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D5C8E">
      <w:pPr>
        <w:spacing w:before="100" w:beforeAutospacing="1" w:after="100" w:afterAutospacing="1" w:line="560" w:lineRule="exact"/>
        <w:outlineLvl w:val="1"/>
        <w:rPr>
          <w:rFonts w:hint="eastAsia" w:ascii="黑体" w:hAnsi="黑体" w:eastAsia="黑体" w:cs="黑体"/>
          <w:sz w:val="32"/>
          <w:szCs w:val="32"/>
        </w:rPr>
      </w:pPr>
      <w:r>
        <w:rPr>
          <w:rFonts w:hint="eastAsia" w:ascii="黑体" w:hAnsi="黑体" w:eastAsia="黑体" w:cs="黑体"/>
          <w:sz w:val="32"/>
          <w:szCs w:val="32"/>
        </w:rPr>
        <w:t>附件2：</w:t>
      </w:r>
    </w:p>
    <w:p w14:paraId="6B89834B">
      <w:pPr>
        <w:spacing w:before="100" w:beforeAutospacing="1" w:after="100" w:afterAutospacing="1" w:line="560" w:lineRule="exact"/>
        <w:outlineLvl w:val="1"/>
        <w:rPr>
          <w:rFonts w:hAnsi="仿宋_GB2312" w:eastAsia="仿宋_GB2312"/>
          <w:sz w:val="32"/>
          <w:szCs w:val="32"/>
        </w:rPr>
      </w:pPr>
    </w:p>
    <w:p w14:paraId="40284ABA">
      <w:pPr>
        <w:spacing w:before="100" w:beforeAutospacing="1" w:after="100" w:afterAutospacing="1" w:line="560" w:lineRule="exact"/>
        <w:outlineLvl w:val="1"/>
        <w:rPr>
          <w:rFonts w:hAnsi="仿宋_GB2312" w:eastAsia="仿宋_GB2312"/>
          <w:sz w:val="32"/>
          <w:szCs w:val="32"/>
        </w:rPr>
      </w:pPr>
    </w:p>
    <w:p w14:paraId="0C94F20F">
      <w:pPr>
        <w:spacing w:before="100" w:beforeAutospacing="1" w:after="100" w:afterAutospacing="1" w:line="560" w:lineRule="exact"/>
        <w:outlineLvl w:val="1"/>
        <w:rPr>
          <w:rFonts w:eastAsia="仿宋_GB2312"/>
          <w:kern w:val="0"/>
          <w:sz w:val="52"/>
          <w:szCs w:val="52"/>
        </w:rPr>
      </w:pPr>
    </w:p>
    <w:p w14:paraId="32BFBB9C">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lang w:eastAsia="zh-CN"/>
        </w:rPr>
        <w:t>2024年</w:t>
      </w:r>
      <w:r>
        <w:rPr>
          <w:rFonts w:hint="eastAsia" w:ascii="方正小标宋简体" w:eastAsia="方正小标宋简体"/>
          <w:bCs/>
          <w:kern w:val="0"/>
          <w:sz w:val="52"/>
          <w:szCs w:val="52"/>
        </w:rPr>
        <w:t>度</w:t>
      </w:r>
    </w:p>
    <w:p w14:paraId="189A3904">
      <w:pPr>
        <w:spacing w:before="100" w:beforeAutospacing="1" w:after="100" w:afterAutospacing="1" w:line="560" w:lineRule="exact"/>
        <w:jc w:val="center"/>
        <w:outlineLvl w:val="1"/>
        <w:rPr>
          <w:rFonts w:ascii="方正小标宋简体" w:eastAsia="方正小标宋简体"/>
          <w:bCs/>
          <w:kern w:val="0"/>
          <w:sz w:val="52"/>
          <w:szCs w:val="52"/>
        </w:rPr>
      </w:pPr>
    </w:p>
    <w:p w14:paraId="73B53032">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lang w:val="en-US" w:eastAsia="zh-CN"/>
        </w:rPr>
        <w:t>中国共产党银川市金凤区委员会机构编制委员会办公室</w:t>
      </w:r>
      <w:r>
        <w:rPr>
          <w:rFonts w:hint="eastAsia" w:ascii="方正小标宋简体" w:eastAsia="方正小标宋简体"/>
          <w:bCs/>
          <w:kern w:val="0"/>
          <w:sz w:val="52"/>
          <w:szCs w:val="52"/>
        </w:rPr>
        <w:t>部门决算</w:t>
      </w:r>
    </w:p>
    <w:p w14:paraId="4D23D92A">
      <w:pPr>
        <w:widowControl/>
        <w:jc w:val="left"/>
        <w:rPr>
          <w:rFonts w:eastAsia="仿宋_GB2312"/>
          <w:bCs/>
          <w:kern w:val="0"/>
          <w:sz w:val="52"/>
          <w:szCs w:val="52"/>
        </w:rPr>
      </w:pPr>
      <w:r>
        <w:rPr>
          <w:rFonts w:eastAsia="仿宋_GB2312"/>
          <w:bCs/>
          <w:kern w:val="0"/>
          <w:sz w:val="52"/>
          <w:szCs w:val="52"/>
        </w:rPr>
        <w:br w:type="page"/>
      </w:r>
    </w:p>
    <w:p w14:paraId="1A8435F7">
      <w:pPr>
        <w:spacing w:line="560" w:lineRule="exact"/>
        <w:jc w:val="center"/>
        <w:outlineLvl w:val="1"/>
        <w:rPr>
          <w:rFonts w:eastAsia="仿宋_GB2312"/>
          <w:b/>
          <w:kern w:val="0"/>
          <w:sz w:val="44"/>
          <w:szCs w:val="44"/>
        </w:rPr>
      </w:pPr>
      <w:r>
        <w:rPr>
          <w:rFonts w:eastAsia="仿宋_GB2312"/>
          <w:b/>
          <w:kern w:val="0"/>
          <w:sz w:val="44"/>
          <w:szCs w:val="44"/>
        </w:rPr>
        <w:t>目  录</w:t>
      </w:r>
    </w:p>
    <w:p w14:paraId="575BC57D">
      <w:pPr>
        <w:spacing w:line="560" w:lineRule="exact"/>
        <w:jc w:val="center"/>
        <w:outlineLvl w:val="1"/>
        <w:rPr>
          <w:rFonts w:eastAsia="仿宋_GB2312"/>
          <w:b/>
          <w:kern w:val="0"/>
          <w:sz w:val="44"/>
          <w:szCs w:val="44"/>
        </w:rPr>
      </w:pPr>
    </w:p>
    <w:p w14:paraId="6812D4A0">
      <w:pPr>
        <w:spacing w:line="560" w:lineRule="exact"/>
        <w:jc w:val="both"/>
        <w:outlineLvl w:val="1"/>
        <w:rPr>
          <w:rFonts w:ascii="方正小标宋简体" w:eastAsia="方正小标宋简体"/>
          <w:kern w:val="0"/>
          <w:sz w:val="32"/>
          <w:szCs w:val="32"/>
        </w:rPr>
      </w:pPr>
      <w:r>
        <w:rPr>
          <w:rFonts w:hint="eastAsia" w:ascii="方正小标宋简体" w:eastAsia="方正小标宋简体"/>
          <w:kern w:val="0"/>
          <w:sz w:val="32"/>
          <w:szCs w:val="32"/>
        </w:rPr>
        <w:t>第一部分   单位概况</w:t>
      </w:r>
    </w:p>
    <w:p w14:paraId="35B949A0">
      <w:pPr>
        <w:spacing w:line="560" w:lineRule="exact"/>
        <w:ind w:firstLine="640" w:firstLineChars="200"/>
        <w:outlineLvl w:val="1"/>
        <w:rPr>
          <w:rFonts w:hint="default" w:ascii="黑体" w:hAnsi="黑体" w:eastAsia="黑体"/>
          <w:b/>
          <w:kern w:val="0"/>
          <w:sz w:val="32"/>
          <w:szCs w:val="32"/>
          <w:lang w:val="en-US" w:eastAsia="zh-CN"/>
        </w:rPr>
      </w:pPr>
      <w:r>
        <w:rPr>
          <w:rFonts w:ascii="黑体" w:hAnsi="黑体" w:eastAsia="黑体"/>
          <w:kern w:val="0"/>
          <w:sz w:val="32"/>
          <w:szCs w:val="32"/>
        </w:rPr>
        <w:t>一、机构设置</w:t>
      </w:r>
      <w:r>
        <w:rPr>
          <w:rFonts w:hint="eastAsia" w:ascii="黑体" w:hAnsi="黑体" w:eastAsia="黑体"/>
          <w:kern w:val="0"/>
          <w:sz w:val="32"/>
          <w:szCs w:val="32"/>
          <w:lang w:val="en-US" w:eastAsia="zh-CN"/>
        </w:rPr>
        <w:t>···················1</w:t>
      </w:r>
    </w:p>
    <w:p w14:paraId="6F24F4B7">
      <w:pPr>
        <w:spacing w:line="560" w:lineRule="exact"/>
        <w:ind w:firstLine="640" w:firstLineChars="200"/>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第二部分  </w:t>
      </w:r>
      <w:r>
        <w:rPr>
          <w:rFonts w:hint="eastAsia" w:ascii="方正小标宋简体" w:eastAsia="方正小标宋简体"/>
          <w:kern w:val="0"/>
          <w:sz w:val="32"/>
          <w:szCs w:val="32"/>
          <w:lang w:eastAsia="zh-CN"/>
        </w:rPr>
        <w:t>2024年</w:t>
      </w:r>
      <w:r>
        <w:rPr>
          <w:rFonts w:ascii="方正小标宋简体" w:eastAsia="方正小标宋简体"/>
          <w:kern w:val="0"/>
          <w:sz w:val="32"/>
          <w:szCs w:val="32"/>
        </w:rPr>
        <w:t>度部门决算表</w:t>
      </w:r>
    </w:p>
    <w:p w14:paraId="075D3EF9">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一、收入支出决算总表</w:t>
      </w:r>
      <w:r>
        <w:rPr>
          <w:rFonts w:hint="eastAsia" w:ascii="黑体" w:hAnsi="黑体" w:eastAsia="黑体"/>
          <w:kern w:val="0"/>
          <w:sz w:val="32"/>
          <w:szCs w:val="32"/>
          <w:lang w:val="en-US" w:eastAsia="zh-CN"/>
        </w:rPr>
        <w:t>···············2</w:t>
      </w:r>
    </w:p>
    <w:p w14:paraId="5EBBF7A2">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二、收入决算表</w:t>
      </w:r>
      <w:r>
        <w:rPr>
          <w:rFonts w:hint="eastAsia" w:ascii="黑体" w:hAnsi="黑体" w:eastAsia="黑体"/>
          <w:kern w:val="0"/>
          <w:sz w:val="32"/>
          <w:szCs w:val="32"/>
          <w:lang w:val="en-US" w:eastAsia="zh-CN"/>
        </w:rPr>
        <w:t>··················3</w:t>
      </w:r>
    </w:p>
    <w:p w14:paraId="34DEB514">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三、支出决算表</w:t>
      </w:r>
      <w:r>
        <w:rPr>
          <w:rFonts w:hint="eastAsia" w:ascii="黑体" w:hAnsi="黑体" w:eastAsia="黑体"/>
          <w:kern w:val="0"/>
          <w:sz w:val="32"/>
          <w:szCs w:val="32"/>
          <w:lang w:val="en-US" w:eastAsia="zh-CN"/>
        </w:rPr>
        <w:t>··················4</w:t>
      </w:r>
    </w:p>
    <w:p w14:paraId="01AD7161">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四、财政拨款收入支出决算总表</w:t>
      </w:r>
      <w:r>
        <w:rPr>
          <w:rFonts w:hint="eastAsia" w:ascii="黑体" w:hAnsi="黑体" w:eastAsia="黑体"/>
          <w:kern w:val="0"/>
          <w:sz w:val="32"/>
          <w:szCs w:val="32"/>
          <w:lang w:val="en-US" w:eastAsia="zh-CN"/>
        </w:rPr>
        <w:t>···········5</w:t>
      </w:r>
    </w:p>
    <w:p w14:paraId="4EDDC677">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五、一般公共预算财政拨款支出决算表</w:t>
      </w:r>
      <w:r>
        <w:rPr>
          <w:rFonts w:hint="eastAsia" w:ascii="黑体" w:hAnsi="黑体" w:eastAsia="黑体"/>
          <w:kern w:val="0"/>
          <w:sz w:val="32"/>
          <w:szCs w:val="32"/>
          <w:lang w:val="en-US" w:eastAsia="zh-CN"/>
        </w:rPr>
        <w:t>········6</w:t>
      </w:r>
    </w:p>
    <w:p w14:paraId="3E3D5F35">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六、一般公共预算财政拨款基本支出决算</w:t>
      </w:r>
      <w:r>
        <w:rPr>
          <w:rFonts w:hint="eastAsia" w:ascii="黑体" w:hAnsi="黑体" w:eastAsia="黑体"/>
          <w:kern w:val="0"/>
          <w:sz w:val="32"/>
          <w:szCs w:val="32"/>
          <w:lang w:val="en-US" w:eastAsia="zh-CN"/>
        </w:rPr>
        <w:t>明细</w:t>
      </w:r>
      <w:r>
        <w:rPr>
          <w:rFonts w:ascii="黑体" w:hAnsi="黑体" w:eastAsia="黑体"/>
          <w:kern w:val="0"/>
          <w:sz w:val="32"/>
          <w:szCs w:val="32"/>
        </w:rPr>
        <w:t>表</w:t>
      </w:r>
      <w:r>
        <w:rPr>
          <w:rFonts w:hint="eastAsia" w:ascii="黑体" w:hAnsi="黑体" w:eastAsia="黑体"/>
          <w:kern w:val="0"/>
          <w:sz w:val="32"/>
          <w:szCs w:val="32"/>
          <w:lang w:val="en-US" w:eastAsia="zh-CN"/>
        </w:rPr>
        <w:t>····7</w:t>
      </w:r>
    </w:p>
    <w:p w14:paraId="008B7AED">
      <w:pPr>
        <w:spacing w:line="560" w:lineRule="exact"/>
        <w:ind w:left="638" w:leftChars="304" w:firstLine="0" w:firstLineChars="0"/>
        <w:outlineLvl w:val="1"/>
        <w:rPr>
          <w:rFonts w:hint="eastAsia" w:ascii="黑体" w:hAnsi="黑体" w:eastAsia="黑体"/>
          <w:kern w:val="0"/>
          <w:sz w:val="32"/>
          <w:szCs w:val="32"/>
          <w:lang w:val="en-US" w:eastAsia="zh-CN"/>
        </w:rPr>
      </w:pPr>
      <w:r>
        <w:rPr>
          <w:rFonts w:ascii="黑体" w:hAnsi="黑体" w:eastAsia="黑体"/>
          <w:kern w:val="0"/>
          <w:sz w:val="32"/>
          <w:szCs w:val="32"/>
        </w:rPr>
        <w:t>七、财政拨款“三公”经费支出决算表</w:t>
      </w:r>
      <w:r>
        <w:rPr>
          <w:rFonts w:hint="eastAsia" w:ascii="黑体" w:hAnsi="黑体" w:eastAsia="黑体"/>
          <w:kern w:val="0"/>
          <w:sz w:val="32"/>
          <w:szCs w:val="32"/>
          <w:lang w:val="en-US" w:eastAsia="zh-CN"/>
        </w:rPr>
        <w:t>········8</w:t>
      </w:r>
    </w:p>
    <w:p w14:paraId="77B6AA3D">
      <w:pPr>
        <w:spacing w:line="560" w:lineRule="exact"/>
        <w:ind w:left="638" w:leftChars="304" w:firstLine="0" w:firstLineChars="0"/>
        <w:outlineLvl w:val="1"/>
        <w:rPr>
          <w:rFonts w:hint="default" w:ascii="黑体" w:hAnsi="黑体" w:eastAsia="黑体"/>
          <w:kern w:val="0"/>
          <w:sz w:val="32"/>
          <w:szCs w:val="32"/>
          <w:lang w:val="en-US" w:eastAsia="zh-CN"/>
        </w:rPr>
      </w:pPr>
      <w:r>
        <w:rPr>
          <w:rFonts w:ascii="黑体" w:hAnsi="黑体" w:eastAsia="黑体"/>
          <w:kern w:val="0"/>
          <w:sz w:val="32"/>
          <w:szCs w:val="32"/>
        </w:rPr>
        <w:t>八、政府性基金预算财政拨款收入支出决算表</w:t>
      </w:r>
      <w:r>
        <w:rPr>
          <w:rFonts w:hint="eastAsia" w:ascii="黑体" w:hAnsi="黑体" w:eastAsia="黑体"/>
          <w:kern w:val="0"/>
          <w:sz w:val="32"/>
          <w:szCs w:val="32"/>
          <w:lang w:val="en-US" w:eastAsia="zh-CN"/>
        </w:rPr>
        <w:t>·····9</w:t>
      </w:r>
    </w:p>
    <w:p w14:paraId="6EC217E5">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九、国有资本经营预算财政拨款支出决算表······10</w:t>
      </w:r>
    </w:p>
    <w:p w14:paraId="43123130">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第三部分  </w:t>
      </w:r>
      <w:r>
        <w:rPr>
          <w:rFonts w:hint="eastAsia" w:ascii="方正小标宋简体" w:eastAsia="方正小标宋简体"/>
          <w:kern w:val="0"/>
          <w:sz w:val="32"/>
          <w:szCs w:val="32"/>
          <w:lang w:eastAsia="zh-CN"/>
        </w:rPr>
        <w:t>2024年</w:t>
      </w:r>
      <w:r>
        <w:rPr>
          <w:rFonts w:ascii="方正小标宋简体" w:eastAsia="方正小标宋简体"/>
          <w:kern w:val="0"/>
          <w:sz w:val="32"/>
          <w:szCs w:val="32"/>
        </w:rPr>
        <w:t>度部门决算情况说明</w:t>
      </w:r>
    </w:p>
    <w:p w14:paraId="20CB217C">
      <w:pPr>
        <w:spacing w:line="560" w:lineRule="exact"/>
        <w:ind w:left="638" w:leftChars="304" w:firstLine="0" w:firstLineChars="0"/>
        <w:outlineLvl w:val="1"/>
        <w:rPr>
          <w:rFonts w:hint="default" w:ascii="黑体" w:hAnsi="黑体" w:eastAsia="黑体"/>
          <w:kern w:val="0"/>
          <w:sz w:val="32"/>
          <w:szCs w:val="32"/>
          <w:lang w:val="en-US"/>
        </w:rPr>
      </w:pPr>
      <w:r>
        <w:rPr>
          <w:rFonts w:ascii="黑体" w:hAnsi="黑体" w:eastAsia="黑体"/>
          <w:kern w:val="0"/>
          <w:sz w:val="32"/>
          <w:szCs w:val="32"/>
        </w:rPr>
        <w:t>一、收入支出决算总体情况说明</w:t>
      </w:r>
      <w:r>
        <w:rPr>
          <w:rFonts w:hint="eastAsia" w:ascii="黑体" w:hAnsi="黑体" w:eastAsia="黑体"/>
          <w:kern w:val="0"/>
          <w:sz w:val="32"/>
          <w:szCs w:val="32"/>
          <w:lang w:val="en-US" w:eastAsia="zh-CN"/>
        </w:rPr>
        <w:t>···········11</w:t>
      </w:r>
      <w:r>
        <w:rPr>
          <w:rFonts w:ascii="黑体" w:hAnsi="黑体" w:eastAsia="黑体"/>
          <w:kern w:val="0"/>
          <w:sz w:val="32"/>
          <w:szCs w:val="32"/>
        </w:rPr>
        <w:t>二、收入决算情况说明</w:t>
      </w:r>
      <w:r>
        <w:rPr>
          <w:rFonts w:hint="eastAsia" w:ascii="黑体" w:hAnsi="黑体" w:eastAsia="黑体"/>
          <w:kern w:val="0"/>
          <w:sz w:val="32"/>
          <w:szCs w:val="32"/>
          <w:lang w:val="en-US" w:eastAsia="zh-CN"/>
        </w:rPr>
        <w:t>···············11</w:t>
      </w:r>
    </w:p>
    <w:p w14:paraId="60CC3939">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三、支出决算情况说明</w:t>
      </w:r>
      <w:r>
        <w:rPr>
          <w:rFonts w:hint="eastAsia" w:ascii="黑体" w:hAnsi="黑体" w:eastAsia="黑体"/>
          <w:kern w:val="0"/>
          <w:sz w:val="32"/>
          <w:szCs w:val="32"/>
          <w:lang w:val="en-US" w:eastAsia="zh-CN"/>
        </w:rPr>
        <w:t>···············11</w:t>
      </w:r>
    </w:p>
    <w:p w14:paraId="646D3689">
      <w:pPr>
        <w:spacing w:line="560" w:lineRule="exact"/>
        <w:ind w:left="638" w:leftChars="304" w:firstLine="0" w:firstLineChars="0"/>
        <w:outlineLvl w:val="1"/>
        <w:rPr>
          <w:rFonts w:hint="default" w:ascii="黑体" w:hAnsi="黑体" w:eastAsia="黑体"/>
          <w:kern w:val="0"/>
          <w:sz w:val="32"/>
          <w:szCs w:val="32"/>
          <w:lang w:val="en-US"/>
        </w:rPr>
      </w:pPr>
      <w:r>
        <w:rPr>
          <w:rFonts w:ascii="黑体" w:hAnsi="黑体" w:eastAsia="黑体"/>
          <w:kern w:val="0"/>
          <w:sz w:val="32"/>
          <w:szCs w:val="32"/>
        </w:rPr>
        <w:t>四、财政拨款收入支出决算总体情况说明</w:t>
      </w:r>
      <w:r>
        <w:rPr>
          <w:rFonts w:hint="eastAsia" w:ascii="黑体" w:hAnsi="黑体" w:eastAsia="黑体"/>
          <w:kern w:val="0"/>
          <w:sz w:val="32"/>
          <w:szCs w:val="32"/>
          <w:lang w:val="en-US" w:eastAsia="zh-CN"/>
        </w:rPr>
        <w:t>·······12</w:t>
      </w:r>
      <w:r>
        <w:rPr>
          <w:rFonts w:ascii="黑体" w:hAnsi="黑体" w:eastAsia="黑体"/>
          <w:kern w:val="0"/>
          <w:sz w:val="32"/>
          <w:szCs w:val="32"/>
        </w:rPr>
        <w:t>五、一般公共预算财政拨款支出决算情况说明</w:t>
      </w:r>
      <w:r>
        <w:rPr>
          <w:rFonts w:hint="eastAsia" w:ascii="黑体" w:hAnsi="黑体" w:eastAsia="黑体"/>
          <w:kern w:val="0"/>
          <w:sz w:val="32"/>
          <w:szCs w:val="32"/>
          <w:lang w:val="en-US" w:eastAsia="zh-CN"/>
        </w:rPr>
        <w:t>·····14</w:t>
      </w:r>
    </w:p>
    <w:p w14:paraId="643ABE5E">
      <w:pPr>
        <w:spacing w:line="560" w:lineRule="exact"/>
        <w:ind w:firstLine="640" w:firstLineChars="200"/>
        <w:jc w:val="right"/>
        <w:outlineLvl w:val="1"/>
        <w:rPr>
          <w:rFonts w:hint="default" w:ascii="黑体" w:hAnsi="黑体" w:eastAsia="黑体"/>
          <w:kern w:val="0"/>
          <w:sz w:val="32"/>
          <w:szCs w:val="32"/>
          <w:lang w:val="en-US" w:eastAsia="zh-CN"/>
        </w:rPr>
      </w:pPr>
      <w:r>
        <w:rPr>
          <w:rFonts w:ascii="黑体" w:hAnsi="黑体" w:eastAsia="黑体"/>
          <w:kern w:val="0"/>
          <w:sz w:val="32"/>
          <w:szCs w:val="32"/>
        </w:rPr>
        <w:t>六、一般公共预算财政拨款基本支出决算情况说明</w:t>
      </w:r>
      <w:r>
        <w:rPr>
          <w:rFonts w:hint="eastAsia" w:ascii="黑体" w:hAnsi="黑体" w:eastAsia="黑体"/>
          <w:kern w:val="0"/>
          <w:sz w:val="32"/>
          <w:szCs w:val="32"/>
          <w:lang w:val="en-US" w:eastAsia="zh-CN"/>
        </w:rPr>
        <w:t xml:space="preserve">···14     </w:t>
      </w:r>
      <w:r>
        <w:rPr>
          <w:rFonts w:ascii="黑体" w:hAnsi="黑体" w:eastAsia="黑体"/>
          <w:kern w:val="0"/>
          <w:sz w:val="32"/>
          <w:szCs w:val="32"/>
        </w:rPr>
        <w:t>七、财政拨款“三公”经费支出决算情况说明</w:t>
      </w:r>
      <w:r>
        <w:rPr>
          <w:rFonts w:hint="eastAsia" w:ascii="黑体" w:hAnsi="黑体" w:eastAsia="黑体"/>
          <w:kern w:val="0"/>
          <w:sz w:val="32"/>
          <w:szCs w:val="32"/>
          <w:lang w:val="en-US" w:eastAsia="zh-CN"/>
        </w:rPr>
        <w:t>·····15</w:t>
      </w:r>
    </w:p>
    <w:p w14:paraId="63B53C4B">
      <w:pPr>
        <w:spacing w:line="560" w:lineRule="exact"/>
        <w:ind w:left="638" w:leftChars="304" w:firstLine="0" w:firstLineChars="0"/>
        <w:outlineLvl w:val="1"/>
        <w:rPr>
          <w:rFonts w:hint="default" w:ascii="黑体" w:hAnsi="黑体" w:eastAsia="黑体"/>
          <w:kern w:val="0"/>
          <w:sz w:val="32"/>
          <w:szCs w:val="32"/>
          <w:lang w:val="en-US" w:eastAsia="zh-CN"/>
        </w:rPr>
      </w:pPr>
      <w:r>
        <w:rPr>
          <w:rFonts w:ascii="黑体" w:hAnsi="黑体" w:eastAsia="黑体"/>
          <w:kern w:val="0"/>
          <w:sz w:val="32"/>
          <w:szCs w:val="32"/>
        </w:rPr>
        <w:t>八、政府性基金预算财政拨款收入支出决算情况说明</w:t>
      </w:r>
      <w:r>
        <w:rPr>
          <w:rFonts w:hint="eastAsia" w:ascii="黑体" w:hAnsi="黑体" w:eastAsia="黑体"/>
          <w:kern w:val="0"/>
          <w:sz w:val="32"/>
          <w:szCs w:val="32"/>
          <w:lang w:val="en-US" w:eastAsia="zh-CN"/>
        </w:rPr>
        <w:t>····15</w:t>
      </w:r>
      <w:r>
        <w:rPr>
          <w:rFonts w:hint="eastAsia" w:ascii="黑体" w:hAnsi="黑体" w:eastAsia="黑体"/>
          <w:kern w:val="0"/>
          <w:sz w:val="32"/>
          <w:szCs w:val="32"/>
          <w:lang w:eastAsia="zh-CN"/>
        </w:rPr>
        <w:t>九、国有资本经营预算财政拨款支出情况说明</w:t>
      </w:r>
      <w:r>
        <w:rPr>
          <w:rFonts w:hint="eastAsia" w:ascii="黑体" w:hAnsi="黑体" w:eastAsia="黑体"/>
          <w:kern w:val="0"/>
          <w:sz w:val="32"/>
          <w:szCs w:val="32"/>
          <w:lang w:val="en-US" w:eastAsia="zh-CN"/>
        </w:rPr>
        <w:t>·········15</w:t>
      </w:r>
    </w:p>
    <w:p w14:paraId="52F4E7E3">
      <w:pPr>
        <w:spacing w:line="560" w:lineRule="exact"/>
        <w:ind w:firstLine="640" w:firstLineChars="200"/>
        <w:outlineLvl w:val="1"/>
        <w:rPr>
          <w:rFonts w:hint="default" w:ascii="黑体" w:hAnsi="黑体" w:eastAsia="黑体"/>
          <w:kern w:val="0"/>
          <w:sz w:val="32"/>
          <w:szCs w:val="32"/>
          <w:lang w:val="en-US"/>
        </w:rPr>
      </w:pPr>
      <w:r>
        <w:rPr>
          <w:rFonts w:hint="eastAsia" w:ascii="黑体" w:hAnsi="黑体" w:eastAsia="黑体"/>
          <w:kern w:val="0"/>
          <w:sz w:val="32"/>
          <w:szCs w:val="32"/>
          <w:lang w:eastAsia="zh-CN"/>
        </w:rPr>
        <w:t>十</w:t>
      </w:r>
      <w:r>
        <w:rPr>
          <w:rFonts w:ascii="黑体" w:hAnsi="黑体" w:eastAsia="黑体"/>
          <w:kern w:val="0"/>
          <w:sz w:val="32"/>
          <w:szCs w:val="32"/>
        </w:rPr>
        <w:t>、其他重要事项的情况说明</w:t>
      </w:r>
      <w:r>
        <w:rPr>
          <w:rFonts w:hint="eastAsia" w:ascii="黑体" w:hAnsi="黑体" w:eastAsia="黑体"/>
          <w:kern w:val="0"/>
          <w:sz w:val="32"/>
          <w:szCs w:val="32"/>
          <w:lang w:val="en-US" w:eastAsia="zh-CN"/>
        </w:rPr>
        <w:t>············15</w:t>
      </w:r>
    </w:p>
    <w:p w14:paraId="47E035C8">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（一）机关运行经费支出情况说明</w:t>
      </w:r>
      <w:r>
        <w:rPr>
          <w:rFonts w:hint="eastAsia" w:ascii="黑体" w:hAnsi="黑体" w:eastAsia="黑体"/>
          <w:kern w:val="0"/>
          <w:sz w:val="32"/>
          <w:szCs w:val="32"/>
          <w:lang w:val="en-US" w:eastAsia="zh-CN"/>
        </w:rPr>
        <w:t>··········15</w:t>
      </w:r>
    </w:p>
    <w:p w14:paraId="57C5F571">
      <w:pPr>
        <w:spacing w:line="560" w:lineRule="exact"/>
        <w:ind w:left="638" w:leftChars="304" w:firstLine="0" w:firstLineChars="0"/>
        <w:outlineLvl w:val="1"/>
        <w:rPr>
          <w:rFonts w:hint="default" w:ascii="楷体_GB2312" w:eastAsia="楷体_GB2312"/>
          <w:b/>
          <w:kern w:val="0"/>
          <w:sz w:val="32"/>
          <w:szCs w:val="32"/>
          <w:lang w:val="en-US"/>
        </w:rPr>
      </w:pPr>
      <w:r>
        <w:rPr>
          <w:rFonts w:hint="eastAsia" w:ascii="楷体_GB2312" w:eastAsia="楷体_GB2312"/>
          <w:b/>
          <w:kern w:val="0"/>
          <w:sz w:val="32"/>
          <w:szCs w:val="32"/>
        </w:rPr>
        <w:t>（二）政府采购</w:t>
      </w:r>
      <w:r>
        <w:rPr>
          <w:rFonts w:hint="eastAsia" w:ascii="楷体_GB2312" w:eastAsia="楷体_GB2312"/>
          <w:b/>
          <w:kern w:val="0"/>
          <w:sz w:val="32"/>
          <w:szCs w:val="32"/>
          <w:lang w:val="en-US" w:eastAsia="zh-CN"/>
        </w:rPr>
        <w:t>支出</w:t>
      </w:r>
      <w:r>
        <w:rPr>
          <w:rFonts w:hint="eastAsia" w:ascii="楷体_GB2312" w:eastAsia="楷体_GB2312"/>
          <w:b/>
          <w:kern w:val="0"/>
          <w:sz w:val="32"/>
          <w:szCs w:val="32"/>
        </w:rPr>
        <w:t>情况说明</w:t>
      </w:r>
      <w:r>
        <w:rPr>
          <w:rFonts w:hint="eastAsia" w:ascii="黑体" w:hAnsi="黑体" w:eastAsia="黑体"/>
          <w:kern w:val="0"/>
          <w:sz w:val="32"/>
          <w:szCs w:val="32"/>
          <w:lang w:val="en-US" w:eastAsia="zh-CN"/>
        </w:rPr>
        <w:t>··············16</w:t>
      </w:r>
      <w:r>
        <w:rPr>
          <w:rFonts w:hint="eastAsia" w:ascii="楷体_GB2312" w:eastAsia="楷体_GB2312"/>
          <w:b/>
          <w:kern w:val="0"/>
          <w:sz w:val="32"/>
          <w:szCs w:val="32"/>
        </w:rPr>
        <w:t>（三）国有资产占有使用情况说明</w:t>
      </w:r>
      <w:r>
        <w:rPr>
          <w:rFonts w:hint="eastAsia" w:ascii="黑体" w:hAnsi="黑体" w:eastAsia="黑体"/>
          <w:kern w:val="0"/>
          <w:sz w:val="32"/>
          <w:szCs w:val="32"/>
          <w:lang w:val="en-US" w:eastAsia="zh-CN"/>
        </w:rPr>
        <w:t>·········16</w:t>
      </w:r>
      <w:r>
        <w:rPr>
          <w:rFonts w:hint="eastAsia" w:ascii="楷体_GB2312" w:eastAsia="楷体_GB2312"/>
          <w:b/>
          <w:kern w:val="0"/>
          <w:sz w:val="32"/>
          <w:szCs w:val="32"/>
        </w:rPr>
        <w:t>（四）预算绩效管理工作开展情况说明</w:t>
      </w:r>
      <w:r>
        <w:rPr>
          <w:rFonts w:hint="eastAsia" w:ascii="黑体" w:hAnsi="黑体" w:eastAsia="黑体"/>
          <w:kern w:val="0"/>
          <w:sz w:val="32"/>
          <w:szCs w:val="32"/>
          <w:lang w:val="en-US" w:eastAsia="zh-CN"/>
        </w:rPr>
        <w:t>········17</w:t>
      </w:r>
    </w:p>
    <w:p w14:paraId="04C38785">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第四部分  名词解释</w:t>
      </w:r>
    </w:p>
    <w:p w14:paraId="07212F44">
      <w:pPr>
        <w:spacing w:line="560" w:lineRule="exact"/>
        <w:jc w:val="both"/>
        <w:outlineLvl w:val="1"/>
        <w:rPr>
          <w:rFonts w:hint="default" w:ascii="方正小标宋简体" w:eastAsia="方正小标宋简体"/>
          <w:kern w:val="0"/>
          <w:sz w:val="32"/>
          <w:szCs w:val="32"/>
          <w:lang w:val="en-US" w:eastAsia="zh-CN"/>
        </w:rPr>
        <w:sectPr>
          <w:type w:val="continuous"/>
          <w:pgSz w:w="11906" w:h="16838"/>
          <w:pgMar w:top="2098" w:right="1474" w:bottom="1985" w:left="1588" w:header="851" w:footer="1021" w:gutter="0"/>
          <w:pgNumType w:start="2"/>
          <w:cols w:space="720" w:num="1"/>
          <w:docGrid w:linePitch="312" w:charSpace="0"/>
        </w:sectPr>
      </w:pPr>
      <w:r>
        <w:rPr>
          <w:rFonts w:hint="eastAsia" w:ascii="方正小标宋简体" w:eastAsia="方正小标宋简体"/>
          <w:kern w:val="0"/>
          <w:sz w:val="32"/>
          <w:szCs w:val="32"/>
          <w:lang w:val="en-US" w:eastAsia="zh-CN"/>
        </w:rPr>
        <w:t>第五部分  附件</w:t>
      </w:r>
    </w:p>
    <w:p w14:paraId="32397B26">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14:paraId="3658236F">
      <w:pPr>
        <w:widowControl/>
        <w:spacing w:line="560" w:lineRule="exact"/>
        <w:jc w:val="left"/>
        <w:rPr>
          <w:rFonts w:eastAsia="仿宋_GB2312"/>
          <w:b/>
          <w:bCs/>
          <w:kern w:val="0"/>
          <w:sz w:val="32"/>
          <w:szCs w:val="32"/>
        </w:rPr>
      </w:pPr>
    </w:p>
    <w:p w14:paraId="4A7739DE">
      <w:pPr>
        <w:widowControl/>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一、机构设置</w:t>
      </w:r>
    </w:p>
    <w:p w14:paraId="1F77BFEC">
      <w:pPr>
        <w:widowControl/>
        <w:spacing w:line="560" w:lineRule="exact"/>
        <w:ind w:firstLine="640" w:firstLineChars="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bCs/>
          <w:kern w:val="0"/>
          <w:sz w:val="32"/>
          <w:szCs w:val="32"/>
          <w:lang w:eastAsia="zh-CN"/>
        </w:rPr>
        <w:t>我单位为金凤区本级一级预算单位，属全额拨款行政单位。</w:t>
      </w:r>
      <w:r>
        <w:rPr>
          <w:rFonts w:hint="eastAsia" w:asciiTheme="minorEastAsia" w:hAnsiTheme="minorEastAsia" w:eastAsiaTheme="minorEastAsia" w:cstheme="minorEastAsia"/>
          <w:kern w:val="0"/>
          <w:sz w:val="32"/>
          <w:szCs w:val="32"/>
        </w:rPr>
        <w:t>20</w:t>
      </w:r>
      <w:r>
        <w:rPr>
          <w:rFonts w:hint="eastAsia" w:asciiTheme="minorEastAsia" w:hAnsiTheme="minorEastAsia" w:eastAsiaTheme="minorEastAsia" w:cstheme="minorEastAsia"/>
          <w:kern w:val="0"/>
          <w:sz w:val="32"/>
          <w:szCs w:val="32"/>
          <w:lang w:val="en-US" w:eastAsia="zh-CN"/>
        </w:rPr>
        <w:t>24</w:t>
      </w:r>
      <w:r>
        <w:rPr>
          <w:rFonts w:hint="eastAsia" w:asciiTheme="minorEastAsia" w:hAnsiTheme="minorEastAsia" w:eastAsiaTheme="minorEastAsia" w:cstheme="minorEastAsia"/>
          <w:kern w:val="0"/>
          <w:sz w:val="32"/>
          <w:szCs w:val="32"/>
        </w:rPr>
        <w:t>年度部门决算编报范围的单位共</w:t>
      </w:r>
      <w:r>
        <w:rPr>
          <w:rFonts w:hint="eastAsia" w:asciiTheme="minorEastAsia" w:hAnsiTheme="minorEastAsia" w:eastAsiaTheme="minorEastAsia" w:cstheme="minorEastAsia"/>
          <w:kern w:val="0"/>
          <w:sz w:val="32"/>
          <w:szCs w:val="32"/>
          <w:lang w:val="en-US" w:eastAsia="zh-CN"/>
        </w:rPr>
        <w:t>1</w:t>
      </w:r>
      <w:r>
        <w:rPr>
          <w:rFonts w:hint="eastAsia" w:asciiTheme="minorEastAsia" w:hAnsiTheme="minorEastAsia" w:eastAsiaTheme="minorEastAsia" w:cstheme="minorEastAsia"/>
          <w:kern w:val="0"/>
          <w:sz w:val="32"/>
          <w:szCs w:val="32"/>
        </w:rPr>
        <w:t>个，</w:t>
      </w:r>
      <w:r>
        <w:rPr>
          <w:rFonts w:hint="eastAsia" w:asciiTheme="minorEastAsia" w:hAnsiTheme="minorEastAsia" w:eastAsiaTheme="minorEastAsia" w:cstheme="minorEastAsia"/>
          <w:kern w:val="0"/>
          <w:sz w:val="32"/>
          <w:szCs w:val="32"/>
          <w:lang w:eastAsia="zh-CN"/>
        </w:rPr>
        <w:t>无内设机构</w:t>
      </w:r>
      <w:r>
        <w:rPr>
          <w:rFonts w:hint="eastAsia" w:asciiTheme="minorEastAsia" w:hAnsiTheme="minorEastAsia" w:eastAsiaTheme="minorEastAsia" w:cstheme="minorEastAsia"/>
          <w:kern w:val="0"/>
          <w:sz w:val="32"/>
          <w:szCs w:val="32"/>
        </w:rPr>
        <w:t>。</w:t>
      </w:r>
      <w:r>
        <w:rPr>
          <w:rFonts w:hint="eastAsia" w:asciiTheme="minorEastAsia" w:hAnsiTheme="minorEastAsia" w:eastAsiaTheme="minorEastAsia" w:cstheme="minorEastAsia"/>
          <w:kern w:val="0"/>
          <w:sz w:val="32"/>
          <w:szCs w:val="32"/>
          <w:lang w:val="en-US" w:eastAsia="zh-CN"/>
        </w:rPr>
        <w:t>2024年单位编制人数5名，政策性安置人员1名，退休人员3名。</w:t>
      </w:r>
    </w:p>
    <w:p w14:paraId="2D80A4A9">
      <w:pPr>
        <w:widowControl/>
        <w:spacing w:line="560" w:lineRule="exact"/>
        <w:ind w:firstLine="640" w:firstLineChars="200"/>
        <w:jc w:val="left"/>
        <w:rPr>
          <w:rFonts w:eastAsia="仿宋_GB2312"/>
          <w:kern w:val="0"/>
          <w:sz w:val="32"/>
          <w:szCs w:val="32"/>
        </w:rPr>
      </w:pPr>
    </w:p>
    <w:p w14:paraId="352DD4CC">
      <w:pPr>
        <w:widowControl/>
        <w:spacing w:line="560" w:lineRule="exact"/>
        <w:ind w:firstLine="640" w:firstLineChars="200"/>
        <w:jc w:val="left"/>
        <w:rPr>
          <w:rFonts w:eastAsia="仿宋_GB2312"/>
          <w:kern w:val="0"/>
          <w:sz w:val="32"/>
          <w:szCs w:val="32"/>
        </w:rPr>
      </w:pPr>
    </w:p>
    <w:p w14:paraId="49F757CE">
      <w:pPr>
        <w:widowControl/>
        <w:spacing w:line="560" w:lineRule="exact"/>
        <w:ind w:firstLine="640" w:firstLineChars="200"/>
        <w:jc w:val="left"/>
        <w:rPr>
          <w:rFonts w:eastAsia="仿宋_GB2312"/>
          <w:kern w:val="0"/>
          <w:sz w:val="32"/>
          <w:szCs w:val="32"/>
        </w:rPr>
      </w:pPr>
    </w:p>
    <w:p w14:paraId="0F422AFB">
      <w:pPr>
        <w:widowControl/>
        <w:spacing w:line="560" w:lineRule="exact"/>
        <w:ind w:firstLine="640" w:firstLineChars="200"/>
        <w:jc w:val="left"/>
        <w:rPr>
          <w:rFonts w:eastAsia="仿宋_GB2312"/>
          <w:kern w:val="0"/>
          <w:sz w:val="32"/>
          <w:szCs w:val="32"/>
        </w:rPr>
      </w:pPr>
    </w:p>
    <w:p w14:paraId="15E33018">
      <w:pPr>
        <w:widowControl/>
        <w:spacing w:line="560" w:lineRule="exact"/>
        <w:ind w:firstLine="640" w:firstLineChars="200"/>
        <w:jc w:val="left"/>
        <w:rPr>
          <w:rFonts w:eastAsia="仿宋_GB2312"/>
          <w:kern w:val="0"/>
          <w:sz w:val="32"/>
          <w:szCs w:val="32"/>
        </w:rPr>
      </w:pPr>
    </w:p>
    <w:p w14:paraId="088C8C0C">
      <w:pPr>
        <w:widowControl/>
        <w:spacing w:line="560" w:lineRule="exact"/>
        <w:ind w:firstLine="640" w:firstLineChars="200"/>
        <w:jc w:val="left"/>
        <w:rPr>
          <w:rFonts w:eastAsia="仿宋_GB2312"/>
          <w:kern w:val="0"/>
          <w:sz w:val="32"/>
          <w:szCs w:val="32"/>
        </w:rPr>
      </w:pPr>
    </w:p>
    <w:p w14:paraId="7BE90F34">
      <w:pPr>
        <w:widowControl/>
        <w:spacing w:line="560" w:lineRule="exact"/>
        <w:ind w:firstLine="640" w:firstLineChars="200"/>
        <w:jc w:val="left"/>
        <w:rPr>
          <w:rFonts w:eastAsia="仿宋_GB2312"/>
          <w:kern w:val="0"/>
          <w:sz w:val="32"/>
          <w:szCs w:val="32"/>
        </w:rPr>
      </w:pPr>
    </w:p>
    <w:p w14:paraId="422BCE71">
      <w:pPr>
        <w:widowControl/>
        <w:spacing w:line="560" w:lineRule="exact"/>
        <w:ind w:firstLine="640" w:firstLineChars="200"/>
        <w:jc w:val="left"/>
        <w:rPr>
          <w:rFonts w:eastAsia="仿宋_GB2312"/>
          <w:kern w:val="0"/>
          <w:sz w:val="32"/>
          <w:szCs w:val="32"/>
        </w:rPr>
      </w:pPr>
    </w:p>
    <w:p w14:paraId="3E02EC7C">
      <w:pPr>
        <w:widowControl/>
        <w:spacing w:line="560" w:lineRule="exact"/>
        <w:ind w:firstLine="640" w:firstLineChars="200"/>
        <w:jc w:val="left"/>
        <w:rPr>
          <w:rFonts w:eastAsia="仿宋_GB2312"/>
          <w:kern w:val="0"/>
          <w:sz w:val="32"/>
          <w:szCs w:val="32"/>
        </w:rPr>
      </w:pPr>
    </w:p>
    <w:p w14:paraId="0522731D">
      <w:pPr>
        <w:widowControl/>
        <w:spacing w:line="560" w:lineRule="exact"/>
        <w:ind w:firstLine="640" w:firstLineChars="200"/>
        <w:jc w:val="left"/>
        <w:rPr>
          <w:rFonts w:eastAsia="仿宋_GB2312"/>
          <w:kern w:val="0"/>
          <w:sz w:val="32"/>
          <w:szCs w:val="32"/>
        </w:rPr>
      </w:pPr>
      <w:r>
        <w:rPr>
          <w:rFonts w:eastAsia="仿宋_GB2312"/>
          <w:kern w:val="0"/>
          <w:sz w:val="32"/>
          <w:szCs w:val="32"/>
        </w:rPr>
        <w:t>…</w:t>
      </w:r>
    </w:p>
    <w:p w14:paraId="6CE3EF55">
      <w:pPr>
        <w:widowControl/>
        <w:spacing w:line="560" w:lineRule="exact"/>
        <w:rPr>
          <w:rFonts w:eastAsia="仿宋_GB2312"/>
          <w:b/>
          <w:bCs/>
          <w:color w:val="000000"/>
          <w:kern w:val="0"/>
          <w:sz w:val="44"/>
          <w:szCs w:val="44"/>
        </w:rPr>
        <w:sectPr>
          <w:footerReference r:id="rId3" w:type="default"/>
          <w:pgSz w:w="11906" w:h="16838"/>
          <w:pgMar w:top="2098" w:right="1474" w:bottom="850" w:left="1588" w:header="851" w:footer="1021" w:gutter="0"/>
          <w:pgNumType w:fmt="decimal" w:start="1"/>
          <w:cols w:space="720" w:num="1"/>
          <w:docGrid w:linePitch="312" w:charSpace="0"/>
        </w:sectPr>
      </w:pPr>
    </w:p>
    <w:tbl>
      <w:tblPr>
        <w:tblStyle w:val="9"/>
        <w:tblpPr w:leftFromText="180" w:rightFromText="180" w:vertAnchor="text" w:horzAnchor="margin" w:tblpXSpec="center" w:tblpY="792"/>
        <w:tblOverlap w:val="never"/>
        <w:tblW w:w="13769" w:type="dxa"/>
        <w:tblInd w:w="0" w:type="dxa"/>
        <w:tblLayout w:type="fixed"/>
        <w:tblCellMar>
          <w:top w:w="0" w:type="dxa"/>
          <w:left w:w="108" w:type="dxa"/>
          <w:bottom w:w="0" w:type="dxa"/>
          <w:right w:w="108" w:type="dxa"/>
        </w:tblCellMar>
      </w:tblPr>
      <w:tblGrid>
        <w:gridCol w:w="3938"/>
        <w:gridCol w:w="868"/>
        <w:gridCol w:w="2168"/>
        <w:gridCol w:w="6"/>
        <w:gridCol w:w="3705"/>
        <w:gridCol w:w="955"/>
        <w:gridCol w:w="2095"/>
        <w:gridCol w:w="34"/>
      </w:tblGrid>
      <w:tr w14:paraId="19409FE7">
        <w:tblPrEx>
          <w:tblCellMar>
            <w:top w:w="0" w:type="dxa"/>
            <w:left w:w="108" w:type="dxa"/>
            <w:bottom w:w="0" w:type="dxa"/>
            <w:right w:w="108" w:type="dxa"/>
          </w:tblCellMar>
        </w:tblPrEx>
        <w:trPr>
          <w:trHeight w:val="90" w:hRule="atLeast"/>
        </w:trPr>
        <w:tc>
          <w:tcPr>
            <w:tcW w:w="13769" w:type="dxa"/>
            <w:gridSpan w:val="8"/>
            <w:tcBorders>
              <w:top w:val="nil"/>
              <w:left w:val="nil"/>
              <w:bottom w:val="nil"/>
              <w:right w:val="nil"/>
            </w:tcBorders>
            <w:vAlign w:val="center"/>
          </w:tcPr>
          <w:p w14:paraId="3FD28D77">
            <w:pPr>
              <w:widowControl/>
              <w:jc w:val="center"/>
              <w:rPr>
                <w:b/>
                <w:bCs/>
                <w:color w:val="000000"/>
                <w:kern w:val="0"/>
                <w:sz w:val="32"/>
                <w:szCs w:val="32"/>
              </w:rPr>
            </w:pPr>
            <w:r>
              <w:rPr>
                <w:b/>
                <w:bCs/>
                <w:color w:val="000000"/>
                <w:kern w:val="0"/>
                <w:sz w:val="32"/>
                <w:szCs w:val="32"/>
              </w:rPr>
              <w:t>收入支出决算总表</w:t>
            </w:r>
          </w:p>
        </w:tc>
      </w:tr>
      <w:tr w14:paraId="3D2ED19B">
        <w:tblPrEx>
          <w:tblCellMar>
            <w:top w:w="0" w:type="dxa"/>
            <w:left w:w="108" w:type="dxa"/>
            <w:bottom w:w="0" w:type="dxa"/>
            <w:right w:w="108" w:type="dxa"/>
          </w:tblCellMar>
        </w:tblPrEx>
        <w:trPr>
          <w:gridAfter w:val="1"/>
          <w:wAfter w:w="34" w:type="dxa"/>
          <w:trHeight w:val="275" w:hRule="exact"/>
        </w:trPr>
        <w:tc>
          <w:tcPr>
            <w:tcW w:w="6980" w:type="dxa"/>
            <w:gridSpan w:val="4"/>
            <w:tcBorders>
              <w:top w:val="nil"/>
              <w:left w:val="nil"/>
              <w:bottom w:val="nil"/>
              <w:right w:val="nil"/>
            </w:tcBorders>
            <w:vAlign w:val="center"/>
          </w:tcPr>
          <w:p w14:paraId="0DE420DE">
            <w:pPr>
              <w:widowControl/>
              <w:jc w:val="left"/>
              <w:rPr>
                <w:rFonts w:hint="eastAsia" w:eastAsia="宋体"/>
                <w:color w:val="000000"/>
                <w:kern w:val="0"/>
                <w:sz w:val="20"/>
                <w:lang w:val="en-US" w:eastAsia="zh-CN"/>
              </w:rPr>
            </w:pPr>
            <w:r>
              <w:rPr>
                <w:color w:val="000000"/>
                <w:kern w:val="0"/>
                <w:sz w:val="24"/>
              </w:rPr>
              <w:t>公开部门：</w:t>
            </w:r>
            <w:r>
              <w:rPr>
                <w:rFonts w:hint="eastAsia"/>
                <w:color w:val="000000"/>
                <w:kern w:val="0"/>
                <w:sz w:val="24"/>
                <w:lang w:eastAsia="zh-CN"/>
              </w:rPr>
              <w:t>银川市金凤区委员会机构编制委员会办公室</w:t>
            </w:r>
          </w:p>
        </w:tc>
        <w:tc>
          <w:tcPr>
            <w:tcW w:w="6755" w:type="dxa"/>
            <w:gridSpan w:val="3"/>
            <w:tcBorders>
              <w:top w:val="nil"/>
              <w:left w:val="nil"/>
              <w:bottom w:val="nil"/>
              <w:right w:val="nil"/>
            </w:tcBorders>
            <w:vAlign w:val="center"/>
          </w:tcPr>
          <w:p w14:paraId="7AE4AAE1">
            <w:pPr>
              <w:widowControl/>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14:paraId="536FF048">
        <w:tblPrEx>
          <w:tblCellMar>
            <w:top w:w="0" w:type="dxa"/>
            <w:left w:w="108" w:type="dxa"/>
            <w:bottom w:w="0" w:type="dxa"/>
            <w:right w:w="108" w:type="dxa"/>
          </w:tblCellMar>
        </w:tblPrEx>
        <w:trPr>
          <w:trHeight w:val="275" w:hRule="exact"/>
        </w:trPr>
        <w:tc>
          <w:tcPr>
            <w:tcW w:w="6974"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14:paraId="2C1B6C26">
            <w:pPr>
              <w:widowControl/>
              <w:jc w:val="center"/>
              <w:textAlignment w:val="center"/>
              <w:rPr>
                <w:color w:val="000000"/>
                <w:kern w:val="0"/>
                <w:sz w:val="18"/>
                <w:szCs w:val="18"/>
              </w:rPr>
            </w:pPr>
            <w:r>
              <w:rPr>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14:paraId="36C8E8F5">
            <w:pPr>
              <w:widowControl/>
              <w:jc w:val="center"/>
              <w:textAlignment w:val="center"/>
              <w:rPr>
                <w:color w:val="000000"/>
                <w:kern w:val="0"/>
                <w:sz w:val="18"/>
                <w:szCs w:val="18"/>
              </w:rPr>
            </w:pPr>
            <w:r>
              <w:rPr>
                <w:color w:val="000000"/>
                <w:kern w:val="0"/>
                <w:sz w:val="22"/>
              </w:rPr>
              <w:t>支出</w:t>
            </w:r>
          </w:p>
        </w:tc>
      </w:tr>
      <w:tr w14:paraId="3F68C35A">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303B585">
            <w:pPr>
              <w:widowControl/>
              <w:jc w:val="center"/>
              <w:textAlignment w:val="center"/>
              <w:rPr>
                <w:color w:val="000000"/>
                <w:kern w:val="0"/>
                <w:sz w:val="18"/>
                <w:szCs w:val="18"/>
              </w:rPr>
            </w:pPr>
            <w:r>
              <w:rPr>
                <w:color w:val="000000"/>
                <w:kern w:val="0"/>
                <w:sz w:val="22"/>
              </w:rPr>
              <w:t>项目</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0FA66987">
            <w:pPr>
              <w:widowControl/>
              <w:jc w:val="center"/>
              <w:textAlignment w:val="center"/>
            </w:pPr>
            <w:r>
              <w:rPr>
                <w:color w:val="000000"/>
                <w:kern w:val="0"/>
                <w:sz w:val="22"/>
              </w:rPr>
              <w:t>行次</w:t>
            </w:r>
          </w:p>
        </w:tc>
        <w:tc>
          <w:tcPr>
            <w:tcW w:w="2168" w:type="dxa"/>
            <w:tcBorders>
              <w:top w:val="nil"/>
              <w:left w:val="nil"/>
              <w:bottom w:val="single" w:color="000000" w:sz="4" w:space="0"/>
              <w:right w:val="single" w:color="000000" w:sz="4" w:space="0"/>
            </w:tcBorders>
            <w:shd w:val="clear" w:color="auto" w:fill="C0C0C0"/>
            <w:vAlign w:val="center"/>
          </w:tcPr>
          <w:p w14:paraId="038E8A49">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决算数</w:t>
            </w:r>
          </w:p>
        </w:tc>
        <w:tc>
          <w:tcPr>
            <w:tcW w:w="3711" w:type="dxa"/>
            <w:gridSpan w:val="2"/>
            <w:tcBorders>
              <w:top w:val="nil"/>
              <w:left w:val="nil"/>
              <w:bottom w:val="single" w:color="000000" w:sz="4" w:space="0"/>
              <w:right w:val="single" w:color="000000" w:sz="4" w:space="0"/>
            </w:tcBorders>
            <w:shd w:val="clear" w:color="auto" w:fill="C0C0C0"/>
            <w:vAlign w:val="center"/>
          </w:tcPr>
          <w:p w14:paraId="7CFF4A97">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14:paraId="31961946">
            <w:pPr>
              <w:widowControl/>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14:paraId="0C652B63">
            <w:pPr>
              <w:widowControl/>
              <w:jc w:val="center"/>
              <w:textAlignment w:val="center"/>
              <w:rPr>
                <w:color w:val="000000"/>
                <w:kern w:val="0"/>
                <w:sz w:val="18"/>
                <w:szCs w:val="18"/>
              </w:rPr>
            </w:pPr>
            <w:r>
              <w:rPr>
                <w:rFonts w:hint="eastAsia"/>
                <w:color w:val="000000"/>
                <w:kern w:val="0"/>
                <w:sz w:val="18"/>
                <w:szCs w:val="18"/>
                <w:lang w:val="en-US" w:eastAsia="zh-CN"/>
              </w:rPr>
              <w:t>决算数</w:t>
            </w:r>
          </w:p>
        </w:tc>
      </w:tr>
      <w:tr w14:paraId="7BD3DD74">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4952090">
            <w:pPr>
              <w:widowControl/>
              <w:jc w:val="center"/>
              <w:textAlignment w:val="center"/>
              <w:rPr>
                <w:color w:val="000000"/>
                <w:kern w:val="0"/>
                <w:sz w:val="18"/>
                <w:szCs w:val="18"/>
              </w:rPr>
            </w:pPr>
            <w:r>
              <w:rPr>
                <w:color w:val="000000"/>
                <w:kern w:val="0"/>
                <w:sz w:val="22"/>
              </w:rPr>
              <w:t>栏次</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CA46DEA">
            <w:pPr>
              <w:jc w:val="center"/>
            </w:pPr>
          </w:p>
        </w:tc>
        <w:tc>
          <w:tcPr>
            <w:tcW w:w="2168" w:type="dxa"/>
            <w:tcBorders>
              <w:top w:val="nil"/>
              <w:left w:val="nil"/>
              <w:bottom w:val="single" w:color="000000" w:sz="4" w:space="0"/>
              <w:right w:val="single" w:color="000000" w:sz="4" w:space="0"/>
            </w:tcBorders>
            <w:shd w:val="clear" w:color="auto" w:fill="C0C0C0"/>
            <w:vAlign w:val="center"/>
          </w:tcPr>
          <w:p w14:paraId="6CAF2BBB">
            <w:pPr>
              <w:widowControl/>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14:paraId="04B966D1">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14:paraId="54FF55B5">
            <w:pPr>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14:paraId="0051CB24">
            <w:pPr>
              <w:widowControl/>
              <w:jc w:val="center"/>
              <w:textAlignment w:val="center"/>
              <w:rPr>
                <w:color w:val="000000"/>
                <w:kern w:val="0"/>
                <w:sz w:val="18"/>
                <w:szCs w:val="18"/>
              </w:rPr>
            </w:pPr>
            <w:r>
              <w:rPr>
                <w:color w:val="000000"/>
                <w:kern w:val="0"/>
                <w:sz w:val="22"/>
              </w:rPr>
              <w:t>2</w:t>
            </w:r>
          </w:p>
        </w:tc>
      </w:tr>
      <w:tr w14:paraId="5A72C5F8">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6293D09">
            <w:pPr>
              <w:widowControl/>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3045C5C7">
            <w:pPr>
              <w:widowControl/>
              <w:jc w:val="center"/>
              <w:textAlignment w:val="center"/>
            </w:pPr>
            <w:r>
              <w:rPr>
                <w:rFonts w:hint="eastAsia" w:ascii="宋体" w:hAnsi="宋体" w:cs="宋体"/>
                <w:color w:val="000000"/>
                <w:kern w:val="0"/>
                <w:sz w:val="22"/>
              </w:rPr>
              <w:t>1</w:t>
            </w:r>
          </w:p>
        </w:tc>
        <w:tc>
          <w:tcPr>
            <w:tcW w:w="2168" w:type="dxa"/>
            <w:tcBorders>
              <w:top w:val="nil"/>
              <w:left w:val="nil"/>
              <w:bottom w:val="single" w:color="000000" w:sz="4" w:space="0"/>
              <w:right w:val="single" w:color="000000" w:sz="4" w:space="0"/>
            </w:tcBorders>
            <w:shd w:val="clear" w:color="auto" w:fill="auto"/>
            <w:vAlign w:val="center"/>
          </w:tcPr>
          <w:p w14:paraId="678FDD7D">
            <w:pPr>
              <w:widowControl/>
              <w:tabs>
                <w:tab w:val="left" w:pos="411"/>
              </w:tabs>
              <w:jc w:val="righ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1376090.57</w:t>
            </w:r>
          </w:p>
        </w:tc>
        <w:tc>
          <w:tcPr>
            <w:tcW w:w="3711" w:type="dxa"/>
            <w:gridSpan w:val="2"/>
            <w:tcBorders>
              <w:top w:val="nil"/>
              <w:left w:val="nil"/>
              <w:bottom w:val="single" w:color="000000" w:sz="4" w:space="0"/>
              <w:right w:val="single" w:color="000000" w:sz="4" w:space="0"/>
            </w:tcBorders>
            <w:shd w:val="clear" w:color="auto" w:fill="C0C0C0"/>
            <w:vAlign w:val="center"/>
          </w:tcPr>
          <w:p w14:paraId="6872CE97">
            <w:pPr>
              <w:widowControl/>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14:paraId="4F2EA40D">
            <w:pPr>
              <w:widowControl/>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14:paraId="472820DB">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1022227.33</w:t>
            </w:r>
          </w:p>
        </w:tc>
      </w:tr>
      <w:tr w14:paraId="3BDAB84F">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975A076">
            <w:pPr>
              <w:widowControl/>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255E12E">
            <w:pPr>
              <w:widowControl/>
              <w:jc w:val="center"/>
              <w:textAlignment w:val="center"/>
            </w:pPr>
            <w:r>
              <w:rPr>
                <w:rFonts w:hint="eastAsia" w:ascii="宋体" w:hAnsi="宋体" w:cs="宋体"/>
                <w:color w:val="000000"/>
                <w:kern w:val="0"/>
                <w:sz w:val="22"/>
              </w:rPr>
              <w:t>2</w:t>
            </w:r>
          </w:p>
        </w:tc>
        <w:tc>
          <w:tcPr>
            <w:tcW w:w="2168" w:type="dxa"/>
            <w:tcBorders>
              <w:top w:val="nil"/>
              <w:left w:val="nil"/>
              <w:bottom w:val="single" w:color="000000" w:sz="4" w:space="0"/>
              <w:right w:val="single" w:color="000000" w:sz="4" w:space="0"/>
            </w:tcBorders>
            <w:shd w:val="clear" w:color="auto" w:fill="auto"/>
            <w:vAlign w:val="center"/>
          </w:tcPr>
          <w:p w14:paraId="7E6B57DA">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76EDB9DE">
            <w:pPr>
              <w:widowControl/>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14:paraId="378DD3DC">
            <w:pPr>
              <w:widowControl/>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14:paraId="236DB288">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2C6DB2F5">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40268B90">
            <w:pPr>
              <w:widowControl/>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F4CA21E">
            <w:pPr>
              <w:widowControl/>
              <w:jc w:val="center"/>
              <w:textAlignment w:val="center"/>
            </w:pPr>
            <w:r>
              <w:rPr>
                <w:rFonts w:hint="eastAsia" w:ascii="宋体" w:hAnsi="宋体" w:cs="宋体"/>
                <w:color w:val="000000"/>
                <w:kern w:val="0"/>
                <w:sz w:val="22"/>
              </w:rPr>
              <w:t>3</w:t>
            </w:r>
          </w:p>
        </w:tc>
        <w:tc>
          <w:tcPr>
            <w:tcW w:w="2168" w:type="dxa"/>
            <w:tcBorders>
              <w:top w:val="nil"/>
              <w:left w:val="nil"/>
              <w:bottom w:val="single" w:color="000000" w:sz="4" w:space="0"/>
              <w:right w:val="single" w:color="000000" w:sz="4" w:space="0"/>
            </w:tcBorders>
            <w:shd w:val="clear" w:color="auto" w:fill="auto"/>
            <w:vAlign w:val="center"/>
          </w:tcPr>
          <w:p w14:paraId="4CFDAA60">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0C4D7D2F">
            <w:pPr>
              <w:widowControl/>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14:paraId="13C4AB02">
            <w:pPr>
              <w:widowControl/>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14:paraId="5A1DD841">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0806A831">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28ECF9D">
            <w:pPr>
              <w:widowControl/>
              <w:jc w:val="left"/>
              <w:textAlignment w:val="center"/>
              <w:rPr>
                <w:color w:val="000000"/>
                <w:kern w:val="0"/>
                <w:sz w:val="18"/>
                <w:szCs w:val="18"/>
              </w:rPr>
            </w:pPr>
            <w:r>
              <w:rPr>
                <w:rFonts w:hint="eastAsia" w:ascii="宋体" w:hAnsi="宋体" w:cs="宋体"/>
                <w:color w:val="000000"/>
                <w:kern w:val="0"/>
                <w:sz w:val="22"/>
              </w:rPr>
              <w:t>四、上级补助收入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D8FE412">
            <w:pPr>
              <w:widowControl/>
              <w:jc w:val="center"/>
              <w:textAlignment w:val="center"/>
            </w:pPr>
            <w:r>
              <w:rPr>
                <w:rFonts w:hint="eastAsia" w:ascii="宋体" w:hAnsi="宋体" w:cs="宋体"/>
                <w:color w:val="000000"/>
                <w:kern w:val="0"/>
                <w:sz w:val="22"/>
              </w:rPr>
              <w:t>4</w:t>
            </w:r>
          </w:p>
        </w:tc>
        <w:tc>
          <w:tcPr>
            <w:tcW w:w="2168" w:type="dxa"/>
            <w:tcBorders>
              <w:top w:val="nil"/>
              <w:left w:val="nil"/>
              <w:bottom w:val="single" w:color="000000" w:sz="4" w:space="0"/>
              <w:right w:val="single" w:color="000000" w:sz="4" w:space="0"/>
            </w:tcBorders>
            <w:shd w:val="clear" w:color="auto" w:fill="auto"/>
            <w:vAlign w:val="center"/>
          </w:tcPr>
          <w:p w14:paraId="23B54D35">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7F2CC766">
            <w:pPr>
              <w:widowControl/>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14:paraId="550877D0">
            <w:pPr>
              <w:widowControl/>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14:paraId="56C876CC">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3C8BDF1B">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23AEAC4">
            <w:pPr>
              <w:widowControl/>
              <w:jc w:val="left"/>
              <w:textAlignment w:val="center"/>
              <w:rPr>
                <w:color w:val="000000"/>
                <w:kern w:val="0"/>
                <w:sz w:val="18"/>
                <w:szCs w:val="18"/>
              </w:rPr>
            </w:pPr>
            <w:r>
              <w:rPr>
                <w:rFonts w:hint="eastAsia" w:ascii="宋体" w:hAnsi="宋体" w:cs="宋体"/>
                <w:color w:val="000000"/>
                <w:kern w:val="0"/>
                <w:sz w:val="22"/>
              </w:rPr>
              <w:t>五、事业收入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68E98870">
            <w:pPr>
              <w:widowControl/>
              <w:jc w:val="center"/>
              <w:textAlignment w:val="center"/>
            </w:pPr>
            <w:r>
              <w:rPr>
                <w:rFonts w:hint="eastAsia" w:ascii="宋体" w:hAnsi="宋体" w:cs="宋体"/>
                <w:color w:val="000000"/>
                <w:kern w:val="0"/>
                <w:sz w:val="22"/>
              </w:rPr>
              <w:t>5</w:t>
            </w:r>
          </w:p>
        </w:tc>
        <w:tc>
          <w:tcPr>
            <w:tcW w:w="2168" w:type="dxa"/>
            <w:tcBorders>
              <w:top w:val="nil"/>
              <w:left w:val="nil"/>
              <w:bottom w:val="single" w:color="000000" w:sz="4" w:space="0"/>
              <w:right w:val="single" w:color="000000" w:sz="4" w:space="0"/>
            </w:tcBorders>
            <w:shd w:val="clear" w:color="auto" w:fill="auto"/>
            <w:vAlign w:val="center"/>
          </w:tcPr>
          <w:p w14:paraId="7868D8D2">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56379E48">
            <w:pPr>
              <w:widowControl/>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14:paraId="6FEFA6DB">
            <w:pPr>
              <w:widowControl/>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14:paraId="01EC83EA">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3FB994ED">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D9F5362">
            <w:pPr>
              <w:widowControl/>
              <w:jc w:val="left"/>
              <w:textAlignment w:val="center"/>
              <w:rPr>
                <w:color w:val="000000"/>
                <w:kern w:val="0"/>
                <w:sz w:val="18"/>
                <w:szCs w:val="18"/>
              </w:rPr>
            </w:pPr>
            <w:r>
              <w:rPr>
                <w:rFonts w:hint="eastAsia" w:ascii="宋体" w:hAnsi="宋体" w:cs="宋体"/>
                <w:color w:val="000000"/>
                <w:kern w:val="0"/>
                <w:sz w:val="22"/>
              </w:rPr>
              <w:t>六、经营收入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7D8184D">
            <w:pPr>
              <w:widowControl/>
              <w:jc w:val="center"/>
              <w:textAlignment w:val="center"/>
            </w:pPr>
            <w:r>
              <w:rPr>
                <w:rFonts w:hint="eastAsia" w:ascii="宋体" w:hAnsi="宋体" w:cs="宋体"/>
                <w:color w:val="000000"/>
                <w:kern w:val="0"/>
                <w:sz w:val="22"/>
              </w:rPr>
              <w:t>6</w:t>
            </w:r>
          </w:p>
        </w:tc>
        <w:tc>
          <w:tcPr>
            <w:tcW w:w="2168" w:type="dxa"/>
            <w:tcBorders>
              <w:top w:val="nil"/>
              <w:left w:val="nil"/>
              <w:bottom w:val="single" w:color="000000" w:sz="4" w:space="0"/>
              <w:right w:val="single" w:color="000000" w:sz="4" w:space="0"/>
            </w:tcBorders>
            <w:shd w:val="clear" w:color="auto" w:fill="auto"/>
            <w:vAlign w:val="center"/>
          </w:tcPr>
          <w:p w14:paraId="5AC65E24">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3B04CA10">
            <w:pPr>
              <w:widowControl/>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14:paraId="0D71412E">
            <w:pPr>
              <w:widowControl/>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14:paraId="618852E4">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7EA933BE">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1778E6B">
            <w:pPr>
              <w:widowControl/>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EA2DF5E">
            <w:pPr>
              <w:widowControl/>
              <w:jc w:val="center"/>
              <w:textAlignment w:val="center"/>
            </w:pPr>
            <w:r>
              <w:rPr>
                <w:rFonts w:hint="eastAsia" w:ascii="宋体" w:hAnsi="宋体" w:cs="宋体"/>
                <w:color w:val="000000"/>
                <w:kern w:val="0"/>
                <w:sz w:val="22"/>
              </w:rPr>
              <w:t>7</w:t>
            </w:r>
          </w:p>
        </w:tc>
        <w:tc>
          <w:tcPr>
            <w:tcW w:w="2168" w:type="dxa"/>
            <w:tcBorders>
              <w:top w:val="nil"/>
              <w:left w:val="nil"/>
              <w:bottom w:val="single" w:color="000000" w:sz="4" w:space="0"/>
              <w:right w:val="single" w:color="000000" w:sz="4" w:space="0"/>
            </w:tcBorders>
            <w:shd w:val="clear" w:color="auto" w:fill="auto"/>
            <w:vAlign w:val="center"/>
          </w:tcPr>
          <w:p w14:paraId="47B74F1F">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4F848E3A">
            <w:pPr>
              <w:widowControl/>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14:paraId="6C79569A">
            <w:pPr>
              <w:widowControl/>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14:paraId="54FB7744">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1692ACDB">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B27859B">
            <w:pPr>
              <w:widowControl/>
              <w:jc w:val="left"/>
              <w:textAlignment w:val="center"/>
              <w:rPr>
                <w:color w:val="000000"/>
                <w:kern w:val="0"/>
                <w:sz w:val="18"/>
                <w:szCs w:val="18"/>
              </w:rPr>
            </w:pPr>
            <w:r>
              <w:rPr>
                <w:rFonts w:hint="eastAsia" w:ascii="宋体" w:hAnsi="宋体" w:cs="宋体"/>
                <w:color w:val="000000"/>
                <w:kern w:val="0"/>
                <w:sz w:val="22"/>
              </w:rPr>
              <w:t>八、其他收入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00F71F2">
            <w:pPr>
              <w:widowControl/>
              <w:jc w:val="center"/>
              <w:textAlignment w:val="center"/>
            </w:pPr>
            <w:r>
              <w:rPr>
                <w:rFonts w:hint="eastAsia" w:ascii="宋体" w:hAnsi="宋体" w:cs="宋体"/>
                <w:color w:val="000000"/>
                <w:kern w:val="0"/>
                <w:sz w:val="22"/>
              </w:rPr>
              <w:t>8</w:t>
            </w:r>
          </w:p>
        </w:tc>
        <w:tc>
          <w:tcPr>
            <w:tcW w:w="2168" w:type="dxa"/>
            <w:tcBorders>
              <w:top w:val="nil"/>
              <w:left w:val="nil"/>
              <w:bottom w:val="single" w:color="000000" w:sz="4" w:space="0"/>
              <w:right w:val="single" w:color="000000" w:sz="4" w:space="0"/>
            </w:tcBorders>
            <w:shd w:val="clear" w:color="auto" w:fill="auto"/>
            <w:vAlign w:val="center"/>
          </w:tcPr>
          <w:p w14:paraId="72851F2F">
            <w:pPr>
              <w:widowControl/>
              <w:tabs>
                <w:tab w:val="left" w:pos="216"/>
              </w:tabs>
              <w:jc w:val="righ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41685.84</w:t>
            </w:r>
          </w:p>
        </w:tc>
        <w:tc>
          <w:tcPr>
            <w:tcW w:w="3711" w:type="dxa"/>
            <w:gridSpan w:val="2"/>
            <w:tcBorders>
              <w:top w:val="nil"/>
              <w:left w:val="nil"/>
              <w:bottom w:val="single" w:color="000000" w:sz="4" w:space="0"/>
              <w:right w:val="single" w:color="000000" w:sz="4" w:space="0"/>
            </w:tcBorders>
            <w:shd w:val="clear" w:color="auto" w:fill="C0C0C0"/>
            <w:vAlign w:val="center"/>
          </w:tcPr>
          <w:p w14:paraId="0268DE38">
            <w:pPr>
              <w:widowControl/>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14:paraId="2D93DBFD">
            <w:pPr>
              <w:widowControl/>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p w14:paraId="29BE29BE">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221294.14</w:t>
            </w:r>
          </w:p>
        </w:tc>
      </w:tr>
      <w:tr w14:paraId="0BB45219">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1406DDC">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0845E1C2">
            <w:pPr>
              <w:widowControl/>
              <w:jc w:val="center"/>
              <w:textAlignment w:val="center"/>
            </w:pPr>
            <w:r>
              <w:rPr>
                <w:rFonts w:hint="eastAsia" w:ascii="宋体" w:hAnsi="宋体" w:cs="宋体"/>
                <w:color w:val="000000"/>
                <w:kern w:val="0"/>
                <w:sz w:val="22"/>
              </w:rPr>
              <w:t>9</w:t>
            </w:r>
          </w:p>
        </w:tc>
        <w:tc>
          <w:tcPr>
            <w:tcW w:w="2168" w:type="dxa"/>
            <w:tcBorders>
              <w:top w:val="nil"/>
              <w:left w:val="nil"/>
              <w:bottom w:val="single" w:color="000000" w:sz="4" w:space="0"/>
              <w:right w:val="single" w:color="000000" w:sz="4" w:space="0"/>
            </w:tcBorders>
            <w:shd w:val="clear" w:color="auto" w:fill="auto"/>
            <w:vAlign w:val="center"/>
          </w:tcPr>
          <w:p w14:paraId="5FEC5B64">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3E35E13D">
            <w:pPr>
              <w:widowControl/>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14:paraId="506BF3C6">
            <w:pPr>
              <w:widowControl/>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14:paraId="0968EF18">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83125.67</w:t>
            </w:r>
          </w:p>
        </w:tc>
      </w:tr>
      <w:tr w14:paraId="75E22A3E">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AB3717F">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765632E">
            <w:pPr>
              <w:widowControl/>
              <w:jc w:val="center"/>
              <w:textAlignment w:val="center"/>
            </w:pPr>
            <w:r>
              <w:rPr>
                <w:rFonts w:hint="eastAsia" w:ascii="宋体" w:hAnsi="宋体" w:cs="宋体"/>
                <w:color w:val="000000"/>
                <w:kern w:val="0"/>
                <w:sz w:val="22"/>
              </w:rPr>
              <w:t>10</w:t>
            </w:r>
          </w:p>
        </w:tc>
        <w:tc>
          <w:tcPr>
            <w:tcW w:w="2168" w:type="dxa"/>
            <w:tcBorders>
              <w:top w:val="nil"/>
              <w:left w:val="nil"/>
              <w:bottom w:val="single" w:color="000000" w:sz="4" w:space="0"/>
              <w:right w:val="single" w:color="000000" w:sz="4" w:space="0"/>
            </w:tcBorders>
            <w:shd w:val="clear" w:color="auto" w:fill="auto"/>
            <w:vAlign w:val="center"/>
          </w:tcPr>
          <w:p w14:paraId="2B6C6B8F">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7386A438">
            <w:pPr>
              <w:widowControl/>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14:paraId="693A7CF1">
            <w:pPr>
              <w:widowControl/>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14:paraId="6F965DC3">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5FC117B4">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E8DFF70">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0B69BE7">
            <w:pPr>
              <w:widowControl/>
              <w:jc w:val="center"/>
              <w:textAlignment w:val="center"/>
            </w:pPr>
            <w:r>
              <w:rPr>
                <w:rFonts w:hint="eastAsia" w:ascii="宋体" w:hAnsi="宋体" w:cs="宋体"/>
                <w:color w:val="000000"/>
                <w:kern w:val="0"/>
                <w:sz w:val="22"/>
              </w:rPr>
              <w:t>11</w:t>
            </w:r>
          </w:p>
        </w:tc>
        <w:tc>
          <w:tcPr>
            <w:tcW w:w="2168" w:type="dxa"/>
            <w:tcBorders>
              <w:top w:val="nil"/>
              <w:left w:val="nil"/>
              <w:bottom w:val="single" w:color="000000" w:sz="4" w:space="0"/>
              <w:right w:val="single" w:color="000000" w:sz="4" w:space="0"/>
            </w:tcBorders>
            <w:shd w:val="clear" w:color="auto" w:fill="auto"/>
            <w:vAlign w:val="center"/>
          </w:tcPr>
          <w:p w14:paraId="0F050B36">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2050741E">
            <w:pPr>
              <w:widowControl/>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14:paraId="44B5F01F">
            <w:pPr>
              <w:widowControl/>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14:paraId="73E3487B">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5E09197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5717005">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16A5FF8">
            <w:pPr>
              <w:widowControl/>
              <w:jc w:val="center"/>
              <w:textAlignment w:val="center"/>
            </w:pPr>
            <w:r>
              <w:rPr>
                <w:rFonts w:hint="eastAsia" w:ascii="宋体" w:hAnsi="宋体" w:cs="宋体"/>
                <w:color w:val="000000"/>
                <w:kern w:val="0"/>
                <w:sz w:val="22"/>
              </w:rPr>
              <w:t>12</w:t>
            </w:r>
          </w:p>
        </w:tc>
        <w:tc>
          <w:tcPr>
            <w:tcW w:w="2168" w:type="dxa"/>
            <w:tcBorders>
              <w:top w:val="nil"/>
              <w:left w:val="nil"/>
              <w:bottom w:val="single" w:color="000000" w:sz="4" w:space="0"/>
              <w:right w:val="single" w:color="000000" w:sz="4" w:space="0"/>
            </w:tcBorders>
            <w:shd w:val="clear" w:color="auto" w:fill="auto"/>
            <w:vAlign w:val="center"/>
          </w:tcPr>
          <w:p w14:paraId="480C4FAC">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613A3B28">
            <w:pPr>
              <w:widowControl/>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14:paraId="72959E0C">
            <w:pPr>
              <w:widowControl/>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14:paraId="5145BCE4">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5C45B6F9">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6C9C34E">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82A36C6">
            <w:pPr>
              <w:widowControl/>
              <w:jc w:val="center"/>
              <w:textAlignment w:val="center"/>
            </w:pPr>
            <w:r>
              <w:rPr>
                <w:rFonts w:hint="eastAsia" w:ascii="宋体" w:hAnsi="宋体" w:cs="宋体"/>
                <w:color w:val="000000"/>
                <w:kern w:val="0"/>
                <w:sz w:val="22"/>
              </w:rPr>
              <w:t>13</w:t>
            </w:r>
          </w:p>
        </w:tc>
        <w:tc>
          <w:tcPr>
            <w:tcW w:w="2168" w:type="dxa"/>
            <w:tcBorders>
              <w:top w:val="nil"/>
              <w:left w:val="nil"/>
              <w:bottom w:val="single" w:color="000000" w:sz="4" w:space="0"/>
              <w:right w:val="single" w:color="000000" w:sz="4" w:space="0"/>
            </w:tcBorders>
            <w:shd w:val="clear" w:color="auto" w:fill="auto"/>
            <w:vAlign w:val="center"/>
          </w:tcPr>
          <w:p w14:paraId="754B6268">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3372DEE7">
            <w:pPr>
              <w:widowControl/>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14:paraId="4E4C4097">
            <w:pPr>
              <w:widowControl/>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14:paraId="53865C79">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75C3FA3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E1E660E">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2BFBC62">
            <w:pPr>
              <w:widowControl/>
              <w:jc w:val="center"/>
              <w:textAlignment w:val="center"/>
            </w:pPr>
            <w:r>
              <w:rPr>
                <w:rFonts w:hint="eastAsia" w:ascii="宋体" w:hAnsi="宋体" w:cs="宋体"/>
                <w:color w:val="000000"/>
                <w:kern w:val="0"/>
                <w:sz w:val="22"/>
              </w:rPr>
              <w:t>14</w:t>
            </w:r>
          </w:p>
        </w:tc>
        <w:tc>
          <w:tcPr>
            <w:tcW w:w="2168" w:type="dxa"/>
            <w:tcBorders>
              <w:top w:val="nil"/>
              <w:left w:val="nil"/>
              <w:bottom w:val="single" w:color="000000" w:sz="4" w:space="0"/>
              <w:right w:val="single" w:color="000000" w:sz="4" w:space="0"/>
            </w:tcBorders>
            <w:shd w:val="clear" w:color="auto" w:fill="auto"/>
            <w:vAlign w:val="center"/>
          </w:tcPr>
          <w:p w14:paraId="4FF9195D">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562A9532">
            <w:pPr>
              <w:widowControl/>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14:paraId="1F17BFBD">
            <w:pPr>
              <w:widowControl/>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14:paraId="531D95E1">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6AC7EFC8">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ADF2D10">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23964C7">
            <w:pPr>
              <w:widowControl/>
              <w:jc w:val="center"/>
              <w:textAlignment w:val="center"/>
            </w:pPr>
            <w:r>
              <w:rPr>
                <w:rFonts w:hint="eastAsia" w:ascii="宋体" w:hAnsi="宋体" w:cs="宋体"/>
                <w:color w:val="000000"/>
                <w:kern w:val="0"/>
                <w:sz w:val="22"/>
              </w:rPr>
              <w:t>15</w:t>
            </w:r>
          </w:p>
        </w:tc>
        <w:tc>
          <w:tcPr>
            <w:tcW w:w="2168" w:type="dxa"/>
            <w:tcBorders>
              <w:top w:val="nil"/>
              <w:left w:val="nil"/>
              <w:bottom w:val="single" w:color="000000" w:sz="4" w:space="0"/>
              <w:right w:val="single" w:color="000000" w:sz="4" w:space="0"/>
            </w:tcBorders>
            <w:shd w:val="clear" w:color="auto" w:fill="auto"/>
            <w:vAlign w:val="center"/>
          </w:tcPr>
          <w:p w14:paraId="222D2BF7">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02071980">
            <w:pPr>
              <w:widowControl/>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14:paraId="74147447">
            <w:pPr>
              <w:widowControl/>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14:paraId="2AD27876">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1B8EAD15">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16676F83">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14:paraId="781C5877">
            <w:pPr>
              <w:widowControl/>
              <w:jc w:val="center"/>
              <w:textAlignment w:val="center"/>
            </w:pPr>
            <w:r>
              <w:rPr>
                <w:rFonts w:hint="eastAsia" w:ascii="宋体" w:hAnsi="宋体" w:cs="宋体"/>
                <w:color w:val="000000"/>
                <w:kern w:val="0"/>
                <w:sz w:val="22"/>
              </w:rPr>
              <w:t>16</w:t>
            </w:r>
          </w:p>
        </w:tc>
        <w:tc>
          <w:tcPr>
            <w:tcW w:w="2168" w:type="dxa"/>
            <w:tcBorders>
              <w:top w:val="nil"/>
              <w:left w:val="nil"/>
              <w:bottom w:val="single" w:color="auto" w:sz="4" w:space="0"/>
              <w:right w:val="single" w:color="000000" w:sz="4" w:space="0"/>
            </w:tcBorders>
            <w:shd w:val="clear" w:color="auto" w:fill="auto"/>
            <w:vAlign w:val="center"/>
          </w:tcPr>
          <w:p w14:paraId="0F06CB7D">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auto" w:sz="4" w:space="0"/>
              <w:right w:val="single" w:color="000000" w:sz="4" w:space="0"/>
            </w:tcBorders>
            <w:shd w:val="clear" w:color="auto" w:fill="C0C0C0"/>
            <w:vAlign w:val="center"/>
          </w:tcPr>
          <w:p w14:paraId="7F94008C">
            <w:pPr>
              <w:widowControl/>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14:paraId="39A296C3">
            <w:pPr>
              <w:widowControl/>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14:paraId="4AFCE911">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1CA47FF6">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728CED00">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60BEAE01">
            <w:pPr>
              <w:widowControl/>
              <w:jc w:val="center"/>
              <w:textAlignment w:val="center"/>
            </w:pPr>
            <w:r>
              <w:rPr>
                <w:rFonts w:hint="eastAsia" w:ascii="宋体" w:hAnsi="宋体" w:cs="宋体"/>
                <w:color w:val="000000"/>
                <w:kern w:val="0"/>
                <w:sz w:val="22"/>
              </w:rPr>
              <w:t>17</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4072DE79">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5CCAAC84">
            <w:pPr>
              <w:widowControl/>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0CF96098">
            <w:pPr>
              <w:widowControl/>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7E91141F">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6C923EDA">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10A1483D">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494DAC4D">
            <w:pPr>
              <w:widowControl/>
              <w:jc w:val="center"/>
              <w:textAlignment w:val="center"/>
            </w:pPr>
            <w:r>
              <w:rPr>
                <w:rFonts w:hint="eastAsia" w:ascii="宋体" w:hAnsi="宋体" w:cs="宋体"/>
                <w:color w:val="000000"/>
                <w:kern w:val="0"/>
                <w:sz w:val="22"/>
              </w:rPr>
              <w:t>18</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23B02EB9">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0863E6A2">
            <w:pPr>
              <w:widowControl/>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65D9FFEA">
            <w:pPr>
              <w:widowControl/>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441E1B7F">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78D8E04B">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2EC1389E">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04828ACF">
            <w:pPr>
              <w:widowControl/>
              <w:jc w:val="center"/>
              <w:textAlignment w:val="center"/>
            </w:pPr>
            <w:r>
              <w:rPr>
                <w:rFonts w:hint="eastAsia" w:ascii="宋体" w:hAnsi="宋体" w:cs="宋体"/>
                <w:color w:val="000000"/>
                <w:kern w:val="0"/>
                <w:sz w:val="22"/>
              </w:rPr>
              <w:t>19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76F45327">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247BC840">
            <w:pPr>
              <w:widowControl/>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1607E505">
            <w:pPr>
              <w:widowControl/>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76CB99F1">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107302.73</w:t>
            </w:r>
          </w:p>
        </w:tc>
      </w:tr>
      <w:tr w14:paraId="0637A38A">
        <w:tblPrEx>
          <w:tblCellMar>
            <w:top w:w="0" w:type="dxa"/>
            <w:left w:w="108" w:type="dxa"/>
            <w:bottom w:w="0" w:type="dxa"/>
            <w:right w:w="108" w:type="dxa"/>
          </w:tblCellMar>
        </w:tblPrEx>
        <w:trPr>
          <w:trHeight w:val="275"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14:paraId="04AB5FC2">
            <w:pPr>
              <w:jc w:val="left"/>
              <w:rPr>
                <w:color w:val="000000"/>
                <w:kern w:val="0"/>
                <w:sz w:val="18"/>
                <w:szCs w:val="18"/>
              </w:rPr>
            </w:pPr>
          </w:p>
        </w:tc>
        <w:tc>
          <w:tcPr>
            <w:tcW w:w="868" w:type="dxa"/>
            <w:tcBorders>
              <w:top w:val="single" w:color="auto" w:sz="4" w:space="0"/>
              <w:left w:val="single" w:color="000000" w:sz="8" w:space="0"/>
              <w:bottom w:val="single" w:color="000000" w:sz="4" w:space="0"/>
              <w:right w:val="single" w:color="000000" w:sz="4" w:space="0"/>
            </w:tcBorders>
            <w:shd w:val="clear" w:color="auto" w:fill="C0C0C0"/>
            <w:vAlign w:val="center"/>
          </w:tcPr>
          <w:p w14:paraId="449DF20D">
            <w:pPr>
              <w:widowControl/>
              <w:jc w:val="center"/>
              <w:textAlignment w:val="center"/>
            </w:pPr>
            <w:r>
              <w:rPr>
                <w:rFonts w:hint="eastAsia" w:ascii="宋体" w:hAnsi="宋体" w:cs="宋体"/>
                <w:color w:val="000000"/>
                <w:kern w:val="0"/>
                <w:sz w:val="22"/>
              </w:rPr>
              <w:t>20</w:t>
            </w:r>
          </w:p>
        </w:tc>
        <w:tc>
          <w:tcPr>
            <w:tcW w:w="2168" w:type="dxa"/>
            <w:tcBorders>
              <w:top w:val="single" w:color="auto" w:sz="4" w:space="0"/>
              <w:left w:val="nil"/>
              <w:bottom w:val="single" w:color="000000" w:sz="4" w:space="0"/>
              <w:right w:val="single" w:color="000000" w:sz="4" w:space="0"/>
            </w:tcBorders>
            <w:shd w:val="clear" w:color="auto" w:fill="auto"/>
            <w:vAlign w:val="center"/>
          </w:tcPr>
          <w:p w14:paraId="28A8FCC6">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14:paraId="0D0C3720">
            <w:pPr>
              <w:widowControl/>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14:paraId="273E9928">
            <w:pPr>
              <w:widowControl/>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14:paraId="60DB46FE">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6D149970">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E0CB74A">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61CE7C4">
            <w:pPr>
              <w:widowControl/>
              <w:jc w:val="center"/>
              <w:textAlignment w:val="center"/>
            </w:pPr>
            <w:r>
              <w:rPr>
                <w:rFonts w:hint="eastAsia" w:ascii="宋体" w:hAnsi="宋体" w:cs="宋体"/>
                <w:color w:val="000000"/>
                <w:kern w:val="0"/>
                <w:sz w:val="22"/>
              </w:rPr>
              <w:t>21</w:t>
            </w:r>
          </w:p>
        </w:tc>
        <w:tc>
          <w:tcPr>
            <w:tcW w:w="2168" w:type="dxa"/>
            <w:tcBorders>
              <w:top w:val="nil"/>
              <w:left w:val="nil"/>
              <w:bottom w:val="single" w:color="000000" w:sz="4" w:space="0"/>
              <w:right w:val="single" w:color="000000" w:sz="4" w:space="0"/>
            </w:tcBorders>
            <w:shd w:val="clear" w:color="auto" w:fill="auto"/>
            <w:vAlign w:val="center"/>
          </w:tcPr>
          <w:p w14:paraId="490E571F">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5FF50C32">
            <w:pPr>
              <w:widowControl/>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14:paraId="1C587822">
            <w:pPr>
              <w:widowControl/>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14:paraId="333F88D5">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0B2A60F2">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FD3CB65">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94908F0">
            <w:pPr>
              <w:widowControl/>
              <w:jc w:val="center"/>
              <w:textAlignment w:val="center"/>
            </w:pPr>
            <w:r>
              <w:rPr>
                <w:rFonts w:hint="eastAsia" w:ascii="宋体" w:hAnsi="宋体" w:cs="宋体"/>
                <w:color w:val="000000"/>
                <w:kern w:val="0"/>
                <w:sz w:val="22"/>
              </w:rPr>
              <w:t>22</w:t>
            </w:r>
          </w:p>
        </w:tc>
        <w:tc>
          <w:tcPr>
            <w:tcW w:w="2168" w:type="dxa"/>
            <w:tcBorders>
              <w:top w:val="nil"/>
              <w:left w:val="nil"/>
              <w:bottom w:val="single" w:color="000000" w:sz="4" w:space="0"/>
              <w:right w:val="single" w:color="000000" w:sz="4" w:space="0"/>
            </w:tcBorders>
            <w:shd w:val="clear" w:color="auto" w:fill="auto"/>
            <w:vAlign w:val="center"/>
          </w:tcPr>
          <w:p w14:paraId="38C44DE0">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78C71D24">
            <w:pPr>
              <w:widowControl/>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14:paraId="66AA6633">
            <w:pPr>
              <w:widowControl/>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14:paraId="030DFA4F">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78654B17">
        <w:tblPrEx>
          <w:tblCellMar>
            <w:top w:w="0" w:type="dxa"/>
            <w:left w:w="108" w:type="dxa"/>
            <w:bottom w:w="0" w:type="dxa"/>
            <w:right w:w="108" w:type="dxa"/>
          </w:tblCellMar>
        </w:tblPrEx>
        <w:trPr>
          <w:trHeight w:val="380"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51D8988">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DEFBB2F">
            <w:pPr>
              <w:widowControl/>
              <w:jc w:val="center"/>
              <w:textAlignment w:val="center"/>
            </w:pPr>
            <w:r>
              <w:rPr>
                <w:rFonts w:hint="eastAsia" w:ascii="宋体" w:hAnsi="宋体" w:cs="宋体"/>
                <w:color w:val="000000"/>
                <w:kern w:val="0"/>
                <w:sz w:val="22"/>
              </w:rPr>
              <w:t>23</w:t>
            </w:r>
          </w:p>
        </w:tc>
        <w:tc>
          <w:tcPr>
            <w:tcW w:w="2168" w:type="dxa"/>
            <w:tcBorders>
              <w:top w:val="nil"/>
              <w:left w:val="nil"/>
              <w:bottom w:val="single" w:color="000000" w:sz="4" w:space="0"/>
              <w:right w:val="single" w:color="000000" w:sz="4" w:space="0"/>
            </w:tcBorders>
            <w:shd w:val="clear" w:color="auto" w:fill="auto"/>
            <w:vAlign w:val="center"/>
          </w:tcPr>
          <w:p w14:paraId="58FD5E0A">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nil"/>
              <w:right w:val="single" w:color="000000" w:sz="4" w:space="0"/>
            </w:tcBorders>
            <w:shd w:val="clear" w:color="auto" w:fill="C0C0C0"/>
            <w:vAlign w:val="center"/>
          </w:tcPr>
          <w:p w14:paraId="6A000BE3">
            <w:pPr>
              <w:widowControl/>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14:paraId="0C0B8D6A">
            <w:pPr>
              <w:widowControl/>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14:paraId="057395D4">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2613E33C">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7AC53AD">
            <w:pPr>
              <w:jc w:val="left"/>
              <w:rPr>
                <w:b/>
                <w:bCs/>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54AF3CB">
            <w:pPr>
              <w:widowControl/>
              <w:jc w:val="center"/>
              <w:textAlignment w:val="center"/>
            </w:pPr>
            <w:r>
              <w:rPr>
                <w:rFonts w:hint="eastAsia" w:ascii="宋体" w:hAnsi="宋体" w:cs="宋体"/>
                <w:color w:val="000000"/>
                <w:kern w:val="0"/>
                <w:sz w:val="22"/>
              </w:rPr>
              <w:t>24</w:t>
            </w:r>
          </w:p>
        </w:tc>
        <w:tc>
          <w:tcPr>
            <w:tcW w:w="2168" w:type="dxa"/>
            <w:tcBorders>
              <w:top w:val="nil"/>
              <w:left w:val="nil"/>
              <w:bottom w:val="single" w:color="000000" w:sz="4" w:space="0"/>
              <w:right w:val="single" w:color="000000" w:sz="4" w:space="0"/>
            </w:tcBorders>
            <w:shd w:val="clear" w:color="auto" w:fill="auto"/>
            <w:vAlign w:val="center"/>
          </w:tcPr>
          <w:p w14:paraId="11E36F0C">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0982C684">
            <w:pPr>
              <w:widowControl/>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042A917E">
            <w:pPr>
              <w:widowControl/>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14:paraId="7C7ED6A2">
            <w:pPr>
              <w:widowControl/>
              <w:jc w:val="right"/>
              <w:textAlignment w:val="center"/>
              <w:rPr>
                <w:rFonts w:hint="eastAsia" w:ascii="宋体" w:hAnsi="宋体" w:eastAsia="宋体" w:cs="宋体"/>
                <w:b/>
                <w:bCs/>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1F6F7D02">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495FD91">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FD47FD0">
            <w:pPr>
              <w:widowControl/>
              <w:jc w:val="center"/>
              <w:textAlignment w:val="center"/>
            </w:pPr>
            <w:r>
              <w:rPr>
                <w:rFonts w:hint="eastAsia" w:ascii="宋体" w:hAnsi="宋体" w:cs="宋体"/>
                <w:color w:val="000000"/>
                <w:kern w:val="0"/>
                <w:sz w:val="22"/>
              </w:rPr>
              <w:t>25</w:t>
            </w:r>
          </w:p>
        </w:tc>
        <w:tc>
          <w:tcPr>
            <w:tcW w:w="2168" w:type="dxa"/>
            <w:tcBorders>
              <w:top w:val="nil"/>
              <w:left w:val="nil"/>
              <w:bottom w:val="single" w:color="000000" w:sz="4" w:space="0"/>
              <w:right w:val="single" w:color="000000" w:sz="4" w:space="0"/>
            </w:tcBorders>
            <w:shd w:val="clear" w:color="auto" w:fill="auto"/>
            <w:vAlign w:val="center"/>
          </w:tcPr>
          <w:p w14:paraId="553CAAC2">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3C5123E6">
            <w:pPr>
              <w:widowControl/>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14:paraId="7C49F27E">
            <w:pPr>
              <w:widowControl/>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14:paraId="3114CD7D">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3F37686D">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22B95ED9">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14:paraId="011E069A">
            <w:pPr>
              <w:widowControl/>
              <w:jc w:val="center"/>
              <w:textAlignment w:val="center"/>
            </w:pPr>
            <w:r>
              <w:rPr>
                <w:rFonts w:hint="eastAsia" w:ascii="宋体" w:hAnsi="宋体" w:cs="宋体"/>
                <w:color w:val="000000"/>
                <w:kern w:val="0"/>
                <w:sz w:val="22"/>
              </w:rPr>
              <w:t>26</w:t>
            </w:r>
          </w:p>
        </w:tc>
        <w:tc>
          <w:tcPr>
            <w:tcW w:w="2168" w:type="dxa"/>
            <w:tcBorders>
              <w:top w:val="nil"/>
              <w:left w:val="nil"/>
              <w:bottom w:val="single" w:color="auto" w:sz="4" w:space="0"/>
              <w:right w:val="single" w:color="000000" w:sz="4" w:space="0"/>
            </w:tcBorders>
            <w:shd w:val="clear" w:color="auto" w:fill="auto"/>
            <w:vAlign w:val="center"/>
          </w:tcPr>
          <w:p w14:paraId="4A804336">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6E2EE3FC">
            <w:pPr>
              <w:widowControl/>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14:paraId="7BB52E53">
            <w:pPr>
              <w:widowControl/>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14:paraId="26796019">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08C8A34A">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7615C953">
            <w:pPr>
              <w:widowControl/>
              <w:jc w:val="center"/>
              <w:textAlignment w:val="center"/>
              <w:rPr>
                <w:color w:val="000000"/>
                <w:kern w:val="0"/>
                <w:sz w:val="22"/>
              </w:rPr>
            </w:pPr>
            <w:r>
              <w:rPr>
                <w:rFonts w:hint="eastAsia" w:ascii="宋体" w:hAnsi="宋体" w:cs="宋体"/>
                <w:b/>
                <w:color w:val="000000"/>
                <w:kern w:val="0"/>
                <w:sz w:val="22"/>
              </w:rPr>
              <w:t>本年收入合计</w:t>
            </w:r>
          </w:p>
        </w:tc>
        <w:tc>
          <w:tcPr>
            <w:tcW w:w="868" w:type="dxa"/>
            <w:tcBorders>
              <w:top w:val="nil"/>
              <w:left w:val="single" w:color="000000" w:sz="8" w:space="0"/>
              <w:bottom w:val="single" w:color="auto" w:sz="4" w:space="0"/>
              <w:right w:val="single" w:color="000000" w:sz="4" w:space="0"/>
            </w:tcBorders>
            <w:shd w:val="clear" w:color="auto" w:fill="C0C0C0"/>
            <w:vAlign w:val="center"/>
          </w:tcPr>
          <w:p w14:paraId="5DEF9FB7">
            <w:pPr>
              <w:widowControl/>
              <w:jc w:val="center"/>
              <w:textAlignment w:val="center"/>
              <w:rPr>
                <w:color w:val="000000"/>
                <w:kern w:val="0"/>
                <w:sz w:val="22"/>
              </w:rPr>
            </w:pPr>
            <w:r>
              <w:rPr>
                <w:rFonts w:hint="eastAsia" w:ascii="宋体" w:hAnsi="宋体" w:cs="宋体"/>
                <w:color w:val="000000"/>
                <w:kern w:val="0"/>
                <w:sz w:val="22"/>
              </w:rPr>
              <w:t>27</w:t>
            </w:r>
          </w:p>
        </w:tc>
        <w:tc>
          <w:tcPr>
            <w:tcW w:w="2168" w:type="dxa"/>
            <w:tcBorders>
              <w:top w:val="nil"/>
              <w:left w:val="nil"/>
              <w:bottom w:val="single" w:color="auto" w:sz="4" w:space="0"/>
              <w:right w:val="single" w:color="000000" w:sz="4" w:space="0"/>
            </w:tcBorders>
            <w:shd w:val="clear" w:color="auto" w:fill="auto"/>
            <w:vAlign w:val="center"/>
          </w:tcPr>
          <w:p w14:paraId="3E15B6BC">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1417776.41</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45D5973B">
            <w:pPr>
              <w:widowControl/>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14:paraId="60B8369C">
            <w:pPr>
              <w:widowControl/>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p w14:paraId="65D3F51E">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1433949.87</w:t>
            </w:r>
          </w:p>
        </w:tc>
      </w:tr>
      <w:tr w14:paraId="0956EC99">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5971E724">
            <w:pPr>
              <w:widowControl/>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868" w:type="dxa"/>
            <w:tcBorders>
              <w:top w:val="nil"/>
              <w:left w:val="single" w:color="000000" w:sz="8" w:space="0"/>
              <w:bottom w:val="single" w:color="auto" w:sz="4" w:space="0"/>
              <w:right w:val="single" w:color="000000" w:sz="4" w:space="0"/>
            </w:tcBorders>
            <w:shd w:val="clear" w:color="auto" w:fill="C0C0C0"/>
            <w:vAlign w:val="center"/>
          </w:tcPr>
          <w:p w14:paraId="6A99BBA5">
            <w:pPr>
              <w:widowControl/>
              <w:jc w:val="center"/>
              <w:textAlignment w:val="center"/>
              <w:rPr>
                <w:color w:val="000000"/>
                <w:kern w:val="0"/>
                <w:sz w:val="22"/>
              </w:rPr>
            </w:pPr>
            <w:r>
              <w:rPr>
                <w:rFonts w:hint="eastAsia" w:ascii="宋体" w:hAnsi="宋体" w:cs="宋体"/>
                <w:color w:val="000000"/>
                <w:kern w:val="0"/>
                <w:sz w:val="22"/>
              </w:rPr>
              <w:t>28</w:t>
            </w:r>
          </w:p>
        </w:tc>
        <w:tc>
          <w:tcPr>
            <w:tcW w:w="2168" w:type="dxa"/>
            <w:tcBorders>
              <w:top w:val="nil"/>
              <w:left w:val="nil"/>
              <w:bottom w:val="single" w:color="auto" w:sz="4" w:space="0"/>
              <w:right w:val="single" w:color="000000" w:sz="4" w:space="0"/>
            </w:tcBorders>
            <w:shd w:val="clear" w:color="auto" w:fill="auto"/>
            <w:vAlign w:val="center"/>
          </w:tcPr>
          <w:p w14:paraId="6C0C0029">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0B27FACA">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14:paraId="2AAD53A6">
            <w:pPr>
              <w:widowControl/>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14:paraId="50F013DE">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0.00</w:t>
            </w:r>
          </w:p>
        </w:tc>
      </w:tr>
      <w:tr w14:paraId="21F8A35C">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2F2E7974">
            <w:pPr>
              <w:widowControl/>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2E703BFB">
            <w:pPr>
              <w:widowControl/>
              <w:jc w:val="center"/>
              <w:textAlignment w:val="center"/>
            </w:pPr>
            <w:r>
              <w:rPr>
                <w:rFonts w:hint="eastAsia" w:ascii="宋体" w:hAnsi="宋体" w:cs="宋体"/>
                <w:color w:val="000000"/>
                <w:kern w:val="0"/>
                <w:sz w:val="22"/>
              </w:rPr>
              <w:t>29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3A14D7DB">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28877.87</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0C84828E">
            <w:pPr>
              <w:widowControl/>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644CC449">
            <w:pPr>
              <w:widowControl/>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3CF42846">
            <w:pPr>
              <w:widowControl/>
              <w:jc w:val="right"/>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12704.41</w:t>
            </w:r>
          </w:p>
        </w:tc>
      </w:tr>
      <w:tr w14:paraId="7D39DE49">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261D782A">
            <w:pPr>
              <w:widowControl/>
              <w:jc w:val="center"/>
              <w:textAlignment w:val="center"/>
              <w:rPr>
                <w:b/>
                <w:bCs/>
                <w:color w:val="000000"/>
                <w:kern w:val="0"/>
                <w:sz w:val="18"/>
                <w:szCs w:val="18"/>
              </w:rPr>
            </w:pPr>
            <w:r>
              <w:rPr>
                <w:rFonts w:hint="eastAsia" w:ascii="宋体" w:hAnsi="宋体" w:cs="宋体"/>
                <w:b/>
                <w:color w:val="000000"/>
                <w:kern w:val="0"/>
                <w:sz w:val="22"/>
              </w:rPr>
              <w:t>总计</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5C99E480">
            <w:pPr>
              <w:widowControl/>
              <w:jc w:val="center"/>
              <w:textAlignment w:val="center"/>
            </w:pPr>
            <w:r>
              <w:rPr>
                <w:rFonts w:hint="eastAsia" w:ascii="宋体" w:hAnsi="宋体" w:cs="宋体"/>
                <w:color w:val="000000"/>
                <w:kern w:val="0"/>
                <w:sz w:val="22"/>
              </w:rPr>
              <w:t>30</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38B2A776">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1446654.28</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78CCD741">
            <w:pPr>
              <w:widowControl/>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50BA9494">
            <w:pPr>
              <w:widowControl/>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142A9872">
            <w:pPr>
              <w:widowControl/>
              <w:jc w:val="right"/>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1446654.28</w:t>
            </w:r>
          </w:p>
        </w:tc>
      </w:tr>
      <w:tr w14:paraId="22607FD4">
        <w:tblPrEx>
          <w:tblCellMar>
            <w:top w:w="0" w:type="dxa"/>
            <w:left w:w="108" w:type="dxa"/>
            <w:bottom w:w="0" w:type="dxa"/>
            <w:right w:w="108" w:type="dxa"/>
          </w:tblCellMar>
        </w:tblPrEx>
        <w:trPr>
          <w:trHeight w:val="275" w:hRule="exact"/>
        </w:trPr>
        <w:tc>
          <w:tcPr>
            <w:tcW w:w="13769" w:type="dxa"/>
            <w:gridSpan w:val="8"/>
            <w:tcBorders>
              <w:top w:val="single" w:color="auto" w:sz="4" w:space="0"/>
              <w:left w:val="nil"/>
              <w:bottom w:val="nil"/>
              <w:right w:val="nil"/>
            </w:tcBorders>
            <w:shd w:val="clear" w:color="auto" w:fill="auto"/>
            <w:vAlign w:val="center"/>
          </w:tcPr>
          <w:p w14:paraId="669A0C22">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14:paraId="37A5DCE0">
      <w:pPr>
        <w:jc w:val="center"/>
        <w:rPr>
          <w:rFonts w:eastAsia="黑体"/>
          <w:b/>
          <w:bCs/>
          <w:color w:val="000000"/>
          <w:kern w:val="0"/>
          <w:sz w:val="40"/>
          <w:szCs w:val="40"/>
        </w:rPr>
      </w:pPr>
      <w:r>
        <w:rPr>
          <w:rFonts w:eastAsia="黑体"/>
          <w:b/>
          <w:bCs/>
          <w:color w:val="000000"/>
          <w:kern w:val="0"/>
          <w:sz w:val="40"/>
          <w:szCs w:val="40"/>
        </w:rPr>
        <w:t xml:space="preserve">第二部分  </w:t>
      </w:r>
      <w:r>
        <w:rPr>
          <w:rFonts w:hint="eastAsia" w:eastAsia="黑体"/>
          <w:b/>
          <w:bCs/>
          <w:color w:val="000000"/>
          <w:kern w:val="0"/>
          <w:sz w:val="40"/>
          <w:szCs w:val="40"/>
          <w:lang w:eastAsia="zh-CN"/>
        </w:rPr>
        <w:t>2024年</w:t>
      </w:r>
      <w:r>
        <w:rPr>
          <w:rFonts w:eastAsia="黑体"/>
          <w:b/>
          <w:bCs/>
          <w:color w:val="000000"/>
          <w:kern w:val="0"/>
          <w:sz w:val="40"/>
          <w:szCs w:val="40"/>
        </w:rPr>
        <w:t>度部门决算表</w:t>
      </w:r>
    </w:p>
    <w:p w14:paraId="3ECDA210">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X="-93" w:tblpY="1"/>
        <w:tblOverlap w:val="never"/>
        <w:tblW w:w="15608" w:type="dxa"/>
        <w:tblInd w:w="0" w:type="dxa"/>
        <w:tblLayout w:type="fixed"/>
        <w:tblCellMar>
          <w:top w:w="0" w:type="dxa"/>
          <w:left w:w="0" w:type="dxa"/>
          <w:bottom w:w="0" w:type="dxa"/>
          <w:right w:w="0" w:type="dxa"/>
        </w:tblCellMar>
      </w:tblPr>
      <w:tblGrid>
        <w:gridCol w:w="441"/>
        <w:gridCol w:w="441"/>
        <w:gridCol w:w="441"/>
        <w:gridCol w:w="4079"/>
        <w:gridCol w:w="1843"/>
        <w:gridCol w:w="1984"/>
        <w:gridCol w:w="851"/>
        <w:gridCol w:w="845"/>
        <w:gridCol w:w="997"/>
        <w:gridCol w:w="993"/>
        <w:gridCol w:w="992"/>
        <w:gridCol w:w="1701"/>
      </w:tblGrid>
      <w:tr w14:paraId="0271D7E6">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14:paraId="435D3A43">
            <w:pPr>
              <w:widowControl/>
              <w:jc w:val="center"/>
              <w:textAlignment w:val="center"/>
              <w:rPr>
                <w:rFonts w:ascii="宋体" w:hAnsi="宋体" w:cs="宋体"/>
                <w:b/>
                <w:bCs/>
                <w:color w:val="000000"/>
                <w:kern w:val="0"/>
                <w:sz w:val="32"/>
                <w:szCs w:val="32"/>
              </w:rPr>
            </w:pPr>
            <w:r>
              <w:rPr>
                <w:rFonts w:hint="eastAsia" w:ascii="宋体" w:hAnsi="宋体" w:cs="宋体"/>
                <w:b/>
                <w:bCs/>
                <w:color w:val="000000"/>
                <w:kern w:val="0"/>
                <w:sz w:val="32"/>
                <w:szCs w:val="32"/>
              </w:rPr>
              <w:t>收入决算表</w:t>
            </w:r>
          </w:p>
        </w:tc>
      </w:tr>
      <w:tr w14:paraId="4DCE9916">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14:paraId="5A95A1C3">
            <w:pPr>
              <w:widowControl/>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14:paraId="0DB9B36D">
        <w:tblPrEx>
          <w:tblCellMar>
            <w:top w:w="0" w:type="dxa"/>
            <w:left w:w="0" w:type="dxa"/>
            <w:bottom w:w="0" w:type="dxa"/>
            <w:right w:w="0" w:type="dxa"/>
          </w:tblCellMar>
        </w:tblPrEx>
        <w:trPr>
          <w:trHeight w:val="308" w:hRule="atLeast"/>
        </w:trPr>
        <w:tc>
          <w:tcPr>
            <w:tcW w:w="9229" w:type="dxa"/>
            <w:gridSpan w:val="6"/>
            <w:tcBorders>
              <w:top w:val="nil"/>
              <w:left w:val="nil"/>
              <w:bottom w:val="single" w:color="000000" w:sz="4" w:space="0"/>
              <w:right w:val="nil"/>
            </w:tcBorders>
            <w:shd w:val="clear" w:color="FFFFFF" w:fill="auto"/>
            <w:noWrap/>
            <w:tcMar>
              <w:top w:w="15" w:type="dxa"/>
              <w:left w:w="15" w:type="dxa"/>
              <w:right w:w="15" w:type="dxa"/>
            </w:tcMar>
            <w:vAlign w:val="center"/>
          </w:tcPr>
          <w:p w14:paraId="44D0A77D">
            <w:pPr>
              <w:widowControl/>
              <w:jc w:val="left"/>
              <w:textAlignment w:val="center"/>
              <w:rPr>
                <w:rFonts w:ascii="宋体" w:hAnsi="宋体" w:cs="宋体"/>
                <w:color w:val="000000"/>
                <w:kern w:val="0"/>
                <w:sz w:val="22"/>
              </w:rPr>
            </w:pPr>
            <w:r>
              <w:rPr>
                <w:color w:val="000000"/>
                <w:kern w:val="0"/>
                <w:sz w:val="24"/>
              </w:rPr>
              <w:t>公开部门：</w:t>
            </w:r>
            <w:r>
              <w:rPr>
                <w:rFonts w:hint="eastAsia"/>
                <w:color w:val="000000"/>
                <w:kern w:val="0"/>
                <w:sz w:val="24"/>
                <w:lang w:eastAsia="zh-CN"/>
              </w:rPr>
              <w:t>银川市金凤区委员会机构编制委员会办公室</w:t>
            </w:r>
          </w:p>
        </w:tc>
        <w:tc>
          <w:tcPr>
            <w:tcW w:w="851" w:type="dxa"/>
            <w:tcBorders>
              <w:top w:val="nil"/>
              <w:left w:val="nil"/>
              <w:bottom w:val="single" w:color="000000" w:sz="4" w:space="0"/>
              <w:right w:val="nil"/>
            </w:tcBorders>
            <w:shd w:val="clear" w:color="FFFFFF" w:fill="auto"/>
            <w:tcMar>
              <w:top w:w="15" w:type="dxa"/>
              <w:left w:w="15" w:type="dxa"/>
              <w:right w:w="15" w:type="dxa"/>
            </w:tcMar>
            <w:vAlign w:val="center"/>
          </w:tcPr>
          <w:p w14:paraId="7587DFBE">
            <w:pPr>
              <w:widowControl/>
              <w:jc w:val="center"/>
              <w:textAlignment w:val="center"/>
              <w:rPr>
                <w:rFonts w:ascii="宋体" w:hAnsi="宋体" w:cs="宋体"/>
                <w:color w:val="000000"/>
                <w:kern w:val="0"/>
                <w:sz w:val="22"/>
              </w:rPr>
            </w:pPr>
          </w:p>
        </w:tc>
        <w:tc>
          <w:tcPr>
            <w:tcW w:w="1842" w:type="dxa"/>
            <w:gridSpan w:val="2"/>
            <w:tcBorders>
              <w:top w:val="nil"/>
              <w:left w:val="nil"/>
              <w:bottom w:val="single" w:color="000000" w:sz="4" w:space="0"/>
              <w:right w:val="nil"/>
            </w:tcBorders>
            <w:shd w:val="clear" w:color="FFFFFF" w:fill="auto"/>
            <w:tcMar>
              <w:top w:w="15" w:type="dxa"/>
              <w:left w:w="15" w:type="dxa"/>
              <w:right w:w="15" w:type="dxa"/>
            </w:tcMar>
            <w:vAlign w:val="center"/>
          </w:tcPr>
          <w:p w14:paraId="5E393A72">
            <w:pPr>
              <w:widowControl/>
              <w:jc w:val="center"/>
              <w:textAlignment w:val="center"/>
              <w:rPr>
                <w:rFonts w:ascii="宋体" w:hAnsi="宋体" w:cs="宋体"/>
                <w:color w:val="000000"/>
                <w:kern w:val="0"/>
                <w:sz w:val="22"/>
              </w:rPr>
            </w:pPr>
          </w:p>
        </w:tc>
        <w:tc>
          <w:tcPr>
            <w:tcW w:w="993" w:type="dxa"/>
            <w:tcBorders>
              <w:top w:val="nil"/>
              <w:left w:val="nil"/>
              <w:bottom w:val="single" w:color="000000" w:sz="4" w:space="0"/>
              <w:right w:val="nil"/>
            </w:tcBorders>
            <w:shd w:val="clear" w:color="FFFFFF" w:fill="auto"/>
            <w:tcMar>
              <w:top w:w="15" w:type="dxa"/>
              <w:left w:w="15" w:type="dxa"/>
              <w:right w:w="15" w:type="dxa"/>
            </w:tcMar>
            <w:vAlign w:val="center"/>
          </w:tcPr>
          <w:p w14:paraId="723C9BE4">
            <w:pPr>
              <w:widowControl/>
              <w:jc w:val="center"/>
              <w:textAlignment w:val="center"/>
              <w:rPr>
                <w:rFonts w:ascii="宋体" w:hAnsi="宋体" w:cs="宋体"/>
                <w:color w:val="000000"/>
                <w:kern w:val="0"/>
                <w:sz w:val="22"/>
              </w:rPr>
            </w:pPr>
          </w:p>
        </w:tc>
        <w:tc>
          <w:tcPr>
            <w:tcW w:w="992" w:type="dxa"/>
            <w:tcBorders>
              <w:top w:val="nil"/>
              <w:left w:val="nil"/>
              <w:bottom w:val="single" w:color="000000" w:sz="4" w:space="0"/>
              <w:right w:val="nil"/>
            </w:tcBorders>
            <w:shd w:val="clear" w:color="FFFFFF" w:fill="auto"/>
            <w:tcMar>
              <w:top w:w="15" w:type="dxa"/>
              <w:left w:w="15" w:type="dxa"/>
              <w:right w:w="15" w:type="dxa"/>
            </w:tcMar>
            <w:vAlign w:val="center"/>
          </w:tcPr>
          <w:p w14:paraId="7593BAD3">
            <w:pPr>
              <w:widowControl/>
              <w:jc w:val="center"/>
              <w:textAlignment w:val="center"/>
              <w:rPr>
                <w:rFonts w:ascii="宋体" w:hAnsi="宋体" w:cs="宋体"/>
                <w:color w:val="000000"/>
                <w:kern w:val="0"/>
                <w:sz w:val="22"/>
              </w:rPr>
            </w:pPr>
          </w:p>
        </w:tc>
        <w:tc>
          <w:tcPr>
            <w:tcW w:w="1701" w:type="dxa"/>
            <w:tcBorders>
              <w:top w:val="nil"/>
              <w:left w:val="nil"/>
              <w:bottom w:val="single" w:color="000000" w:sz="4" w:space="0"/>
              <w:right w:val="nil"/>
            </w:tcBorders>
            <w:shd w:val="clear" w:color="FFFFFF" w:fill="auto"/>
            <w:tcMar>
              <w:top w:w="15" w:type="dxa"/>
              <w:left w:w="15" w:type="dxa"/>
              <w:right w:w="15" w:type="dxa"/>
            </w:tcMar>
            <w:vAlign w:val="center"/>
          </w:tcPr>
          <w:p w14:paraId="5885CCBC">
            <w:pPr>
              <w:widowControl/>
              <w:jc w:val="right"/>
              <w:rPr>
                <w:color w:val="000000"/>
                <w:kern w:val="0"/>
                <w:sz w:val="24"/>
              </w:rPr>
            </w:pPr>
            <w:r>
              <w:rPr>
                <w:color w:val="000000"/>
                <w:kern w:val="0"/>
                <w:sz w:val="24"/>
              </w:rPr>
              <w:t>金额单位：元</w:t>
            </w:r>
          </w:p>
        </w:tc>
      </w:tr>
      <w:tr w14:paraId="0312C236">
        <w:tblPrEx>
          <w:tblCellMar>
            <w:top w:w="0" w:type="dxa"/>
            <w:left w:w="0" w:type="dxa"/>
            <w:bottom w:w="0" w:type="dxa"/>
            <w:right w:w="0" w:type="dxa"/>
          </w:tblCellMar>
        </w:tblPrEx>
        <w:trPr>
          <w:trHeight w:val="308" w:hRule="atLeast"/>
        </w:trPr>
        <w:tc>
          <w:tcPr>
            <w:tcW w:w="540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B15151">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006DA3">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2C9A6D">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A9199C">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1B1D51">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05360C">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C9CD16">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A35498">
            <w:pPr>
              <w:widowControl/>
              <w:jc w:val="center"/>
              <w:textAlignment w:val="center"/>
              <w:rPr>
                <w:rFonts w:ascii="宋体" w:hAnsi="宋体" w:cs="宋体"/>
                <w:color w:val="000000"/>
                <w:kern w:val="0"/>
                <w:sz w:val="22"/>
              </w:rPr>
            </w:pPr>
            <w:r>
              <w:rPr>
                <w:rFonts w:hint="eastAsia" w:ascii="宋体" w:hAnsi="宋体" w:cs="宋体"/>
                <w:color w:val="000000"/>
                <w:kern w:val="0"/>
                <w:sz w:val="22"/>
              </w:rPr>
              <w:t>其他收入</w:t>
            </w:r>
          </w:p>
        </w:tc>
      </w:tr>
      <w:tr w14:paraId="74C6799A">
        <w:tblPrEx>
          <w:tblCellMar>
            <w:top w:w="0" w:type="dxa"/>
            <w:left w:w="0" w:type="dxa"/>
            <w:bottom w:w="0" w:type="dxa"/>
            <w:right w:w="0" w:type="dxa"/>
          </w:tblCellMar>
        </w:tblPrEx>
        <w:trPr>
          <w:trHeight w:val="312" w:hRule="atLeast"/>
        </w:trPr>
        <w:tc>
          <w:tcPr>
            <w:tcW w:w="132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1DB71E">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407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10B0CA0">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9D981E1">
            <w:pPr>
              <w:jc w:val="center"/>
              <w:rPr>
                <w:rFonts w:ascii="宋体" w:hAnsi="宋体" w:cs="宋体"/>
                <w:color w:val="000000"/>
                <w:sz w:val="22"/>
              </w:rPr>
            </w:pPr>
          </w:p>
        </w:tc>
        <w:tc>
          <w:tcPr>
            <w:tcW w:w="19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5F5A8C5">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A612DFB">
            <w:pPr>
              <w:jc w:val="center"/>
              <w:rPr>
                <w:rFonts w:ascii="宋体" w:hAnsi="宋体" w:cs="宋体"/>
                <w:color w:val="000000"/>
                <w:sz w:val="22"/>
              </w:rPr>
            </w:pPr>
          </w:p>
        </w:tc>
        <w:tc>
          <w:tcPr>
            <w:tcW w:w="84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C9186A5">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9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124511A">
            <w:pPr>
              <w:widowControl/>
              <w:jc w:val="center"/>
              <w:textAlignment w:val="center"/>
              <w:rPr>
                <w:rFonts w:ascii="宋体" w:hAnsi="宋体" w:cs="宋体"/>
                <w:color w:val="000000"/>
                <w:kern w:val="0"/>
                <w:sz w:val="22"/>
              </w:rPr>
            </w:pPr>
            <w:r>
              <w:rPr>
                <w:rFonts w:hint="eastAsia" w:ascii="宋体" w:hAnsi="宋体" w:cs="宋体"/>
                <w:color w:val="000000"/>
                <w:kern w:val="0"/>
                <w:sz w:val="22"/>
              </w:rPr>
              <w:t>其中：</w:t>
            </w:r>
          </w:p>
          <w:p w14:paraId="1946E534">
            <w:pPr>
              <w:widowControl/>
              <w:jc w:val="center"/>
              <w:textAlignment w:val="center"/>
              <w:rPr>
                <w:rFonts w:ascii="宋体" w:hAnsi="宋体" w:cs="宋体"/>
                <w:color w:val="000000"/>
                <w:sz w:val="22"/>
              </w:rPr>
            </w:pPr>
            <w:r>
              <w:rPr>
                <w:rFonts w:hint="eastAsia" w:ascii="宋体" w:hAnsi="宋体" w:cs="宋体"/>
                <w:color w:val="000000"/>
                <w:kern w:val="0"/>
                <w:sz w:val="22"/>
              </w:rPr>
              <w:t>教育收费</w:t>
            </w:r>
          </w:p>
        </w:tc>
        <w:tc>
          <w:tcPr>
            <w:tcW w:w="99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889E78F">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0047984">
            <w:pPr>
              <w:jc w:val="center"/>
              <w:rPr>
                <w:rFonts w:ascii="宋体" w:hAnsi="宋体" w:cs="宋体"/>
                <w:color w:val="000000"/>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DEF27B">
            <w:pPr>
              <w:jc w:val="center"/>
              <w:rPr>
                <w:rFonts w:ascii="宋体" w:hAnsi="宋体" w:cs="宋体"/>
                <w:color w:val="000000"/>
                <w:sz w:val="22"/>
              </w:rPr>
            </w:pPr>
          </w:p>
        </w:tc>
      </w:tr>
      <w:tr w14:paraId="2B4D0C56">
        <w:tblPrEx>
          <w:tblCellMar>
            <w:top w:w="0" w:type="dxa"/>
            <w:left w:w="0" w:type="dxa"/>
            <w:bottom w:w="0" w:type="dxa"/>
            <w:right w:w="0" w:type="dxa"/>
          </w:tblCellMar>
        </w:tblPrEx>
        <w:trPr>
          <w:trHeight w:val="308" w:hRule="atLeast"/>
        </w:trPr>
        <w:tc>
          <w:tcPr>
            <w:tcW w:w="4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774442">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52AD4F">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4B7CA1">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9B3C77">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4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E9E4BA">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8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937B23">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7E1D53">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4B16F0">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9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42501A">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9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9F094B">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9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B2803E">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70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18BB1E">
            <w:pPr>
              <w:widowControl/>
              <w:jc w:val="center"/>
              <w:textAlignment w:val="center"/>
              <w:rPr>
                <w:rFonts w:ascii="宋体" w:hAnsi="宋体" w:cs="宋体"/>
                <w:color w:val="000000"/>
                <w:kern w:val="0"/>
                <w:sz w:val="22"/>
              </w:rPr>
            </w:pPr>
            <w:r>
              <w:rPr>
                <w:rFonts w:hint="eastAsia" w:ascii="宋体" w:hAnsi="宋体" w:cs="宋体"/>
                <w:color w:val="000000"/>
                <w:kern w:val="0"/>
                <w:sz w:val="22"/>
              </w:rPr>
              <w:t>8</w:t>
            </w:r>
          </w:p>
        </w:tc>
      </w:tr>
      <w:tr w14:paraId="1F49B012">
        <w:tblPrEx>
          <w:tblCellMar>
            <w:top w:w="0" w:type="dxa"/>
            <w:left w:w="0" w:type="dxa"/>
            <w:bottom w:w="0" w:type="dxa"/>
            <w:right w:w="0" w:type="dxa"/>
          </w:tblCellMar>
        </w:tblPrEx>
        <w:trPr>
          <w:trHeight w:val="308" w:hRule="atLeast"/>
        </w:trPr>
        <w:tc>
          <w:tcPr>
            <w:tcW w:w="4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55310A">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DC806B">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12167C">
            <w:pPr>
              <w:jc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9B6DEE">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08C3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1,417,776.41</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F5A5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1,376,090.57</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40BB6">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023A4">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9F38A">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5D720">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202C3">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7B4E">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41,685.84</w:t>
            </w:r>
          </w:p>
        </w:tc>
      </w:tr>
      <w:tr w14:paraId="30741B5E">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36D2">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2013201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51669">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行政运行</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2866A">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920,653.03</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2A263">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920,653.03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84CA9">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C8DB2">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4C9F6">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82546">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18A4F">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366533">
            <w:pPr>
              <w:jc w:val="right"/>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2EDFA23">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A39D">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2013202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5EB81">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6757C">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85,400.84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67F53">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43,715.00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1A16F">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80A37">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7A527">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638AC">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94C9F">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1532A">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41,685.84</w:t>
            </w:r>
          </w:p>
        </w:tc>
      </w:tr>
      <w:tr w14:paraId="07D7BFDC">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3365">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2080501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700F3">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76F97">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25,575.41</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13AA7">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25,575.41</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FA870">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5B67C">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B7EDA">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7D0C0">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857F2">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980CD">
            <w:pPr>
              <w:jc w:val="right"/>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3567572">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7557">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2080505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0D7BF">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79336">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103,024.80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88B9D">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103,024.80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BA83F">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CCE61">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44A33">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916A9">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AB1AE">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B530D">
            <w:pPr>
              <w:jc w:val="right"/>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F686278">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A60A">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2080506</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77FD8">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33E76">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92,693.93</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BEDDB">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92,693.93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BB454">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D1B2D">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E04CE">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0D916">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A4C00">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8512F">
            <w:pPr>
              <w:jc w:val="right"/>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064F2A3">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C463">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2101101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DEE63">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行政单位医疗</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47463">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52,781.78</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CA98F">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52,781.78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319FC">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3B230">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0F2A4">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D60B7">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9F64B">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1EBED">
            <w:pPr>
              <w:jc w:val="right"/>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2BDD167">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E3FF">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2101103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59A1B">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716C9">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30,343.89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06E4C">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30,343.89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D9EF5">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C58A8">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642B1">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1D8B4">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3B726">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66BE2">
            <w:pPr>
              <w:jc w:val="right"/>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455560B">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B48D">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2210201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159D2">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住房公积金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D5DA3">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96,442.00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47A15">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96,442.00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BF6DB">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B6DA3">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0559C">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22E88">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9AFFE">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E9F96">
            <w:pPr>
              <w:jc w:val="right"/>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09231AD">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7CF3">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2210203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B0470">
            <w:pPr>
              <w:keepNext w:val="0"/>
              <w:keepLines w:val="0"/>
              <w:widowControl/>
              <w:suppressLineNumbers w:val="0"/>
              <w:jc w:val="lef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购房补贴</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D20B5">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10,860.73</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6ECE8">
            <w:pPr>
              <w:keepNext w:val="0"/>
              <w:keepLines w:val="0"/>
              <w:widowControl/>
              <w:suppressLineNumbers w:val="0"/>
              <w:jc w:val="right"/>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10,860.73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0B32E">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6D840">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43E63">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75E78">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AC372">
            <w:pPr>
              <w:jc w:val="right"/>
              <w:rPr>
                <w:rFonts w:hint="eastAsia"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6C1B3">
            <w:pPr>
              <w:jc w:val="right"/>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AFD2377">
        <w:tblPrEx>
          <w:tblCellMar>
            <w:top w:w="0" w:type="dxa"/>
            <w:left w:w="0" w:type="dxa"/>
            <w:bottom w:w="0" w:type="dxa"/>
            <w:right w:w="0" w:type="dxa"/>
          </w:tblCellMar>
        </w:tblPrEx>
        <w:trPr>
          <w:trHeight w:val="285" w:hRule="atLeast"/>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14:paraId="07489EC9">
            <w:pPr>
              <w:widowControl/>
              <w:jc w:val="left"/>
              <w:textAlignment w:val="center"/>
              <w:rPr>
                <w:rFonts w:ascii="宋体" w:hAnsi="宋体" w:cs="宋体"/>
                <w:color w:val="000000"/>
                <w:sz w:val="22"/>
              </w:rPr>
            </w:pPr>
            <w:r>
              <w:rPr>
                <w:rFonts w:hint="eastAsia" w:ascii="宋体" w:hAnsi="宋体" w:cs="宋体"/>
                <w:color w:val="000000"/>
                <w:sz w:val="22"/>
              </w:rPr>
              <w:t>注：本表反映部门本年度取得的各项收入情况，数据取自财决03表</w:t>
            </w:r>
          </w:p>
        </w:tc>
      </w:tr>
    </w:tbl>
    <w:p w14:paraId="030BE8AB">
      <w:pPr>
        <w:widowControl/>
        <w:jc w:val="left"/>
        <w:rPr>
          <w:rFonts w:eastAsia="黑体"/>
          <w:b/>
          <w:bCs/>
          <w:color w:val="000000"/>
          <w:kern w:val="0"/>
          <w:sz w:val="40"/>
          <w:szCs w:val="40"/>
        </w:rPr>
      </w:pPr>
    </w:p>
    <w:tbl>
      <w:tblPr>
        <w:tblStyle w:val="9"/>
        <w:tblpPr w:leftFromText="180" w:rightFromText="180" w:vertAnchor="text" w:tblpX="404" w:tblpY="1"/>
        <w:tblOverlap w:val="never"/>
        <w:tblW w:w="14865" w:type="dxa"/>
        <w:tblInd w:w="0" w:type="dxa"/>
        <w:tblLayout w:type="fixed"/>
        <w:tblCellMar>
          <w:top w:w="0" w:type="dxa"/>
          <w:left w:w="108" w:type="dxa"/>
          <w:bottom w:w="0" w:type="dxa"/>
          <w:right w:w="108" w:type="dxa"/>
        </w:tblCellMar>
      </w:tblPr>
      <w:tblGrid>
        <w:gridCol w:w="432"/>
        <w:gridCol w:w="432"/>
        <w:gridCol w:w="529"/>
        <w:gridCol w:w="3908"/>
        <w:gridCol w:w="1932"/>
        <w:gridCol w:w="1822"/>
        <w:gridCol w:w="1896"/>
        <w:gridCol w:w="1149"/>
        <w:gridCol w:w="1111"/>
        <w:gridCol w:w="1654"/>
      </w:tblGrid>
      <w:tr w14:paraId="502301FA">
        <w:tblPrEx>
          <w:tblCellMar>
            <w:top w:w="0" w:type="dxa"/>
            <w:left w:w="108" w:type="dxa"/>
            <w:bottom w:w="0" w:type="dxa"/>
            <w:right w:w="108" w:type="dxa"/>
          </w:tblCellMar>
        </w:tblPrEx>
        <w:trPr>
          <w:trHeight w:val="242" w:hRule="atLeast"/>
        </w:trPr>
        <w:tc>
          <w:tcPr>
            <w:tcW w:w="14865" w:type="dxa"/>
            <w:gridSpan w:val="10"/>
            <w:tcBorders>
              <w:top w:val="nil"/>
              <w:left w:val="nil"/>
              <w:bottom w:val="nil"/>
              <w:right w:val="nil"/>
            </w:tcBorders>
            <w:vAlign w:val="bottom"/>
          </w:tcPr>
          <w:p w14:paraId="63421BF0">
            <w:pPr>
              <w:widowControl/>
              <w:jc w:val="center"/>
              <w:rPr>
                <w:b/>
                <w:bCs/>
                <w:color w:val="000000"/>
                <w:kern w:val="0"/>
                <w:sz w:val="36"/>
                <w:szCs w:val="36"/>
              </w:rPr>
            </w:pPr>
          </w:p>
          <w:p w14:paraId="19D8651B">
            <w:pPr>
              <w:widowControl/>
              <w:jc w:val="center"/>
              <w:rPr>
                <w:b/>
                <w:bCs/>
                <w:color w:val="000000"/>
                <w:kern w:val="0"/>
                <w:sz w:val="36"/>
                <w:szCs w:val="36"/>
              </w:rPr>
            </w:pPr>
          </w:p>
          <w:p w14:paraId="3037B3AF">
            <w:pPr>
              <w:widowControl/>
              <w:jc w:val="center"/>
              <w:rPr>
                <w:b/>
                <w:bCs/>
                <w:color w:val="000000"/>
                <w:kern w:val="0"/>
                <w:sz w:val="36"/>
                <w:szCs w:val="36"/>
              </w:rPr>
            </w:pPr>
          </w:p>
          <w:p w14:paraId="7F474C01">
            <w:pPr>
              <w:widowControl/>
              <w:jc w:val="center"/>
              <w:rPr>
                <w:b/>
                <w:bCs/>
                <w:color w:val="000000"/>
                <w:kern w:val="0"/>
                <w:sz w:val="36"/>
                <w:szCs w:val="36"/>
              </w:rPr>
            </w:pPr>
          </w:p>
          <w:p w14:paraId="5F67E74A">
            <w:pPr>
              <w:widowControl/>
              <w:jc w:val="center"/>
              <w:rPr>
                <w:b/>
                <w:bCs/>
                <w:color w:val="000000"/>
                <w:kern w:val="0"/>
                <w:sz w:val="36"/>
                <w:szCs w:val="36"/>
              </w:rPr>
            </w:pPr>
          </w:p>
          <w:p w14:paraId="6D48055C">
            <w:pPr>
              <w:widowControl/>
              <w:jc w:val="center"/>
              <w:rPr>
                <w:b/>
                <w:bCs/>
                <w:color w:val="000000"/>
                <w:kern w:val="0"/>
                <w:sz w:val="36"/>
                <w:szCs w:val="36"/>
              </w:rPr>
            </w:pPr>
          </w:p>
          <w:p w14:paraId="5E10AF8E">
            <w:pPr>
              <w:widowControl/>
              <w:jc w:val="center"/>
              <w:rPr>
                <w:color w:val="000000"/>
                <w:kern w:val="0"/>
                <w:sz w:val="44"/>
                <w:szCs w:val="44"/>
              </w:rPr>
            </w:pPr>
            <w:r>
              <w:rPr>
                <w:b/>
                <w:bCs/>
                <w:color w:val="000000"/>
                <w:kern w:val="0"/>
                <w:sz w:val="36"/>
                <w:szCs w:val="36"/>
              </w:rPr>
              <w:t>支出决算表</w:t>
            </w:r>
          </w:p>
        </w:tc>
      </w:tr>
      <w:tr w14:paraId="78EA43DB">
        <w:tblPrEx>
          <w:tblCellMar>
            <w:top w:w="0" w:type="dxa"/>
            <w:left w:w="108" w:type="dxa"/>
            <w:bottom w:w="0" w:type="dxa"/>
            <w:right w:w="108" w:type="dxa"/>
          </w:tblCellMar>
        </w:tblPrEx>
        <w:trPr>
          <w:trHeight w:val="172" w:hRule="atLeast"/>
        </w:trPr>
        <w:tc>
          <w:tcPr>
            <w:tcW w:w="9055" w:type="dxa"/>
            <w:gridSpan w:val="6"/>
            <w:tcBorders>
              <w:top w:val="nil"/>
              <w:left w:val="nil"/>
              <w:bottom w:val="single" w:color="000000" w:sz="8" w:space="0"/>
              <w:right w:val="nil"/>
            </w:tcBorders>
            <w:vAlign w:val="bottom"/>
          </w:tcPr>
          <w:p w14:paraId="243B005D">
            <w:pPr>
              <w:widowControl/>
              <w:jc w:val="left"/>
              <w:rPr>
                <w:color w:val="000000"/>
                <w:kern w:val="0"/>
                <w:sz w:val="24"/>
              </w:rPr>
            </w:pPr>
            <w:r>
              <w:rPr>
                <w:color w:val="000000"/>
                <w:kern w:val="0"/>
                <w:sz w:val="24"/>
              </w:rPr>
              <w:t>公开部门：</w:t>
            </w:r>
            <w:r>
              <w:rPr>
                <w:rFonts w:hint="eastAsia"/>
                <w:color w:val="000000"/>
                <w:kern w:val="0"/>
                <w:sz w:val="24"/>
                <w:lang w:eastAsia="zh-CN"/>
              </w:rPr>
              <w:t>银川市金凤区委员会机构编制委员会办公室</w:t>
            </w:r>
          </w:p>
        </w:tc>
        <w:tc>
          <w:tcPr>
            <w:tcW w:w="1896" w:type="dxa"/>
            <w:tcBorders>
              <w:top w:val="nil"/>
              <w:left w:val="nil"/>
              <w:bottom w:val="single" w:color="000000" w:sz="8" w:space="0"/>
              <w:right w:val="nil"/>
            </w:tcBorders>
            <w:vAlign w:val="bottom"/>
          </w:tcPr>
          <w:p w14:paraId="54FAC45F">
            <w:pPr>
              <w:widowControl/>
              <w:jc w:val="left"/>
              <w:rPr>
                <w:color w:val="000000"/>
                <w:kern w:val="0"/>
                <w:sz w:val="20"/>
              </w:rPr>
            </w:pPr>
          </w:p>
        </w:tc>
        <w:tc>
          <w:tcPr>
            <w:tcW w:w="1149" w:type="dxa"/>
            <w:tcBorders>
              <w:top w:val="nil"/>
              <w:left w:val="nil"/>
              <w:bottom w:val="single" w:color="000000" w:sz="8" w:space="0"/>
              <w:right w:val="nil"/>
            </w:tcBorders>
            <w:vAlign w:val="bottom"/>
          </w:tcPr>
          <w:p w14:paraId="7080237A">
            <w:pPr>
              <w:widowControl/>
              <w:jc w:val="left"/>
              <w:rPr>
                <w:color w:val="000000"/>
                <w:kern w:val="0"/>
                <w:sz w:val="20"/>
              </w:rPr>
            </w:pPr>
          </w:p>
        </w:tc>
        <w:tc>
          <w:tcPr>
            <w:tcW w:w="1111" w:type="dxa"/>
            <w:tcBorders>
              <w:top w:val="nil"/>
              <w:left w:val="nil"/>
              <w:bottom w:val="single" w:color="000000" w:sz="8" w:space="0"/>
              <w:right w:val="nil"/>
            </w:tcBorders>
            <w:vAlign w:val="bottom"/>
          </w:tcPr>
          <w:p w14:paraId="4C4D0A98">
            <w:pPr>
              <w:widowControl/>
              <w:jc w:val="left"/>
              <w:rPr>
                <w:color w:val="000000"/>
                <w:kern w:val="0"/>
                <w:sz w:val="20"/>
              </w:rPr>
            </w:pPr>
            <w:r>
              <w:rPr>
                <w:color w:val="000000"/>
                <w:kern w:val="0"/>
                <w:sz w:val="18"/>
                <w:szCs w:val="18"/>
              </w:rPr>
              <w:t>公开03表</w:t>
            </w:r>
          </w:p>
        </w:tc>
        <w:tc>
          <w:tcPr>
            <w:tcW w:w="1654" w:type="dxa"/>
            <w:tcBorders>
              <w:top w:val="nil"/>
              <w:left w:val="nil"/>
              <w:bottom w:val="single" w:color="000000" w:sz="8" w:space="0"/>
              <w:right w:val="nil"/>
            </w:tcBorders>
            <w:vAlign w:val="bottom"/>
          </w:tcPr>
          <w:p w14:paraId="1639E045">
            <w:pPr>
              <w:widowControl/>
              <w:jc w:val="right"/>
              <w:rPr>
                <w:color w:val="000000"/>
                <w:kern w:val="0"/>
                <w:sz w:val="18"/>
                <w:szCs w:val="18"/>
              </w:rPr>
            </w:pPr>
            <w:r>
              <w:rPr>
                <w:color w:val="000000"/>
                <w:kern w:val="0"/>
                <w:sz w:val="18"/>
                <w:szCs w:val="18"/>
              </w:rPr>
              <w:t>金额单位：元</w:t>
            </w:r>
          </w:p>
        </w:tc>
      </w:tr>
      <w:tr w14:paraId="56D9A301">
        <w:tblPrEx>
          <w:tblCellMar>
            <w:top w:w="0" w:type="dxa"/>
            <w:left w:w="108" w:type="dxa"/>
            <w:bottom w:w="0" w:type="dxa"/>
            <w:right w:w="108" w:type="dxa"/>
          </w:tblCellMar>
        </w:tblPrEx>
        <w:trPr>
          <w:trHeight w:val="168" w:hRule="atLeast"/>
        </w:trPr>
        <w:tc>
          <w:tcPr>
            <w:tcW w:w="5301" w:type="dxa"/>
            <w:gridSpan w:val="4"/>
            <w:tcBorders>
              <w:top w:val="single" w:color="000000" w:sz="8" w:space="0"/>
              <w:left w:val="single" w:color="000000" w:sz="8" w:space="0"/>
              <w:bottom w:val="single" w:color="000000" w:sz="4" w:space="0"/>
              <w:right w:val="single" w:color="000000" w:sz="4" w:space="0"/>
            </w:tcBorders>
            <w:shd w:val="clear" w:color="auto" w:fill="D8D8D8" w:themeFill="background1" w:themeFillShade="D9"/>
            <w:vAlign w:val="center"/>
          </w:tcPr>
          <w:p w14:paraId="33FF318B">
            <w:pPr>
              <w:widowControl/>
              <w:jc w:val="center"/>
              <w:rPr>
                <w:color w:val="000000"/>
                <w:kern w:val="0"/>
                <w:sz w:val="22"/>
              </w:rPr>
            </w:pPr>
            <w:r>
              <w:rPr>
                <w:color w:val="000000"/>
                <w:kern w:val="0"/>
                <w:sz w:val="22"/>
              </w:rPr>
              <w:t>项目</w:t>
            </w:r>
          </w:p>
        </w:tc>
        <w:tc>
          <w:tcPr>
            <w:tcW w:w="193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41F2BB9">
            <w:pPr>
              <w:widowControl/>
              <w:jc w:val="center"/>
              <w:rPr>
                <w:color w:val="000000"/>
                <w:kern w:val="0"/>
                <w:sz w:val="22"/>
              </w:rPr>
            </w:pPr>
            <w:r>
              <w:rPr>
                <w:color w:val="000000"/>
                <w:kern w:val="0"/>
                <w:sz w:val="22"/>
              </w:rPr>
              <w:t>本年支出合计</w:t>
            </w:r>
          </w:p>
        </w:tc>
        <w:tc>
          <w:tcPr>
            <w:tcW w:w="182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B47C403">
            <w:pPr>
              <w:widowControl/>
              <w:jc w:val="center"/>
              <w:rPr>
                <w:color w:val="000000"/>
                <w:kern w:val="0"/>
                <w:sz w:val="22"/>
              </w:rPr>
            </w:pPr>
            <w:r>
              <w:rPr>
                <w:color w:val="000000"/>
                <w:kern w:val="0"/>
                <w:sz w:val="22"/>
              </w:rPr>
              <w:t>基本支出</w:t>
            </w:r>
          </w:p>
        </w:tc>
        <w:tc>
          <w:tcPr>
            <w:tcW w:w="1896"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626595E1">
            <w:pPr>
              <w:widowControl/>
              <w:jc w:val="center"/>
              <w:rPr>
                <w:color w:val="000000"/>
                <w:kern w:val="0"/>
                <w:sz w:val="22"/>
              </w:rPr>
            </w:pPr>
            <w:r>
              <w:rPr>
                <w:color w:val="000000"/>
                <w:kern w:val="0"/>
                <w:sz w:val="22"/>
              </w:rPr>
              <w:t>项目支出</w:t>
            </w:r>
          </w:p>
        </w:tc>
        <w:tc>
          <w:tcPr>
            <w:tcW w:w="1149"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17FD5C3">
            <w:pPr>
              <w:widowControl/>
              <w:jc w:val="center"/>
              <w:rPr>
                <w:color w:val="000000"/>
                <w:kern w:val="0"/>
                <w:sz w:val="22"/>
              </w:rPr>
            </w:pPr>
            <w:r>
              <w:rPr>
                <w:color w:val="000000"/>
                <w:kern w:val="0"/>
                <w:sz w:val="22"/>
              </w:rPr>
              <w:t>上缴上级支出</w:t>
            </w:r>
          </w:p>
        </w:tc>
        <w:tc>
          <w:tcPr>
            <w:tcW w:w="1111"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66592F59">
            <w:pPr>
              <w:widowControl/>
              <w:jc w:val="center"/>
              <w:rPr>
                <w:color w:val="000000"/>
                <w:kern w:val="0"/>
                <w:sz w:val="22"/>
              </w:rPr>
            </w:pPr>
            <w:r>
              <w:rPr>
                <w:color w:val="000000"/>
                <w:kern w:val="0"/>
                <w:sz w:val="22"/>
              </w:rPr>
              <w:t>经营支出</w:t>
            </w:r>
          </w:p>
        </w:tc>
        <w:tc>
          <w:tcPr>
            <w:tcW w:w="1654" w:type="dxa"/>
            <w:vMerge w:val="restart"/>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3AE45990">
            <w:pPr>
              <w:widowControl/>
              <w:jc w:val="center"/>
              <w:rPr>
                <w:color w:val="000000"/>
                <w:kern w:val="0"/>
                <w:sz w:val="22"/>
              </w:rPr>
            </w:pPr>
            <w:r>
              <w:rPr>
                <w:color w:val="000000"/>
                <w:kern w:val="0"/>
                <w:sz w:val="22"/>
              </w:rPr>
              <w:t>对附属单位补助支出</w:t>
            </w:r>
          </w:p>
        </w:tc>
      </w:tr>
      <w:tr w14:paraId="7EA3204D">
        <w:tblPrEx>
          <w:tblCellMar>
            <w:top w:w="0" w:type="dxa"/>
            <w:left w:w="108" w:type="dxa"/>
            <w:bottom w:w="0" w:type="dxa"/>
            <w:right w:w="108" w:type="dxa"/>
          </w:tblCellMar>
        </w:tblPrEx>
        <w:trPr>
          <w:trHeight w:val="321" w:hRule="atLeast"/>
        </w:trPr>
        <w:tc>
          <w:tcPr>
            <w:tcW w:w="1393"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4541A7E6">
            <w:pPr>
              <w:widowControl/>
              <w:jc w:val="center"/>
              <w:rPr>
                <w:color w:val="000000"/>
                <w:kern w:val="0"/>
                <w:sz w:val="22"/>
              </w:rPr>
            </w:pPr>
            <w:r>
              <w:rPr>
                <w:color w:val="000000"/>
                <w:kern w:val="0"/>
                <w:sz w:val="22"/>
              </w:rPr>
              <w:t>功能分类科目编码</w:t>
            </w:r>
          </w:p>
        </w:tc>
        <w:tc>
          <w:tcPr>
            <w:tcW w:w="3908"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47B11C30">
            <w:pPr>
              <w:widowControl/>
              <w:jc w:val="center"/>
              <w:rPr>
                <w:color w:val="000000"/>
                <w:kern w:val="0"/>
                <w:sz w:val="22"/>
              </w:rPr>
            </w:pPr>
            <w:r>
              <w:rPr>
                <w:color w:val="000000"/>
                <w:kern w:val="0"/>
                <w:sz w:val="22"/>
              </w:rPr>
              <w:t>科目名称</w:t>
            </w: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F6C0C19">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817C0FF">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E6D2E82">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8A9FF8D">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9CE84C7">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2A0454E7">
            <w:pPr>
              <w:widowControl/>
              <w:jc w:val="left"/>
              <w:rPr>
                <w:color w:val="000000"/>
                <w:kern w:val="0"/>
                <w:sz w:val="22"/>
              </w:rPr>
            </w:pPr>
          </w:p>
        </w:tc>
      </w:tr>
      <w:tr w14:paraId="7CB92081">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6B68CCBB">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14:paraId="717E3373">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67CCD21">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17E6833">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91CAE41">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72933F79">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2102B16">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492A6B1A">
            <w:pPr>
              <w:widowControl/>
              <w:jc w:val="left"/>
              <w:rPr>
                <w:color w:val="000000"/>
                <w:kern w:val="0"/>
                <w:sz w:val="22"/>
              </w:rPr>
            </w:pPr>
          </w:p>
        </w:tc>
      </w:tr>
      <w:tr w14:paraId="440D23A3">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29E6E863">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14:paraId="0563D17E">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6EB325A">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D5500B1">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74E13289">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D83215B">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E690A69">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7448A118">
            <w:pPr>
              <w:widowControl/>
              <w:jc w:val="left"/>
              <w:rPr>
                <w:color w:val="000000"/>
                <w:kern w:val="0"/>
                <w:sz w:val="22"/>
              </w:rPr>
            </w:pPr>
          </w:p>
        </w:tc>
      </w:tr>
      <w:tr w14:paraId="1519E119">
        <w:tblPrEx>
          <w:tblCellMar>
            <w:top w:w="0" w:type="dxa"/>
            <w:left w:w="108" w:type="dxa"/>
            <w:bottom w:w="0" w:type="dxa"/>
            <w:right w:w="108" w:type="dxa"/>
          </w:tblCellMar>
        </w:tblPrEx>
        <w:trPr>
          <w:trHeight w:val="168" w:hRule="atLeast"/>
        </w:trPr>
        <w:tc>
          <w:tcPr>
            <w:tcW w:w="432"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14:paraId="1E1088C2">
            <w:pPr>
              <w:widowControl/>
              <w:jc w:val="center"/>
              <w:rPr>
                <w:color w:val="000000"/>
                <w:kern w:val="0"/>
                <w:sz w:val="22"/>
              </w:rPr>
            </w:pPr>
            <w:r>
              <w:rPr>
                <w:color w:val="000000"/>
                <w:kern w:val="0"/>
                <w:sz w:val="22"/>
              </w:rPr>
              <w:t>类</w:t>
            </w:r>
          </w:p>
        </w:tc>
        <w:tc>
          <w:tcPr>
            <w:tcW w:w="432"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577D0681">
            <w:pPr>
              <w:widowControl/>
              <w:jc w:val="center"/>
              <w:rPr>
                <w:color w:val="000000"/>
                <w:kern w:val="0"/>
                <w:sz w:val="22"/>
              </w:rPr>
            </w:pPr>
            <w:r>
              <w:rPr>
                <w:color w:val="000000"/>
                <w:kern w:val="0"/>
                <w:sz w:val="22"/>
              </w:rPr>
              <w:t>款</w:t>
            </w:r>
          </w:p>
        </w:tc>
        <w:tc>
          <w:tcPr>
            <w:tcW w:w="529"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68704DC1">
            <w:pPr>
              <w:widowControl/>
              <w:jc w:val="center"/>
              <w:rPr>
                <w:color w:val="000000"/>
                <w:kern w:val="0"/>
                <w:sz w:val="22"/>
              </w:rPr>
            </w:pPr>
            <w:r>
              <w:rPr>
                <w:color w:val="000000"/>
                <w:kern w:val="0"/>
                <w:sz w:val="22"/>
              </w:rPr>
              <w:t>项</w:t>
            </w:r>
          </w:p>
        </w:tc>
        <w:tc>
          <w:tcPr>
            <w:tcW w:w="3908" w:type="dxa"/>
            <w:tcBorders>
              <w:top w:val="nil"/>
              <w:left w:val="nil"/>
              <w:bottom w:val="single" w:color="000000" w:sz="4" w:space="0"/>
              <w:right w:val="single" w:color="000000" w:sz="4" w:space="0"/>
            </w:tcBorders>
            <w:shd w:val="clear" w:color="auto" w:fill="D8D8D8" w:themeFill="background1" w:themeFillShade="D9"/>
            <w:vAlign w:val="center"/>
          </w:tcPr>
          <w:p w14:paraId="159E434F">
            <w:pPr>
              <w:widowControl/>
              <w:jc w:val="center"/>
              <w:rPr>
                <w:color w:val="000000"/>
                <w:kern w:val="0"/>
                <w:sz w:val="22"/>
              </w:rPr>
            </w:pPr>
            <w:r>
              <w:rPr>
                <w:color w:val="000000"/>
                <w:kern w:val="0"/>
                <w:sz w:val="22"/>
              </w:rPr>
              <w:t>栏次</w:t>
            </w:r>
          </w:p>
        </w:tc>
        <w:tc>
          <w:tcPr>
            <w:tcW w:w="1932" w:type="dxa"/>
            <w:tcBorders>
              <w:top w:val="nil"/>
              <w:left w:val="nil"/>
              <w:bottom w:val="single" w:color="000000" w:sz="4" w:space="0"/>
              <w:right w:val="single" w:color="000000" w:sz="4" w:space="0"/>
            </w:tcBorders>
            <w:shd w:val="clear" w:color="auto" w:fill="D8D8D8" w:themeFill="background1" w:themeFillShade="D9"/>
            <w:vAlign w:val="center"/>
          </w:tcPr>
          <w:p w14:paraId="5FB71CA0">
            <w:pPr>
              <w:widowControl/>
              <w:jc w:val="center"/>
              <w:rPr>
                <w:color w:val="000000"/>
                <w:kern w:val="0"/>
                <w:sz w:val="22"/>
              </w:rPr>
            </w:pPr>
            <w:r>
              <w:rPr>
                <w:color w:val="000000"/>
                <w:kern w:val="0"/>
                <w:sz w:val="22"/>
              </w:rPr>
              <w:t>1</w:t>
            </w:r>
          </w:p>
        </w:tc>
        <w:tc>
          <w:tcPr>
            <w:tcW w:w="1822" w:type="dxa"/>
            <w:tcBorders>
              <w:top w:val="nil"/>
              <w:left w:val="nil"/>
              <w:bottom w:val="single" w:color="000000" w:sz="4" w:space="0"/>
              <w:right w:val="single" w:color="000000" w:sz="4" w:space="0"/>
            </w:tcBorders>
            <w:shd w:val="clear" w:color="auto" w:fill="D8D8D8" w:themeFill="background1" w:themeFillShade="D9"/>
            <w:vAlign w:val="center"/>
          </w:tcPr>
          <w:p w14:paraId="7B493272">
            <w:pPr>
              <w:widowControl/>
              <w:jc w:val="center"/>
              <w:rPr>
                <w:color w:val="000000"/>
                <w:kern w:val="0"/>
                <w:sz w:val="22"/>
              </w:rPr>
            </w:pPr>
            <w:r>
              <w:rPr>
                <w:color w:val="000000"/>
                <w:kern w:val="0"/>
                <w:sz w:val="22"/>
              </w:rPr>
              <w:t>2</w:t>
            </w:r>
          </w:p>
        </w:tc>
        <w:tc>
          <w:tcPr>
            <w:tcW w:w="1896" w:type="dxa"/>
            <w:tcBorders>
              <w:top w:val="nil"/>
              <w:left w:val="nil"/>
              <w:bottom w:val="single" w:color="000000" w:sz="4" w:space="0"/>
              <w:right w:val="single" w:color="000000" w:sz="4" w:space="0"/>
            </w:tcBorders>
            <w:shd w:val="clear" w:color="auto" w:fill="D8D8D8" w:themeFill="background1" w:themeFillShade="D9"/>
            <w:vAlign w:val="center"/>
          </w:tcPr>
          <w:p w14:paraId="0947D68A">
            <w:pPr>
              <w:widowControl/>
              <w:jc w:val="center"/>
              <w:rPr>
                <w:color w:val="000000"/>
                <w:kern w:val="0"/>
                <w:sz w:val="22"/>
              </w:rPr>
            </w:pPr>
            <w:r>
              <w:rPr>
                <w:color w:val="000000"/>
                <w:kern w:val="0"/>
                <w:sz w:val="22"/>
              </w:rPr>
              <w:t>3</w:t>
            </w:r>
          </w:p>
        </w:tc>
        <w:tc>
          <w:tcPr>
            <w:tcW w:w="1149" w:type="dxa"/>
            <w:tcBorders>
              <w:top w:val="nil"/>
              <w:left w:val="nil"/>
              <w:bottom w:val="single" w:color="000000" w:sz="4" w:space="0"/>
              <w:right w:val="single" w:color="000000" w:sz="4" w:space="0"/>
            </w:tcBorders>
            <w:shd w:val="clear" w:color="auto" w:fill="D8D8D8" w:themeFill="background1" w:themeFillShade="D9"/>
            <w:vAlign w:val="center"/>
          </w:tcPr>
          <w:p w14:paraId="089BEB22">
            <w:pPr>
              <w:widowControl/>
              <w:jc w:val="center"/>
              <w:rPr>
                <w:color w:val="000000"/>
                <w:kern w:val="0"/>
                <w:sz w:val="22"/>
              </w:rPr>
            </w:pPr>
            <w:r>
              <w:rPr>
                <w:color w:val="000000"/>
                <w:kern w:val="0"/>
                <w:sz w:val="22"/>
              </w:rPr>
              <w:t>4</w:t>
            </w:r>
          </w:p>
        </w:tc>
        <w:tc>
          <w:tcPr>
            <w:tcW w:w="1111" w:type="dxa"/>
            <w:tcBorders>
              <w:top w:val="nil"/>
              <w:left w:val="nil"/>
              <w:bottom w:val="single" w:color="000000" w:sz="4" w:space="0"/>
              <w:right w:val="single" w:color="000000" w:sz="4" w:space="0"/>
            </w:tcBorders>
            <w:shd w:val="clear" w:color="auto" w:fill="D8D8D8" w:themeFill="background1" w:themeFillShade="D9"/>
            <w:vAlign w:val="center"/>
          </w:tcPr>
          <w:p w14:paraId="58A6F36C">
            <w:pPr>
              <w:widowControl/>
              <w:jc w:val="center"/>
              <w:rPr>
                <w:color w:val="000000"/>
                <w:kern w:val="0"/>
                <w:sz w:val="22"/>
              </w:rPr>
            </w:pPr>
            <w:r>
              <w:rPr>
                <w:color w:val="000000"/>
                <w:kern w:val="0"/>
                <w:sz w:val="22"/>
              </w:rPr>
              <w:t>5</w:t>
            </w:r>
          </w:p>
        </w:tc>
        <w:tc>
          <w:tcPr>
            <w:tcW w:w="1654" w:type="dxa"/>
            <w:tcBorders>
              <w:top w:val="nil"/>
              <w:left w:val="nil"/>
              <w:bottom w:val="single" w:color="000000" w:sz="4" w:space="0"/>
              <w:right w:val="single" w:color="000000" w:sz="8" w:space="0"/>
            </w:tcBorders>
            <w:shd w:val="clear" w:color="auto" w:fill="D8D8D8" w:themeFill="background1" w:themeFillShade="D9"/>
            <w:vAlign w:val="center"/>
          </w:tcPr>
          <w:p w14:paraId="621D056E">
            <w:pPr>
              <w:widowControl/>
              <w:jc w:val="center"/>
              <w:rPr>
                <w:color w:val="000000"/>
                <w:kern w:val="0"/>
                <w:sz w:val="22"/>
              </w:rPr>
            </w:pPr>
            <w:r>
              <w:rPr>
                <w:color w:val="000000"/>
                <w:kern w:val="0"/>
                <w:sz w:val="22"/>
              </w:rPr>
              <w:t>6</w:t>
            </w:r>
          </w:p>
        </w:tc>
      </w:tr>
      <w:tr w14:paraId="6E672951">
        <w:tblPrEx>
          <w:tblCellMar>
            <w:top w:w="0" w:type="dxa"/>
            <w:left w:w="108" w:type="dxa"/>
            <w:bottom w:w="0" w:type="dxa"/>
            <w:right w:w="108" w:type="dxa"/>
          </w:tblCellMar>
        </w:tblPrEx>
        <w:trPr>
          <w:trHeight w:val="168" w:hRule="atLeast"/>
        </w:trPr>
        <w:tc>
          <w:tcPr>
            <w:tcW w:w="432" w:type="dxa"/>
            <w:vMerge w:val="continue"/>
            <w:tcBorders>
              <w:top w:val="nil"/>
              <w:left w:val="single" w:color="000000" w:sz="8" w:space="0"/>
              <w:bottom w:val="single" w:color="000000" w:sz="4" w:space="0"/>
              <w:right w:val="single" w:color="000000" w:sz="4" w:space="0"/>
            </w:tcBorders>
            <w:vAlign w:val="center"/>
          </w:tcPr>
          <w:p w14:paraId="7903BF9E">
            <w:pPr>
              <w:widowControl/>
              <w:jc w:val="left"/>
              <w:rPr>
                <w:color w:val="000000"/>
                <w:kern w:val="0"/>
                <w:sz w:val="22"/>
              </w:rPr>
            </w:pPr>
          </w:p>
        </w:tc>
        <w:tc>
          <w:tcPr>
            <w:tcW w:w="432" w:type="dxa"/>
            <w:vMerge w:val="continue"/>
            <w:tcBorders>
              <w:top w:val="nil"/>
              <w:left w:val="nil"/>
              <w:bottom w:val="single" w:color="000000" w:sz="4" w:space="0"/>
              <w:right w:val="single" w:color="000000" w:sz="4" w:space="0"/>
            </w:tcBorders>
            <w:vAlign w:val="center"/>
          </w:tcPr>
          <w:p w14:paraId="2530E225">
            <w:pPr>
              <w:widowControl/>
              <w:jc w:val="left"/>
              <w:rPr>
                <w:color w:val="000000"/>
                <w:kern w:val="0"/>
                <w:sz w:val="22"/>
              </w:rPr>
            </w:pPr>
          </w:p>
        </w:tc>
        <w:tc>
          <w:tcPr>
            <w:tcW w:w="529" w:type="dxa"/>
            <w:vMerge w:val="continue"/>
            <w:tcBorders>
              <w:top w:val="nil"/>
              <w:left w:val="nil"/>
              <w:bottom w:val="single" w:color="000000" w:sz="4" w:space="0"/>
              <w:right w:val="single" w:color="000000" w:sz="4" w:space="0"/>
            </w:tcBorders>
            <w:vAlign w:val="center"/>
          </w:tcPr>
          <w:p w14:paraId="584B8EFC">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14:paraId="2495FD10">
            <w:pPr>
              <w:widowControl/>
              <w:jc w:val="center"/>
              <w:rPr>
                <w:color w:val="000000"/>
                <w:kern w:val="0"/>
                <w:sz w:val="22"/>
              </w:rPr>
            </w:pPr>
            <w:r>
              <w:rPr>
                <w:color w:val="000000"/>
                <w:kern w:val="0"/>
                <w:sz w:val="22"/>
              </w:rPr>
              <w:t>合计</w:t>
            </w:r>
          </w:p>
        </w:tc>
        <w:tc>
          <w:tcPr>
            <w:tcW w:w="1932" w:type="dxa"/>
            <w:tcBorders>
              <w:top w:val="nil"/>
              <w:left w:val="nil"/>
              <w:bottom w:val="single" w:color="000000" w:sz="4" w:space="0"/>
              <w:right w:val="single" w:color="000000" w:sz="4" w:space="0"/>
            </w:tcBorders>
            <w:vAlign w:val="center"/>
          </w:tcPr>
          <w:p w14:paraId="40C9F407">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1,433,949.87</w:t>
            </w:r>
          </w:p>
        </w:tc>
        <w:tc>
          <w:tcPr>
            <w:tcW w:w="1822" w:type="dxa"/>
            <w:tcBorders>
              <w:top w:val="nil"/>
              <w:left w:val="nil"/>
              <w:bottom w:val="single" w:color="000000" w:sz="4" w:space="0"/>
              <w:right w:val="single" w:color="000000" w:sz="4" w:space="0"/>
            </w:tcBorders>
            <w:vAlign w:val="center"/>
          </w:tcPr>
          <w:p w14:paraId="00F1D721">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1,332,375.57</w:t>
            </w:r>
          </w:p>
        </w:tc>
        <w:tc>
          <w:tcPr>
            <w:tcW w:w="1896" w:type="dxa"/>
            <w:tcBorders>
              <w:top w:val="nil"/>
              <w:left w:val="nil"/>
              <w:bottom w:val="single" w:color="000000" w:sz="4" w:space="0"/>
              <w:right w:val="single" w:color="000000" w:sz="4" w:space="0"/>
            </w:tcBorders>
            <w:vAlign w:val="center"/>
          </w:tcPr>
          <w:p w14:paraId="121F1CC6">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101,574.30</w:t>
            </w:r>
          </w:p>
        </w:tc>
        <w:tc>
          <w:tcPr>
            <w:tcW w:w="1149" w:type="dxa"/>
            <w:tcBorders>
              <w:top w:val="nil"/>
              <w:left w:val="nil"/>
              <w:bottom w:val="single" w:color="000000" w:sz="4" w:space="0"/>
              <w:right w:val="single" w:color="000000" w:sz="4" w:space="0"/>
            </w:tcBorders>
            <w:vAlign w:val="center"/>
          </w:tcPr>
          <w:p w14:paraId="23D25AF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16CB02A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6989B2B8">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F06E6FC">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31F165A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2013201</w:t>
            </w:r>
          </w:p>
        </w:tc>
        <w:tc>
          <w:tcPr>
            <w:tcW w:w="3908" w:type="dxa"/>
            <w:tcBorders>
              <w:top w:val="nil"/>
              <w:left w:val="nil"/>
              <w:bottom w:val="single" w:color="000000" w:sz="4" w:space="0"/>
              <w:right w:val="single" w:color="000000" w:sz="4" w:space="0"/>
            </w:tcBorders>
            <w:vAlign w:val="center"/>
          </w:tcPr>
          <w:p w14:paraId="22524EA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行政运行</w:t>
            </w:r>
          </w:p>
        </w:tc>
        <w:tc>
          <w:tcPr>
            <w:tcW w:w="1932" w:type="dxa"/>
            <w:tcBorders>
              <w:top w:val="nil"/>
              <w:left w:val="nil"/>
              <w:bottom w:val="single" w:color="000000" w:sz="4" w:space="0"/>
              <w:right w:val="single" w:color="000000" w:sz="4" w:space="0"/>
            </w:tcBorders>
            <w:vAlign w:val="center"/>
          </w:tcPr>
          <w:p w14:paraId="313DF4EE">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920,653.03</w:t>
            </w:r>
          </w:p>
        </w:tc>
        <w:tc>
          <w:tcPr>
            <w:tcW w:w="1822" w:type="dxa"/>
            <w:tcBorders>
              <w:top w:val="nil"/>
              <w:left w:val="nil"/>
              <w:bottom w:val="single" w:color="000000" w:sz="4" w:space="0"/>
              <w:right w:val="single" w:color="000000" w:sz="4" w:space="0"/>
            </w:tcBorders>
            <w:vAlign w:val="center"/>
          </w:tcPr>
          <w:p w14:paraId="07442D16">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920,653.03</w:t>
            </w:r>
          </w:p>
        </w:tc>
        <w:tc>
          <w:tcPr>
            <w:tcW w:w="1896" w:type="dxa"/>
            <w:tcBorders>
              <w:top w:val="nil"/>
              <w:left w:val="nil"/>
              <w:bottom w:val="single" w:color="000000" w:sz="4" w:space="0"/>
              <w:right w:val="single" w:color="000000" w:sz="4" w:space="0"/>
            </w:tcBorders>
            <w:vAlign w:val="center"/>
          </w:tcPr>
          <w:p w14:paraId="13C88792">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3AAC5B1D">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6BCEFE1D">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79463214">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95598DD">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292C8335">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2013202</w:t>
            </w:r>
          </w:p>
        </w:tc>
        <w:tc>
          <w:tcPr>
            <w:tcW w:w="3908" w:type="dxa"/>
            <w:tcBorders>
              <w:top w:val="nil"/>
              <w:left w:val="nil"/>
              <w:bottom w:val="single" w:color="000000" w:sz="4" w:space="0"/>
              <w:right w:val="single" w:color="000000" w:sz="4" w:space="0"/>
            </w:tcBorders>
            <w:vAlign w:val="center"/>
          </w:tcPr>
          <w:p w14:paraId="3E34753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932" w:type="dxa"/>
            <w:tcBorders>
              <w:top w:val="nil"/>
              <w:left w:val="nil"/>
              <w:bottom w:val="single" w:color="000000" w:sz="4" w:space="0"/>
              <w:right w:val="single" w:color="000000" w:sz="4" w:space="0"/>
            </w:tcBorders>
            <w:vAlign w:val="center"/>
          </w:tcPr>
          <w:p w14:paraId="24B73702">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101,574.30</w:t>
            </w:r>
          </w:p>
        </w:tc>
        <w:tc>
          <w:tcPr>
            <w:tcW w:w="1822" w:type="dxa"/>
            <w:tcBorders>
              <w:top w:val="nil"/>
              <w:left w:val="nil"/>
              <w:bottom w:val="single" w:color="000000" w:sz="4" w:space="0"/>
              <w:right w:val="single" w:color="000000" w:sz="4" w:space="0"/>
            </w:tcBorders>
            <w:vAlign w:val="center"/>
          </w:tcPr>
          <w:p w14:paraId="4FD106B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78AD0C83">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101,574.30</w:t>
            </w:r>
          </w:p>
        </w:tc>
        <w:tc>
          <w:tcPr>
            <w:tcW w:w="1149" w:type="dxa"/>
            <w:tcBorders>
              <w:top w:val="nil"/>
              <w:left w:val="nil"/>
              <w:bottom w:val="single" w:color="000000" w:sz="4" w:space="0"/>
              <w:right w:val="single" w:color="000000" w:sz="4" w:space="0"/>
            </w:tcBorders>
            <w:vAlign w:val="center"/>
          </w:tcPr>
          <w:p w14:paraId="70D3F252">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690822DA">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593F9021">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DEA879E">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7F0BCB4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2080501</w:t>
            </w:r>
          </w:p>
        </w:tc>
        <w:tc>
          <w:tcPr>
            <w:tcW w:w="3908" w:type="dxa"/>
            <w:tcBorders>
              <w:top w:val="nil"/>
              <w:left w:val="nil"/>
              <w:bottom w:val="single" w:color="000000" w:sz="4" w:space="0"/>
              <w:right w:val="single" w:color="000000" w:sz="4" w:space="0"/>
            </w:tcBorders>
            <w:vAlign w:val="center"/>
          </w:tcPr>
          <w:p w14:paraId="0046A3C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932" w:type="dxa"/>
            <w:tcBorders>
              <w:top w:val="nil"/>
              <w:left w:val="nil"/>
              <w:bottom w:val="single" w:color="000000" w:sz="4" w:space="0"/>
              <w:right w:val="single" w:color="000000" w:sz="4" w:space="0"/>
            </w:tcBorders>
            <w:vAlign w:val="center"/>
          </w:tcPr>
          <w:p w14:paraId="214E9960">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25,575.41</w:t>
            </w:r>
          </w:p>
        </w:tc>
        <w:tc>
          <w:tcPr>
            <w:tcW w:w="1822" w:type="dxa"/>
            <w:tcBorders>
              <w:top w:val="nil"/>
              <w:left w:val="nil"/>
              <w:bottom w:val="single" w:color="000000" w:sz="4" w:space="0"/>
              <w:right w:val="single" w:color="000000" w:sz="4" w:space="0"/>
            </w:tcBorders>
            <w:vAlign w:val="center"/>
          </w:tcPr>
          <w:p w14:paraId="67D4E38F">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25,575.41</w:t>
            </w:r>
          </w:p>
        </w:tc>
        <w:tc>
          <w:tcPr>
            <w:tcW w:w="1896" w:type="dxa"/>
            <w:tcBorders>
              <w:top w:val="nil"/>
              <w:left w:val="nil"/>
              <w:bottom w:val="single" w:color="000000" w:sz="4" w:space="0"/>
              <w:right w:val="single" w:color="000000" w:sz="4" w:space="0"/>
            </w:tcBorders>
            <w:vAlign w:val="center"/>
          </w:tcPr>
          <w:p w14:paraId="12570513">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47083B5E">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50BAE1A7">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3B770D87">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CC5A155">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5347B110">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2080505</w:t>
            </w:r>
          </w:p>
        </w:tc>
        <w:tc>
          <w:tcPr>
            <w:tcW w:w="3908" w:type="dxa"/>
            <w:tcBorders>
              <w:top w:val="nil"/>
              <w:left w:val="nil"/>
              <w:bottom w:val="single" w:color="000000" w:sz="4" w:space="0"/>
              <w:right w:val="single" w:color="000000" w:sz="4" w:space="0"/>
            </w:tcBorders>
            <w:vAlign w:val="center"/>
          </w:tcPr>
          <w:p w14:paraId="0229001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32" w:type="dxa"/>
            <w:tcBorders>
              <w:top w:val="nil"/>
              <w:left w:val="nil"/>
              <w:bottom w:val="single" w:color="000000" w:sz="4" w:space="0"/>
              <w:right w:val="single" w:color="000000" w:sz="4" w:space="0"/>
            </w:tcBorders>
            <w:vAlign w:val="center"/>
          </w:tcPr>
          <w:p w14:paraId="318C2DF9">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103,024.80</w:t>
            </w:r>
          </w:p>
        </w:tc>
        <w:tc>
          <w:tcPr>
            <w:tcW w:w="1822" w:type="dxa"/>
            <w:tcBorders>
              <w:top w:val="nil"/>
              <w:left w:val="nil"/>
              <w:bottom w:val="single" w:color="000000" w:sz="4" w:space="0"/>
              <w:right w:val="single" w:color="000000" w:sz="4" w:space="0"/>
            </w:tcBorders>
            <w:vAlign w:val="center"/>
          </w:tcPr>
          <w:p w14:paraId="1B4683A8">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103,024.80</w:t>
            </w:r>
          </w:p>
        </w:tc>
        <w:tc>
          <w:tcPr>
            <w:tcW w:w="1896" w:type="dxa"/>
            <w:tcBorders>
              <w:top w:val="nil"/>
              <w:left w:val="nil"/>
              <w:bottom w:val="single" w:color="000000" w:sz="4" w:space="0"/>
              <w:right w:val="single" w:color="000000" w:sz="4" w:space="0"/>
            </w:tcBorders>
            <w:vAlign w:val="center"/>
          </w:tcPr>
          <w:p w14:paraId="58B57BED">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1A7B5F33">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3D86B013">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3944EE81">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6DF3727">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0FC0433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2080506</w:t>
            </w:r>
          </w:p>
        </w:tc>
        <w:tc>
          <w:tcPr>
            <w:tcW w:w="3908" w:type="dxa"/>
            <w:tcBorders>
              <w:top w:val="nil"/>
              <w:left w:val="nil"/>
              <w:bottom w:val="single" w:color="000000" w:sz="4" w:space="0"/>
              <w:right w:val="single" w:color="000000" w:sz="4" w:space="0"/>
            </w:tcBorders>
            <w:vAlign w:val="center"/>
          </w:tcPr>
          <w:p w14:paraId="6341B1A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932" w:type="dxa"/>
            <w:tcBorders>
              <w:top w:val="nil"/>
              <w:left w:val="nil"/>
              <w:bottom w:val="single" w:color="000000" w:sz="4" w:space="0"/>
              <w:right w:val="single" w:color="000000" w:sz="4" w:space="0"/>
            </w:tcBorders>
            <w:vAlign w:val="center"/>
          </w:tcPr>
          <w:p w14:paraId="3711A95C">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92,693.93</w:t>
            </w:r>
          </w:p>
        </w:tc>
        <w:tc>
          <w:tcPr>
            <w:tcW w:w="1822" w:type="dxa"/>
            <w:tcBorders>
              <w:top w:val="nil"/>
              <w:left w:val="nil"/>
              <w:bottom w:val="single" w:color="000000" w:sz="4" w:space="0"/>
              <w:right w:val="single" w:color="000000" w:sz="4" w:space="0"/>
            </w:tcBorders>
            <w:vAlign w:val="center"/>
          </w:tcPr>
          <w:p w14:paraId="4E6AD507">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92,693.93</w:t>
            </w:r>
          </w:p>
        </w:tc>
        <w:tc>
          <w:tcPr>
            <w:tcW w:w="1896" w:type="dxa"/>
            <w:tcBorders>
              <w:top w:val="nil"/>
              <w:left w:val="nil"/>
              <w:bottom w:val="single" w:color="000000" w:sz="4" w:space="0"/>
              <w:right w:val="single" w:color="000000" w:sz="4" w:space="0"/>
            </w:tcBorders>
            <w:vAlign w:val="center"/>
          </w:tcPr>
          <w:p w14:paraId="2A9AC2C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51FD4138">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5B345B8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1033D970">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0BDC05C">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2EE2BD6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2101101</w:t>
            </w:r>
          </w:p>
        </w:tc>
        <w:tc>
          <w:tcPr>
            <w:tcW w:w="3908" w:type="dxa"/>
            <w:tcBorders>
              <w:top w:val="nil"/>
              <w:left w:val="nil"/>
              <w:bottom w:val="single" w:color="000000" w:sz="4" w:space="0"/>
              <w:right w:val="single" w:color="000000" w:sz="4" w:space="0"/>
            </w:tcBorders>
            <w:vAlign w:val="center"/>
          </w:tcPr>
          <w:p w14:paraId="3866117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行政单位医疗</w:t>
            </w:r>
          </w:p>
        </w:tc>
        <w:tc>
          <w:tcPr>
            <w:tcW w:w="1932" w:type="dxa"/>
            <w:tcBorders>
              <w:top w:val="nil"/>
              <w:left w:val="nil"/>
              <w:bottom w:val="single" w:color="000000" w:sz="4" w:space="0"/>
              <w:right w:val="single" w:color="000000" w:sz="4" w:space="0"/>
            </w:tcBorders>
            <w:vAlign w:val="center"/>
          </w:tcPr>
          <w:p w14:paraId="752EC009">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52,781.78</w:t>
            </w:r>
          </w:p>
        </w:tc>
        <w:tc>
          <w:tcPr>
            <w:tcW w:w="1822" w:type="dxa"/>
            <w:tcBorders>
              <w:top w:val="nil"/>
              <w:left w:val="nil"/>
              <w:bottom w:val="single" w:color="000000" w:sz="4" w:space="0"/>
              <w:right w:val="single" w:color="000000" w:sz="4" w:space="0"/>
            </w:tcBorders>
            <w:vAlign w:val="center"/>
          </w:tcPr>
          <w:p w14:paraId="2DAD0123">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52,781.78</w:t>
            </w:r>
          </w:p>
        </w:tc>
        <w:tc>
          <w:tcPr>
            <w:tcW w:w="1896" w:type="dxa"/>
            <w:tcBorders>
              <w:top w:val="nil"/>
              <w:left w:val="nil"/>
              <w:bottom w:val="single" w:color="000000" w:sz="4" w:space="0"/>
              <w:right w:val="single" w:color="000000" w:sz="4" w:space="0"/>
            </w:tcBorders>
            <w:vAlign w:val="center"/>
          </w:tcPr>
          <w:p w14:paraId="7599D4BE">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4984C56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5EC95CD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6926888A">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32FF9C4">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7535A5C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2101103</w:t>
            </w:r>
          </w:p>
        </w:tc>
        <w:tc>
          <w:tcPr>
            <w:tcW w:w="3908" w:type="dxa"/>
            <w:tcBorders>
              <w:top w:val="nil"/>
              <w:left w:val="nil"/>
              <w:bottom w:val="single" w:color="000000" w:sz="4" w:space="0"/>
              <w:right w:val="single" w:color="000000" w:sz="4" w:space="0"/>
            </w:tcBorders>
            <w:vAlign w:val="center"/>
          </w:tcPr>
          <w:p w14:paraId="4187AA3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1932" w:type="dxa"/>
            <w:tcBorders>
              <w:top w:val="nil"/>
              <w:left w:val="nil"/>
              <w:bottom w:val="single" w:color="000000" w:sz="4" w:space="0"/>
              <w:right w:val="single" w:color="000000" w:sz="4" w:space="0"/>
            </w:tcBorders>
            <w:vAlign w:val="center"/>
          </w:tcPr>
          <w:p w14:paraId="10FD01F7">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30,343.89</w:t>
            </w:r>
          </w:p>
        </w:tc>
        <w:tc>
          <w:tcPr>
            <w:tcW w:w="1822" w:type="dxa"/>
            <w:tcBorders>
              <w:top w:val="nil"/>
              <w:left w:val="nil"/>
              <w:bottom w:val="single" w:color="000000" w:sz="4" w:space="0"/>
              <w:right w:val="single" w:color="000000" w:sz="4" w:space="0"/>
            </w:tcBorders>
            <w:vAlign w:val="center"/>
          </w:tcPr>
          <w:p w14:paraId="7F00B768">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30,343.89</w:t>
            </w:r>
          </w:p>
        </w:tc>
        <w:tc>
          <w:tcPr>
            <w:tcW w:w="1896" w:type="dxa"/>
            <w:tcBorders>
              <w:top w:val="nil"/>
              <w:left w:val="nil"/>
              <w:bottom w:val="single" w:color="000000" w:sz="4" w:space="0"/>
              <w:right w:val="single" w:color="000000" w:sz="4" w:space="0"/>
            </w:tcBorders>
            <w:vAlign w:val="center"/>
          </w:tcPr>
          <w:p w14:paraId="252CA074">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664D209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6787F20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4CF8DED4">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90AEB0F">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CCB153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2210201</w:t>
            </w:r>
          </w:p>
        </w:tc>
        <w:tc>
          <w:tcPr>
            <w:tcW w:w="3908" w:type="dxa"/>
            <w:tcBorders>
              <w:top w:val="nil"/>
              <w:left w:val="nil"/>
              <w:bottom w:val="single" w:color="000000" w:sz="4" w:space="0"/>
              <w:right w:val="single" w:color="000000" w:sz="4" w:space="0"/>
            </w:tcBorders>
            <w:vAlign w:val="center"/>
          </w:tcPr>
          <w:p w14:paraId="3763D78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住房公积金</w:t>
            </w:r>
          </w:p>
        </w:tc>
        <w:tc>
          <w:tcPr>
            <w:tcW w:w="1932" w:type="dxa"/>
            <w:tcBorders>
              <w:top w:val="nil"/>
              <w:left w:val="nil"/>
              <w:bottom w:val="single" w:color="000000" w:sz="4" w:space="0"/>
              <w:right w:val="single" w:color="000000" w:sz="4" w:space="0"/>
            </w:tcBorders>
            <w:vAlign w:val="center"/>
          </w:tcPr>
          <w:p w14:paraId="057160DC">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96,442.00</w:t>
            </w:r>
          </w:p>
        </w:tc>
        <w:tc>
          <w:tcPr>
            <w:tcW w:w="1822" w:type="dxa"/>
            <w:tcBorders>
              <w:top w:val="nil"/>
              <w:left w:val="nil"/>
              <w:bottom w:val="single" w:color="000000" w:sz="4" w:space="0"/>
              <w:right w:val="single" w:color="000000" w:sz="4" w:space="0"/>
            </w:tcBorders>
            <w:vAlign w:val="center"/>
          </w:tcPr>
          <w:p w14:paraId="113A7B7C">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96,442.00</w:t>
            </w:r>
          </w:p>
        </w:tc>
        <w:tc>
          <w:tcPr>
            <w:tcW w:w="1896" w:type="dxa"/>
            <w:tcBorders>
              <w:top w:val="nil"/>
              <w:left w:val="nil"/>
              <w:bottom w:val="single" w:color="000000" w:sz="4" w:space="0"/>
              <w:right w:val="single" w:color="000000" w:sz="4" w:space="0"/>
            </w:tcBorders>
            <w:vAlign w:val="center"/>
          </w:tcPr>
          <w:p w14:paraId="51C7DA2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556B28A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79496FE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6B9D8B1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BCE8D0F">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0168B1C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2210203</w:t>
            </w:r>
          </w:p>
        </w:tc>
        <w:tc>
          <w:tcPr>
            <w:tcW w:w="3908" w:type="dxa"/>
            <w:tcBorders>
              <w:top w:val="nil"/>
              <w:left w:val="nil"/>
              <w:bottom w:val="single" w:color="000000" w:sz="4" w:space="0"/>
              <w:right w:val="single" w:color="000000" w:sz="4" w:space="0"/>
            </w:tcBorders>
            <w:vAlign w:val="center"/>
          </w:tcPr>
          <w:p w14:paraId="0CC1018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购房补贴</w:t>
            </w:r>
          </w:p>
        </w:tc>
        <w:tc>
          <w:tcPr>
            <w:tcW w:w="1932" w:type="dxa"/>
            <w:tcBorders>
              <w:top w:val="nil"/>
              <w:left w:val="nil"/>
              <w:bottom w:val="single" w:color="000000" w:sz="4" w:space="0"/>
              <w:right w:val="single" w:color="000000" w:sz="4" w:space="0"/>
            </w:tcBorders>
            <w:vAlign w:val="center"/>
          </w:tcPr>
          <w:p w14:paraId="58502A51">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10,860.73</w:t>
            </w:r>
          </w:p>
        </w:tc>
        <w:tc>
          <w:tcPr>
            <w:tcW w:w="1822" w:type="dxa"/>
            <w:tcBorders>
              <w:top w:val="nil"/>
              <w:left w:val="nil"/>
              <w:bottom w:val="single" w:color="000000" w:sz="4" w:space="0"/>
              <w:right w:val="single" w:color="000000" w:sz="4" w:space="0"/>
            </w:tcBorders>
            <w:vAlign w:val="center"/>
          </w:tcPr>
          <w:p w14:paraId="5BF08329">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10,860.73</w:t>
            </w:r>
          </w:p>
        </w:tc>
        <w:tc>
          <w:tcPr>
            <w:tcW w:w="1896" w:type="dxa"/>
            <w:tcBorders>
              <w:top w:val="nil"/>
              <w:left w:val="nil"/>
              <w:bottom w:val="single" w:color="000000" w:sz="4" w:space="0"/>
              <w:right w:val="single" w:color="000000" w:sz="4" w:space="0"/>
            </w:tcBorders>
            <w:vAlign w:val="center"/>
          </w:tcPr>
          <w:p w14:paraId="5BFF80C4">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6AC516C4">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0F4D0DC9">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22C0D16E">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C386187">
        <w:tblPrEx>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nil"/>
              <w:right w:val="nil"/>
            </w:tcBorders>
            <w:vAlign w:val="bottom"/>
          </w:tcPr>
          <w:p w14:paraId="2FFD50B3">
            <w:pPr>
              <w:widowControl/>
              <w:jc w:val="left"/>
              <w:rPr>
                <w:sz w:val="22"/>
              </w:rPr>
            </w:pPr>
            <w:r>
              <w:rPr>
                <w:rFonts w:hint="eastAsia"/>
                <w:color w:val="000000"/>
                <w:kern w:val="0"/>
                <w:sz w:val="22"/>
              </w:rPr>
              <w:t>注：本表反映部门本年度各项支出情况，数据取自财决04表</w:t>
            </w:r>
          </w:p>
        </w:tc>
      </w:tr>
    </w:tbl>
    <w:p w14:paraId="68B5FEDB">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horzAnchor="page" w:tblpX="962" w:tblpY="352"/>
        <w:tblOverlap w:val="never"/>
        <w:tblW w:w="14820" w:type="dxa"/>
        <w:tblInd w:w="0" w:type="dxa"/>
        <w:tblLayout w:type="fixed"/>
        <w:tblCellMar>
          <w:top w:w="0" w:type="dxa"/>
          <w:left w:w="108" w:type="dxa"/>
          <w:bottom w:w="0" w:type="dxa"/>
          <w:right w:w="108" w:type="dxa"/>
        </w:tblCellMar>
      </w:tblPr>
      <w:tblGrid>
        <w:gridCol w:w="3026"/>
        <w:gridCol w:w="503"/>
        <w:gridCol w:w="1433"/>
        <w:gridCol w:w="3396"/>
        <w:gridCol w:w="518"/>
        <w:gridCol w:w="1473"/>
        <w:gridCol w:w="1336"/>
        <w:gridCol w:w="1415"/>
        <w:gridCol w:w="153"/>
        <w:gridCol w:w="1567"/>
      </w:tblGrid>
      <w:tr w14:paraId="4CFF3536">
        <w:tblPrEx>
          <w:tblCellMar>
            <w:top w:w="0" w:type="dxa"/>
            <w:left w:w="108" w:type="dxa"/>
            <w:bottom w:w="0" w:type="dxa"/>
            <w:right w:w="108" w:type="dxa"/>
          </w:tblCellMar>
        </w:tblPrEx>
        <w:trPr>
          <w:trHeight w:val="267" w:hRule="atLeast"/>
        </w:trPr>
        <w:tc>
          <w:tcPr>
            <w:tcW w:w="14820" w:type="dxa"/>
            <w:gridSpan w:val="10"/>
            <w:tcBorders>
              <w:top w:val="nil"/>
              <w:left w:val="nil"/>
              <w:bottom w:val="nil"/>
              <w:right w:val="nil"/>
            </w:tcBorders>
            <w:vAlign w:val="bottom"/>
          </w:tcPr>
          <w:p w14:paraId="4F226025">
            <w:pPr>
              <w:widowControl/>
              <w:jc w:val="center"/>
              <w:textAlignment w:val="bottom"/>
              <w:rPr>
                <w:b/>
                <w:color w:val="000000"/>
                <w:kern w:val="0"/>
                <w:sz w:val="40"/>
                <w:szCs w:val="40"/>
              </w:rPr>
            </w:pPr>
            <w:r>
              <w:rPr>
                <w:rFonts w:hint="eastAsia" w:ascii="宋体" w:hAnsi="宋体" w:cs="宋体"/>
                <w:b/>
                <w:color w:val="000000"/>
                <w:kern w:val="0"/>
                <w:sz w:val="44"/>
                <w:szCs w:val="44"/>
              </w:rPr>
              <w:t>财政拨款收入支出决算总表</w:t>
            </w:r>
          </w:p>
        </w:tc>
      </w:tr>
      <w:tr w14:paraId="2723EA80">
        <w:tblPrEx>
          <w:tblCellMar>
            <w:top w:w="0" w:type="dxa"/>
            <w:left w:w="108" w:type="dxa"/>
            <w:bottom w:w="0" w:type="dxa"/>
            <w:right w:w="108" w:type="dxa"/>
          </w:tblCellMar>
        </w:tblPrEx>
        <w:trPr>
          <w:trHeight w:val="319" w:hRule="exact"/>
        </w:trPr>
        <w:tc>
          <w:tcPr>
            <w:tcW w:w="8358" w:type="dxa"/>
            <w:gridSpan w:val="4"/>
            <w:tcBorders>
              <w:top w:val="nil"/>
              <w:left w:val="nil"/>
              <w:bottom w:val="nil"/>
              <w:right w:val="nil"/>
            </w:tcBorders>
            <w:vAlign w:val="bottom"/>
          </w:tcPr>
          <w:p w14:paraId="690D3676">
            <w:pPr>
              <w:jc w:val="left"/>
              <w:rPr>
                <w:color w:val="000000"/>
                <w:kern w:val="0"/>
                <w:sz w:val="18"/>
                <w:szCs w:val="18"/>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eastAsia="zh-CN"/>
              </w:rPr>
              <w:t>银川市金凤区委员会机构编制委员会办公室</w:t>
            </w:r>
          </w:p>
        </w:tc>
        <w:tc>
          <w:tcPr>
            <w:tcW w:w="518" w:type="dxa"/>
            <w:tcBorders>
              <w:top w:val="nil"/>
              <w:left w:val="nil"/>
              <w:bottom w:val="nil"/>
              <w:right w:val="nil"/>
            </w:tcBorders>
            <w:vAlign w:val="bottom"/>
          </w:tcPr>
          <w:p w14:paraId="6D19247B">
            <w:pPr>
              <w:rPr>
                <w:color w:val="000000"/>
                <w:kern w:val="0"/>
                <w:sz w:val="18"/>
                <w:szCs w:val="18"/>
              </w:rPr>
            </w:pPr>
          </w:p>
        </w:tc>
        <w:tc>
          <w:tcPr>
            <w:tcW w:w="1473" w:type="dxa"/>
            <w:tcBorders>
              <w:top w:val="nil"/>
              <w:left w:val="nil"/>
              <w:bottom w:val="nil"/>
              <w:right w:val="nil"/>
            </w:tcBorders>
            <w:vAlign w:val="bottom"/>
          </w:tcPr>
          <w:p w14:paraId="7ACAB698"/>
        </w:tc>
        <w:tc>
          <w:tcPr>
            <w:tcW w:w="1336" w:type="dxa"/>
            <w:tcBorders>
              <w:top w:val="nil"/>
              <w:left w:val="nil"/>
              <w:bottom w:val="nil"/>
              <w:right w:val="nil"/>
            </w:tcBorders>
            <w:vAlign w:val="bottom"/>
          </w:tcPr>
          <w:p w14:paraId="28264A3D">
            <w:pPr>
              <w:jc w:val="center"/>
              <w:rPr>
                <w:color w:val="000000"/>
                <w:kern w:val="0"/>
                <w:sz w:val="18"/>
                <w:szCs w:val="18"/>
              </w:rPr>
            </w:pPr>
          </w:p>
        </w:tc>
        <w:tc>
          <w:tcPr>
            <w:tcW w:w="1415" w:type="dxa"/>
            <w:tcBorders>
              <w:top w:val="nil"/>
              <w:left w:val="nil"/>
              <w:bottom w:val="nil"/>
              <w:right w:val="nil"/>
            </w:tcBorders>
            <w:vAlign w:val="bottom"/>
          </w:tcPr>
          <w:p w14:paraId="3192271F">
            <w:r>
              <w:rPr>
                <w:rFonts w:hint="eastAsia" w:ascii="宋体" w:hAnsi="宋体" w:cs="宋体"/>
                <w:color w:val="000000"/>
                <w:kern w:val="0"/>
                <w:sz w:val="24"/>
              </w:rPr>
              <w:t>公开04表</w:t>
            </w:r>
          </w:p>
        </w:tc>
        <w:tc>
          <w:tcPr>
            <w:tcW w:w="1720" w:type="dxa"/>
            <w:gridSpan w:val="2"/>
            <w:tcBorders>
              <w:top w:val="nil"/>
              <w:left w:val="nil"/>
              <w:bottom w:val="nil"/>
              <w:right w:val="nil"/>
            </w:tcBorders>
            <w:vAlign w:val="bottom"/>
          </w:tcPr>
          <w:p w14:paraId="1A880604">
            <w:pPr>
              <w:widowControl/>
              <w:jc w:val="right"/>
              <w:textAlignment w:val="bottom"/>
              <w:rPr>
                <w:color w:val="000000"/>
                <w:kern w:val="0"/>
                <w:sz w:val="18"/>
                <w:szCs w:val="18"/>
              </w:rPr>
            </w:pPr>
            <w:r>
              <w:rPr>
                <w:rFonts w:hint="eastAsia" w:ascii="宋体" w:hAnsi="宋体" w:cs="宋体"/>
                <w:color w:val="000000"/>
                <w:kern w:val="0"/>
                <w:sz w:val="24"/>
              </w:rPr>
              <w:t>金额单位：元</w:t>
            </w:r>
          </w:p>
        </w:tc>
      </w:tr>
      <w:tr w14:paraId="2766B167">
        <w:tblPrEx>
          <w:tblCellMar>
            <w:top w:w="0" w:type="dxa"/>
            <w:left w:w="108" w:type="dxa"/>
            <w:bottom w:w="0" w:type="dxa"/>
            <w:right w:w="108" w:type="dxa"/>
          </w:tblCellMar>
        </w:tblPrEx>
        <w:trPr>
          <w:trHeight w:val="256" w:hRule="exact"/>
        </w:trPr>
        <w:tc>
          <w:tcPr>
            <w:tcW w:w="4962"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14:paraId="59688939">
            <w:pPr>
              <w:widowControl/>
              <w:jc w:val="center"/>
              <w:textAlignment w:val="center"/>
              <w:rPr>
                <w:color w:val="000000"/>
                <w:kern w:val="0"/>
                <w:sz w:val="15"/>
                <w:szCs w:val="15"/>
              </w:rPr>
            </w:pPr>
            <w:r>
              <w:rPr>
                <w:rFonts w:hint="eastAsia" w:ascii="宋体" w:hAnsi="宋体" w:cs="宋体"/>
                <w:color w:val="000000"/>
                <w:kern w:val="0"/>
                <w:sz w:val="20"/>
                <w:szCs w:val="20"/>
              </w:rPr>
              <w:t>收     入</w:t>
            </w:r>
          </w:p>
        </w:tc>
        <w:tc>
          <w:tcPr>
            <w:tcW w:w="9858" w:type="dxa"/>
            <w:gridSpan w:val="7"/>
            <w:tcBorders>
              <w:top w:val="single" w:color="000000" w:sz="8" w:space="0"/>
              <w:left w:val="single" w:color="000000" w:sz="8" w:space="0"/>
              <w:bottom w:val="single" w:color="000000" w:sz="4" w:space="0"/>
              <w:right w:val="single" w:color="000000" w:sz="4" w:space="0"/>
            </w:tcBorders>
            <w:shd w:val="clear" w:color="auto" w:fill="C0C0C0"/>
            <w:vAlign w:val="center"/>
          </w:tcPr>
          <w:p w14:paraId="14A71221">
            <w:pPr>
              <w:widowControl/>
              <w:jc w:val="center"/>
              <w:textAlignment w:val="center"/>
              <w:rPr>
                <w:color w:val="000000"/>
                <w:kern w:val="0"/>
                <w:sz w:val="15"/>
                <w:szCs w:val="15"/>
              </w:rPr>
            </w:pPr>
            <w:r>
              <w:rPr>
                <w:rFonts w:hint="eastAsia" w:ascii="宋体" w:hAnsi="宋体" w:cs="宋体"/>
                <w:color w:val="000000"/>
                <w:kern w:val="0"/>
                <w:sz w:val="20"/>
                <w:szCs w:val="20"/>
              </w:rPr>
              <w:t>支     出</w:t>
            </w:r>
          </w:p>
        </w:tc>
      </w:tr>
      <w:tr w14:paraId="7263A1AA">
        <w:tblPrEx>
          <w:tblCellMar>
            <w:top w:w="0" w:type="dxa"/>
            <w:left w:w="108" w:type="dxa"/>
            <w:bottom w:w="0" w:type="dxa"/>
            <w:right w:w="108" w:type="dxa"/>
          </w:tblCellMar>
        </w:tblPrEx>
        <w:trPr>
          <w:trHeight w:val="236" w:hRule="exact"/>
        </w:trPr>
        <w:tc>
          <w:tcPr>
            <w:tcW w:w="3026" w:type="dxa"/>
            <w:vMerge w:val="restart"/>
            <w:tcBorders>
              <w:top w:val="nil"/>
              <w:left w:val="single" w:color="000000" w:sz="8" w:space="0"/>
              <w:bottom w:val="single" w:color="000000" w:sz="4" w:space="0"/>
              <w:right w:val="single" w:color="000000" w:sz="4" w:space="0"/>
            </w:tcBorders>
            <w:shd w:val="clear" w:color="auto" w:fill="C0C0C0"/>
            <w:vAlign w:val="center"/>
          </w:tcPr>
          <w:p w14:paraId="7379A866">
            <w:pPr>
              <w:widowControl/>
              <w:jc w:val="center"/>
              <w:textAlignment w:val="center"/>
              <w:rPr>
                <w:color w:val="000000"/>
                <w:kern w:val="0"/>
                <w:sz w:val="15"/>
                <w:szCs w:val="15"/>
              </w:rPr>
            </w:pPr>
            <w:r>
              <w:rPr>
                <w:rFonts w:hint="eastAsia" w:ascii="宋体" w:hAnsi="宋体" w:cs="宋体"/>
                <w:color w:val="000000"/>
                <w:kern w:val="0"/>
                <w:sz w:val="20"/>
                <w:szCs w:val="20"/>
              </w:rPr>
              <w:t>项    目</w:t>
            </w:r>
          </w:p>
        </w:tc>
        <w:tc>
          <w:tcPr>
            <w:tcW w:w="503" w:type="dxa"/>
            <w:vMerge w:val="restart"/>
            <w:tcBorders>
              <w:top w:val="nil"/>
              <w:left w:val="single" w:color="000000" w:sz="8" w:space="0"/>
              <w:bottom w:val="single" w:color="000000" w:sz="4" w:space="0"/>
              <w:right w:val="single" w:color="000000" w:sz="4" w:space="0"/>
            </w:tcBorders>
            <w:shd w:val="clear" w:color="auto" w:fill="C0C0C0"/>
            <w:vAlign w:val="center"/>
          </w:tcPr>
          <w:p w14:paraId="4FA496AD">
            <w:pPr>
              <w:widowControl/>
              <w:jc w:val="center"/>
              <w:textAlignment w:val="center"/>
              <w:rPr>
                <w:sz w:val="18"/>
                <w:szCs w:val="21"/>
              </w:rPr>
            </w:pPr>
            <w:r>
              <w:rPr>
                <w:rFonts w:hint="eastAsia" w:ascii="宋体" w:hAnsi="宋体" w:cs="宋体"/>
                <w:color w:val="000000"/>
                <w:kern w:val="0"/>
                <w:sz w:val="20"/>
                <w:szCs w:val="20"/>
              </w:rPr>
              <w:t>行次</w:t>
            </w:r>
          </w:p>
        </w:tc>
        <w:tc>
          <w:tcPr>
            <w:tcW w:w="1433" w:type="dxa"/>
            <w:vMerge w:val="restart"/>
            <w:tcBorders>
              <w:top w:val="nil"/>
              <w:left w:val="single" w:color="000000" w:sz="8" w:space="0"/>
              <w:bottom w:val="single" w:color="000000" w:sz="4" w:space="0"/>
              <w:right w:val="single" w:color="000000" w:sz="4" w:space="0"/>
            </w:tcBorders>
            <w:shd w:val="clear" w:color="auto" w:fill="C0C0C0"/>
            <w:vAlign w:val="center"/>
          </w:tcPr>
          <w:p w14:paraId="25C3E6AB">
            <w:pPr>
              <w:widowControl/>
              <w:jc w:val="center"/>
              <w:textAlignment w:val="center"/>
              <w:rPr>
                <w:sz w:val="18"/>
                <w:szCs w:val="21"/>
              </w:rPr>
            </w:pPr>
            <w:r>
              <w:rPr>
                <w:rFonts w:hint="eastAsia" w:ascii="宋体" w:hAnsi="宋体" w:cs="宋体"/>
                <w:color w:val="000000"/>
                <w:kern w:val="0"/>
                <w:sz w:val="20"/>
                <w:szCs w:val="20"/>
              </w:rPr>
              <w:t>决算数</w:t>
            </w:r>
          </w:p>
        </w:tc>
        <w:tc>
          <w:tcPr>
            <w:tcW w:w="3396" w:type="dxa"/>
            <w:vMerge w:val="restart"/>
            <w:tcBorders>
              <w:top w:val="nil"/>
              <w:left w:val="nil"/>
              <w:bottom w:val="single" w:color="000000" w:sz="4" w:space="0"/>
              <w:right w:val="single" w:color="000000" w:sz="4" w:space="0"/>
            </w:tcBorders>
            <w:shd w:val="clear" w:color="auto" w:fill="C0C0C0"/>
            <w:vAlign w:val="center"/>
          </w:tcPr>
          <w:p w14:paraId="79E7686B">
            <w:pPr>
              <w:widowControl/>
              <w:jc w:val="center"/>
              <w:textAlignment w:val="center"/>
              <w:rPr>
                <w:color w:val="000000"/>
                <w:kern w:val="0"/>
                <w:sz w:val="15"/>
                <w:szCs w:val="15"/>
              </w:rPr>
            </w:pPr>
            <w:r>
              <w:rPr>
                <w:rFonts w:hint="eastAsia" w:ascii="宋体" w:hAnsi="宋体" w:cs="宋体"/>
                <w:color w:val="000000"/>
                <w:kern w:val="0"/>
                <w:sz w:val="20"/>
                <w:szCs w:val="20"/>
              </w:rPr>
              <w:t>项目（按功能分类）</w:t>
            </w:r>
          </w:p>
        </w:tc>
        <w:tc>
          <w:tcPr>
            <w:tcW w:w="518" w:type="dxa"/>
            <w:vMerge w:val="restart"/>
            <w:tcBorders>
              <w:top w:val="nil"/>
              <w:left w:val="nil"/>
              <w:bottom w:val="single" w:color="000000" w:sz="4" w:space="0"/>
              <w:right w:val="single" w:color="000000" w:sz="4" w:space="0"/>
            </w:tcBorders>
            <w:shd w:val="clear" w:color="auto" w:fill="C0C0C0"/>
            <w:vAlign w:val="center"/>
          </w:tcPr>
          <w:p w14:paraId="3CDAB2D8">
            <w:pPr>
              <w:widowControl/>
              <w:jc w:val="center"/>
              <w:textAlignment w:val="center"/>
              <w:rPr>
                <w:sz w:val="18"/>
                <w:szCs w:val="21"/>
              </w:rPr>
            </w:pPr>
            <w:r>
              <w:rPr>
                <w:rFonts w:hint="eastAsia" w:ascii="宋体" w:hAnsi="宋体" w:cs="宋体"/>
                <w:color w:val="000000"/>
                <w:kern w:val="0"/>
                <w:sz w:val="20"/>
                <w:szCs w:val="20"/>
              </w:rPr>
              <w:t>行次</w:t>
            </w:r>
          </w:p>
        </w:tc>
        <w:tc>
          <w:tcPr>
            <w:tcW w:w="5944" w:type="dxa"/>
            <w:gridSpan w:val="5"/>
            <w:tcBorders>
              <w:top w:val="nil"/>
              <w:left w:val="nil"/>
              <w:bottom w:val="single" w:color="000000" w:sz="4" w:space="0"/>
              <w:right w:val="single" w:color="000000" w:sz="4" w:space="0"/>
            </w:tcBorders>
            <w:shd w:val="clear" w:color="auto" w:fill="C0C0C0"/>
            <w:vAlign w:val="center"/>
          </w:tcPr>
          <w:p w14:paraId="582E6A32">
            <w:pPr>
              <w:widowControl/>
              <w:jc w:val="center"/>
              <w:textAlignment w:val="center"/>
              <w:rPr>
                <w:sz w:val="18"/>
                <w:szCs w:val="21"/>
              </w:rPr>
            </w:pPr>
            <w:r>
              <w:rPr>
                <w:rFonts w:hint="eastAsia" w:ascii="宋体" w:hAnsi="宋体" w:cs="宋体"/>
                <w:color w:val="000000"/>
                <w:kern w:val="0"/>
                <w:sz w:val="20"/>
                <w:szCs w:val="20"/>
              </w:rPr>
              <w:t>决算数</w:t>
            </w:r>
          </w:p>
        </w:tc>
      </w:tr>
      <w:tr w14:paraId="1E353781">
        <w:tblPrEx>
          <w:tblCellMar>
            <w:top w:w="0" w:type="dxa"/>
            <w:left w:w="108" w:type="dxa"/>
            <w:bottom w:w="0" w:type="dxa"/>
            <w:right w:w="108" w:type="dxa"/>
          </w:tblCellMar>
        </w:tblPrEx>
        <w:trPr>
          <w:trHeight w:val="678" w:hRule="exact"/>
        </w:trPr>
        <w:tc>
          <w:tcPr>
            <w:tcW w:w="3026" w:type="dxa"/>
            <w:vMerge w:val="continue"/>
            <w:tcBorders>
              <w:top w:val="nil"/>
              <w:left w:val="single" w:color="000000" w:sz="8" w:space="0"/>
              <w:bottom w:val="single" w:color="000000" w:sz="4" w:space="0"/>
              <w:right w:val="single" w:color="000000" w:sz="4" w:space="0"/>
            </w:tcBorders>
            <w:shd w:val="clear" w:color="auto" w:fill="C0C0C0"/>
            <w:vAlign w:val="center"/>
          </w:tcPr>
          <w:p w14:paraId="3258CD1B">
            <w:pPr>
              <w:jc w:val="center"/>
              <w:rPr>
                <w:color w:val="000000"/>
                <w:kern w:val="0"/>
                <w:sz w:val="15"/>
                <w:szCs w:val="15"/>
              </w:rPr>
            </w:pPr>
          </w:p>
        </w:tc>
        <w:tc>
          <w:tcPr>
            <w:tcW w:w="503" w:type="dxa"/>
            <w:vMerge w:val="continue"/>
            <w:tcBorders>
              <w:top w:val="nil"/>
              <w:left w:val="single" w:color="000000" w:sz="8" w:space="0"/>
              <w:bottom w:val="single" w:color="000000" w:sz="4" w:space="0"/>
              <w:right w:val="single" w:color="000000" w:sz="4" w:space="0"/>
            </w:tcBorders>
            <w:shd w:val="clear" w:color="auto" w:fill="C0C0C0"/>
            <w:vAlign w:val="center"/>
          </w:tcPr>
          <w:p w14:paraId="319D783D">
            <w:pPr>
              <w:jc w:val="center"/>
              <w:rPr>
                <w:sz w:val="16"/>
                <w:szCs w:val="16"/>
              </w:rPr>
            </w:pPr>
          </w:p>
        </w:tc>
        <w:tc>
          <w:tcPr>
            <w:tcW w:w="1433" w:type="dxa"/>
            <w:vMerge w:val="continue"/>
            <w:tcBorders>
              <w:top w:val="nil"/>
              <w:left w:val="single" w:color="000000" w:sz="8" w:space="0"/>
              <w:bottom w:val="single" w:color="000000" w:sz="4" w:space="0"/>
              <w:right w:val="single" w:color="000000" w:sz="4" w:space="0"/>
            </w:tcBorders>
            <w:shd w:val="clear" w:color="auto" w:fill="C0C0C0"/>
            <w:vAlign w:val="center"/>
          </w:tcPr>
          <w:p w14:paraId="35412CBE">
            <w:pPr>
              <w:jc w:val="center"/>
              <w:rPr>
                <w:sz w:val="16"/>
                <w:szCs w:val="16"/>
              </w:rPr>
            </w:pPr>
          </w:p>
        </w:tc>
        <w:tc>
          <w:tcPr>
            <w:tcW w:w="3396" w:type="dxa"/>
            <w:vMerge w:val="continue"/>
            <w:tcBorders>
              <w:top w:val="nil"/>
              <w:left w:val="nil"/>
              <w:bottom w:val="single" w:color="000000" w:sz="4" w:space="0"/>
              <w:right w:val="single" w:color="000000" w:sz="4" w:space="0"/>
            </w:tcBorders>
            <w:shd w:val="clear" w:color="auto" w:fill="C0C0C0"/>
            <w:vAlign w:val="center"/>
          </w:tcPr>
          <w:p w14:paraId="51162354">
            <w:pPr>
              <w:jc w:val="center"/>
              <w:rPr>
                <w:color w:val="000000"/>
                <w:kern w:val="0"/>
                <w:sz w:val="15"/>
                <w:szCs w:val="15"/>
              </w:rPr>
            </w:pPr>
          </w:p>
        </w:tc>
        <w:tc>
          <w:tcPr>
            <w:tcW w:w="518" w:type="dxa"/>
            <w:vMerge w:val="continue"/>
            <w:tcBorders>
              <w:top w:val="nil"/>
              <w:left w:val="nil"/>
              <w:bottom w:val="single" w:color="000000" w:sz="4" w:space="0"/>
              <w:right w:val="single" w:color="000000" w:sz="4" w:space="0"/>
            </w:tcBorders>
            <w:shd w:val="clear" w:color="auto" w:fill="C0C0C0"/>
            <w:vAlign w:val="center"/>
          </w:tcPr>
          <w:p w14:paraId="4EBE9ADE">
            <w:pPr>
              <w:jc w:val="center"/>
              <w:rPr>
                <w:sz w:val="16"/>
                <w:szCs w:val="16"/>
              </w:rPr>
            </w:pPr>
          </w:p>
        </w:tc>
        <w:tc>
          <w:tcPr>
            <w:tcW w:w="1473" w:type="dxa"/>
            <w:tcBorders>
              <w:top w:val="nil"/>
              <w:left w:val="nil"/>
              <w:bottom w:val="single" w:color="000000" w:sz="4" w:space="0"/>
              <w:right w:val="single" w:color="000000" w:sz="4" w:space="0"/>
            </w:tcBorders>
            <w:shd w:val="clear" w:color="auto" w:fill="C0C0C0"/>
            <w:vAlign w:val="center"/>
          </w:tcPr>
          <w:p w14:paraId="2103A184">
            <w:pPr>
              <w:widowControl/>
              <w:jc w:val="center"/>
              <w:textAlignment w:val="center"/>
              <w:rPr>
                <w:sz w:val="18"/>
                <w:szCs w:val="21"/>
              </w:rPr>
            </w:pPr>
            <w:r>
              <w:rPr>
                <w:rFonts w:hint="eastAsia" w:ascii="宋体" w:hAnsi="宋体" w:cs="宋体"/>
                <w:color w:val="000000"/>
                <w:kern w:val="0"/>
                <w:sz w:val="20"/>
                <w:szCs w:val="20"/>
              </w:rPr>
              <w:t>合计</w:t>
            </w:r>
          </w:p>
        </w:tc>
        <w:tc>
          <w:tcPr>
            <w:tcW w:w="1336" w:type="dxa"/>
            <w:tcBorders>
              <w:top w:val="nil"/>
              <w:left w:val="nil"/>
              <w:bottom w:val="single" w:color="000000" w:sz="4" w:space="0"/>
              <w:right w:val="single" w:color="000000" w:sz="4" w:space="0"/>
            </w:tcBorders>
            <w:shd w:val="clear" w:color="auto" w:fill="C0C0C0"/>
            <w:vAlign w:val="center"/>
          </w:tcPr>
          <w:p w14:paraId="2405C23B">
            <w:pPr>
              <w:widowControl/>
              <w:jc w:val="center"/>
              <w:textAlignment w:val="center"/>
              <w:rPr>
                <w:color w:val="000000"/>
                <w:kern w:val="0"/>
                <w:sz w:val="15"/>
                <w:szCs w:val="15"/>
              </w:rPr>
            </w:pPr>
            <w:r>
              <w:rPr>
                <w:rFonts w:hint="eastAsia" w:ascii="宋体" w:hAnsi="宋体" w:cs="宋体"/>
                <w:color w:val="000000"/>
                <w:kern w:val="0"/>
                <w:sz w:val="20"/>
                <w:szCs w:val="20"/>
              </w:rPr>
              <w:t>一般公共预算财政拨款</w:t>
            </w:r>
          </w:p>
        </w:tc>
        <w:tc>
          <w:tcPr>
            <w:tcW w:w="1568" w:type="dxa"/>
            <w:gridSpan w:val="2"/>
            <w:tcBorders>
              <w:top w:val="nil"/>
              <w:left w:val="nil"/>
              <w:bottom w:val="single" w:color="000000" w:sz="4" w:space="0"/>
              <w:right w:val="single" w:color="000000" w:sz="4" w:space="0"/>
            </w:tcBorders>
            <w:shd w:val="clear" w:color="auto" w:fill="C0C0C0"/>
            <w:vAlign w:val="center"/>
          </w:tcPr>
          <w:p w14:paraId="383A428D">
            <w:pPr>
              <w:widowControl/>
              <w:jc w:val="center"/>
              <w:textAlignment w:val="center"/>
              <w:rPr>
                <w:sz w:val="18"/>
                <w:szCs w:val="21"/>
              </w:rPr>
            </w:pPr>
            <w:r>
              <w:rPr>
                <w:rFonts w:hint="eastAsia" w:ascii="宋体" w:hAnsi="宋体" w:cs="宋体"/>
                <w:color w:val="000000"/>
                <w:kern w:val="0"/>
                <w:sz w:val="20"/>
                <w:szCs w:val="20"/>
              </w:rPr>
              <w:t>政府性基金预算财政拨款</w:t>
            </w:r>
          </w:p>
        </w:tc>
        <w:tc>
          <w:tcPr>
            <w:tcW w:w="1567" w:type="dxa"/>
            <w:tcBorders>
              <w:top w:val="nil"/>
              <w:left w:val="nil"/>
              <w:bottom w:val="single" w:color="000000" w:sz="4" w:space="0"/>
              <w:right w:val="single" w:color="000000" w:sz="4" w:space="0"/>
            </w:tcBorders>
            <w:shd w:val="clear" w:color="auto" w:fill="C0C0C0"/>
            <w:vAlign w:val="center"/>
          </w:tcPr>
          <w:p w14:paraId="3BA116C6">
            <w:pPr>
              <w:widowControl/>
              <w:jc w:val="center"/>
              <w:textAlignment w:val="center"/>
              <w:rPr>
                <w:color w:val="000000"/>
                <w:kern w:val="0"/>
                <w:sz w:val="15"/>
                <w:szCs w:val="15"/>
              </w:rPr>
            </w:pPr>
            <w:r>
              <w:rPr>
                <w:rFonts w:hint="eastAsia" w:ascii="宋体" w:hAnsi="宋体" w:cs="宋体"/>
                <w:color w:val="000000"/>
                <w:kern w:val="0"/>
                <w:sz w:val="20"/>
                <w:szCs w:val="20"/>
              </w:rPr>
              <w:t>国有资本经营预算财政拨款</w:t>
            </w:r>
          </w:p>
        </w:tc>
      </w:tr>
      <w:tr w14:paraId="4DD6BE61">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00E2E19">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E6C16B4">
            <w:pPr>
              <w:jc w:val="center"/>
              <w:rPr>
                <w:sz w:val="16"/>
                <w:szCs w:val="16"/>
              </w:rPr>
            </w:pPr>
          </w:p>
        </w:tc>
        <w:tc>
          <w:tcPr>
            <w:tcW w:w="1433" w:type="dxa"/>
            <w:tcBorders>
              <w:top w:val="nil"/>
              <w:left w:val="single" w:color="000000" w:sz="8" w:space="0"/>
              <w:bottom w:val="single" w:color="000000" w:sz="4" w:space="0"/>
              <w:right w:val="single" w:color="000000" w:sz="4" w:space="0"/>
            </w:tcBorders>
            <w:shd w:val="clear" w:color="auto" w:fill="C0C0C0"/>
            <w:vAlign w:val="center"/>
          </w:tcPr>
          <w:p w14:paraId="159FF476">
            <w:pPr>
              <w:widowControl/>
              <w:jc w:val="center"/>
              <w:textAlignment w:val="center"/>
              <w:rPr>
                <w:sz w:val="18"/>
                <w:szCs w:val="21"/>
              </w:rPr>
            </w:pPr>
            <w:r>
              <w:rPr>
                <w:rFonts w:hint="eastAsia" w:ascii="宋体" w:hAnsi="宋体" w:cs="宋体"/>
                <w:color w:val="000000"/>
                <w:kern w:val="0"/>
                <w:sz w:val="20"/>
                <w:szCs w:val="20"/>
              </w:rPr>
              <w:t>3</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317BF84A">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18" w:type="dxa"/>
            <w:tcBorders>
              <w:top w:val="nil"/>
              <w:left w:val="nil"/>
              <w:bottom w:val="single" w:color="000000" w:sz="4" w:space="0"/>
              <w:right w:val="single" w:color="000000" w:sz="4" w:space="0"/>
            </w:tcBorders>
            <w:shd w:val="clear" w:color="auto" w:fill="auto"/>
            <w:vAlign w:val="center"/>
          </w:tcPr>
          <w:p w14:paraId="26B54A6D">
            <w:pPr>
              <w:jc w:val="center"/>
              <w:rPr>
                <w:sz w:val="16"/>
                <w:szCs w:val="16"/>
              </w:rPr>
            </w:pPr>
          </w:p>
        </w:tc>
        <w:tc>
          <w:tcPr>
            <w:tcW w:w="1473" w:type="dxa"/>
            <w:tcBorders>
              <w:top w:val="nil"/>
              <w:left w:val="nil"/>
              <w:bottom w:val="single" w:color="000000" w:sz="4" w:space="0"/>
              <w:right w:val="single" w:color="000000" w:sz="4" w:space="0"/>
            </w:tcBorders>
            <w:shd w:val="clear" w:color="auto" w:fill="auto"/>
            <w:vAlign w:val="center"/>
          </w:tcPr>
          <w:p w14:paraId="21E01AA4">
            <w:pPr>
              <w:widowControl/>
              <w:jc w:val="center"/>
              <w:textAlignment w:val="center"/>
              <w:rPr>
                <w:sz w:val="18"/>
                <w:szCs w:val="21"/>
              </w:rPr>
            </w:pPr>
            <w:r>
              <w:rPr>
                <w:rFonts w:hint="eastAsia" w:ascii="宋体" w:hAnsi="宋体" w:cs="宋体"/>
                <w:color w:val="000000"/>
                <w:kern w:val="0"/>
                <w:sz w:val="20"/>
                <w:szCs w:val="20"/>
              </w:rPr>
              <w:t>12</w:t>
            </w:r>
          </w:p>
        </w:tc>
        <w:tc>
          <w:tcPr>
            <w:tcW w:w="1336" w:type="dxa"/>
            <w:tcBorders>
              <w:top w:val="nil"/>
              <w:left w:val="nil"/>
              <w:bottom w:val="single" w:color="000000" w:sz="4" w:space="0"/>
              <w:right w:val="single" w:color="000000" w:sz="4" w:space="0"/>
            </w:tcBorders>
            <w:shd w:val="clear" w:color="auto" w:fill="auto"/>
            <w:vAlign w:val="center"/>
          </w:tcPr>
          <w:p w14:paraId="260CD3C8">
            <w:pPr>
              <w:widowControl/>
              <w:jc w:val="center"/>
              <w:textAlignment w:val="center"/>
              <w:rPr>
                <w:color w:val="000000"/>
                <w:kern w:val="0"/>
                <w:sz w:val="15"/>
                <w:szCs w:val="15"/>
              </w:rPr>
            </w:pPr>
            <w:r>
              <w:rPr>
                <w:rFonts w:hint="eastAsia" w:ascii="宋体" w:hAnsi="宋体" w:cs="宋体"/>
                <w:color w:val="000000"/>
                <w:kern w:val="0"/>
                <w:sz w:val="20"/>
                <w:szCs w:val="20"/>
              </w:rPr>
              <w:t>13</w:t>
            </w:r>
          </w:p>
        </w:tc>
        <w:tc>
          <w:tcPr>
            <w:tcW w:w="1568" w:type="dxa"/>
            <w:gridSpan w:val="2"/>
            <w:tcBorders>
              <w:top w:val="nil"/>
              <w:left w:val="nil"/>
              <w:bottom w:val="single" w:color="000000" w:sz="4" w:space="0"/>
              <w:right w:val="single" w:color="000000" w:sz="4" w:space="0"/>
            </w:tcBorders>
            <w:shd w:val="clear" w:color="auto" w:fill="auto"/>
            <w:vAlign w:val="center"/>
          </w:tcPr>
          <w:p w14:paraId="16F04D5F">
            <w:pPr>
              <w:widowControl/>
              <w:jc w:val="center"/>
              <w:textAlignment w:val="center"/>
              <w:rPr>
                <w:sz w:val="18"/>
                <w:szCs w:val="21"/>
              </w:rPr>
            </w:pPr>
            <w:r>
              <w:rPr>
                <w:rFonts w:hint="eastAsia" w:ascii="宋体" w:hAnsi="宋体" w:cs="宋体"/>
                <w:color w:val="000000"/>
                <w:kern w:val="0"/>
                <w:sz w:val="20"/>
                <w:szCs w:val="20"/>
              </w:rPr>
              <w:t>14</w:t>
            </w:r>
          </w:p>
        </w:tc>
        <w:tc>
          <w:tcPr>
            <w:tcW w:w="1567" w:type="dxa"/>
            <w:tcBorders>
              <w:top w:val="nil"/>
              <w:left w:val="nil"/>
              <w:bottom w:val="single" w:color="000000" w:sz="4" w:space="0"/>
              <w:right w:val="single" w:color="000000" w:sz="4" w:space="0"/>
            </w:tcBorders>
            <w:shd w:val="clear" w:color="auto" w:fill="auto"/>
            <w:vAlign w:val="center"/>
          </w:tcPr>
          <w:p w14:paraId="1F81B3DB">
            <w:pPr>
              <w:widowControl/>
              <w:jc w:val="center"/>
              <w:textAlignment w:val="center"/>
              <w:rPr>
                <w:color w:val="000000"/>
                <w:kern w:val="0"/>
                <w:sz w:val="15"/>
                <w:szCs w:val="15"/>
              </w:rPr>
            </w:pPr>
            <w:r>
              <w:rPr>
                <w:rFonts w:hint="eastAsia" w:ascii="宋体" w:hAnsi="宋体" w:cs="宋体"/>
                <w:color w:val="000000"/>
                <w:kern w:val="0"/>
                <w:sz w:val="20"/>
                <w:szCs w:val="20"/>
              </w:rPr>
              <w:t>15</w:t>
            </w:r>
          </w:p>
        </w:tc>
      </w:tr>
      <w:tr w14:paraId="6CF996AD">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0043A0C">
            <w:pPr>
              <w:widowControl/>
              <w:jc w:val="left"/>
              <w:textAlignment w:val="center"/>
              <w:rPr>
                <w:color w:val="000000"/>
                <w:kern w:val="0"/>
                <w:sz w:val="15"/>
                <w:szCs w:val="15"/>
              </w:rPr>
            </w:pPr>
            <w:r>
              <w:rPr>
                <w:rFonts w:hint="eastAsia" w:ascii="宋体" w:hAnsi="宋体" w:cs="宋体"/>
                <w:color w:val="000000"/>
                <w:kern w:val="0"/>
                <w:sz w:val="20"/>
                <w:szCs w:val="20"/>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226846F">
            <w:pPr>
              <w:widowControl/>
              <w:jc w:val="center"/>
              <w:textAlignment w:val="center"/>
              <w:rPr>
                <w:sz w:val="18"/>
                <w:szCs w:val="21"/>
              </w:rPr>
            </w:pPr>
            <w:r>
              <w:rPr>
                <w:rFonts w:hint="eastAsia" w:ascii="宋体" w:hAnsi="宋体" w:cs="宋体"/>
                <w:color w:val="000000"/>
                <w:kern w:val="0"/>
                <w:sz w:val="20"/>
                <w:szCs w:val="20"/>
              </w:rPr>
              <w:t>1</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E4CAAE4">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iCs w:val="0"/>
                <w:color w:val="000000"/>
                <w:kern w:val="0"/>
                <w:sz w:val="18"/>
                <w:szCs w:val="18"/>
                <w:u w:val="none"/>
                <w:lang w:val="en-US" w:eastAsia="zh-CN" w:bidi="ar"/>
              </w:rPr>
              <w:t>1376090.57</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0A16CC9B">
            <w:pPr>
              <w:widowControl/>
              <w:jc w:val="left"/>
              <w:textAlignment w:val="center"/>
              <w:rPr>
                <w:color w:val="000000"/>
                <w:kern w:val="0"/>
                <w:sz w:val="15"/>
                <w:szCs w:val="15"/>
              </w:rPr>
            </w:pPr>
            <w:r>
              <w:rPr>
                <w:rFonts w:hint="eastAsia" w:ascii="宋体" w:hAnsi="宋体" w:cs="宋体"/>
                <w:color w:val="000000"/>
                <w:kern w:val="0"/>
                <w:sz w:val="20"/>
                <w:szCs w:val="20"/>
              </w:rPr>
              <w:t>一、一般公共服务支出</w:t>
            </w:r>
          </w:p>
        </w:tc>
        <w:tc>
          <w:tcPr>
            <w:tcW w:w="518" w:type="dxa"/>
            <w:tcBorders>
              <w:top w:val="nil"/>
              <w:left w:val="nil"/>
              <w:bottom w:val="single" w:color="000000" w:sz="4" w:space="0"/>
              <w:right w:val="single" w:color="000000" w:sz="4" w:space="0"/>
            </w:tcBorders>
            <w:shd w:val="clear" w:color="auto" w:fill="auto"/>
            <w:vAlign w:val="center"/>
          </w:tcPr>
          <w:p w14:paraId="02F35AB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p w14:paraId="0C1FB858">
            <w:pPr>
              <w:widowControl/>
              <w:jc w:val="center"/>
              <w:textAlignment w:val="center"/>
              <w:rPr>
                <w:rFonts w:ascii="宋体" w:hAnsi="宋体" w:cs="宋体"/>
                <w:color w:val="000000"/>
                <w:kern w:val="0"/>
                <w:sz w:val="20"/>
                <w:szCs w:val="20"/>
              </w:rPr>
            </w:pPr>
          </w:p>
        </w:tc>
        <w:tc>
          <w:tcPr>
            <w:tcW w:w="1473" w:type="dxa"/>
            <w:tcBorders>
              <w:top w:val="nil"/>
              <w:left w:val="nil"/>
              <w:bottom w:val="single" w:color="000000" w:sz="4" w:space="0"/>
              <w:right w:val="single" w:color="000000" w:sz="4" w:space="0"/>
            </w:tcBorders>
            <w:shd w:val="clear" w:color="auto" w:fill="auto"/>
            <w:vAlign w:val="center"/>
          </w:tcPr>
          <w:p w14:paraId="3AA02ACD">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iCs w:val="0"/>
                <w:color w:val="000000"/>
                <w:kern w:val="0"/>
                <w:sz w:val="18"/>
                <w:szCs w:val="18"/>
                <w:u w:val="none"/>
                <w:lang w:val="en-US" w:eastAsia="zh-CN" w:bidi="ar"/>
              </w:rPr>
              <w:t>968,215.03</w:t>
            </w:r>
          </w:p>
        </w:tc>
        <w:tc>
          <w:tcPr>
            <w:tcW w:w="1336" w:type="dxa"/>
            <w:tcBorders>
              <w:top w:val="nil"/>
              <w:left w:val="nil"/>
              <w:bottom w:val="single" w:color="000000" w:sz="4" w:space="0"/>
              <w:right w:val="single" w:color="000000" w:sz="4" w:space="0"/>
            </w:tcBorders>
            <w:shd w:val="clear" w:color="auto" w:fill="auto"/>
            <w:vAlign w:val="center"/>
          </w:tcPr>
          <w:p w14:paraId="7F4CC99E">
            <w:pPr>
              <w:keepNext w:val="0"/>
              <w:keepLines w:val="0"/>
              <w:widowControl/>
              <w:suppressLineNumbers w:val="0"/>
              <w:jc w:val="right"/>
              <w:textAlignment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i w:val="0"/>
                <w:iCs w:val="0"/>
                <w:color w:val="000000"/>
                <w:kern w:val="0"/>
                <w:sz w:val="18"/>
                <w:szCs w:val="18"/>
                <w:u w:val="none"/>
                <w:lang w:val="en-US" w:eastAsia="zh-CN" w:bidi="ar"/>
              </w:rPr>
              <w:t>968,215.03</w:t>
            </w:r>
          </w:p>
        </w:tc>
        <w:tc>
          <w:tcPr>
            <w:tcW w:w="1568" w:type="dxa"/>
            <w:gridSpan w:val="2"/>
            <w:tcBorders>
              <w:top w:val="nil"/>
              <w:left w:val="nil"/>
              <w:bottom w:val="single" w:color="000000" w:sz="4" w:space="0"/>
              <w:right w:val="single" w:color="000000" w:sz="4" w:space="0"/>
            </w:tcBorders>
            <w:shd w:val="clear" w:color="auto" w:fill="auto"/>
            <w:vAlign w:val="center"/>
          </w:tcPr>
          <w:p w14:paraId="40506908">
            <w:pPr>
              <w:jc w:val="right"/>
              <w:rPr>
                <w:rFonts w:ascii="Times New Roman" w:hAnsi="Times New Roman" w:eastAsia="宋体" w:cs="Times New Roman"/>
                <w:kern w:val="2"/>
                <w:sz w:val="18"/>
                <w:szCs w:val="21"/>
                <w:lang w:val="en-US" w:eastAsia="zh-CN" w:bidi="ar-SA"/>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42027CFC">
            <w:pPr>
              <w:jc w:val="right"/>
              <w:rPr>
                <w:rFonts w:ascii="Times New Roman" w:hAnsi="Times New Roman" w:eastAsia="宋体" w:cs="Times New Roman"/>
                <w:color w:val="000000"/>
                <w:kern w:val="0"/>
                <w:sz w:val="15"/>
                <w:szCs w:val="15"/>
                <w:lang w:val="en-US" w:eastAsia="zh-CN" w:bidi="ar-SA"/>
              </w:rPr>
            </w:pPr>
            <w:r>
              <w:rPr>
                <w:rFonts w:hint="eastAsia" w:asciiTheme="majorEastAsia" w:hAnsiTheme="majorEastAsia" w:eastAsiaTheme="majorEastAsia" w:cstheme="majorEastAsia"/>
                <w:sz w:val="18"/>
                <w:szCs w:val="18"/>
                <w:lang w:val="en-US" w:eastAsia="zh-CN"/>
              </w:rPr>
              <w:t>0.00</w:t>
            </w:r>
          </w:p>
        </w:tc>
      </w:tr>
      <w:tr w14:paraId="15BBB8E8">
        <w:tblPrEx>
          <w:tblCellMar>
            <w:top w:w="0" w:type="dxa"/>
            <w:left w:w="108" w:type="dxa"/>
            <w:bottom w:w="0" w:type="dxa"/>
            <w:right w:w="108" w:type="dxa"/>
          </w:tblCellMar>
        </w:tblPrEx>
        <w:trPr>
          <w:trHeight w:val="254"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2046D61">
            <w:pPr>
              <w:widowControl/>
              <w:jc w:val="left"/>
              <w:textAlignment w:val="center"/>
              <w:rPr>
                <w:color w:val="000000"/>
                <w:kern w:val="0"/>
                <w:sz w:val="15"/>
                <w:szCs w:val="15"/>
              </w:rPr>
            </w:pPr>
            <w:r>
              <w:rPr>
                <w:rFonts w:hint="eastAsia" w:ascii="宋体" w:hAnsi="宋体" w:cs="宋体"/>
                <w:color w:val="000000"/>
                <w:kern w:val="0"/>
                <w:sz w:val="20"/>
                <w:szCs w:val="20"/>
              </w:rPr>
              <w:t>二、政府性基金预算财政拨款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89FCF44">
            <w:pPr>
              <w:widowControl/>
              <w:jc w:val="center"/>
              <w:textAlignment w:val="center"/>
              <w:rPr>
                <w:sz w:val="18"/>
                <w:szCs w:val="21"/>
              </w:rPr>
            </w:pPr>
            <w:r>
              <w:rPr>
                <w:rFonts w:hint="eastAsia" w:ascii="宋体" w:hAnsi="宋体" w:cs="宋体"/>
                <w:color w:val="000000"/>
                <w:kern w:val="0"/>
                <w:sz w:val="20"/>
                <w:szCs w:val="20"/>
              </w:rPr>
              <w:t>2</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414C63E3">
            <w:pPr>
              <w:jc w:val="right"/>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7E36EA58">
            <w:pPr>
              <w:widowControl/>
              <w:jc w:val="left"/>
              <w:textAlignment w:val="center"/>
              <w:rPr>
                <w:color w:val="000000"/>
                <w:kern w:val="0"/>
                <w:sz w:val="15"/>
                <w:szCs w:val="15"/>
              </w:rPr>
            </w:pPr>
            <w:r>
              <w:rPr>
                <w:rFonts w:hint="eastAsia" w:ascii="宋体" w:hAnsi="宋体" w:cs="宋体"/>
                <w:color w:val="000000"/>
                <w:kern w:val="0"/>
                <w:sz w:val="20"/>
                <w:szCs w:val="20"/>
              </w:rPr>
              <w:t>二、外交支出</w:t>
            </w:r>
          </w:p>
        </w:tc>
        <w:tc>
          <w:tcPr>
            <w:tcW w:w="518" w:type="dxa"/>
            <w:tcBorders>
              <w:top w:val="nil"/>
              <w:left w:val="nil"/>
              <w:bottom w:val="single" w:color="000000" w:sz="4" w:space="0"/>
              <w:right w:val="single" w:color="000000" w:sz="4" w:space="0"/>
            </w:tcBorders>
            <w:shd w:val="clear" w:color="auto" w:fill="auto"/>
            <w:vAlign w:val="center"/>
          </w:tcPr>
          <w:p w14:paraId="1A1BCD2C">
            <w:pPr>
              <w:widowControl/>
              <w:jc w:val="center"/>
              <w:textAlignment w:val="center"/>
              <w:rPr>
                <w:sz w:val="18"/>
                <w:szCs w:val="21"/>
              </w:rPr>
            </w:pPr>
            <w:r>
              <w:rPr>
                <w:rFonts w:hint="eastAsia" w:ascii="宋体" w:hAnsi="宋体" w:cs="宋体"/>
                <w:color w:val="000000"/>
                <w:kern w:val="0"/>
                <w:sz w:val="20"/>
                <w:szCs w:val="20"/>
              </w:rPr>
              <w:t>31</w:t>
            </w:r>
          </w:p>
        </w:tc>
        <w:tc>
          <w:tcPr>
            <w:tcW w:w="1473" w:type="dxa"/>
            <w:tcBorders>
              <w:top w:val="nil"/>
              <w:left w:val="nil"/>
              <w:bottom w:val="single" w:color="000000" w:sz="4" w:space="0"/>
              <w:right w:val="single" w:color="000000" w:sz="4" w:space="0"/>
            </w:tcBorders>
            <w:shd w:val="clear" w:color="auto" w:fill="auto"/>
            <w:vAlign w:val="center"/>
          </w:tcPr>
          <w:p w14:paraId="6771479B">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0BD7491B">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680EA62A">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30774271">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5EC7E855">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8B3FAA0">
            <w:pPr>
              <w:widowControl/>
              <w:jc w:val="left"/>
              <w:textAlignment w:val="center"/>
              <w:rPr>
                <w:color w:val="000000"/>
                <w:kern w:val="0"/>
                <w:sz w:val="15"/>
                <w:szCs w:val="15"/>
              </w:rPr>
            </w:pPr>
            <w:r>
              <w:rPr>
                <w:rFonts w:hint="eastAsia" w:ascii="宋体" w:hAnsi="宋体" w:cs="宋体"/>
                <w:color w:val="000000"/>
                <w:kern w:val="0"/>
                <w:sz w:val="20"/>
                <w:szCs w:val="20"/>
              </w:rPr>
              <w:t>三、国有资本经营预算财政拨款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67784D3">
            <w:pPr>
              <w:widowControl/>
              <w:jc w:val="center"/>
              <w:textAlignment w:val="center"/>
              <w:rPr>
                <w:sz w:val="18"/>
                <w:szCs w:val="21"/>
              </w:rPr>
            </w:pPr>
            <w:r>
              <w:rPr>
                <w:rFonts w:hint="eastAsia" w:ascii="宋体" w:hAnsi="宋体" w:cs="宋体"/>
                <w:color w:val="000000"/>
                <w:kern w:val="0"/>
                <w:sz w:val="20"/>
                <w:szCs w:val="20"/>
              </w:rPr>
              <w:t>3</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7D77F18">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4A4A6C62">
            <w:pPr>
              <w:widowControl/>
              <w:jc w:val="left"/>
              <w:textAlignment w:val="center"/>
              <w:rPr>
                <w:color w:val="000000"/>
                <w:kern w:val="0"/>
                <w:sz w:val="15"/>
                <w:szCs w:val="15"/>
              </w:rPr>
            </w:pPr>
            <w:r>
              <w:rPr>
                <w:rFonts w:hint="eastAsia" w:ascii="宋体" w:hAnsi="宋体" w:cs="宋体"/>
                <w:color w:val="000000"/>
                <w:kern w:val="0"/>
                <w:sz w:val="20"/>
                <w:szCs w:val="20"/>
              </w:rPr>
              <w:t>三、国防支出</w:t>
            </w:r>
          </w:p>
        </w:tc>
        <w:tc>
          <w:tcPr>
            <w:tcW w:w="518" w:type="dxa"/>
            <w:tcBorders>
              <w:top w:val="nil"/>
              <w:left w:val="nil"/>
              <w:bottom w:val="single" w:color="000000" w:sz="4" w:space="0"/>
              <w:right w:val="single" w:color="000000" w:sz="4" w:space="0"/>
            </w:tcBorders>
            <w:shd w:val="clear" w:color="auto" w:fill="auto"/>
            <w:vAlign w:val="center"/>
          </w:tcPr>
          <w:p w14:paraId="13831110">
            <w:pPr>
              <w:widowControl/>
              <w:jc w:val="center"/>
              <w:textAlignment w:val="center"/>
              <w:rPr>
                <w:sz w:val="18"/>
                <w:szCs w:val="21"/>
              </w:rPr>
            </w:pPr>
            <w:r>
              <w:rPr>
                <w:rFonts w:hint="eastAsia" w:ascii="宋体" w:hAnsi="宋体" w:cs="宋体"/>
                <w:color w:val="000000"/>
                <w:kern w:val="0"/>
                <w:sz w:val="20"/>
                <w:szCs w:val="20"/>
              </w:rPr>
              <w:t>32</w:t>
            </w:r>
          </w:p>
        </w:tc>
        <w:tc>
          <w:tcPr>
            <w:tcW w:w="1473" w:type="dxa"/>
            <w:tcBorders>
              <w:top w:val="nil"/>
              <w:left w:val="nil"/>
              <w:bottom w:val="single" w:color="000000" w:sz="4" w:space="0"/>
              <w:right w:val="single" w:color="000000" w:sz="4" w:space="0"/>
            </w:tcBorders>
            <w:shd w:val="clear" w:color="auto" w:fill="auto"/>
            <w:vAlign w:val="center"/>
          </w:tcPr>
          <w:p w14:paraId="6826D248">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7356D9E7">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05784DEE">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4EED425E">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62C46253">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5725F56D">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5D6D2E7">
            <w:pPr>
              <w:widowControl/>
              <w:jc w:val="center"/>
              <w:textAlignment w:val="center"/>
              <w:rPr>
                <w:sz w:val="18"/>
                <w:szCs w:val="21"/>
              </w:rPr>
            </w:pPr>
            <w:r>
              <w:rPr>
                <w:rFonts w:hint="eastAsia" w:ascii="宋体" w:hAnsi="宋体" w:cs="宋体"/>
                <w:color w:val="000000"/>
                <w:kern w:val="0"/>
                <w:sz w:val="20"/>
                <w:szCs w:val="20"/>
              </w:rPr>
              <w:t>4</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7F3CF5E9">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1B954AC7">
            <w:pPr>
              <w:widowControl/>
              <w:jc w:val="left"/>
              <w:textAlignment w:val="center"/>
              <w:rPr>
                <w:color w:val="000000"/>
                <w:kern w:val="0"/>
                <w:sz w:val="15"/>
                <w:szCs w:val="15"/>
              </w:rPr>
            </w:pPr>
            <w:r>
              <w:rPr>
                <w:rFonts w:hint="eastAsia" w:ascii="宋体" w:hAnsi="宋体" w:cs="宋体"/>
                <w:color w:val="000000"/>
                <w:kern w:val="0"/>
                <w:sz w:val="20"/>
                <w:szCs w:val="20"/>
              </w:rPr>
              <w:t>四、公共安全支出</w:t>
            </w:r>
          </w:p>
        </w:tc>
        <w:tc>
          <w:tcPr>
            <w:tcW w:w="518" w:type="dxa"/>
            <w:tcBorders>
              <w:top w:val="nil"/>
              <w:left w:val="nil"/>
              <w:bottom w:val="single" w:color="000000" w:sz="4" w:space="0"/>
              <w:right w:val="single" w:color="000000" w:sz="4" w:space="0"/>
            </w:tcBorders>
            <w:shd w:val="clear" w:color="auto" w:fill="auto"/>
            <w:vAlign w:val="center"/>
          </w:tcPr>
          <w:p w14:paraId="24EDF385">
            <w:pPr>
              <w:widowControl/>
              <w:jc w:val="center"/>
              <w:textAlignment w:val="center"/>
              <w:rPr>
                <w:sz w:val="18"/>
                <w:szCs w:val="21"/>
              </w:rPr>
            </w:pPr>
            <w:r>
              <w:rPr>
                <w:rFonts w:hint="eastAsia" w:ascii="宋体" w:hAnsi="宋体" w:cs="宋体"/>
                <w:color w:val="000000"/>
                <w:kern w:val="0"/>
                <w:sz w:val="20"/>
                <w:szCs w:val="20"/>
              </w:rPr>
              <w:t>33</w:t>
            </w:r>
          </w:p>
        </w:tc>
        <w:tc>
          <w:tcPr>
            <w:tcW w:w="1473" w:type="dxa"/>
            <w:tcBorders>
              <w:top w:val="nil"/>
              <w:left w:val="nil"/>
              <w:bottom w:val="single" w:color="000000" w:sz="4" w:space="0"/>
              <w:right w:val="single" w:color="000000" w:sz="4" w:space="0"/>
            </w:tcBorders>
            <w:shd w:val="clear" w:color="auto" w:fill="auto"/>
            <w:vAlign w:val="center"/>
          </w:tcPr>
          <w:p w14:paraId="01CF3D82">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63D288DA">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4A369E4D">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3B06DA1B">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13918669">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D551DA7">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28A5CE06">
            <w:pPr>
              <w:widowControl/>
              <w:jc w:val="center"/>
              <w:textAlignment w:val="center"/>
              <w:rPr>
                <w:sz w:val="18"/>
                <w:szCs w:val="21"/>
              </w:rPr>
            </w:pPr>
            <w:r>
              <w:rPr>
                <w:rFonts w:hint="eastAsia" w:ascii="宋体" w:hAnsi="宋体" w:cs="宋体"/>
                <w:color w:val="000000"/>
                <w:kern w:val="0"/>
                <w:sz w:val="20"/>
                <w:szCs w:val="20"/>
              </w:rPr>
              <w:t>5</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0FABE8B8">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28652DFA">
            <w:pPr>
              <w:widowControl/>
              <w:jc w:val="left"/>
              <w:textAlignment w:val="center"/>
              <w:rPr>
                <w:color w:val="000000"/>
                <w:kern w:val="0"/>
                <w:sz w:val="15"/>
                <w:szCs w:val="15"/>
              </w:rPr>
            </w:pPr>
            <w:r>
              <w:rPr>
                <w:rFonts w:hint="eastAsia" w:ascii="宋体" w:hAnsi="宋体" w:cs="宋体"/>
                <w:color w:val="000000"/>
                <w:kern w:val="0"/>
                <w:sz w:val="20"/>
                <w:szCs w:val="20"/>
              </w:rPr>
              <w:t>五、教育支出</w:t>
            </w:r>
          </w:p>
        </w:tc>
        <w:tc>
          <w:tcPr>
            <w:tcW w:w="518" w:type="dxa"/>
            <w:tcBorders>
              <w:top w:val="nil"/>
              <w:left w:val="nil"/>
              <w:bottom w:val="single" w:color="000000" w:sz="4" w:space="0"/>
              <w:right w:val="single" w:color="000000" w:sz="4" w:space="0"/>
            </w:tcBorders>
            <w:shd w:val="clear" w:color="auto" w:fill="auto"/>
            <w:vAlign w:val="center"/>
          </w:tcPr>
          <w:p w14:paraId="6D16B43F">
            <w:pPr>
              <w:widowControl/>
              <w:jc w:val="center"/>
              <w:textAlignment w:val="center"/>
              <w:rPr>
                <w:sz w:val="18"/>
                <w:szCs w:val="21"/>
              </w:rPr>
            </w:pPr>
            <w:r>
              <w:rPr>
                <w:rFonts w:hint="eastAsia" w:ascii="宋体" w:hAnsi="宋体" w:cs="宋体"/>
                <w:color w:val="000000"/>
                <w:kern w:val="0"/>
                <w:sz w:val="20"/>
                <w:szCs w:val="20"/>
              </w:rPr>
              <w:t>34</w:t>
            </w:r>
          </w:p>
        </w:tc>
        <w:tc>
          <w:tcPr>
            <w:tcW w:w="1473" w:type="dxa"/>
            <w:tcBorders>
              <w:top w:val="nil"/>
              <w:left w:val="nil"/>
              <w:bottom w:val="single" w:color="000000" w:sz="4" w:space="0"/>
              <w:right w:val="single" w:color="000000" w:sz="4" w:space="0"/>
            </w:tcBorders>
            <w:shd w:val="clear" w:color="auto" w:fill="auto"/>
            <w:vAlign w:val="center"/>
          </w:tcPr>
          <w:p w14:paraId="3604AC0A">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41147697">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0701BDB9">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3CE8AA68">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64F39417">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5B4B0F66">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33A260A">
            <w:pPr>
              <w:widowControl/>
              <w:jc w:val="center"/>
              <w:textAlignment w:val="center"/>
              <w:rPr>
                <w:sz w:val="18"/>
                <w:szCs w:val="21"/>
              </w:rPr>
            </w:pPr>
            <w:r>
              <w:rPr>
                <w:rFonts w:hint="eastAsia" w:ascii="宋体" w:hAnsi="宋体" w:cs="宋体"/>
                <w:color w:val="000000"/>
                <w:kern w:val="0"/>
                <w:sz w:val="20"/>
                <w:szCs w:val="20"/>
              </w:rPr>
              <w:t>6</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79B7D3FD">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315E69BA">
            <w:pPr>
              <w:widowControl/>
              <w:jc w:val="left"/>
              <w:textAlignment w:val="center"/>
              <w:rPr>
                <w:color w:val="000000"/>
                <w:kern w:val="0"/>
                <w:sz w:val="15"/>
                <w:szCs w:val="15"/>
              </w:rPr>
            </w:pPr>
            <w:r>
              <w:rPr>
                <w:rFonts w:hint="eastAsia" w:ascii="宋体" w:hAnsi="宋体" w:cs="宋体"/>
                <w:color w:val="000000"/>
                <w:kern w:val="0"/>
                <w:sz w:val="20"/>
                <w:szCs w:val="20"/>
              </w:rPr>
              <w:t>六、科学技术支出</w:t>
            </w:r>
          </w:p>
        </w:tc>
        <w:tc>
          <w:tcPr>
            <w:tcW w:w="518" w:type="dxa"/>
            <w:tcBorders>
              <w:top w:val="nil"/>
              <w:left w:val="nil"/>
              <w:bottom w:val="single" w:color="000000" w:sz="4" w:space="0"/>
              <w:right w:val="single" w:color="000000" w:sz="4" w:space="0"/>
            </w:tcBorders>
            <w:shd w:val="clear" w:color="auto" w:fill="auto"/>
            <w:vAlign w:val="center"/>
          </w:tcPr>
          <w:p w14:paraId="79910F1E">
            <w:pPr>
              <w:widowControl/>
              <w:jc w:val="center"/>
              <w:textAlignment w:val="center"/>
              <w:rPr>
                <w:sz w:val="18"/>
                <w:szCs w:val="21"/>
              </w:rPr>
            </w:pPr>
            <w:r>
              <w:rPr>
                <w:rFonts w:hint="eastAsia" w:ascii="宋体" w:hAnsi="宋体" w:cs="宋体"/>
                <w:color w:val="000000"/>
                <w:kern w:val="0"/>
                <w:sz w:val="20"/>
                <w:szCs w:val="20"/>
              </w:rPr>
              <w:t>35</w:t>
            </w:r>
          </w:p>
        </w:tc>
        <w:tc>
          <w:tcPr>
            <w:tcW w:w="1473" w:type="dxa"/>
            <w:tcBorders>
              <w:top w:val="nil"/>
              <w:left w:val="nil"/>
              <w:bottom w:val="single" w:color="000000" w:sz="4" w:space="0"/>
              <w:right w:val="single" w:color="000000" w:sz="4" w:space="0"/>
            </w:tcBorders>
            <w:shd w:val="clear" w:color="auto" w:fill="auto"/>
            <w:vAlign w:val="center"/>
          </w:tcPr>
          <w:p w14:paraId="2F30661F">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0B87AA68">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26D1C9EB">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44E159EB">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70C0F4BD">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9E009D7">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B9EEAB2">
            <w:pPr>
              <w:widowControl/>
              <w:jc w:val="center"/>
              <w:textAlignment w:val="center"/>
              <w:rPr>
                <w:sz w:val="18"/>
                <w:szCs w:val="21"/>
              </w:rPr>
            </w:pPr>
            <w:r>
              <w:rPr>
                <w:rFonts w:hint="eastAsia" w:ascii="宋体" w:hAnsi="宋体" w:cs="宋体"/>
                <w:color w:val="000000"/>
                <w:kern w:val="0"/>
                <w:sz w:val="20"/>
                <w:szCs w:val="20"/>
              </w:rPr>
              <w:t>7</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2F3C9806">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4C6FDAA1">
            <w:pPr>
              <w:widowControl/>
              <w:jc w:val="left"/>
              <w:textAlignment w:val="center"/>
              <w:rPr>
                <w:color w:val="000000"/>
                <w:kern w:val="0"/>
                <w:sz w:val="15"/>
                <w:szCs w:val="15"/>
              </w:rPr>
            </w:pPr>
            <w:r>
              <w:rPr>
                <w:rFonts w:hint="eastAsia" w:ascii="宋体" w:hAnsi="宋体" w:cs="宋体"/>
                <w:color w:val="000000"/>
                <w:kern w:val="0"/>
                <w:sz w:val="20"/>
                <w:szCs w:val="20"/>
              </w:rPr>
              <w:t>七、文化旅游体育与传媒支出</w:t>
            </w:r>
          </w:p>
        </w:tc>
        <w:tc>
          <w:tcPr>
            <w:tcW w:w="518" w:type="dxa"/>
            <w:tcBorders>
              <w:top w:val="nil"/>
              <w:left w:val="nil"/>
              <w:bottom w:val="single" w:color="000000" w:sz="4" w:space="0"/>
              <w:right w:val="single" w:color="000000" w:sz="4" w:space="0"/>
            </w:tcBorders>
            <w:shd w:val="clear" w:color="auto" w:fill="auto"/>
            <w:vAlign w:val="center"/>
          </w:tcPr>
          <w:p w14:paraId="0A606C69">
            <w:pPr>
              <w:widowControl/>
              <w:jc w:val="center"/>
              <w:textAlignment w:val="center"/>
              <w:rPr>
                <w:sz w:val="18"/>
                <w:szCs w:val="21"/>
              </w:rPr>
            </w:pPr>
            <w:r>
              <w:rPr>
                <w:rFonts w:hint="eastAsia" w:ascii="宋体" w:hAnsi="宋体" w:cs="宋体"/>
                <w:color w:val="000000"/>
                <w:kern w:val="0"/>
                <w:sz w:val="20"/>
                <w:szCs w:val="20"/>
              </w:rPr>
              <w:t>36</w:t>
            </w:r>
          </w:p>
        </w:tc>
        <w:tc>
          <w:tcPr>
            <w:tcW w:w="1473" w:type="dxa"/>
            <w:tcBorders>
              <w:top w:val="nil"/>
              <w:left w:val="nil"/>
              <w:bottom w:val="single" w:color="000000" w:sz="4" w:space="0"/>
              <w:right w:val="single" w:color="000000" w:sz="4" w:space="0"/>
            </w:tcBorders>
            <w:shd w:val="clear" w:color="auto" w:fill="auto"/>
            <w:vAlign w:val="center"/>
          </w:tcPr>
          <w:p w14:paraId="64C413B7">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61821FD9">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7E1B8A49">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284EF3AC">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2B96A6E6">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D2505F6">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A211E2C">
            <w:pPr>
              <w:widowControl/>
              <w:jc w:val="center"/>
              <w:textAlignment w:val="center"/>
              <w:rPr>
                <w:sz w:val="18"/>
                <w:szCs w:val="21"/>
              </w:rPr>
            </w:pPr>
            <w:r>
              <w:rPr>
                <w:rFonts w:hint="eastAsia" w:ascii="宋体" w:hAnsi="宋体" w:cs="宋体"/>
                <w:color w:val="000000"/>
                <w:kern w:val="0"/>
                <w:sz w:val="20"/>
                <w:szCs w:val="20"/>
              </w:rPr>
              <w:t>8</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25699C3D">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7D8EE145">
            <w:pPr>
              <w:widowControl/>
              <w:jc w:val="left"/>
              <w:textAlignment w:val="center"/>
              <w:rPr>
                <w:color w:val="000000"/>
                <w:kern w:val="0"/>
                <w:sz w:val="15"/>
                <w:szCs w:val="15"/>
              </w:rPr>
            </w:pPr>
            <w:r>
              <w:rPr>
                <w:rFonts w:hint="eastAsia" w:ascii="宋体" w:hAnsi="宋体" w:cs="宋体"/>
                <w:color w:val="000000"/>
                <w:kern w:val="0"/>
                <w:sz w:val="20"/>
                <w:szCs w:val="20"/>
              </w:rPr>
              <w:t>八、社会保障和就业支出</w:t>
            </w:r>
          </w:p>
        </w:tc>
        <w:tc>
          <w:tcPr>
            <w:tcW w:w="518" w:type="dxa"/>
            <w:tcBorders>
              <w:top w:val="nil"/>
              <w:left w:val="nil"/>
              <w:bottom w:val="single" w:color="000000" w:sz="4" w:space="0"/>
              <w:right w:val="single" w:color="000000" w:sz="4" w:space="0"/>
            </w:tcBorders>
            <w:shd w:val="clear" w:color="auto" w:fill="auto"/>
            <w:vAlign w:val="center"/>
          </w:tcPr>
          <w:p w14:paraId="2B256C79">
            <w:pPr>
              <w:widowControl/>
              <w:jc w:val="center"/>
              <w:textAlignment w:val="center"/>
              <w:rPr>
                <w:sz w:val="18"/>
                <w:szCs w:val="21"/>
              </w:rPr>
            </w:pPr>
            <w:r>
              <w:rPr>
                <w:rFonts w:hint="eastAsia" w:ascii="宋体" w:hAnsi="宋体" w:cs="宋体"/>
                <w:color w:val="000000"/>
                <w:kern w:val="0"/>
                <w:sz w:val="20"/>
                <w:szCs w:val="20"/>
              </w:rPr>
              <w:t>37</w:t>
            </w:r>
          </w:p>
        </w:tc>
        <w:tc>
          <w:tcPr>
            <w:tcW w:w="1473" w:type="dxa"/>
            <w:tcBorders>
              <w:top w:val="nil"/>
              <w:left w:val="nil"/>
              <w:bottom w:val="single" w:color="000000" w:sz="4" w:space="0"/>
              <w:right w:val="single" w:color="000000" w:sz="4" w:space="0"/>
            </w:tcBorders>
            <w:shd w:val="clear" w:color="auto" w:fill="auto"/>
            <w:vAlign w:val="center"/>
          </w:tcPr>
          <w:p w14:paraId="786AD811">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iCs w:val="0"/>
                <w:color w:val="000000"/>
                <w:kern w:val="0"/>
                <w:sz w:val="18"/>
                <w:szCs w:val="18"/>
                <w:u w:val="none"/>
                <w:lang w:val="en-US" w:eastAsia="zh-CN" w:bidi="ar"/>
              </w:rPr>
              <w:t>221,294.14</w:t>
            </w:r>
          </w:p>
        </w:tc>
        <w:tc>
          <w:tcPr>
            <w:tcW w:w="1336" w:type="dxa"/>
            <w:tcBorders>
              <w:top w:val="nil"/>
              <w:left w:val="nil"/>
              <w:bottom w:val="single" w:color="000000" w:sz="4" w:space="0"/>
              <w:right w:val="single" w:color="000000" w:sz="4" w:space="0"/>
            </w:tcBorders>
            <w:shd w:val="clear" w:color="auto" w:fill="auto"/>
            <w:vAlign w:val="center"/>
          </w:tcPr>
          <w:p w14:paraId="182A6D6A">
            <w:pPr>
              <w:keepNext w:val="0"/>
              <w:keepLines w:val="0"/>
              <w:widowControl/>
              <w:suppressLineNumbers w:val="0"/>
              <w:jc w:val="right"/>
              <w:textAlignment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i w:val="0"/>
                <w:iCs w:val="0"/>
                <w:color w:val="000000"/>
                <w:kern w:val="0"/>
                <w:sz w:val="18"/>
                <w:szCs w:val="18"/>
                <w:u w:val="none"/>
                <w:lang w:val="en-US" w:eastAsia="zh-CN" w:bidi="ar"/>
              </w:rPr>
              <w:t>221,294.14</w:t>
            </w:r>
          </w:p>
        </w:tc>
        <w:tc>
          <w:tcPr>
            <w:tcW w:w="1568" w:type="dxa"/>
            <w:gridSpan w:val="2"/>
            <w:tcBorders>
              <w:top w:val="nil"/>
              <w:left w:val="nil"/>
              <w:bottom w:val="single" w:color="000000" w:sz="4" w:space="0"/>
              <w:right w:val="single" w:color="000000" w:sz="4" w:space="0"/>
            </w:tcBorders>
            <w:shd w:val="clear" w:color="auto" w:fill="auto"/>
            <w:vAlign w:val="center"/>
          </w:tcPr>
          <w:p w14:paraId="7F25E0D5">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3D53662B">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1B083A3F">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9B73AF0">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9BC53C2">
            <w:pPr>
              <w:widowControl/>
              <w:jc w:val="center"/>
              <w:textAlignment w:val="center"/>
              <w:rPr>
                <w:sz w:val="18"/>
                <w:szCs w:val="21"/>
              </w:rPr>
            </w:pPr>
            <w:r>
              <w:rPr>
                <w:rFonts w:hint="eastAsia" w:ascii="宋体" w:hAnsi="宋体" w:cs="宋体"/>
                <w:color w:val="000000"/>
                <w:kern w:val="0"/>
                <w:sz w:val="20"/>
                <w:szCs w:val="20"/>
              </w:rPr>
              <w:t>9</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4A78C547">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7179ADBD">
            <w:pPr>
              <w:widowControl/>
              <w:jc w:val="left"/>
              <w:textAlignment w:val="center"/>
              <w:rPr>
                <w:color w:val="000000"/>
                <w:kern w:val="0"/>
                <w:sz w:val="15"/>
                <w:szCs w:val="15"/>
              </w:rPr>
            </w:pPr>
            <w:r>
              <w:rPr>
                <w:rFonts w:hint="eastAsia" w:ascii="宋体" w:hAnsi="宋体" w:cs="宋体"/>
                <w:color w:val="000000"/>
                <w:kern w:val="0"/>
                <w:sz w:val="20"/>
                <w:szCs w:val="20"/>
              </w:rPr>
              <w:t>九、卫生健康支出</w:t>
            </w:r>
          </w:p>
        </w:tc>
        <w:tc>
          <w:tcPr>
            <w:tcW w:w="518" w:type="dxa"/>
            <w:tcBorders>
              <w:top w:val="nil"/>
              <w:left w:val="nil"/>
              <w:bottom w:val="single" w:color="000000" w:sz="4" w:space="0"/>
              <w:right w:val="single" w:color="000000" w:sz="4" w:space="0"/>
            </w:tcBorders>
            <w:shd w:val="clear" w:color="auto" w:fill="auto"/>
            <w:vAlign w:val="center"/>
          </w:tcPr>
          <w:p w14:paraId="04AA1F40">
            <w:pPr>
              <w:widowControl/>
              <w:jc w:val="center"/>
              <w:textAlignment w:val="center"/>
              <w:rPr>
                <w:sz w:val="18"/>
                <w:szCs w:val="21"/>
              </w:rPr>
            </w:pPr>
            <w:r>
              <w:rPr>
                <w:rFonts w:hint="eastAsia" w:ascii="宋体" w:hAnsi="宋体" w:cs="宋体"/>
                <w:color w:val="000000"/>
                <w:kern w:val="0"/>
                <w:sz w:val="20"/>
                <w:szCs w:val="20"/>
              </w:rPr>
              <w:t>38</w:t>
            </w:r>
          </w:p>
        </w:tc>
        <w:tc>
          <w:tcPr>
            <w:tcW w:w="1473" w:type="dxa"/>
            <w:tcBorders>
              <w:top w:val="nil"/>
              <w:left w:val="nil"/>
              <w:bottom w:val="single" w:color="000000" w:sz="4" w:space="0"/>
              <w:right w:val="single" w:color="000000" w:sz="4" w:space="0"/>
            </w:tcBorders>
            <w:shd w:val="clear" w:color="auto" w:fill="auto"/>
            <w:vAlign w:val="center"/>
          </w:tcPr>
          <w:p w14:paraId="10740903">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iCs w:val="0"/>
                <w:color w:val="000000"/>
                <w:kern w:val="0"/>
                <w:sz w:val="18"/>
                <w:szCs w:val="18"/>
                <w:u w:val="none"/>
                <w:lang w:val="en-US" w:eastAsia="zh-CN" w:bidi="ar"/>
              </w:rPr>
              <w:t>83,125.67</w:t>
            </w:r>
          </w:p>
        </w:tc>
        <w:tc>
          <w:tcPr>
            <w:tcW w:w="1336" w:type="dxa"/>
            <w:tcBorders>
              <w:top w:val="nil"/>
              <w:left w:val="nil"/>
              <w:bottom w:val="single" w:color="000000" w:sz="4" w:space="0"/>
              <w:right w:val="single" w:color="000000" w:sz="4" w:space="0"/>
            </w:tcBorders>
            <w:shd w:val="clear" w:color="auto" w:fill="auto"/>
            <w:vAlign w:val="center"/>
          </w:tcPr>
          <w:p w14:paraId="4B7A209A">
            <w:pPr>
              <w:keepNext w:val="0"/>
              <w:keepLines w:val="0"/>
              <w:widowControl/>
              <w:suppressLineNumbers w:val="0"/>
              <w:jc w:val="right"/>
              <w:textAlignment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i w:val="0"/>
                <w:iCs w:val="0"/>
                <w:color w:val="000000"/>
                <w:kern w:val="0"/>
                <w:sz w:val="18"/>
                <w:szCs w:val="18"/>
                <w:u w:val="none"/>
                <w:lang w:val="en-US" w:eastAsia="zh-CN" w:bidi="ar"/>
              </w:rPr>
              <w:t>83,125.67</w:t>
            </w:r>
          </w:p>
        </w:tc>
        <w:tc>
          <w:tcPr>
            <w:tcW w:w="1568" w:type="dxa"/>
            <w:gridSpan w:val="2"/>
            <w:tcBorders>
              <w:top w:val="nil"/>
              <w:left w:val="nil"/>
              <w:bottom w:val="single" w:color="000000" w:sz="4" w:space="0"/>
              <w:right w:val="single" w:color="000000" w:sz="4" w:space="0"/>
            </w:tcBorders>
            <w:shd w:val="clear" w:color="auto" w:fill="auto"/>
            <w:vAlign w:val="center"/>
          </w:tcPr>
          <w:p w14:paraId="7A1173A7">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59C52BDD">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27C0F1C4">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0833995">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23CF10E0">
            <w:pPr>
              <w:widowControl/>
              <w:jc w:val="center"/>
              <w:textAlignment w:val="center"/>
              <w:rPr>
                <w:sz w:val="18"/>
                <w:szCs w:val="21"/>
              </w:rPr>
            </w:pPr>
            <w:r>
              <w:rPr>
                <w:rFonts w:hint="eastAsia" w:ascii="宋体" w:hAnsi="宋体" w:cs="宋体"/>
                <w:color w:val="000000"/>
                <w:kern w:val="0"/>
                <w:sz w:val="20"/>
                <w:szCs w:val="20"/>
              </w:rPr>
              <w:t>10</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0A3F417A">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270805DE">
            <w:pPr>
              <w:widowControl/>
              <w:jc w:val="left"/>
              <w:textAlignment w:val="center"/>
              <w:rPr>
                <w:color w:val="000000"/>
                <w:kern w:val="0"/>
                <w:sz w:val="15"/>
                <w:szCs w:val="15"/>
              </w:rPr>
            </w:pPr>
            <w:r>
              <w:rPr>
                <w:rFonts w:hint="eastAsia" w:ascii="宋体" w:hAnsi="宋体" w:cs="宋体"/>
                <w:color w:val="000000"/>
                <w:kern w:val="0"/>
                <w:sz w:val="20"/>
                <w:szCs w:val="20"/>
              </w:rPr>
              <w:t>十、节能环保支出</w:t>
            </w:r>
          </w:p>
        </w:tc>
        <w:tc>
          <w:tcPr>
            <w:tcW w:w="518" w:type="dxa"/>
            <w:tcBorders>
              <w:top w:val="nil"/>
              <w:left w:val="nil"/>
              <w:bottom w:val="single" w:color="000000" w:sz="4" w:space="0"/>
              <w:right w:val="single" w:color="000000" w:sz="4" w:space="0"/>
            </w:tcBorders>
            <w:shd w:val="clear" w:color="auto" w:fill="auto"/>
            <w:vAlign w:val="center"/>
          </w:tcPr>
          <w:p w14:paraId="08D112DE">
            <w:pPr>
              <w:widowControl/>
              <w:jc w:val="center"/>
              <w:textAlignment w:val="center"/>
              <w:rPr>
                <w:sz w:val="18"/>
                <w:szCs w:val="21"/>
              </w:rPr>
            </w:pPr>
            <w:r>
              <w:rPr>
                <w:rFonts w:hint="eastAsia" w:ascii="宋体" w:hAnsi="宋体" w:cs="宋体"/>
                <w:color w:val="000000"/>
                <w:kern w:val="0"/>
                <w:sz w:val="20"/>
                <w:szCs w:val="20"/>
              </w:rPr>
              <w:t>39</w:t>
            </w:r>
          </w:p>
        </w:tc>
        <w:tc>
          <w:tcPr>
            <w:tcW w:w="1473" w:type="dxa"/>
            <w:tcBorders>
              <w:top w:val="nil"/>
              <w:left w:val="nil"/>
              <w:bottom w:val="single" w:color="000000" w:sz="4" w:space="0"/>
              <w:right w:val="single" w:color="000000" w:sz="4" w:space="0"/>
            </w:tcBorders>
            <w:shd w:val="clear" w:color="auto" w:fill="auto"/>
            <w:vAlign w:val="center"/>
          </w:tcPr>
          <w:p w14:paraId="34E004C0">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2D585226">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6A25DC02">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3813D110">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35DCFE02">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3225D10">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3EFEE4DB">
            <w:pPr>
              <w:widowControl/>
              <w:jc w:val="center"/>
              <w:textAlignment w:val="center"/>
              <w:rPr>
                <w:sz w:val="18"/>
                <w:szCs w:val="21"/>
              </w:rPr>
            </w:pPr>
            <w:r>
              <w:rPr>
                <w:rFonts w:hint="eastAsia" w:ascii="宋体" w:hAnsi="宋体" w:cs="宋体"/>
                <w:color w:val="000000"/>
                <w:kern w:val="0"/>
                <w:sz w:val="20"/>
                <w:szCs w:val="20"/>
              </w:rPr>
              <w:t>11</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27CEFC6A">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1DA4F8FE">
            <w:pPr>
              <w:widowControl/>
              <w:jc w:val="left"/>
              <w:textAlignment w:val="center"/>
              <w:rPr>
                <w:color w:val="000000"/>
                <w:kern w:val="0"/>
                <w:sz w:val="15"/>
                <w:szCs w:val="15"/>
              </w:rPr>
            </w:pPr>
            <w:r>
              <w:rPr>
                <w:rFonts w:hint="eastAsia" w:ascii="宋体" w:hAnsi="宋体" w:cs="宋体"/>
                <w:color w:val="000000"/>
                <w:kern w:val="0"/>
                <w:sz w:val="20"/>
                <w:szCs w:val="20"/>
              </w:rPr>
              <w:t>十一、城乡社区支出</w:t>
            </w:r>
          </w:p>
        </w:tc>
        <w:tc>
          <w:tcPr>
            <w:tcW w:w="518" w:type="dxa"/>
            <w:tcBorders>
              <w:top w:val="nil"/>
              <w:left w:val="nil"/>
              <w:bottom w:val="single" w:color="000000" w:sz="4" w:space="0"/>
              <w:right w:val="single" w:color="000000" w:sz="4" w:space="0"/>
            </w:tcBorders>
            <w:shd w:val="clear" w:color="auto" w:fill="auto"/>
            <w:vAlign w:val="center"/>
          </w:tcPr>
          <w:p w14:paraId="390F5483">
            <w:pPr>
              <w:widowControl/>
              <w:jc w:val="center"/>
              <w:textAlignment w:val="center"/>
              <w:rPr>
                <w:sz w:val="18"/>
                <w:szCs w:val="21"/>
              </w:rPr>
            </w:pPr>
            <w:r>
              <w:rPr>
                <w:rFonts w:hint="eastAsia" w:ascii="宋体" w:hAnsi="宋体" w:cs="宋体"/>
                <w:color w:val="000000"/>
                <w:kern w:val="0"/>
                <w:sz w:val="20"/>
                <w:szCs w:val="20"/>
              </w:rPr>
              <w:t>40</w:t>
            </w:r>
          </w:p>
        </w:tc>
        <w:tc>
          <w:tcPr>
            <w:tcW w:w="1473" w:type="dxa"/>
            <w:tcBorders>
              <w:top w:val="nil"/>
              <w:left w:val="nil"/>
              <w:bottom w:val="single" w:color="000000" w:sz="4" w:space="0"/>
              <w:right w:val="single" w:color="000000" w:sz="4" w:space="0"/>
            </w:tcBorders>
            <w:shd w:val="clear" w:color="auto" w:fill="auto"/>
            <w:vAlign w:val="center"/>
          </w:tcPr>
          <w:p w14:paraId="1A367338">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4349C5C5">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00077BB3">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56E16900">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78E68C80">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01485125">
            <w:pPr>
              <w:jc w:val="left"/>
              <w:rPr>
                <w:color w:val="000000"/>
                <w:kern w:val="0"/>
                <w:sz w:val="15"/>
                <w:szCs w:val="15"/>
              </w:rPr>
            </w:pPr>
          </w:p>
        </w:tc>
        <w:tc>
          <w:tcPr>
            <w:tcW w:w="503" w:type="dxa"/>
            <w:tcBorders>
              <w:top w:val="nil"/>
              <w:left w:val="single" w:color="000000" w:sz="8" w:space="0"/>
              <w:bottom w:val="single" w:color="auto" w:sz="4" w:space="0"/>
              <w:right w:val="single" w:color="000000" w:sz="4" w:space="0"/>
            </w:tcBorders>
            <w:shd w:val="clear" w:color="auto" w:fill="C0C0C0"/>
            <w:vAlign w:val="center"/>
          </w:tcPr>
          <w:p w14:paraId="6B914452">
            <w:pPr>
              <w:widowControl/>
              <w:jc w:val="center"/>
              <w:textAlignment w:val="center"/>
              <w:rPr>
                <w:sz w:val="18"/>
                <w:szCs w:val="21"/>
              </w:rPr>
            </w:pPr>
            <w:r>
              <w:rPr>
                <w:rFonts w:hint="eastAsia" w:ascii="宋体" w:hAnsi="宋体" w:cs="宋体"/>
                <w:color w:val="000000"/>
                <w:kern w:val="0"/>
                <w:sz w:val="20"/>
                <w:szCs w:val="20"/>
              </w:rPr>
              <w:t>12</w:t>
            </w:r>
          </w:p>
        </w:tc>
        <w:tc>
          <w:tcPr>
            <w:tcW w:w="1433" w:type="dxa"/>
            <w:tcBorders>
              <w:top w:val="nil"/>
              <w:left w:val="single" w:color="000000" w:sz="8" w:space="0"/>
              <w:bottom w:val="single" w:color="auto" w:sz="4" w:space="0"/>
              <w:right w:val="single" w:color="000000" w:sz="4" w:space="0"/>
            </w:tcBorders>
            <w:shd w:val="clear" w:color="auto" w:fill="auto"/>
            <w:vAlign w:val="center"/>
          </w:tcPr>
          <w:p w14:paraId="3C16B884">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14:paraId="521E693A">
            <w:pPr>
              <w:widowControl/>
              <w:jc w:val="left"/>
              <w:textAlignment w:val="center"/>
              <w:rPr>
                <w:color w:val="000000"/>
                <w:kern w:val="0"/>
                <w:sz w:val="15"/>
                <w:szCs w:val="15"/>
              </w:rPr>
            </w:pPr>
            <w:r>
              <w:rPr>
                <w:rFonts w:hint="eastAsia" w:ascii="宋体" w:hAnsi="宋体" w:cs="宋体"/>
                <w:color w:val="000000"/>
                <w:kern w:val="0"/>
                <w:sz w:val="20"/>
                <w:szCs w:val="20"/>
              </w:rPr>
              <w:t>十二、农林水支出</w:t>
            </w:r>
          </w:p>
        </w:tc>
        <w:tc>
          <w:tcPr>
            <w:tcW w:w="518" w:type="dxa"/>
            <w:tcBorders>
              <w:top w:val="nil"/>
              <w:left w:val="nil"/>
              <w:bottom w:val="single" w:color="auto" w:sz="4" w:space="0"/>
              <w:right w:val="single" w:color="000000" w:sz="4" w:space="0"/>
            </w:tcBorders>
            <w:shd w:val="clear" w:color="auto" w:fill="auto"/>
            <w:vAlign w:val="center"/>
          </w:tcPr>
          <w:p w14:paraId="0A02F8DE">
            <w:pPr>
              <w:widowControl/>
              <w:jc w:val="center"/>
              <w:textAlignment w:val="center"/>
              <w:rPr>
                <w:sz w:val="18"/>
                <w:szCs w:val="21"/>
              </w:rPr>
            </w:pPr>
            <w:r>
              <w:rPr>
                <w:rFonts w:hint="eastAsia" w:ascii="宋体" w:hAnsi="宋体" w:cs="宋体"/>
                <w:color w:val="000000"/>
                <w:kern w:val="0"/>
                <w:sz w:val="20"/>
                <w:szCs w:val="20"/>
              </w:rPr>
              <w:t>41</w:t>
            </w:r>
          </w:p>
        </w:tc>
        <w:tc>
          <w:tcPr>
            <w:tcW w:w="1473" w:type="dxa"/>
            <w:tcBorders>
              <w:top w:val="nil"/>
              <w:left w:val="nil"/>
              <w:bottom w:val="single" w:color="auto" w:sz="4" w:space="0"/>
              <w:right w:val="single" w:color="000000" w:sz="4" w:space="0"/>
            </w:tcBorders>
            <w:shd w:val="clear" w:color="auto" w:fill="auto"/>
            <w:vAlign w:val="center"/>
          </w:tcPr>
          <w:p w14:paraId="31D5E8A0">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auto" w:sz="4" w:space="0"/>
              <w:right w:val="single" w:color="000000" w:sz="4" w:space="0"/>
            </w:tcBorders>
            <w:shd w:val="clear" w:color="auto" w:fill="auto"/>
            <w:vAlign w:val="center"/>
          </w:tcPr>
          <w:p w14:paraId="2FE9A0D2">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auto" w:sz="4" w:space="0"/>
              <w:right w:val="single" w:color="000000" w:sz="4" w:space="0"/>
            </w:tcBorders>
            <w:shd w:val="clear" w:color="auto" w:fill="auto"/>
            <w:vAlign w:val="center"/>
          </w:tcPr>
          <w:p w14:paraId="5F78858A">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auto" w:sz="4" w:space="0"/>
              <w:right w:val="single" w:color="000000" w:sz="4" w:space="0"/>
            </w:tcBorders>
            <w:shd w:val="clear" w:color="auto" w:fill="auto"/>
            <w:vAlign w:val="center"/>
          </w:tcPr>
          <w:p w14:paraId="0D2EDDC5">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737D2540">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01751472">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6B03F899">
            <w:pPr>
              <w:widowControl/>
              <w:jc w:val="center"/>
              <w:textAlignment w:val="center"/>
              <w:rPr>
                <w:sz w:val="18"/>
                <w:szCs w:val="21"/>
              </w:rPr>
            </w:pPr>
            <w:r>
              <w:rPr>
                <w:rFonts w:hint="eastAsia" w:ascii="宋体" w:hAnsi="宋体" w:cs="宋体"/>
                <w:color w:val="000000"/>
                <w:kern w:val="0"/>
                <w:sz w:val="20"/>
                <w:szCs w:val="20"/>
              </w:rPr>
              <w:t>13</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32F393F">
            <w:pPr>
              <w:jc w:val="right"/>
              <w:rPr>
                <w:rFonts w:hint="eastAsia" w:asciiTheme="majorEastAsia" w:hAnsiTheme="majorEastAsia" w:eastAsiaTheme="majorEastAsia" w:cstheme="majorEastAsia"/>
                <w:sz w:val="18"/>
                <w:szCs w:val="18"/>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4D237F0">
            <w:pPr>
              <w:widowControl/>
              <w:jc w:val="left"/>
              <w:textAlignment w:val="center"/>
              <w:rPr>
                <w:color w:val="000000"/>
                <w:kern w:val="0"/>
                <w:sz w:val="15"/>
                <w:szCs w:val="15"/>
              </w:rPr>
            </w:pPr>
            <w:r>
              <w:rPr>
                <w:rFonts w:hint="eastAsia" w:ascii="宋体" w:hAnsi="宋体" w:cs="宋体"/>
                <w:color w:val="000000"/>
                <w:kern w:val="0"/>
                <w:sz w:val="20"/>
                <w:szCs w:val="20"/>
              </w:rPr>
              <w:t>十三、交通运输支出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1602ECB1">
            <w:pPr>
              <w:widowControl/>
              <w:jc w:val="center"/>
              <w:textAlignment w:val="center"/>
              <w:rPr>
                <w:sz w:val="18"/>
                <w:szCs w:val="21"/>
              </w:rPr>
            </w:pPr>
            <w:r>
              <w:rPr>
                <w:rFonts w:hint="eastAsia" w:ascii="宋体" w:hAnsi="宋体" w:cs="宋体"/>
                <w:color w:val="000000"/>
                <w:kern w:val="0"/>
                <w:sz w:val="20"/>
                <w:szCs w:val="20"/>
              </w:rPr>
              <w:t>42</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1AA33EE8">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2DCA8C42">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EAE258">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1B4260EB">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401B94C1">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5EAD41E5">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14B2560E">
            <w:pPr>
              <w:widowControl/>
              <w:jc w:val="center"/>
              <w:textAlignment w:val="center"/>
              <w:rPr>
                <w:sz w:val="18"/>
                <w:szCs w:val="21"/>
              </w:rPr>
            </w:pPr>
            <w:r>
              <w:rPr>
                <w:rFonts w:hint="eastAsia" w:ascii="宋体" w:hAnsi="宋体" w:cs="宋体"/>
                <w:color w:val="000000"/>
                <w:kern w:val="0"/>
                <w:sz w:val="20"/>
                <w:szCs w:val="20"/>
              </w:rPr>
              <w:t>14</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7CF212E">
            <w:pPr>
              <w:jc w:val="right"/>
              <w:rPr>
                <w:rFonts w:hint="eastAsia" w:asciiTheme="majorEastAsia" w:hAnsiTheme="majorEastAsia" w:eastAsiaTheme="majorEastAsia" w:cstheme="majorEastAsia"/>
                <w:sz w:val="18"/>
                <w:szCs w:val="18"/>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187549B">
            <w:pPr>
              <w:widowControl/>
              <w:jc w:val="left"/>
              <w:textAlignment w:val="center"/>
              <w:rPr>
                <w:color w:val="000000"/>
                <w:kern w:val="0"/>
                <w:sz w:val="15"/>
                <w:szCs w:val="15"/>
              </w:rPr>
            </w:pPr>
            <w:r>
              <w:rPr>
                <w:rFonts w:hint="eastAsia" w:ascii="宋体" w:hAnsi="宋体" w:cs="宋体"/>
                <w:color w:val="000000"/>
                <w:kern w:val="0"/>
                <w:sz w:val="20"/>
                <w:szCs w:val="20"/>
              </w:rPr>
              <w:t>十四、资源勘探工业信息等支出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1FF68C8D">
            <w:pPr>
              <w:widowControl/>
              <w:jc w:val="center"/>
              <w:textAlignment w:val="center"/>
              <w:rPr>
                <w:sz w:val="18"/>
                <w:szCs w:val="21"/>
              </w:rPr>
            </w:pPr>
            <w:r>
              <w:rPr>
                <w:rFonts w:hint="eastAsia" w:ascii="宋体" w:hAnsi="宋体" w:cs="宋体"/>
                <w:color w:val="000000"/>
                <w:kern w:val="0"/>
                <w:sz w:val="20"/>
                <w:szCs w:val="20"/>
              </w:rPr>
              <w:t>43</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58C98530">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6407EF56">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1A0971">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5DFD2FB">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33F3E20D">
        <w:tblPrEx>
          <w:tblCellMar>
            <w:top w:w="0" w:type="dxa"/>
            <w:left w:w="108" w:type="dxa"/>
            <w:bottom w:w="0" w:type="dxa"/>
            <w:right w:w="108" w:type="dxa"/>
          </w:tblCellMar>
        </w:tblPrEx>
        <w:trPr>
          <w:trHeight w:val="272" w:hRule="exact"/>
        </w:trPr>
        <w:tc>
          <w:tcPr>
            <w:tcW w:w="3026" w:type="dxa"/>
            <w:tcBorders>
              <w:top w:val="single" w:color="auto" w:sz="4" w:space="0"/>
              <w:left w:val="single" w:color="000000" w:sz="8" w:space="0"/>
              <w:bottom w:val="single" w:color="000000" w:sz="4" w:space="0"/>
              <w:right w:val="single" w:color="000000" w:sz="4" w:space="0"/>
            </w:tcBorders>
            <w:shd w:val="clear" w:color="auto" w:fill="C0C0C0"/>
            <w:vAlign w:val="center"/>
          </w:tcPr>
          <w:p w14:paraId="20C7A157">
            <w:pPr>
              <w:jc w:val="left"/>
              <w:rPr>
                <w:color w:val="000000"/>
                <w:kern w:val="0"/>
                <w:sz w:val="15"/>
                <w:szCs w:val="15"/>
              </w:rPr>
            </w:pPr>
          </w:p>
        </w:tc>
        <w:tc>
          <w:tcPr>
            <w:tcW w:w="503" w:type="dxa"/>
            <w:tcBorders>
              <w:top w:val="single" w:color="auto" w:sz="4" w:space="0"/>
              <w:left w:val="single" w:color="000000" w:sz="8" w:space="0"/>
              <w:bottom w:val="single" w:color="000000" w:sz="4" w:space="0"/>
              <w:right w:val="single" w:color="000000" w:sz="4" w:space="0"/>
            </w:tcBorders>
            <w:shd w:val="clear" w:color="auto" w:fill="C0C0C0"/>
            <w:vAlign w:val="center"/>
          </w:tcPr>
          <w:p w14:paraId="03E2EBE6">
            <w:pPr>
              <w:widowControl/>
              <w:jc w:val="center"/>
              <w:textAlignment w:val="center"/>
              <w:rPr>
                <w:sz w:val="18"/>
                <w:szCs w:val="21"/>
              </w:rPr>
            </w:pPr>
            <w:r>
              <w:rPr>
                <w:rFonts w:hint="eastAsia" w:ascii="宋体" w:hAnsi="宋体" w:cs="宋体"/>
                <w:color w:val="000000"/>
                <w:kern w:val="0"/>
                <w:sz w:val="20"/>
                <w:szCs w:val="20"/>
              </w:rPr>
              <w:t>15</w:t>
            </w:r>
          </w:p>
        </w:tc>
        <w:tc>
          <w:tcPr>
            <w:tcW w:w="1433" w:type="dxa"/>
            <w:tcBorders>
              <w:top w:val="single" w:color="auto" w:sz="4" w:space="0"/>
              <w:left w:val="single" w:color="000000" w:sz="8" w:space="0"/>
              <w:bottom w:val="single" w:color="000000" w:sz="4" w:space="0"/>
              <w:right w:val="single" w:color="000000" w:sz="4" w:space="0"/>
            </w:tcBorders>
            <w:shd w:val="clear" w:color="auto" w:fill="auto"/>
            <w:vAlign w:val="center"/>
          </w:tcPr>
          <w:p w14:paraId="226E1C10">
            <w:pPr>
              <w:jc w:val="right"/>
              <w:rPr>
                <w:rFonts w:hint="eastAsia" w:asciiTheme="majorEastAsia" w:hAnsiTheme="majorEastAsia" w:eastAsiaTheme="majorEastAsia" w:cstheme="majorEastAsia"/>
                <w:sz w:val="18"/>
                <w:szCs w:val="18"/>
              </w:rPr>
            </w:pPr>
          </w:p>
        </w:tc>
        <w:tc>
          <w:tcPr>
            <w:tcW w:w="3396"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14:paraId="472DD87B">
            <w:pPr>
              <w:widowControl/>
              <w:jc w:val="left"/>
              <w:textAlignment w:val="center"/>
              <w:rPr>
                <w:color w:val="000000"/>
                <w:kern w:val="0"/>
                <w:sz w:val="15"/>
                <w:szCs w:val="15"/>
              </w:rPr>
            </w:pPr>
            <w:r>
              <w:rPr>
                <w:rFonts w:hint="eastAsia" w:ascii="宋体" w:hAnsi="宋体" w:cs="宋体"/>
                <w:color w:val="000000"/>
                <w:kern w:val="0"/>
                <w:sz w:val="20"/>
                <w:szCs w:val="20"/>
              </w:rPr>
              <w:t>十五、商业服务业等支出</w:t>
            </w:r>
          </w:p>
        </w:tc>
        <w:tc>
          <w:tcPr>
            <w:tcW w:w="518" w:type="dxa"/>
            <w:tcBorders>
              <w:top w:val="single" w:color="auto" w:sz="4" w:space="0"/>
              <w:left w:val="nil"/>
              <w:bottom w:val="single" w:color="000000" w:sz="4" w:space="0"/>
              <w:right w:val="single" w:color="000000" w:sz="4" w:space="0"/>
            </w:tcBorders>
            <w:shd w:val="clear" w:color="auto" w:fill="auto"/>
            <w:vAlign w:val="center"/>
          </w:tcPr>
          <w:p w14:paraId="5F19A340">
            <w:pPr>
              <w:widowControl/>
              <w:jc w:val="center"/>
              <w:textAlignment w:val="center"/>
              <w:rPr>
                <w:sz w:val="18"/>
                <w:szCs w:val="21"/>
              </w:rPr>
            </w:pPr>
            <w:r>
              <w:rPr>
                <w:rFonts w:hint="eastAsia" w:ascii="宋体" w:hAnsi="宋体" w:cs="宋体"/>
                <w:color w:val="000000"/>
                <w:kern w:val="0"/>
                <w:sz w:val="20"/>
                <w:szCs w:val="20"/>
              </w:rPr>
              <w:t>44</w:t>
            </w:r>
          </w:p>
        </w:tc>
        <w:tc>
          <w:tcPr>
            <w:tcW w:w="1473" w:type="dxa"/>
            <w:tcBorders>
              <w:top w:val="single" w:color="auto" w:sz="4" w:space="0"/>
              <w:left w:val="nil"/>
              <w:bottom w:val="single" w:color="000000" w:sz="4" w:space="0"/>
              <w:right w:val="single" w:color="000000" w:sz="4" w:space="0"/>
            </w:tcBorders>
            <w:shd w:val="clear" w:color="auto" w:fill="auto"/>
            <w:vAlign w:val="center"/>
          </w:tcPr>
          <w:p w14:paraId="54968DB0">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single" w:color="auto" w:sz="4" w:space="0"/>
              <w:left w:val="nil"/>
              <w:bottom w:val="single" w:color="000000" w:sz="4" w:space="0"/>
              <w:right w:val="single" w:color="000000" w:sz="4" w:space="0"/>
            </w:tcBorders>
            <w:shd w:val="clear" w:color="auto" w:fill="auto"/>
            <w:vAlign w:val="center"/>
          </w:tcPr>
          <w:p w14:paraId="640EE9D7">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single" w:color="auto" w:sz="4" w:space="0"/>
              <w:left w:val="nil"/>
              <w:bottom w:val="single" w:color="000000" w:sz="4" w:space="0"/>
              <w:right w:val="single" w:color="000000" w:sz="4" w:space="0"/>
            </w:tcBorders>
            <w:shd w:val="clear" w:color="auto" w:fill="auto"/>
            <w:vAlign w:val="center"/>
          </w:tcPr>
          <w:p w14:paraId="05E68FF9">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single" w:color="auto" w:sz="4" w:space="0"/>
              <w:left w:val="nil"/>
              <w:bottom w:val="single" w:color="000000" w:sz="4" w:space="0"/>
              <w:right w:val="single" w:color="000000" w:sz="4" w:space="0"/>
            </w:tcBorders>
            <w:shd w:val="clear" w:color="auto" w:fill="auto"/>
            <w:vAlign w:val="center"/>
          </w:tcPr>
          <w:p w14:paraId="78325EFC">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59F20FF0">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60A03D90">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0006B9BB">
            <w:pPr>
              <w:widowControl/>
              <w:jc w:val="center"/>
              <w:textAlignment w:val="center"/>
              <w:rPr>
                <w:sz w:val="18"/>
                <w:szCs w:val="21"/>
              </w:rPr>
            </w:pPr>
            <w:r>
              <w:rPr>
                <w:rFonts w:hint="eastAsia" w:ascii="宋体" w:hAnsi="宋体" w:cs="宋体"/>
                <w:color w:val="000000"/>
                <w:kern w:val="0"/>
                <w:sz w:val="20"/>
                <w:szCs w:val="20"/>
              </w:rPr>
              <w:t>16</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4BA98AA8">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6084F09B">
            <w:pPr>
              <w:widowControl/>
              <w:jc w:val="left"/>
              <w:textAlignment w:val="center"/>
              <w:rPr>
                <w:color w:val="000000"/>
                <w:kern w:val="0"/>
                <w:sz w:val="15"/>
                <w:szCs w:val="15"/>
              </w:rPr>
            </w:pPr>
            <w:r>
              <w:rPr>
                <w:rFonts w:hint="eastAsia" w:ascii="宋体" w:hAnsi="宋体" w:cs="宋体"/>
                <w:color w:val="000000"/>
                <w:kern w:val="0"/>
                <w:sz w:val="20"/>
                <w:szCs w:val="20"/>
              </w:rPr>
              <w:t>十六、金融支出</w:t>
            </w:r>
          </w:p>
        </w:tc>
        <w:tc>
          <w:tcPr>
            <w:tcW w:w="518" w:type="dxa"/>
            <w:tcBorders>
              <w:top w:val="nil"/>
              <w:left w:val="nil"/>
              <w:bottom w:val="single" w:color="000000" w:sz="4" w:space="0"/>
              <w:right w:val="single" w:color="000000" w:sz="4" w:space="0"/>
            </w:tcBorders>
            <w:shd w:val="clear" w:color="auto" w:fill="auto"/>
            <w:vAlign w:val="center"/>
          </w:tcPr>
          <w:p w14:paraId="3A4DE397">
            <w:pPr>
              <w:widowControl/>
              <w:jc w:val="center"/>
              <w:textAlignment w:val="center"/>
              <w:rPr>
                <w:sz w:val="18"/>
                <w:szCs w:val="21"/>
              </w:rPr>
            </w:pPr>
            <w:r>
              <w:rPr>
                <w:rFonts w:hint="eastAsia" w:ascii="宋体" w:hAnsi="宋体" w:cs="宋体"/>
                <w:color w:val="000000"/>
                <w:kern w:val="0"/>
                <w:sz w:val="20"/>
                <w:szCs w:val="20"/>
              </w:rPr>
              <w:t>45</w:t>
            </w:r>
          </w:p>
        </w:tc>
        <w:tc>
          <w:tcPr>
            <w:tcW w:w="1473" w:type="dxa"/>
            <w:tcBorders>
              <w:top w:val="nil"/>
              <w:left w:val="nil"/>
              <w:bottom w:val="single" w:color="000000" w:sz="4" w:space="0"/>
              <w:right w:val="single" w:color="000000" w:sz="4" w:space="0"/>
            </w:tcBorders>
            <w:shd w:val="clear" w:color="auto" w:fill="auto"/>
            <w:vAlign w:val="center"/>
          </w:tcPr>
          <w:p w14:paraId="432B3E80">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1B970381">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41435B01">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117D84F5">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605B4818">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B1E524C">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7950B75">
            <w:pPr>
              <w:widowControl/>
              <w:jc w:val="center"/>
              <w:textAlignment w:val="center"/>
              <w:rPr>
                <w:sz w:val="18"/>
                <w:szCs w:val="21"/>
              </w:rPr>
            </w:pPr>
            <w:r>
              <w:rPr>
                <w:rFonts w:hint="eastAsia" w:ascii="宋体" w:hAnsi="宋体" w:cs="宋体"/>
                <w:color w:val="000000"/>
                <w:kern w:val="0"/>
                <w:sz w:val="20"/>
                <w:szCs w:val="20"/>
              </w:rPr>
              <w:t>17</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67FFBFBA">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7A7CCDA5">
            <w:pPr>
              <w:widowControl/>
              <w:jc w:val="left"/>
              <w:textAlignment w:val="center"/>
              <w:rPr>
                <w:color w:val="000000"/>
                <w:kern w:val="0"/>
                <w:sz w:val="15"/>
                <w:szCs w:val="15"/>
              </w:rPr>
            </w:pPr>
            <w:r>
              <w:rPr>
                <w:rFonts w:hint="eastAsia" w:ascii="宋体" w:hAnsi="宋体" w:cs="宋体"/>
                <w:color w:val="000000"/>
                <w:kern w:val="0"/>
                <w:sz w:val="20"/>
                <w:szCs w:val="20"/>
              </w:rPr>
              <w:t>十七、援助其他地区支出</w:t>
            </w:r>
          </w:p>
        </w:tc>
        <w:tc>
          <w:tcPr>
            <w:tcW w:w="518" w:type="dxa"/>
            <w:tcBorders>
              <w:top w:val="nil"/>
              <w:left w:val="nil"/>
              <w:bottom w:val="single" w:color="000000" w:sz="4" w:space="0"/>
              <w:right w:val="single" w:color="000000" w:sz="4" w:space="0"/>
            </w:tcBorders>
            <w:shd w:val="clear" w:color="auto" w:fill="auto"/>
            <w:vAlign w:val="center"/>
          </w:tcPr>
          <w:p w14:paraId="7325B526">
            <w:pPr>
              <w:widowControl/>
              <w:jc w:val="center"/>
              <w:textAlignment w:val="center"/>
              <w:rPr>
                <w:sz w:val="18"/>
                <w:szCs w:val="21"/>
              </w:rPr>
            </w:pPr>
            <w:r>
              <w:rPr>
                <w:rFonts w:hint="eastAsia" w:ascii="宋体" w:hAnsi="宋体" w:cs="宋体"/>
                <w:color w:val="000000"/>
                <w:kern w:val="0"/>
                <w:sz w:val="20"/>
                <w:szCs w:val="20"/>
              </w:rPr>
              <w:t>46</w:t>
            </w:r>
          </w:p>
        </w:tc>
        <w:tc>
          <w:tcPr>
            <w:tcW w:w="1473" w:type="dxa"/>
            <w:tcBorders>
              <w:top w:val="nil"/>
              <w:left w:val="nil"/>
              <w:bottom w:val="single" w:color="000000" w:sz="4" w:space="0"/>
              <w:right w:val="single" w:color="000000" w:sz="4" w:space="0"/>
            </w:tcBorders>
            <w:shd w:val="clear" w:color="auto" w:fill="auto"/>
            <w:vAlign w:val="center"/>
          </w:tcPr>
          <w:p w14:paraId="6B110203">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1CA00E08">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25D44090">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4786A379">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67F689F8">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88FF81D">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71FD320">
            <w:pPr>
              <w:widowControl/>
              <w:jc w:val="center"/>
              <w:textAlignment w:val="center"/>
              <w:rPr>
                <w:sz w:val="18"/>
                <w:szCs w:val="21"/>
              </w:rPr>
            </w:pPr>
            <w:r>
              <w:rPr>
                <w:rFonts w:hint="eastAsia" w:ascii="宋体" w:hAnsi="宋体" w:cs="宋体"/>
                <w:color w:val="000000"/>
                <w:kern w:val="0"/>
                <w:sz w:val="20"/>
                <w:szCs w:val="20"/>
              </w:rPr>
              <w:t>18</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6FDCF578">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601B6270">
            <w:pPr>
              <w:widowControl/>
              <w:jc w:val="left"/>
              <w:textAlignment w:val="center"/>
              <w:rPr>
                <w:color w:val="000000"/>
                <w:kern w:val="0"/>
                <w:sz w:val="15"/>
                <w:szCs w:val="15"/>
              </w:rPr>
            </w:pPr>
            <w:r>
              <w:rPr>
                <w:rFonts w:hint="eastAsia" w:ascii="宋体" w:hAnsi="宋体" w:cs="宋体"/>
                <w:color w:val="000000"/>
                <w:kern w:val="0"/>
                <w:sz w:val="20"/>
                <w:szCs w:val="20"/>
              </w:rPr>
              <w:t>十八、自然资源海洋气象等支出</w:t>
            </w:r>
          </w:p>
        </w:tc>
        <w:tc>
          <w:tcPr>
            <w:tcW w:w="518" w:type="dxa"/>
            <w:tcBorders>
              <w:top w:val="nil"/>
              <w:left w:val="nil"/>
              <w:bottom w:val="single" w:color="000000" w:sz="4" w:space="0"/>
              <w:right w:val="single" w:color="000000" w:sz="4" w:space="0"/>
            </w:tcBorders>
            <w:shd w:val="clear" w:color="auto" w:fill="auto"/>
            <w:vAlign w:val="center"/>
          </w:tcPr>
          <w:p w14:paraId="15DC020A">
            <w:pPr>
              <w:widowControl/>
              <w:jc w:val="center"/>
              <w:textAlignment w:val="center"/>
              <w:rPr>
                <w:sz w:val="18"/>
                <w:szCs w:val="21"/>
              </w:rPr>
            </w:pPr>
            <w:r>
              <w:rPr>
                <w:rFonts w:hint="eastAsia" w:ascii="宋体" w:hAnsi="宋体" w:cs="宋体"/>
                <w:color w:val="000000"/>
                <w:kern w:val="0"/>
                <w:sz w:val="20"/>
                <w:szCs w:val="20"/>
              </w:rPr>
              <w:t>47</w:t>
            </w:r>
          </w:p>
        </w:tc>
        <w:tc>
          <w:tcPr>
            <w:tcW w:w="1473" w:type="dxa"/>
            <w:tcBorders>
              <w:top w:val="nil"/>
              <w:left w:val="nil"/>
              <w:bottom w:val="single" w:color="000000" w:sz="4" w:space="0"/>
              <w:right w:val="single" w:color="000000" w:sz="4" w:space="0"/>
            </w:tcBorders>
            <w:shd w:val="clear" w:color="auto" w:fill="auto"/>
            <w:vAlign w:val="center"/>
          </w:tcPr>
          <w:p w14:paraId="4902EE75">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5AEB4406">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6BED0E2B">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43F9BCB0">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7D39FD9F">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757C5DFD">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A70CBFF">
            <w:pPr>
              <w:widowControl/>
              <w:jc w:val="center"/>
              <w:textAlignment w:val="center"/>
              <w:rPr>
                <w:sz w:val="18"/>
                <w:szCs w:val="21"/>
              </w:rPr>
            </w:pPr>
            <w:r>
              <w:rPr>
                <w:rFonts w:hint="eastAsia" w:ascii="宋体" w:hAnsi="宋体" w:cs="宋体"/>
                <w:color w:val="000000"/>
                <w:kern w:val="0"/>
                <w:sz w:val="20"/>
                <w:szCs w:val="20"/>
              </w:rPr>
              <w:t>19</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B73845D">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185F712E">
            <w:pPr>
              <w:widowControl/>
              <w:jc w:val="left"/>
              <w:textAlignment w:val="center"/>
              <w:rPr>
                <w:color w:val="000000"/>
                <w:kern w:val="0"/>
                <w:sz w:val="15"/>
                <w:szCs w:val="15"/>
              </w:rPr>
            </w:pPr>
            <w:r>
              <w:rPr>
                <w:rFonts w:hint="eastAsia" w:ascii="宋体" w:hAnsi="宋体" w:cs="宋体"/>
                <w:color w:val="000000"/>
                <w:kern w:val="0"/>
                <w:sz w:val="20"/>
                <w:szCs w:val="20"/>
              </w:rPr>
              <w:t>十九、住房保障支出</w:t>
            </w:r>
          </w:p>
        </w:tc>
        <w:tc>
          <w:tcPr>
            <w:tcW w:w="518" w:type="dxa"/>
            <w:tcBorders>
              <w:top w:val="nil"/>
              <w:left w:val="nil"/>
              <w:bottom w:val="single" w:color="000000" w:sz="4" w:space="0"/>
              <w:right w:val="single" w:color="000000" w:sz="4" w:space="0"/>
            </w:tcBorders>
            <w:shd w:val="clear" w:color="auto" w:fill="auto"/>
            <w:vAlign w:val="center"/>
          </w:tcPr>
          <w:p w14:paraId="2603BC8E">
            <w:pPr>
              <w:widowControl/>
              <w:jc w:val="center"/>
              <w:textAlignment w:val="center"/>
              <w:rPr>
                <w:sz w:val="18"/>
                <w:szCs w:val="21"/>
              </w:rPr>
            </w:pPr>
            <w:r>
              <w:rPr>
                <w:rFonts w:hint="eastAsia" w:ascii="宋体" w:hAnsi="宋体" w:cs="宋体"/>
                <w:color w:val="000000"/>
                <w:kern w:val="0"/>
                <w:sz w:val="20"/>
                <w:szCs w:val="20"/>
              </w:rPr>
              <w:t>48</w:t>
            </w:r>
          </w:p>
        </w:tc>
        <w:tc>
          <w:tcPr>
            <w:tcW w:w="1473" w:type="dxa"/>
            <w:tcBorders>
              <w:top w:val="nil"/>
              <w:left w:val="nil"/>
              <w:bottom w:val="single" w:color="000000" w:sz="4" w:space="0"/>
              <w:right w:val="single" w:color="000000" w:sz="4" w:space="0"/>
            </w:tcBorders>
            <w:shd w:val="clear" w:color="auto" w:fill="auto"/>
            <w:vAlign w:val="center"/>
          </w:tcPr>
          <w:p w14:paraId="42DF96C7">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iCs w:val="0"/>
                <w:color w:val="000000"/>
                <w:kern w:val="0"/>
                <w:sz w:val="18"/>
                <w:szCs w:val="18"/>
                <w:u w:val="none"/>
                <w:lang w:val="en-US" w:eastAsia="zh-CN" w:bidi="ar"/>
              </w:rPr>
              <w:t>107,302.73</w:t>
            </w:r>
          </w:p>
        </w:tc>
        <w:tc>
          <w:tcPr>
            <w:tcW w:w="1336" w:type="dxa"/>
            <w:tcBorders>
              <w:top w:val="nil"/>
              <w:left w:val="nil"/>
              <w:bottom w:val="single" w:color="000000" w:sz="4" w:space="0"/>
              <w:right w:val="single" w:color="000000" w:sz="4" w:space="0"/>
            </w:tcBorders>
            <w:shd w:val="clear" w:color="auto" w:fill="auto"/>
            <w:vAlign w:val="center"/>
          </w:tcPr>
          <w:p w14:paraId="667109E1">
            <w:pPr>
              <w:keepNext w:val="0"/>
              <w:keepLines w:val="0"/>
              <w:widowControl/>
              <w:suppressLineNumbers w:val="0"/>
              <w:jc w:val="right"/>
              <w:textAlignment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i w:val="0"/>
                <w:iCs w:val="0"/>
                <w:color w:val="000000"/>
                <w:kern w:val="0"/>
                <w:sz w:val="18"/>
                <w:szCs w:val="18"/>
                <w:u w:val="none"/>
                <w:lang w:val="en-US" w:eastAsia="zh-CN" w:bidi="ar"/>
              </w:rPr>
              <w:t>107,302.73</w:t>
            </w:r>
          </w:p>
        </w:tc>
        <w:tc>
          <w:tcPr>
            <w:tcW w:w="1568" w:type="dxa"/>
            <w:gridSpan w:val="2"/>
            <w:tcBorders>
              <w:top w:val="nil"/>
              <w:left w:val="nil"/>
              <w:bottom w:val="single" w:color="000000" w:sz="4" w:space="0"/>
              <w:right w:val="single" w:color="000000" w:sz="4" w:space="0"/>
            </w:tcBorders>
            <w:shd w:val="clear" w:color="auto" w:fill="auto"/>
            <w:vAlign w:val="center"/>
          </w:tcPr>
          <w:p w14:paraId="64AD3019">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328CB3B5">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002A37EE">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1FC11E4">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3DFE40C8">
            <w:pPr>
              <w:widowControl/>
              <w:jc w:val="center"/>
              <w:textAlignment w:val="center"/>
              <w:rPr>
                <w:sz w:val="18"/>
                <w:szCs w:val="21"/>
              </w:rPr>
            </w:pPr>
            <w:r>
              <w:rPr>
                <w:rFonts w:hint="eastAsia" w:ascii="宋体" w:hAnsi="宋体" w:cs="宋体"/>
                <w:color w:val="000000"/>
                <w:kern w:val="0"/>
                <w:sz w:val="20"/>
                <w:szCs w:val="20"/>
              </w:rPr>
              <w:t>20</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1B7AE6DE">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7BA3E738">
            <w:pPr>
              <w:widowControl/>
              <w:jc w:val="left"/>
              <w:textAlignment w:val="center"/>
              <w:rPr>
                <w:color w:val="000000"/>
                <w:kern w:val="0"/>
                <w:sz w:val="15"/>
                <w:szCs w:val="15"/>
              </w:rPr>
            </w:pPr>
            <w:r>
              <w:rPr>
                <w:rFonts w:hint="eastAsia" w:ascii="宋体" w:hAnsi="宋体" w:cs="宋体"/>
                <w:color w:val="000000"/>
                <w:kern w:val="0"/>
                <w:sz w:val="20"/>
                <w:szCs w:val="20"/>
              </w:rPr>
              <w:t>二十、粮油物资储备支出</w:t>
            </w:r>
          </w:p>
        </w:tc>
        <w:tc>
          <w:tcPr>
            <w:tcW w:w="518" w:type="dxa"/>
            <w:tcBorders>
              <w:top w:val="nil"/>
              <w:left w:val="nil"/>
              <w:bottom w:val="single" w:color="000000" w:sz="4" w:space="0"/>
              <w:right w:val="single" w:color="000000" w:sz="4" w:space="0"/>
            </w:tcBorders>
            <w:shd w:val="clear" w:color="auto" w:fill="auto"/>
            <w:vAlign w:val="center"/>
          </w:tcPr>
          <w:p w14:paraId="6491FEEB">
            <w:pPr>
              <w:widowControl/>
              <w:jc w:val="center"/>
              <w:textAlignment w:val="center"/>
              <w:rPr>
                <w:sz w:val="18"/>
                <w:szCs w:val="21"/>
              </w:rPr>
            </w:pPr>
            <w:r>
              <w:rPr>
                <w:rFonts w:hint="eastAsia" w:ascii="宋体" w:hAnsi="宋体" w:cs="宋体"/>
                <w:color w:val="000000"/>
                <w:kern w:val="0"/>
                <w:sz w:val="20"/>
                <w:szCs w:val="20"/>
              </w:rPr>
              <w:t>49</w:t>
            </w:r>
          </w:p>
        </w:tc>
        <w:tc>
          <w:tcPr>
            <w:tcW w:w="1473" w:type="dxa"/>
            <w:tcBorders>
              <w:top w:val="nil"/>
              <w:left w:val="nil"/>
              <w:bottom w:val="single" w:color="000000" w:sz="4" w:space="0"/>
              <w:right w:val="single" w:color="000000" w:sz="4" w:space="0"/>
            </w:tcBorders>
            <w:shd w:val="clear" w:color="auto" w:fill="auto"/>
            <w:vAlign w:val="center"/>
          </w:tcPr>
          <w:p w14:paraId="7ECCC513">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14C11B47">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6C4EF84B">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79D7AE5C">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0B02BEF8">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5B5A1CF">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D6FA76A">
            <w:pPr>
              <w:widowControl/>
              <w:jc w:val="center"/>
              <w:textAlignment w:val="center"/>
              <w:rPr>
                <w:sz w:val="18"/>
                <w:szCs w:val="21"/>
              </w:rPr>
            </w:pPr>
            <w:r>
              <w:rPr>
                <w:rFonts w:hint="eastAsia" w:ascii="宋体" w:hAnsi="宋体" w:cs="宋体"/>
                <w:color w:val="000000"/>
                <w:kern w:val="0"/>
                <w:sz w:val="20"/>
                <w:szCs w:val="20"/>
              </w:rPr>
              <w:t>21</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10B81E55">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25AEC8E9">
            <w:pPr>
              <w:widowControl/>
              <w:jc w:val="left"/>
              <w:textAlignment w:val="center"/>
              <w:rPr>
                <w:color w:val="000000"/>
                <w:kern w:val="0"/>
                <w:sz w:val="15"/>
                <w:szCs w:val="15"/>
              </w:rPr>
            </w:pPr>
            <w:r>
              <w:rPr>
                <w:rFonts w:hint="eastAsia" w:ascii="宋体" w:hAnsi="宋体" w:cs="宋体"/>
                <w:color w:val="000000"/>
                <w:kern w:val="0"/>
                <w:sz w:val="20"/>
                <w:szCs w:val="20"/>
              </w:rPr>
              <w:t>二十一、国有资本经营预算支出</w:t>
            </w:r>
          </w:p>
        </w:tc>
        <w:tc>
          <w:tcPr>
            <w:tcW w:w="518" w:type="dxa"/>
            <w:tcBorders>
              <w:top w:val="nil"/>
              <w:left w:val="nil"/>
              <w:bottom w:val="single" w:color="000000" w:sz="4" w:space="0"/>
              <w:right w:val="single" w:color="000000" w:sz="4" w:space="0"/>
            </w:tcBorders>
            <w:shd w:val="clear" w:color="auto" w:fill="auto"/>
            <w:vAlign w:val="center"/>
          </w:tcPr>
          <w:p w14:paraId="03E23C47">
            <w:pPr>
              <w:widowControl/>
              <w:jc w:val="center"/>
              <w:textAlignment w:val="center"/>
              <w:rPr>
                <w:sz w:val="18"/>
                <w:szCs w:val="21"/>
              </w:rPr>
            </w:pPr>
            <w:r>
              <w:rPr>
                <w:rFonts w:hint="eastAsia" w:ascii="宋体" w:hAnsi="宋体" w:cs="宋体"/>
                <w:color w:val="000000"/>
                <w:kern w:val="0"/>
                <w:sz w:val="20"/>
                <w:szCs w:val="20"/>
              </w:rPr>
              <w:t>50</w:t>
            </w:r>
          </w:p>
        </w:tc>
        <w:tc>
          <w:tcPr>
            <w:tcW w:w="1473" w:type="dxa"/>
            <w:tcBorders>
              <w:top w:val="nil"/>
              <w:left w:val="nil"/>
              <w:bottom w:val="single" w:color="000000" w:sz="4" w:space="0"/>
              <w:right w:val="single" w:color="000000" w:sz="4" w:space="0"/>
            </w:tcBorders>
            <w:shd w:val="clear" w:color="auto" w:fill="auto"/>
            <w:vAlign w:val="center"/>
          </w:tcPr>
          <w:p w14:paraId="01282259">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059A08A8">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58651714">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64DC561A">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09B5E36B">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73F002B7">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4A8C87C">
            <w:pPr>
              <w:widowControl/>
              <w:jc w:val="center"/>
              <w:textAlignment w:val="center"/>
              <w:rPr>
                <w:sz w:val="18"/>
                <w:szCs w:val="21"/>
              </w:rPr>
            </w:pPr>
            <w:r>
              <w:rPr>
                <w:rFonts w:hint="eastAsia" w:ascii="宋体" w:hAnsi="宋体" w:cs="宋体"/>
                <w:color w:val="000000"/>
                <w:kern w:val="0"/>
                <w:sz w:val="20"/>
                <w:szCs w:val="20"/>
              </w:rPr>
              <w:t>22</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639949A6">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0559C5A8">
            <w:pPr>
              <w:widowControl/>
              <w:jc w:val="left"/>
              <w:textAlignment w:val="center"/>
              <w:rPr>
                <w:color w:val="000000"/>
                <w:kern w:val="0"/>
                <w:sz w:val="15"/>
                <w:szCs w:val="15"/>
              </w:rPr>
            </w:pPr>
            <w:r>
              <w:rPr>
                <w:rFonts w:hint="eastAsia" w:ascii="宋体" w:hAnsi="宋体" w:cs="宋体"/>
                <w:color w:val="000000"/>
                <w:kern w:val="0"/>
                <w:sz w:val="20"/>
                <w:szCs w:val="20"/>
              </w:rPr>
              <w:t>二十二、灾害防治及应急管理支出</w:t>
            </w:r>
          </w:p>
        </w:tc>
        <w:tc>
          <w:tcPr>
            <w:tcW w:w="518" w:type="dxa"/>
            <w:tcBorders>
              <w:top w:val="nil"/>
              <w:left w:val="nil"/>
              <w:bottom w:val="single" w:color="000000" w:sz="4" w:space="0"/>
              <w:right w:val="single" w:color="000000" w:sz="4" w:space="0"/>
            </w:tcBorders>
            <w:shd w:val="clear" w:color="auto" w:fill="auto"/>
            <w:vAlign w:val="center"/>
          </w:tcPr>
          <w:p w14:paraId="118DBB29">
            <w:pPr>
              <w:widowControl/>
              <w:jc w:val="center"/>
              <w:textAlignment w:val="center"/>
              <w:rPr>
                <w:sz w:val="18"/>
                <w:szCs w:val="21"/>
              </w:rPr>
            </w:pPr>
            <w:r>
              <w:rPr>
                <w:rFonts w:hint="eastAsia" w:ascii="宋体" w:hAnsi="宋体" w:cs="宋体"/>
                <w:color w:val="000000"/>
                <w:kern w:val="0"/>
                <w:sz w:val="20"/>
                <w:szCs w:val="20"/>
              </w:rPr>
              <w:t>51</w:t>
            </w:r>
          </w:p>
        </w:tc>
        <w:tc>
          <w:tcPr>
            <w:tcW w:w="1473" w:type="dxa"/>
            <w:tcBorders>
              <w:top w:val="nil"/>
              <w:left w:val="nil"/>
              <w:bottom w:val="single" w:color="000000" w:sz="4" w:space="0"/>
              <w:right w:val="single" w:color="000000" w:sz="4" w:space="0"/>
            </w:tcBorders>
            <w:shd w:val="clear" w:color="auto" w:fill="auto"/>
            <w:vAlign w:val="center"/>
          </w:tcPr>
          <w:p w14:paraId="042DE9CE">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112452EE">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50C2E782">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11556A67">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1855C800">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16BFF8D">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82DC6C3">
            <w:pPr>
              <w:widowControl/>
              <w:jc w:val="center"/>
              <w:textAlignment w:val="center"/>
              <w:rPr>
                <w:sz w:val="18"/>
                <w:szCs w:val="21"/>
              </w:rPr>
            </w:pPr>
            <w:r>
              <w:rPr>
                <w:rFonts w:hint="eastAsia" w:ascii="宋体" w:hAnsi="宋体" w:cs="宋体"/>
                <w:color w:val="000000"/>
                <w:kern w:val="0"/>
                <w:sz w:val="20"/>
                <w:szCs w:val="20"/>
              </w:rPr>
              <w:t>23</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4957A8C">
            <w:pPr>
              <w:jc w:val="right"/>
              <w:rPr>
                <w:rFonts w:hint="eastAsia" w:asciiTheme="majorEastAsia" w:hAnsiTheme="majorEastAsia" w:eastAsiaTheme="majorEastAsia" w:cstheme="majorEastAsia"/>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558653B7">
            <w:pPr>
              <w:widowControl/>
              <w:jc w:val="left"/>
              <w:textAlignment w:val="center"/>
              <w:rPr>
                <w:color w:val="000000"/>
                <w:kern w:val="0"/>
                <w:sz w:val="15"/>
                <w:szCs w:val="15"/>
              </w:rPr>
            </w:pPr>
            <w:r>
              <w:rPr>
                <w:rFonts w:hint="eastAsia" w:ascii="宋体" w:hAnsi="宋体" w:cs="宋体"/>
                <w:color w:val="000000"/>
                <w:kern w:val="0"/>
                <w:sz w:val="20"/>
                <w:szCs w:val="20"/>
              </w:rPr>
              <w:t>二十三、其他支出</w:t>
            </w:r>
          </w:p>
        </w:tc>
        <w:tc>
          <w:tcPr>
            <w:tcW w:w="518" w:type="dxa"/>
            <w:tcBorders>
              <w:top w:val="nil"/>
              <w:left w:val="nil"/>
              <w:bottom w:val="single" w:color="000000" w:sz="4" w:space="0"/>
              <w:right w:val="single" w:color="000000" w:sz="4" w:space="0"/>
            </w:tcBorders>
            <w:shd w:val="clear" w:color="auto" w:fill="auto"/>
            <w:vAlign w:val="center"/>
          </w:tcPr>
          <w:p w14:paraId="190487B5">
            <w:pPr>
              <w:widowControl/>
              <w:jc w:val="center"/>
              <w:textAlignment w:val="center"/>
              <w:rPr>
                <w:sz w:val="18"/>
                <w:szCs w:val="21"/>
              </w:rPr>
            </w:pPr>
            <w:r>
              <w:rPr>
                <w:rFonts w:hint="eastAsia" w:ascii="宋体" w:hAnsi="宋体" w:cs="宋体"/>
                <w:color w:val="000000"/>
                <w:kern w:val="0"/>
                <w:sz w:val="20"/>
                <w:szCs w:val="20"/>
              </w:rPr>
              <w:t>52</w:t>
            </w:r>
          </w:p>
        </w:tc>
        <w:tc>
          <w:tcPr>
            <w:tcW w:w="1473" w:type="dxa"/>
            <w:tcBorders>
              <w:top w:val="nil"/>
              <w:left w:val="nil"/>
              <w:bottom w:val="single" w:color="000000" w:sz="4" w:space="0"/>
              <w:right w:val="single" w:color="000000" w:sz="4" w:space="0"/>
            </w:tcBorders>
            <w:shd w:val="clear" w:color="auto" w:fill="auto"/>
            <w:vAlign w:val="center"/>
          </w:tcPr>
          <w:p w14:paraId="0461313A">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7BCA1A67">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6A11767F">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728EF27C">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404CC756">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629760A">
            <w:pPr>
              <w:widowControl/>
              <w:jc w:val="center"/>
              <w:textAlignment w:val="center"/>
              <w:rPr>
                <w:b/>
                <w:bCs/>
                <w:color w:val="000000"/>
                <w:kern w:val="0"/>
                <w:sz w:val="15"/>
                <w:szCs w:val="15"/>
              </w:rPr>
            </w:pPr>
            <w:r>
              <w:rPr>
                <w:rFonts w:hint="eastAsia" w:ascii="宋体" w:hAnsi="宋体" w:cs="宋体"/>
                <w:b/>
                <w:color w:val="000000"/>
                <w:kern w:val="0"/>
                <w:sz w:val="22"/>
              </w:rPr>
              <w:t>本年收入合计</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8F14139">
            <w:pPr>
              <w:widowControl/>
              <w:jc w:val="center"/>
              <w:textAlignment w:val="center"/>
              <w:rPr>
                <w:sz w:val="18"/>
                <w:szCs w:val="21"/>
              </w:rPr>
            </w:pPr>
            <w:r>
              <w:rPr>
                <w:rFonts w:hint="eastAsia" w:ascii="宋体" w:hAnsi="宋体" w:cs="宋体"/>
                <w:color w:val="000000"/>
                <w:kern w:val="0"/>
                <w:sz w:val="20"/>
                <w:szCs w:val="20"/>
              </w:rPr>
              <w:t>24</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09894A86">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1376090.57</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6BBE26B5">
            <w:pPr>
              <w:widowControl/>
              <w:jc w:val="left"/>
              <w:textAlignment w:val="center"/>
              <w:rPr>
                <w:color w:val="000000"/>
                <w:kern w:val="0"/>
                <w:sz w:val="15"/>
                <w:szCs w:val="15"/>
              </w:rPr>
            </w:pPr>
            <w:r>
              <w:rPr>
                <w:rFonts w:hint="eastAsia" w:ascii="宋体" w:hAnsi="宋体" w:cs="宋体"/>
                <w:color w:val="000000"/>
                <w:kern w:val="0"/>
                <w:sz w:val="20"/>
                <w:szCs w:val="20"/>
              </w:rPr>
              <w:t>二十四、债务还本支出</w:t>
            </w:r>
          </w:p>
        </w:tc>
        <w:tc>
          <w:tcPr>
            <w:tcW w:w="518" w:type="dxa"/>
            <w:tcBorders>
              <w:top w:val="nil"/>
              <w:left w:val="nil"/>
              <w:bottom w:val="single" w:color="000000" w:sz="4" w:space="0"/>
              <w:right w:val="single" w:color="000000" w:sz="4" w:space="0"/>
            </w:tcBorders>
            <w:shd w:val="clear" w:color="auto" w:fill="auto"/>
            <w:vAlign w:val="center"/>
          </w:tcPr>
          <w:p w14:paraId="28DC1FEA">
            <w:pPr>
              <w:widowControl/>
              <w:jc w:val="center"/>
              <w:textAlignment w:val="center"/>
              <w:rPr>
                <w:sz w:val="18"/>
                <w:szCs w:val="21"/>
              </w:rPr>
            </w:pPr>
            <w:r>
              <w:rPr>
                <w:rFonts w:hint="eastAsia" w:ascii="宋体" w:hAnsi="宋体" w:cs="宋体"/>
                <w:color w:val="000000"/>
                <w:kern w:val="0"/>
                <w:sz w:val="20"/>
                <w:szCs w:val="20"/>
              </w:rPr>
              <w:t>53</w:t>
            </w:r>
          </w:p>
        </w:tc>
        <w:tc>
          <w:tcPr>
            <w:tcW w:w="1473" w:type="dxa"/>
            <w:tcBorders>
              <w:top w:val="nil"/>
              <w:left w:val="nil"/>
              <w:bottom w:val="single" w:color="000000" w:sz="4" w:space="0"/>
              <w:right w:val="single" w:color="000000" w:sz="4" w:space="0"/>
            </w:tcBorders>
            <w:shd w:val="clear" w:color="auto" w:fill="auto"/>
            <w:vAlign w:val="center"/>
          </w:tcPr>
          <w:p w14:paraId="07C02026">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42CA8010">
            <w:pPr>
              <w:jc w:val="right"/>
              <w:rPr>
                <w:rFonts w:hint="eastAsia"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66D0C194">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4DF7F844">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2C93AB66">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D67E60A">
            <w:pPr>
              <w:widowControl/>
              <w:jc w:val="left"/>
              <w:textAlignment w:val="center"/>
              <w:rPr>
                <w:color w:val="000000"/>
                <w:kern w:val="0"/>
                <w:sz w:val="15"/>
                <w:szCs w:val="15"/>
              </w:rPr>
            </w:pPr>
            <w:r>
              <w:rPr>
                <w:rFonts w:hint="eastAsia" w:ascii="宋体" w:hAnsi="宋体" w:cs="宋体"/>
                <w:color w:val="000000"/>
                <w:kern w:val="0"/>
                <w:sz w:val="22"/>
              </w:rPr>
              <w:t>年初财政拨款结转和结余</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6BD2B81">
            <w:pPr>
              <w:widowControl/>
              <w:jc w:val="center"/>
              <w:textAlignment w:val="center"/>
              <w:rPr>
                <w:sz w:val="18"/>
                <w:szCs w:val="21"/>
              </w:rPr>
            </w:pPr>
            <w:r>
              <w:rPr>
                <w:rFonts w:hint="eastAsia" w:ascii="宋体" w:hAnsi="宋体" w:cs="宋体"/>
                <w:color w:val="000000"/>
                <w:kern w:val="0"/>
                <w:sz w:val="20"/>
                <w:szCs w:val="20"/>
              </w:rPr>
              <w:t>25</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5CC76BCD">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iCs w:val="0"/>
                <w:color w:val="000000"/>
                <w:kern w:val="0"/>
                <w:sz w:val="18"/>
                <w:szCs w:val="18"/>
                <w:u w:val="none"/>
                <w:lang w:val="en-US" w:eastAsia="zh-CN" w:bidi="ar"/>
              </w:rPr>
              <w:t>6,839.67</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0A07E25E">
            <w:pPr>
              <w:widowControl/>
              <w:jc w:val="left"/>
              <w:textAlignment w:val="center"/>
              <w:rPr>
                <w:color w:val="000000"/>
                <w:kern w:val="0"/>
                <w:sz w:val="15"/>
                <w:szCs w:val="15"/>
              </w:rPr>
            </w:pPr>
            <w:r>
              <w:rPr>
                <w:rFonts w:hint="eastAsia" w:ascii="宋体" w:hAnsi="宋体" w:cs="宋体"/>
                <w:color w:val="000000"/>
                <w:kern w:val="0"/>
                <w:sz w:val="20"/>
                <w:szCs w:val="20"/>
              </w:rPr>
              <w:t>二十五、债务付息支出</w:t>
            </w:r>
          </w:p>
        </w:tc>
        <w:tc>
          <w:tcPr>
            <w:tcW w:w="518" w:type="dxa"/>
            <w:tcBorders>
              <w:top w:val="nil"/>
              <w:left w:val="nil"/>
              <w:bottom w:val="single" w:color="000000" w:sz="4" w:space="0"/>
              <w:right w:val="single" w:color="000000" w:sz="4" w:space="0"/>
            </w:tcBorders>
            <w:shd w:val="clear" w:color="auto" w:fill="auto"/>
            <w:vAlign w:val="center"/>
          </w:tcPr>
          <w:p w14:paraId="32BDBA6D">
            <w:pPr>
              <w:widowControl/>
              <w:jc w:val="center"/>
              <w:textAlignment w:val="center"/>
              <w:rPr>
                <w:sz w:val="18"/>
                <w:szCs w:val="21"/>
              </w:rPr>
            </w:pPr>
            <w:r>
              <w:rPr>
                <w:rFonts w:hint="eastAsia" w:ascii="宋体" w:hAnsi="宋体" w:cs="宋体"/>
                <w:color w:val="000000"/>
                <w:kern w:val="0"/>
                <w:sz w:val="20"/>
                <w:szCs w:val="20"/>
              </w:rPr>
              <w:t>54</w:t>
            </w:r>
          </w:p>
        </w:tc>
        <w:tc>
          <w:tcPr>
            <w:tcW w:w="1473" w:type="dxa"/>
            <w:tcBorders>
              <w:top w:val="nil"/>
              <w:left w:val="nil"/>
              <w:bottom w:val="single" w:color="000000" w:sz="4" w:space="0"/>
              <w:right w:val="single" w:color="000000" w:sz="4" w:space="0"/>
            </w:tcBorders>
            <w:shd w:val="clear" w:color="auto" w:fill="auto"/>
            <w:vAlign w:val="center"/>
          </w:tcPr>
          <w:p w14:paraId="163E93DD">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5960645C">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73869D20">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0D8AE036">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7BC9BD85">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8559102">
            <w:pPr>
              <w:widowControl/>
              <w:jc w:val="left"/>
              <w:textAlignment w:val="center"/>
              <w:rPr>
                <w:color w:val="000000"/>
                <w:kern w:val="0"/>
                <w:sz w:val="15"/>
                <w:szCs w:val="15"/>
              </w:rPr>
            </w:pPr>
            <w:r>
              <w:rPr>
                <w:rFonts w:hint="eastAsia" w:ascii="宋体" w:hAnsi="宋体" w:cs="宋体"/>
                <w:color w:val="000000"/>
                <w:kern w:val="0"/>
                <w:sz w:val="22"/>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4A0F32F">
            <w:pPr>
              <w:widowControl/>
              <w:jc w:val="center"/>
              <w:textAlignment w:val="center"/>
              <w:rPr>
                <w:sz w:val="18"/>
                <w:szCs w:val="21"/>
              </w:rPr>
            </w:pPr>
            <w:r>
              <w:rPr>
                <w:rFonts w:hint="eastAsia" w:ascii="宋体" w:hAnsi="宋体" w:cs="宋体"/>
                <w:color w:val="000000"/>
                <w:kern w:val="0"/>
                <w:sz w:val="20"/>
                <w:szCs w:val="20"/>
              </w:rPr>
              <w:t>26</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7034EDCA">
            <w:pPr>
              <w:tabs>
                <w:tab w:val="left" w:pos="314"/>
              </w:tabs>
              <w:jc w:val="right"/>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sz w:val="18"/>
                <w:szCs w:val="18"/>
                <w:lang w:eastAsia="zh-CN"/>
              </w:rPr>
              <w:tab/>
            </w:r>
            <w:r>
              <w:rPr>
                <w:rFonts w:hint="eastAsia" w:asciiTheme="majorEastAsia" w:hAnsiTheme="majorEastAsia" w:eastAsiaTheme="majorEastAsia" w:cstheme="majorEastAsia"/>
                <w:i w:val="0"/>
                <w:iCs w:val="0"/>
                <w:color w:val="000000"/>
                <w:kern w:val="0"/>
                <w:sz w:val="18"/>
                <w:szCs w:val="18"/>
                <w:u w:val="none"/>
                <w:lang w:val="en-US" w:eastAsia="zh-CN" w:bidi="ar"/>
              </w:rPr>
              <w:t>6,839.67</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31108E48">
            <w:pPr>
              <w:widowControl/>
              <w:jc w:val="left"/>
              <w:textAlignment w:val="center"/>
              <w:rPr>
                <w:color w:val="000000"/>
                <w:kern w:val="0"/>
                <w:sz w:val="15"/>
                <w:szCs w:val="15"/>
              </w:rPr>
            </w:pPr>
            <w:r>
              <w:rPr>
                <w:rFonts w:hint="eastAsia" w:ascii="宋体" w:hAnsi="宋体" w:cs="宋体"/>
                <w:color w:val="000000"/>
                <w:kern w:val="0"/>
                <w:sz w:val="20"/>
                <w:szCs w:val="20"/>
              </w:rPr>
              <w:t>二十六、抗疫特别国债安排的支出</w:t>
            </w:r>
          </w:p>
        </w:tc>
        <w:tc>
          <w:tcPr>
            <w:tcW w:w="518" w:type="dxa"/>
            <w:tcBorders>
              <w:top w:val="nil"/>
              <w:left w:val="nil"/>
              <w:bottom w:val="single" w:color="000000" w:sz="4" w:space="0"/>
              <w:right w:val="single" w:color="000000" w:sz="4" w:space="0"/>
            </w:tcBorders>
            <w:shd w:val="clear" w:color="auto" w:fill="auto"/>
            <w:vAlign w:val="center"/>
          </w:tcPr>
          <w:p w14:paraId="5587E934">
            <w:pPr>
              <w:widowControl/>
              <w:jc w:val="center"/>
              <w:textAlignment w:val="center"/>
              <w:rPr>
                <w:sz w:val="18"/>
                <w:szCs w:val="21"/>
              </w:rPr>
            </w:pPr>
            <w:r>
              <w:rPr>
                <w:rFonts w:hint="eastAsia" w:ascii="宋体" w:hAnsi="宋体" w:cs="宋体"/>
                <w:color w:val="000000"/>
                <w:kern w:val="0"/>
                <w:sz w:val="20"/>
                <w:szCs w:val="20"/>
              </w:rPr>
              <w:t>55</w:t>
            </w:r>
          </w:p>
        </w:tc>
        <w:tc>
          <w:tcPr>
            <w:tcW w:w="1473" w:type="dxa"/>
            <w:tcBorders>
              <w:top w:val="nil"/>
              <w:left w:val="nil"/>
              <w:bottom w:val="single" w:color="000000" w:sz="4" w:space="0"/>
              <w:right w:val="single" w:color="000000" w:sz="4" w:space="0"/>
            </w:tcBorders>
            <w:shd w:val="clear" w:color="auto" w:fill="auto"/>
            <w:vAlign w:val="center"/>
          </w:tcPr>
          <w:p w14:paraId="21669C80">
            <w:pPr>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11DEB56B">
            <w:pPr>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3D5E47D0">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0C56CA1C">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3C69F37C">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73DE7306">
            <w:pPr>
              <w:widowControl/>
              <w:jc w:val="left"/>
              <w:textAlignment w:val="center"/>
              <w:rPr>
                <w:color w:val="000000"/>
                <w:kern w:val="0"/>
                <w:sz w:val="15"/>
                <w:szCs w:val="15"/>
              </w:rPr>
            </w:pPr>
            <w:r>
              <w:rPr>
                <w:rFonts w:hint="eastAsia" w:ascii="宋体" w:hAnsi="宋体" w:cs="宋体"/>
                <w:color w:val="000000"/>
                <w:kern w:val="0"/>
                <w:sz w:val="22"/>
              </w:rPr>
              <w:t>二、政府性基金预算财政拨款</w:t>
            </w:r>
          </w:p>
        </w:tc>
        <w:tc>
          <w:tcPr>
            <w:tcW w:w="503" w:type="dxa"/>
            <w:tcBorders>
              <w:top w:val="nil"/>
              <w:left w:val="single" w:color="000000" w:sz="8" w:space="0"/>
              <w:bottom w:val="single" w:color="auto" w:sz="4" w:space="0"/>
              <w:right w:val="single" w:color="000000" w:sz="4" w:space="0"/>
            </w:tcBorders>
            <w:shd w:val="clear" w:color="auto" w:fill="C0C0C0"/>
            <w:vAlign w:val="center"/>
          </w:tcPr>
          <w:p w14:paraId="098E3D3B">
            <w:pPr>
              <w:widowControl/>
              <w:jc w:val="center"/>
              <w:textAlignment w:val="center"/>
              <w:rPr>
                <w:sz w:val="18"/>
                <w:szCs w:val="21"/>
              </w:rPr>
            </w:pPr>
            <w:r>
              <w:rPr>
                <w:rFonts w:hint="eastAsia" w:ascii="宋体" w:hAnsi="宋体" w:cs="宋体"/>
                <w:color w:val="000000"/>
                <w:kern w:val="0"/>
                <w:sz w:val="20"/>
                <w:szCs w:val="20"/>
              </w:rPr>
              <w:t>27</w:t>
            </w:r>
          </w:p>
        </w:tc>
        <w:tc>
          <w:tcPr>
            <w:tcW w:w="1433" w:type="dxa"/>
            <w:tcBorders>
              <w:top w:val="nil"/>
              <w:left w:val="single" w:color="000000" w:sz="8" w:space="0"/>
              <w:bottom w:val="single" w:color="auto" w:sz="4" w:space="0"/>
              <w:right w:val="single" w:color="000000" w:sz="4" w:space="0"/>
            </w:tcBorders>
            <w:shd w:val="clear" w:color="auto" w:fill="auto"/>
            <w:vAlign w:val="center"/>
          </w:tcPr>
          <w:p w14:paraId="009B3D92">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0.00</w:t>
            </w: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14:paraId="7A61113C">
            <w:pPr>
              <w:widowControl/>
              <w:jc w:val="center"/>
              <w:textAlignment w:val="center"/>
              <w:rPr>
                <w:color w:val="000000"/>
                <w:kern w:val="0"/>
                <w:sz w:val="15"/>
                <w:szCs w:val="15"/>
              </w:rPr>
            </w:pPr>
            <w:r>
              <w:rPr>
                <w:rFonts w:hint="eastAsia" w:ascii="宋体" w:hAnsi="宋体" w:cs="宋体"/>
                <w:b/>
                <w:color w:val="000000"/>
                <w:kern w:val="0"/>
                <w:sz w:val="20"/>
                <w:szCs w:val="20"/>
              </w:rPr>
              <w:t>本年支出合计</w:t>
            </w:r>
          </w:p>
        </w:tc>
        <w:tc>
          <w:tcPr>
            <w:tcW w:w="518" w:type="dxa"/>
            <w:tcBorders>
              <w:top w:val="nil"/>
              <w:left w:val="nil"/>
              <w:bottom w:val="single" w:color="auto" w:sz="4" w:space="0"/>
              <w:right w:val="single" w:color="000000" w:sz="4" w:space="0"/>
            </w:tcBorders>
            <w:shd w:val="clear" w:color="auto" w:fill="auto"/>
            <w:vAlign w:val="center"/>
          </w:tcPr>
          <w:p w14:paraId="7856B359">
            <w:pPr>
              <w:widowControl/>
              <w:jc w:val="center"/>
              <w:textAlignment w:val="center"/>
              <w:rPr>
                <w:sz w:val="18"/>
                <w:szCs w:val="21"/>
              </w:rPr>
            </w:pPr>
            <w:r>
              <w:rPr>
                <w:rFonts w:hint="eastAsia" w:ascii="宋体" w:hAnsi="宋体" w:cs="宋体"/>
                <w:color w:val="000000"/>
                <w:kern w:val="0"/>
                <w:sz w:val="20"/>
                <w:szCs w:val="20"/>
              </w:rPr>
              <w:t>56</w:t>
            </w:r>
          </w:p>
        </w:tc>
        <w:tc>
          <w:tcPr>
            <w:tcW w:w="1473" w:type="dxa"/>
            <w:tcBorders>
              <w:top w:val="nil"/>
              <w:left w:val="nil"/>
              <w:bottom w:val="single" w:color="auto" w:sz="4" w:space="0"/>
              <w:right w:val="single" w:color="000000" w:sz="4" w:space="0"/>
            </w:tcBorders>
            <w:shd w:val="clear" w:color="auto" w:fill="auto"/>
            <w:vAlign w:val="center"/>
          </w:tcPr>
          <w:p w14:paraId="316F74E6">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iCs w:val="0"/>
                <w:color w:val="000000"/>
                <w:kern w:val="0"/>
                <w:sz w:val="18"/>
                <w:szCs w:val="18"/>
                <w:u w:val="none"/>
                <w:lang w:val="en-US" w:eastAsia="zh-CN" w:bidi="ar"/>
              </w:rPr>
              <w:t>1,379,937.57</w:t>
            </w:r>
          </w:p>
        </w:tc>
        <w:tc>
          <w:tcPr>
            <w:tcW w:w="1336" w:type="dxa"/>
            <w:tcBorders>
              <w:top w:val="nil"/>
              <w:left w:val="nil"/>
              <w:bottom w:val="single" w:color="auto" w:sz="4" w:space="0"/>
              <w:right w:val="single" w:color="000000" w:sz="4" w:space="0"/>
            </w:tcBorders>
            <w:shd w:val="clear" w:color="auto" w:fill="auto"/>
            <w:vAlign w:val="center"/>
          </w:tcPr>
          <w:p w14:paraId="76F99F89">
            <w:pPr>
              <w:keepNext w:val="0"/>
              <w:keepLines w:val="0"/>
              <w:widowControl/>
              <w:suppressLineNumbers w:val="0"/>
              <w:jc w:val="right"/>
              <w:textAlignment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i w:val="0"/>
                <w:iCs w:val="0"/>
                <w:color w:val="000000"/>
                <w:kern w:val="0"/>
                <w:sz w:val="18"/>
                <w:szCs w:val="18"/>
                <w:u w:val="none"/>
                <w:lang w:val="en-US" w:eastAsia="zh-CN" w:bidi="ar"/>
              </w:rPr>
              <w:t>1,379,937.57</w:t>
            </w:r>
          </w:p>
        </w:tc>
        <w:tc>
          <w:tcPr>
            <w:tcW w:w="1568" w:type="dxa"/>
            <w:gridSpan w:val="2"/>
            <w:tcBorders>
              <w:top w:val="nil"/>
              <w:left w:val="nil"/>
              <w:bottom w:val="single" w:color="auto" w:sz="4" w:space="0"/>
              <w:right w:val="single" w:color="000000" w:sz="4" w:space="0"/>
            </w:tcBorders>
            <w:shd w:val="clear" w:color="auto" w:fill="auto"/>
            <w:vAlign w:val="center"/>
          </w:tcPr>
          <w:p w14:paraId="3E8BF6EB">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auto" w:sz="4" w:space="0"/>
              <w:right w:val="single" w:color="000000" w:sz="4" w:space="0"/>
            </w:tcBorders>
            <w:shd w:val="clear" w:color="auto" w:fill="auto"/>
            <w:vAlign w:val="center"/>
          </w:tcPr>
          <w:p w14:paraId="61543B71">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5BD1E6D0">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7D9EC066">
            <w:pPr>
              <w:widowControl/>
              <w:jc w:val="left"/>
              <w:textAlignment w:val="center"/>
              <w:rPr>
                <w:rFonts w:ascii="宋体" w:hAnsi="宋体" w:cs="宋体"/>
                <w:color w:val="000000"/>
                <w:kern w:val="0"/>
                <w:sz w:val="22"/>
              </w:rPr>
            </w:pPr>
            <w:r>
              <w:rPr>
                <w:rFonts w:hint="eastAsia" w:ascii="宋体" w:hAnsi="宋体" w:cs="宋体"/>
                <w:color w:val="000000"/>
                <w:kern w:val="0"/>
                <w:sz w:val="22"/>
              </w:rPr>
              <w:t>三、国有资本经营预算财政拨</w:t>
            </w:r>
          </w:p>
        </w:tc>
        <w:tc>
          <w:tcPr>
            <w:tcW w:w="503" w:type="dxa"/>
            <w:tcBorders>
              <w:top w:val="nil"/>
              <w:left w:val="single" w:color="000000" w:sz="8" w:space="0"/>
              <w:bottom w:val="single" w:color="auto" w:sz="4" w:space="0"/>
              <w:right w:val="single" w:color="000000" w:sz="4" w:space="0"/>
            </w:tcBorders>
            <w:shd w:val="clear" w:color="auto" w:fill="C0C0C0"/>
            <w:vAlign w:val="center"/>
          </w:tcPr>
          <w:p w14:paraId="69D339D2">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w:t>
            </w:r>
          </w:p>
        </w:tc>
        <w:tc>
          <w:tcPr>
            <w:tcW w:w="1433" w:type="dxa"/>
            <w:tcBorders>
              <w:top w:val="nil"/>
              <w:left w:val="single" w:color="000000" w:sz="8" w:space="0"/>
              <w:bottom w:val="single" w:color="auto" w:sz="4" w:space="0"/>
              <w:right w:val="single" w:color="000000" w:sz="4" w:space="0"/>
            </w:tcBorders>
            <w:shd w:val="clear" w:color="auto" w:fill="auto"/>
            <w:vAlign w:val="center"/>
          </w:tcPr>
          <w:p w14:paraId="13FB8AD5">
            <w:pPr>
              <w:keepNext w:val="0"/>
              <w:keepLines w:val="0"/>
              <w:widowControl/>
              <w:suppressLineNumbers w:val="0"/>
              <w:jc w:val="right"/>
              <w:textAlignment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lang w:val="en-US" w:eastAsia="zh-CN"/>
              </w:rPr>
              <w:t>0.00</w:t>
            </w: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14:paraId="1DBD1F56">
            <w:pPr>
              <w:widowControl/>
              <w:jc w:val="left"/>
              <w:textAlignment w:val="center"/>
              <w:rPr>
                <w:color w:val="000000"/>
                <w:kern w:val="0"/>
                <w:sz w:val="15"/>
                <w:szCs w:val="15"/>
              </w:rPr>
            </w:pPr>
            <w:r>
              <w:rPr>
                <w:rFonts w:hint="eastAsia" w:ascii="宋体" w:hAnsi="宋体" w:cs="宋体"/>
                <w:color w:val="000000"/>
                <w:kern w:val="0"/>
                <w:sz w:val="20"/>
                <w:szCs w:val="20"/>
              </w:rPr>
              <w:t>年末财政拨款结转和结余</w:t>
            </w:r>
          </w:p>
        </w:tc>
        <w:tc>
          <w:tcPr>
            <w:tcW w:w="518" w:type="dxa"/>
            <w:tcBorders>
              <w:top w:val="nil"/>
              <w:left w:val="nil"/>
              <w:bottom w:val="single" w:color="auto" w:sz="4" w:space="0"/>
              <w:right w:val="single" w:color="000000" w:sz="4" w:space="0"/>
            </w:tcBorders>
            <w:shd w:val="clear" w:color="auto" w:fill="auto"/>
            <w:vAlign w:val="center"/>
          </w:tcPr>
          <w:p w14:paraId="2C1CFA4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473" w:type="dxa"/>
            <w:tcBorders>
              <w:top w:val="nil"/>
              <w:left w:val="nil"/>
              <w:bottom w:val="single" w:color="auto" w:sz="4" w:space="0"/>
              <w:right w:val="single" w:color="000000" w:sz="4" w:space="0"/>
            </w:tcBorders>
            <w:shd w:val="clear" w:color="auto" w:fill="auto"/>
            <w:vAlign w:val="center"/>
          </w:tcPr>
          <w:p w14:paraId="61488367">
            <w:pPr>
              <w:keepNext w:val="0"/>
              <w:keepLines w:val="0"/>
              <w:widowControl/>
              <w:suppressLineNumbers w:val="0"/>
              <w:jc w:val="right"/>
              <w:textAlignment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i w:val="0"/>
                <w:iCs w:val="0"/>
                <w:color w:val="000000"/>
                <w:kern w:val="0"/>
                <w:sz w:val="18"/>
                <w:szCs w:val="18"/>
                <w:u w:val="none"/>
                <w:lang w:val="en-US" w:eastAsia="zh-CN" w:bidi="ar"/>
              </w:rPr>
              <w:t>2,992.67</w:t>
            </w:r>
          </w:p>
        </w:tc>
        <w:tc>
          <w:tcPr>
            <w:tcW w:w="1336" w:type="dxa"/>
            <w:tcBorders>
              <w:top w:val="nil"/>
              <w:left w:val="nil"/>
              <w:bottom w:val="single" w:color="auto" w:sz="4" w:space="0"/>
              <w:right w:val="single" w:color="000000" w:sz="4" w:space="0"/>
            </w:tcBorders>
            <w:shd w:val="clear" w:color="auto" w:fill="auto"/>
            <w:vAlign w:val="center"/>
          </w:tcPr>
          <w:p w14:paraId="4BB44554">
            <w:pPr>
              <w:keepNext w:val="0"/>
              <w:keepLines w:val="0"/>
              <w:widowControl/>
              <w:suppressLineNumbers w:val="0"/>
              <w:jc w:val="right"/>
              <w:textAlignment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i w:val="0"/>
                <w:iCs w:val="0"/>
                <w:color w:val="000000"/>
                <w:kern w:val="0"/>
                <w:sz w:val="18"/>
                <w:szCs w:val="18"/>
                <w:u w:val="none"/>
                <w:lang w:val="en-US" w:eastAsia="zh-CN" w:bidi="ar"/>
              </w:rPr>
              <w:t>2,992.67</w:t>
            </w:r>
          </w:p>
        </w:tc>
        <w:tc>
          <w:tcPr>
            <w:tcW w:w="1568" w:type="dxa"/>
            <w:gridSpan w:val="2"/>
            <w:tcBorders>
              <w:top w:val="nil"/>
              <w:left w:val="nil"/>
              <w:bottom w:val="single" w:color="auto" w:sz="4" w:space="0"/>
              <w:right w:val="single" w:color="000000" w:sz="4" w:space="0"/>
            </w:tcBorders>
            <w:shd w:val="clear" w:color="auto" w:fill="auto"/>
            <w:vAlign w:val="center"/>
          </w:tcPr>
          <w:p w14:paraId="14B0ABEF">
            <w:pPr>
              <w:jc w:val="right"/>
              <w:rPr>
                <w:rFonts w:ascii="宋体" w:hAnsi="宋体" w:cs="宋体"/>
                <w:color w:val="000000"/>
                <w:kern w:val="0"/>
                <w:sz w:val="20"/>
                <w:szCs w:val="20"/>
              </w:rPr>
            </w:pPr>
            <w:r>
              <w:rPr>
                <w:rFonts w:hint="eastAsia" w:asciiTheme="majorEastAsia" w:hAnsiTheme="majorEastAsia" w:eastAsiaTheme="majorEastAsia" w:cstheme="majorEastAsia"/>
                <w:sz w:val="18"/>
                <w:szCs w:val="18"/>
                <w:lang w:val="en-US" w:eastAsia="zh-CN"/>
              </w:rPr>
              <w:t>0.00</w:t>
            </w:r>
          </w:p>
        </w:tc>
        <w:tc>
          <w:tcPr>
            <w:tcW w:w="1567" w:type="dxa"/>
            <w:tcBorders>
              <w:top w:val="nil"/>
              <w:left w:val="nil"/>
              <w:bottom w:val="single" w:color="auto" w:sz="4" w:space="0"/>
              <w:right w:val="single" w:color="000000" w:sz="4" w:space="0"/>
            </w:tcBorders>
            <w:shd w:val="clear" w:color="auto" w:fill="auto"/>
            <w:vAlign w:val="center"/>
          </w:tcPr>
          <w:p w14:paraId="31E50464">
            <w:pPr>
              <w:jc w:val="right"/>
              <w:rPr>
                <w:rFonts w:ascii="宋体" w:hAnsi="宋体" w:cs="宋体"/>
                <w:color w:val="000000"/>
                <w:kern w:val="0"/>
                <w:sz w:val="20"/>
                <w:szCs w:val="20"/>
              </w:rPr>
            </w:pPr>
            <w:r>
              <w:rPr>
                <w:rFonts w:hint="eastAsia" w:asciiTheme="majorEastAsia" w:hAnsiTheme="majorEastAsia" w:eastAsiaTheme="majorEastAsia" w:cstheme="majorEastAsia"/>
                <w:sz w:val="18"/>
                <w:szCs w:val="18"/>
                <w:lang w:val="en-US" w:eastAsia="zh-CN"/>
              </w:rPr>
              <w:t>0.00</w:t>
            </w:r>
          </w:p>
        </w:tc>
      </w:tr>
      <w:tr w14:paraId="1053131B">
        <w:tblPrEx>
          <w:tblCellMar>
            <w:top w:w="0" w:type="dxa"/>
            <w:left w:w="108" w:type="dxa"/>
            <w:bottom w:w="0" w:type="dxa"/>
            <w:right w:w="108" w:type="dxa"/>
          </w:tblCellMar>
        </w:tblPrEx>
        <w:trPr>
          <w:trHeight w:val="284"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55AC521F">
            <w:pPr>
              <w:widowControl/>
              <w:jc w:val="center"/>
              <w:textAlignment w:val="center"/>
              <w:rPr>
                <w:b/>
                <w:bCs/>
                <w:color w:val="000000"/>
                <w:kern w:val="0"/>
                <w:sz w:val="15"/>
                <w:szCs w:val="15"/>
              </w:rPr>
            </w:pPr>
            <w:r>
              <w:rPr>
                <w:rFonts w:hint="eastAsia" w:ascii="宋体" w:hAnsi="宋体" w:cs="宋体"/>
                <w:b/>
                <w:bCs/>
                <w:color w:val="000000"/>
                <w:kern w:val="0"/>
                <w:sz w:val="22"/>
              </w:rPr>
              <w:t>总计</w:t>
            </w: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1FA3598D">
            <w:pPr>
              <w:widowControl/>
              <w:jc w:val="center"/>
              <w:textAlignment w:val="center"/>
              <w:rPr>
                <w:rFonts w:hint="eastAsia" w:eastAsia="宋体"/>
                <w:sz w:val="18"/>
                <w:szCs w:val="21"/>
                <w:lang w:val="en-US" w:eastAsia="zh-CN"/>
              </w:rPr>
            </w:pPr>
            <w:r>
              <w:rPr>
                <w:rFonts w:hint="eastAsia" w:ascii="宋体" w:hAnsi="宋体" w:cs="宋体"/>
                <w:color w:val="000000"/>
                <w:kern w:val="0"/>
                <w:sz w:val="20"/>
                <w:szCs w:val="20"/>
              </w:rPr>
              <w:t>2</w:t>
            </w:r>
            <w:r>
              <w:rPr>
                <w:rFonts w:hint="eastAsia" w:ascii="宋体" w:hAnsi="宋体" w:cs="宋体"/>
                <w:color w:val="000000"/>
                <w:kern w:val="0"/>
                <w:sz w:val="20"/>
                <w:szCs w:val="20"/>
                <w:lang w:val="en-US" w:eastAsia="zh-CN"/>
              </w:rPr>
              <w:t>9</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048B591">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1382930.24</w:t>
            </w: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31CFFC4">
            <w:pPr>
              <w:widowControl/>
              <w:jc w:val="center"/>
              <w:textAlignment w:val="center"/>
              <w:rPr>
                <w:color w:val="000000"/>
                <w:kern w:val="0"/>
                <w:sz w:val="15"/>
                <w:szCs w:val="15"/>
              </w:rPr>
            </w:pPr>
            <w:r>
              <w:rPr>
                <w:rFonts w:hint="eastAsia" w:ascii="宋体" w:hAnsi="宋体" w:cs="宋体"/>
                <w:b/>
                <w:bCs/>
                <w:color w:val="000000"/>
                <w:kern w:val="0"/>
                <w:sz w:val="22"/>
              </w:rPr>
              <w:t>总计</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1CC3C471">
            <w:pPr>
              <w:widowControl/>
              <w:jc w:val="center"/>
              <w:textAlignment w:val="center"/>
              <w:rPr>
                <w:sz w:val="18"/>
                <w:szCs w:val="21"/>
              </w:rPr>
            </w:pPr>
            <w:r>
              <w:rPr>
                <w:rFonts w:hint="eastAsia" w:ascii="宋体" w:hAnsi="宋体" w:cs="宋体"/>
                <w:color w:val="000000"/>
                <w:kern w:val="0"/>
                <w:sz w:val="20"/>
                <w:szCs w:val="20"/>
              </w:rPr>
              <w:t>58</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7A834124">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iCs w:val="0"/>
                <w:color w:val="000000"/>
                <w:kern w:val="0"/>
                <w:sz w:val="18"/>
                <w:szCs w:val="18"/>
                <w:u w:val="none"/>
                <w:lang w:val="en-US" w:eastAsia="zh-CN" w:bidi="ar"/>
              </w:rPr>
              <w:t>1,382,930.24</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0A9C7B2B">
            <w:pPr>
              <w:keepNext w:val="0"/>
              <w:keepLines w:val="0"/>
              <w:widowControl/>
              <w:suppressLineNumbers w:val="0"/>
              <w:jc w:val="right"/>
              <w:textAlignment w:val="center"/>
              <w:rPr>
                <w:rFonts w:hint="eastAsia"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i w:val="0"/>
                <w:iCs w:val="0"/>
                <w:color w:val="000000"/>
                <w:kern w:val="0"/>
                <w:sz w:val="18"/>
                <w:szCs w:val="18"/>
                <w:u w:val="none"/>
                <w:lang w:val="en-US" w:eastAsia="zh-CN" w:bidi="ar"/>
              </w:rPr>
              <w:t>1,382,930.24</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D60EFB">
            <w:pPr>
              <w:jc w:val="right"/>
              <w:rPr>
                <w:sz w:val="18"/>
                <w:szCs w:val="21"/>
              </w:rPr>
            </w:pPr>
            <w:r>
              <w:rPr>
                <w:rFonts w:hint="eastAsia" w:asciiTheme="majorEastAsia" w:hAnsiTheme="majorEastAsia" w:eastAsiaTheme="majorEastAsia" w:cstheme="majorEastAsia"/>
                <w:sz w:val="18"/>
                <w:szCs w:val="18"/>
                <w:lang w:val="en-US" w:eastAsia="zh-CN"/>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5B3EF836">
            <w:pPr>
              <w:jc w:val="right"/>
              <w:rPr>
                <w:color w:val="000000"/>
                <w:kern w:val="0"/>
                <w:sz w:val="15"/>
                <w:szCs w:val="15"/>
              </w:rPr>
            </w:pPr>
            <w:r>
              <w:rPr>
                <w:rFonts w:hint="eastAsia" w:asciiTheme="majorEastAsia" w:hAnsiTheme="majorEastAsia" w:eastAsiaTheme="majorEastAsia" w:cstheme="majorEastAsia"/>
                <w:sz w:val="18"/>
                <w:szCs w:val="18"/>
                <w:lang w:val="en-US" w:eastAsia="zh-CN"/>
              </w:rPr>
              <w:t>0.00</w:t>
            </w:r>
          </w:p>
        </w:tc>
      </w:tr>
      <w:tr w14:paraId="13AAAA24">
        <w:tblPrEx>
          <w:tblCellMar>
            <w:top w:w="0" w:type="dxa"/>
            <w:left w:w="108" w:type="dxa"/>
            <w:bottom w:w="0" w:type="dxa"/>
            <w:right w:w="108" w:type="dxa"/>
          </w:tblCellMar>
        </w:tblPrEx>
        <w:trPr>
          <w:trHeight w:val="398" w:hRule="exact"/>
        </w:trPr>
        <w:tc>
          <w:tcPr>
            <w:tcW w:w="14820" w:type="dxa"/>
            <w:gridSpan w:val="10"/>
            <w:tcBorders>
              <w:top w:val="single" w:color="auto" w:sz="4" w:space="0"/>
              <w:left w:val="nil"/>
              <w:bottom w:val="single" w:color="auto" w:sz="4" w:space="0"/>
              <w:right w:val="nil"/>
            </w:tcBorders>
            <w:vAlign w:val="center"/>
          </w:tcPr>
          <w:p w14:paraId="1E560E8F">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14:paraId="5C3F2512">
      <w:pPr>
        <w:widowControl/>
        <w:jc w:val="left"/>
        <w:rPr>
          <w:rFonts w:eastAsia="黑体"/>
          <w:b/>
          <w:bCs/>
          <w:color w:val="000000"/>
          <w:kern w:val="0"/>
          <w:sz w:val="40"/>
          <w:szCs w:val="40"/>
        </w:rPr>
      </w:pPr>
    </w:p>
    <w:tbl>
      <w:tblPr>
        <w:tblStyle w:val="9"/>
        <w:tblpPr w:leftFromText="180" w:rightFromText="180" w:vertAnchor="text" w:horzAnchor="margin" w:tblpY="573"/>
        <w:tblOverlap w:val="never"/>
        <w:tblW w:w="15185" w:type="dxa"/>
        <w:tblInd w:w="0" w:type="dxa"/>
        <w:tblLayout w:type="fixed"/>
        <w:tblCellMar>
          <w:top w:w="0" w:type="dxa"/>
          <w:left w:w="108" w:type="dxa"/>
          <w:bottom w:w="0" w:type="dxa"/>
          <w:right w:w="108" w:type="dxa"/>
        </w:tblCellMar>
      </w:tblPr>
      <w:tblGrid>
        <w:gridCol w:w="492"/>
        <w:gridCol w:w="492"/>
        <w:gridCol w:w="492"/>
        <w:gridCol w:w="4826"/>
        <w:gridCol w:w="2844"/>
        <w:gridCol w:w="3059"/>
        <w:gridCol w:w="2980"/>
      </w:tblGrid>
      <w:tr w14:paraId="310BF3A9">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14:paraId="0F012F7D">
            <w:pPr>
              <w:widowControl/>
              <w:jc w:val="center"/>
              <w:rPr>
                <w:color w:val="000000"/>
                <w:kern w:val="0"/>
                <w:sz w:val="44"/>
                <w:szCs w:val="44"/>
              </w:rPr>
            </w:pPr>
            <w:r>
              <w:rPr>
                <w:b/>
                <w:bCs/>
                <w:color w:val="000000"/>
                <w:kern w:val="0"/>
                <w:sz w:val="36"/>
                <w:szCs w:val="36"/>
              </w:rPr>
              <w:t>一般公共预算财政拨款支出决算表</w:t>
            </w:r>
          </w:p>
        </w:tc>
      </w:tr>
      <w:tr w14:paraId="3180F202">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14:paraId="5D0CBC12">
            <w:pPr>
              <w:widowControl/>
              <w:jc w:val="right"/>
              <w:rPr>
                <w:color w:val="000000"/>
                <w:kern w:val="0"/>
                <w:sz w:val="24"/>
              </w:rPr>
            </w:pPr>
            <w:r>
              <w:rPr>
                <w:color w:val="000000"/>
                <w:kern w:val="0"/>
                <w:sz w:val="24"/>
              </w:rPr>
              <w:t>公开05表</w:t>
            </w:r>
          </w:p>
        </w:tc>
      </w:tr>
      <w:tr w14:paraId="18590488">
        <w:tblPrEx>
          <w:tblCellMar>
            <w:top w:w="0" w:type="dxa"/>
            <w:left w:w="108" w:type="dxa"/>
            <w:bottom w:w="0" w:type="dxa"/>
            <w:right w:w="108" w:type="dxa"/>
          </w:tblCellMar>
        </w:tblPrEx>
        <w:trPr>
          <w:trHeight w:val="305" w:hRule="atLeast"/>
        </w:trPr>
        <w:tc>
          <w:tcPr>
            <w:tcW w:w="9146" w:type="dxa"/>
            <w:gridSpan w:val="5"/>
            <w:tcBorders>
              <w:top w:val="nil"/>
              <w:left w:val="nil"/>
              <w:bottom w:val="nil"/>
              <w:right w:val="nil"/>
            </w:tcBorders>
            <w:vAlign w:val="bottom"/>
          </w:tcPr>
          <w:p w14:paraId="315A029E">
            <w:pPr>
              <w:widowControl/>
              <w:jc w:val="left"/>
              <w:rPr>
                <w:color w:val="000000"/>
                <w:kern w:val="0"/>
                <w:sz w:val="20"/>
              </w:rPr>
            </w:pPr>
            <w:r>
              <w:rPr>
                <w:color w:val="000000"/>
                <w:kern w:val="0"/>
                <w:sz w:val="24"/>
              </w:rPr>
              <w:t>公开部门：</w:t>
            </w:r>
            <w:r>
              <w:rPr>
                <w:rFonts w:hint="eastAsia"/>
                <w:color w:val="000000"/>
                <w:kern w:val="0"/>
                <w:sz w:val="24"/>
                <w:lang w:eastAsia="zh-CN"/>
              </w:rPr>
              <w:t>银川市金凤区委员会机构编制委员会办公室</w:t>
            </w:r>
          </w:p>
        </w:tc>
        <w:tc>
          <w:tcPr>
            <w:tcW w:w="3059" w:type="dxa"/>
            <w:tcBorders>
              <w:top w:val="nil"/>
              <w:left w:val="nil"/>
              <w:bottom w:val="nil"/>
              <w:right w:val="nil"/>
            </w:tcBorders>
            <w:vAlign w:val="bottom"/>
          </w:tcPr>
          <w:p w14:paraId="1D7AB755">
            <w:pPr>
              <w:widowControl/>
              <w:jc w:val="center"/>
              <w:rPr>
                <w:color w:val="000000"/>
                <w:kern w:val="0"/>
                <w:sz w:val="24"/>
              </w:rPr>
            </w:pPr>
          </w:p>
        </w:tc>
        <w:tc>
          <w:tcPr>
            <w:tcW w:w="2980" w:type="dxa"/>
            <w:tcBorders>
              <w:top w:val="nil"/>
              <w:left w:val="nil"/>
              <w:bottom w:val="nil"/>
              <w:right w:val="nil"/>
            </w:tcBorders>
            <w:vAlign w:val="bottom"/>
          </w:tcPr>
          <w:p w14:paraId="18CCD920">
            <w:pPr>
              <w:widowControl/>
              <w:jc w:val="right"/>
              <w:rPr>
                <w:color w:val="000000"/>
                <w:kern w:val="0"/>
                <w:sz w:val="24"/>
              </w:rPr>
            </w:pPr>
            <w:r>
              <w:rPr>
                <w:color w:val="000000"/>
                <w:kern w:val="0"/>
                <w:sz w:val="24"/>
              </w:rPr>
              <w:t>金额单位：元</w:t>
            </w:r>
          </w:p>
        </w:tc>
      </w:tr>
      <w:tr w14:paraId="646FE1B6">
        <w:tblPrEx>
          <w:tblCellMar>
            <w:top w:w="0" w:type="dxa"/>
            <w:left w:w="108" w:type="dxa"/>
            <w:bottom w:w="0" w:type="dxa"/>
            <w:right w:w="108" w:type="dxa"/>
          </w:tblCellMar>
        </w:tblPrEx>
        <w:trPr>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14:paraId="54D97DB8">
            <w:pPr>
              <w:widowControl/>
              <w:jc w:val="center"/>
              <w:rPr>
                <w:color w:val="000000"/>
                <w:kern w:val="0"/>
                <w:sz w:val="22"/>
              </w:rPr>
            </w:pPr>
            <w:r>
              <w:rPr>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14:paraId="4438FE4D">
            <w:pPr>
              <w:widowControl/>
              <w:jc w:val="center"/>
              <w:rPr>
                <w:color w:val="000000"/>
                <w:kern w:val="0"/>
                <w:sz w:val="22"/>
              </w:rPr>
            </w:pPr>
            <w:r>
              <w:rPr>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14:paraId="2DF95908">
            <w:pPr>
              <w:widowControl/>
              <w:jc w:val="center"/>
              <w:rPr>
                <w:color w:val="000000"/>
                <w:kern w:val="0"/>
                <w:sz w:val="22"/>
              </w:rPr>
            </w:pPr>
            <w:r>
              <w:rPr>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14:paraId="71FBC05D">
            <w:pPr>
              <w:widowControl/>
              <w:jc w:val="center"/>
              <w:rPr>
                <w:color w:val="000000"/>
                <w:kern w:val="0"/>
                <w:sz w:val="22"/>
              </w:rPr>
            </w:pPr>
            <w:r>
              <w:rPr>
                <w:color w:val="000000"/>
                <w:kern w:val="0"/>
                <w:sz w:val="22"/>
              </w:rPr>
              <w:t>项目支出</w:t>
            </w:r>
          </w:p>
        </w:tc>
      </w:tr>
      <w:tr w14:paraId="45958EC9">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14:paraId="3128CD50">
            <w:pPr>
              <w:widowControl/>
              <w:jc w:val="center"/>
              <w:rPr>
                <w:color w:val="000000"/>
                <w:kern w:val="0"/>
                <w:sz w:val="22"/>
              </w:rPr>
            </w:pPr>
            <w:r>
              <w:rPr>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14:paraId="159C12D2">
            <w:pPr>
              <w:widowControl/>
              <w:jc w:val="center"/>
              <w:rPr>
                <w:color w:val="000000"/>
                <w:kern w:val="0"/>
                <w:sz w:val="22"/>
              </w:rPr>
            </w:pPr>
            <w:r>
              <w:rPr>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14:paraId="19333ACC">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4775526D">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46D86FAD">
            <w:pPr>
              <w:widowControl/>
              <w:jc w:val="left"/>
              <w:rPr>
                <w:color w:val="000000"/>
                <w:kern w:val="0"/>
                <w:sz w:val="22"/>
              </w:rPr>
            </w:pPr>
          </w:p>
        </w:tc>
      </w:tr>
      <w:tr w14:paraId="5CF01DF8">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2978D944">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14:paraId="5838E0EB">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14:paraId="1F1D2967">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195B37F6">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19DAA3BF">
            <w:pPr>
              <w:widowControl/>
              <w:jc w:val="left"/>
              <w:rPr>
                <w:color w:val="000000"/>
                <w:kern w:val="0"/>
                <w:sz w:val="22"/>
              </w:rPr>
            </w:pPr>
          </w:p>
        </w:tc>
      </w:tr>
      <w:tr w14:paraId="39BAD97E">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4E882A84">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14:paraId="493F3029">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14:paraId="5C1286A4">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5C5F1367">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6940A15B">
            <w:pPr>
              <w:widowControl/>
              <w:jc w:val="left"/>
              <w:rPr>
                <w:color w:val="000000"/>
                <w:kern w:val="0"/>
                <w:sz w:val="22"/>
              </w:rPr>
            </w:pPr>
          </w:p>
        </w:tc>
      </w:tr>
      <w:tr w14:paraId="205F4080">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14:paraId="41A86597">
            <w:pPr>
              <w:widowControl/>
              <w:jc w:val="center"/>
              <w:rPr>
                <w:color w:val="000000"/>
                <w:kern w:val="0"/>
                <w:sz w:val="22"/>
              </w:rPr>
            </w:pPr>
            <w:r>
              <w:rPr>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14:paraId="579875DF">
            <w:pPr>
              <w:widowControl/>
              <w:jc w:val="center"/>
              <w:rPr>
                <w:color w:val="000000"/>
                <w:kern w:val="0"/>
                <w:sz w:val="22"/>
              </w:rPr>
            </w:pPr>
            <w:r>
              <w:rPr>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14:paraId="70D531EE">
            <w:pPr>
              <w:widowControl/>
              <w:jc w:val="center"/>
              <w:rPr>
                <w:color w:val="000000"/>
                <w:kern w:val="0"/>
                <w:sz w:val="22"/>
              </w:rPr>
            </w:pPr>
            <w:r>
              <w:rPr>
                <w:color w:val="000000"/>
                <w:kern w:val="0"/>
                <w:sz w:val="22"/>
              </w:rPr>
              <w:t>项</w:t>
            </w:r>
          </w:p>
        </w:tc>
        <w:tc>
          <w:tcPr>
            <w:tcW w:w="4826" w:type="dxa"/>
            <w:tcBorders>
              <w:top w:val="nil"/>
              <w:left w:val="nil"/>
              <w:bottom w:val="single" w:color="000000" w:sz="4" w:space="0"/>
              <w:right w:val="single" w:color="000000" w:sz="4" w:space="0"/>
            </w:tcBorders>
            <w:vAlign w:val="center"/>
          </w:tcPr>
          <w:p w14:paraId="1A0F9AD7">
            <w:pPr>
              <w:widowControl/>
              <w:jc w:val="center"/>
              <w:rPr>
                <w:color w:val="000000"/>
                <w:kern w:val="0"/>
                <w:sz w:val="22"/>
              </w:rPr>
            </w:pPr>
            <w:r>
              <w:rPr>
                <w:color w:val="000000"/>
                <w:kern w:val="0"/>
                <w:sz w:val="22"/>
              </w:rPr>
              <w:t>栏次</w:t>
            </w:r>
          </w:p>
        </w:tc>
        <w:tc>
          <w:tcPr>
            <w:tcW w:w="2844" w:type="dxa"/>
            <w:tcBorders>
              <w:top w:val="nil"/>
              <w:left w:val="nil"/>
              <w:bottom w:val="single" w:color="000000" w:sz="4" w:space="0"/>
              <w:right w:val="single" w:color="000000" w:sz="4" w:space="0"/>
            </w:tcBorders>
            <w:vAlign w:val="center"/>
          </w:tcPr>
          <w:p w14:paraId="6379CB52">
            <w:pPr>
              <w:widowControl/>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14:paraId="71516A35">
            <w:pPr>
              <w:widowControl/>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14:paraId="6F73B175">
            <w:pPr>
              <w:widowControl/>
              <w:jc w:val="center"/>
              <w:rPr>
                <w:color w:val="000000"/>
                <w:kern w:val="0"/>
                <w:sz w:val="22"/>
              </w:rPr>
            </w:pPr>
            <w:r>
              <w:rPr>
                <w:color w:val="000000"/>
                <w:kern w:val="0"/>
                <w:sz w:val="22"/>
              </w:rPr>
              <w:t>3</w:t>
            </w:r>
          </w:p>
        </w:tc>
      </w:tr>
      <w:tr w14:paraId="43EF1F9F">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14:paraId="4E029224">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0E5C41CF">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4EB1AD29">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14:paraId="342805CA">
            <w:pPr>
              <w:widowControl/>
              <w:jc w:val="center"/>
              <w:rPr>
                <w:color w:val="000000"/>
                <w:kern w:val="0"/>
                <w:sz w:val="22"/>
              </w:rPr>
            </w:pPr>
            <w:r>
              <w:rPr>
                <w:color w:val="000000"/>
                <w:kern w:val="0"/>
                <w:sz w:val="22"/>
              </w:rPr>
              <w:t>合计</w:t>
            </w:r>
          </w:p>
        </w:tc>
        <w:tc>
          <w:tcPr>
            <w:tcW w:w="2844" w:type="dxa"/>
            <w:tcBorders>
              <w:top w:val="nil"/>
              <w:left w:val="nil"/>
              <w:bottom w:val="single" w:color="000000" w:sz="4" w:space="0"/>
              <w:right w:val="single" w:color="000000" w:sz="4" w:space="0"/>
            </w:tcBorders>
            <w:vAlign w:val="center"/>
          </w:tcPr>
          <w:p w14:paraId="07F5E85A">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1,379,937.57</w:t>
            </w:r>
          </w:p>
        </w:tc>
        <w:tc>
          <w:tcPr>
            <w:tcW w:w="3059" w:type="dxa"/>
            <w:tcBorders>
              <w:top w:val="nil"/>
              <w:left w:val="nil"/>
              <w:bottom w:val="single" w:color="000000" w:sz="4" w:space="0"/>
              <w:right w:val="single" w:color="000000" w:sz="4" w:space="0"/>
            </w:tcBorders>
            <w:vAlign w:val="center"/>
          </w:tcPr>
          <w:p w14:paraId="0FAE6B15">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1,332,375.57</w:t>
            </w:r>
          </w:p>
        </w:tc>
        <w:tc>
          <w:tcPr>
            <w:tcW w:w="2980" w:type="dxa"/>
            <w:tcBorders>
              <w:top w:val="nil"/>
              <w:left w:val="nil"/>
              <w:bottom w:val="single" w:color="000000" w:sz="4" w:space="0"/>
              <w:right w:val="single" w:color="000000" w:sz="4" w:space="0"/>
            </w:tcBorders>
            <w:vAlign w:val="center"/>
          </w:tcPr>
          <w:p w14:paraId="2B4708D6">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47,562.00</w:t>
            </w:r>
          </w:p>
        </w:tc>
      </w:tr>
      <w:tr w14:paraId="123E336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D14F5E5">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2013201</w:t>
            </w:r>
          </w:p>
        </w:tc>
        <w:tc>
          <w:tcPr>
            <w:tcW w:w="4826" w:type="dxa"/>
            <w:tcBorders>
              <w:top w:val="nil"/>
              <w:left w:val="nil"/>
              <w:bottom w:val="single" w:color="000000" w:sz="4" w:space="0"/>
              <w:right w:val="single" w:color="000000" w:sz="4" w:space="0"/>
            </w:tcBorders>
            <w:vAlign w:val="center"/>
          </w:tcPr>
          <w:p w14:paraId="3BE8C5F2">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行政运行</w:t>
            </w:r>
          </w:p>
        </w:tc>
        <w:tc>
          <w:tcPr>
            <w:tcW w:w="2844" w:type="dxa"/>
            <w:tcBorders>
              <w:top w:val="nil"/>
              <w:left w:val="nil"/>
              <w:bottom w:val="single" w:color="000000" w:sz="4" w:space="0"/>
              <w:right w:val="single" w:color="000000" w:sz="4" w:space="0"/>
            </w:tcBorders>
            <w:vAlign w:val="center"/>
          </w:tcPr>
          <w:p w14:paraId="148686D6">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920,653.03</w:t>
            </w:r>
          </w:p>
        </w:tc>
        <w:tc>
          <w:tcPr>
            <w:tcW w:w="3059" w:type="dxa"/>
            <w:tcBorders>
              <w:top w:val="nil"/>
              <w:left w:val="nil"/>
              <w:bottom w:val="single" w:color="000000" w:sz="4" w:space="0"/>
              <w:right w:val="single" w:color="000000" w:sz="4" w:space="0"/>
            </w:tcBorders>
            <w:vAlign w:val="center"/>
          </w:tcPr>
          <w:p w14:paraId="5ACB5FAC">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920,653.03</w:t>
            </w:r>
          </w:p>
        </w:tc>
        <w:tc>
          <w:tcPr>
            <w:tcW w:w="2980" w:type="dxa"/>
            <w:tcBorders>
              <w:top w:val="nil"/>
              <w:left w:val="nil"/>
              <w:bottom w:val="single" w:color="000000" w:sz="4" w:space="0"/>
              <w:right w:val="single" w:color="000000" w:sz="4" w:space="0"/>
            </w:tcBorders>
            <w:vAlign w:val="center"/>
          </w:tcPr>
          <w:p w14:paraId="2AB7E7B1">
            <w:pPr>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14:paraId="45D51E61">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473CD4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2013202</w:t>
            </w:r>
          </w:p>
        </w:tc>
        <w:tc>
          <w:tcPr>
            <w:tcW w:w="4826" w:type="dxa"/>
            <w:tcBorders>
              <w:top w:val="nil"/>
              <w:left w:val="nil"/>
              <w:bottom w:val="single" w:color="000000" w:sz="4" w:space="0"/>
              <w:right w:val="single" w:color="000000" w:sz="4" w:space="0"/>
            </w:tcBorders>
            <w:vAlign w:val="center"/>
          </w:tcPr>
          <w:p w14:paraId="31B04F6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2844" w:type="dxa"/>
            <w:tcBorders>
              <w:top w:val="nil"/>
              <w:left w:val="nil"/>
              <w:bottom w:val="single" w:color="000000" w:sz="4" w:space="0"/>
              <w:right w:val="single" w:color="000000" w:sz="4" w:space="0"/>
            </w:tcBorders>
            <w:vAlign w:val="center"/>
          </w:tcPr>
          <w:p w14:paraId="73A0170F">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47,562.00</w:t>
            </w:r>
          </w:p>
        </w:tc>
        <w:tc>
          <w:tcPr>
            <w:tcW w:w="3059" w:type="dxa"/>
            <w:tcBorders>
              <w:top w:val="nil"/>
              <w:left w:val="nil"/>
              <w:bottom w:val="single" w:color="000000" w:sz="4" w:space="0"/>
              <w:right w:val="single" w:color="000000" w:sz="4" w:space="0"/>
            </w:tcBorders>
            <w:vAlign w:val="center"/>
          </w:tcPr>
          <w:p w14:paraId="57396B13">
            <w:pPr>
              <w:jc w:val="righ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0.00</w:t>
            </w:r>
          </w:p>
        </w:tc>
        <w:tc>
          <w:tcPr>
            <w:tcW w:w="2980" w:type="dxa"/>
            <w:tcBorders>
              <w:top w:val="nil"/>
              <w:left w:val="nil"/>
              <w:bottom w:val="single" w:color="000000" w:sz="4" w:space="0"/>
              <w:right w:val="single" w:color="000000" w:sz="4" w:space="0"/>
            </w:tcBorders>
            <w:vAlign w:val="center"/>
          </w:tcPr>
          <w:p w14:paraId="4D5FB3D7">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47,562.00</w:t>
            </w:r>
          </w:p>
        </w:tc>
      </w:tr>
      <w:tr w14:paraId="2FD4500A">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BCFB35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2080501</w:t>
            </w:r>
          </w:p>
        </w:tc>
        <w:tc>
          <w:tcPr>
            <w:tcW w:w="4826" w:type="dxa"/>
            <w:tcBorders>
              <w:top w:val="nil"/>
              <w:left w:val="nil"/>
              <w:bottom w:val="single" w:color="000000" w:sz="4" w:space="0"/>
              <w:right w:val="single" w:color="000000" w:sz="4" w:space="0"/>
            </w:tcBorders>
            <w:vAlign w:val="center"/>
          </w:tcPr>
          <w:p w14:paraId="06E5E61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2844" w:type="dxa"/>
            <w:tcBorders>
              <w:top w:val="nil"/>
              <w:left w:val="nil"/>
              <w:bottom w:val="single" w:color="000000" w:sz="4" w:space="0"/>
              <w:right w:val="single" w:color="000000" w:sz="4" w:space="0"/>
            </w:tcBorders>
            <w:vAlign w:val="center"/>
          </w:tcPr>
          <w:p w14:paraId="293E1766">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25,575.41</w:t>
            </w:r>
          </w:p>
        </w:tc>
        <w:tc>
          <w:tcPr>
            <w:tcW w:w="3059" w:type="dxa"/>
            <w:tcBorders>
              <w:top w:val="nil"/>
              <w:left w:val="nil"/>
              <w:bottom w:val="single" w:color="000000" w:sz="4" w:space="0"/>
              <w:right w:val="single" w:color="000000" w:sz="4" w:space="0"/>
            </w:tcBorders>
            <w:vAlign w:val="center"/>
          </w:tcPr>
          <w:p w14:paraId="483DDC01">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25,575.41</w:t>
            </w:r>
          </w:p>
        </w:tc>
        <w:tc>
          <w:tcPr>
            <w:tcW w:w="2980" w:type="dxa"/>
            <w:tcBorders>
              <w:top w:val="nil"/>
              <w:left w:val="nil"/>
              <w:bottom w:val="single" w:color="000000" w:sz="4" w:space="0"/>
              <w:right w:val="single" w:color="000000" w:sz="4" w:space="0"/>
            </w:tcBorders>
            <w:vAlign w:val="center"/>
          </w:tcPr>
          <w:p w14:paraId="5249EA25">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14:paraId="556E1BD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F8A3AF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2080505</w:t>
            </w:r>
          </w:p>
        </w:tc>
        <w:tc>
          <w:tcPr>
            <w:tcW w:w="4826" w:type="dxa"/>
            <w:tcBorders>
              <w:top w:val="nil"/>
              <w:left w:val="nil"/>
              <w:bottom w:val="single" w:color="000000" w:sz="4" w:space="0"/>
              <w:right w:val="single" w:color="000000" w:sz="4" w:space="0"/>
            </w:tcBorders>
            <w:vAlign w:val="center"/>
          </w:tcPr>
          <w:p w14:paraId="79301A52">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844" w:type="dxa"/>
            <w:tcBorders>
              <w:top w:val="nil"/>
              <w:left w:val="nil"/>
              <w:bottom w:val="single" w:color="000000" w:sz="4" w:space="0"/>
              <w:right w:val="single" w:color="000000" w:sz="4" w:space="0"/>
            </w:tcBorders>
            <w:vAlign w:val="center"/>
          </w:tcPr>
          <w:p w14:paraId="5C9736D4">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103,024.80</w:t>
            </w:r>
          </w:p>
        </w:tc>
        <w:tc>
          <w:tcPr>
            <w:tcW w:w="3059" w:type="dxa"/>
            <w:tcBorders>
              <w:top w:val="nil"/>
              <w:left w:val="nil"/>
              <w:bottom w:val="single" w:color="000000" w:sz="4" w:space="0"/>
              <w:right w:val="single" w:color="000000" w:sz="4" w:space="0"/>
            </w:tcBorders>
            <w:vAlign w:val="center"/>
          </w:tcPr>
          <w:p w14:paraId="6844DEA9">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103,024.80</w:t>
            </w:r>
          </w:p>
        </w:tc>
        <w:tc>
          <w:tcPr>
            <w:tcW w:w="2980" w:type="dxa"/>
            <w:tcBorders>
              <w:top w:val="nil"/>
              <w:left w:val="nil"/>
              <w:bottom w:val="single" w:color="000000" w:sz="4" w:space="0"/>
              <w:right w:val="single" w:color="000000" w:sz="4" w:space="0"/>
            </w:tcBorders>
            <w:vAlign w:val="center"/>
          </w:tcPr>
          <w:p w14:paraId="6BCAE3A6">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14:paraId="77753EA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635DF3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2080506</w:t>
            </w:r>
          </w:p>
        </w:tc>
        <w:tc>
          <w:tcPr>
            <w:tcW w:w="4826" w:type="dxa"/>
            <w:tcBorders>
              <w:top w:val="nil"/>
              <w:left w:val="nil"/>
              <w:bottom w:val="single" w:color="000000" w:sz="4" w:space="0"/>
              <w:right w:val="single" w:color="000000" w:sz="4" w:space="0"/>
            </w:tcBorders>
            <w:vAlign w:val="center"/>
          </w:tcPr>
          <w:p w14:paraId="1B981C1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844" w:type="dxa"/>
            <w:tcBorders>
              <w:top w:val="nil"/>
              <w:left w:val="nil"/>
              <w:bottom w:val="single" w:color="000000" w:sz="4" w:space="0"/>
              <w:right w:val="single" w:color="000000" w:sz="4" w:space="0"/>
            </w:tcBorders>
            <w:vAlign w:val="center"/>
          </w:tcPr>
          <w:p w14:paraId="61CB7F80">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92,693.93</w:t>
            </w:r>
          </w:p>
        </w:tc>
        <w:tc>
          <w:tcPr>
            <w:tcW w:w="3059" w:type="dxa"/>
            <w:tcBorders>
              <w:top w:val="nil"/>
              <w:left w:val="nil"/>
              <w:bottom w:val="single" w:color="000000" w:sz="4" w:space="0"/>
              <w:right w:val="single" w:color="000000" w:sz="4" w:space="0"/>
            </w:tcBorders>
            <w:vAlign w:val="center"/>
          </w:tcPr>
          <w:p w14:paraId="1C3AB1E9">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92,693.93</w:t>
            </w:r>
          </w:p>
        </w:tc>
        <w:tc>
          <w:tcPr>
            <w:tcW w:w="2980" w:type="dxa"/>
            <w:tcBorders>
              <w:top w:val="nil"/>
              <w:left w:val="nil"/>
              <w:bottom w:val="single" w:color="000000" w:sz="4" w:space="0"/>
              <w:right w:val="single" w:color="000000" w:sz="4" w:space="0"/>
            </w:tcBorders>
            <w:vAlign w:val="center"/>
          </w:tcPr>
          <w:p w14:paraId="5F729DCE">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14:paraId="79361438">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B03E67C">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2101101</w:t>
            </w:r>
          </w:p>
        </w:tc>
        <w:tc>
          <w:tcPr>
            <w:tcW w:w="4826" w:type="dxa"/>
            <w:tcBorders>
              <w:top w:val="nil"/>
              <w:left w:val="nil"/>
              <w:bottom w:val="single" w:color="000000" w:sz="4" w:space="0"/>
              <w:right w:val="single" w:color="000000" w:sz="4" w:space="0"/>
            </w:tcBorders>
            <w:vAlign w:val="center"/>
          </w:tcPr>
          <w:p w14:paraId="3946DAD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行政单位医疗</w:t>
            </w:r>
          </w:p>
        </w:tc>
        <w:tc>
          <w:tcPr>
            <w:tcW w:w="2844" w:type="dxa"/>
            <w:tcBorders>
              <w:top w:val="nil"/>
              <w:left w:val="nil"/>
              <w:bottom w:val="single" w:color="000000" w:sz="4" w:space="0"/>
              <w:right w:val="single" w:color="000000" w:sz="4" w:space="0"/>
            </w:tcBorders>
            <w:vAlign w:val="center"/>
          </w:tcPr>
          <w:p w14:paraId="74CD6F8A">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52,781.78</w:t>
            </w:r>
          </w:p>
        </w:tc>
        <w:tc>
          <w:tcPr>
            <w:tcW w:w="3059" w:type="dxa"/>
            <w:tcBorders>
              <w:top w:val="nil"/>
              <w:left w:val="nil"/>
              <w:bottom w:val="single" w:color="000000" w:sz="4" w:space="0"/>
              <w:right w:val="single" w:color="000000" w:sz="4" w:space="0"/>
            </w:tcBorders>
            <w:vAlign w:val="center"/>
          </w:tcPr>
          <w:p w14:paraId="00A83918">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52,781.78</w:t>
            </w:r>
          </w:p>
        </w:tc>
        <w:tc>
          <w:tcPr>
            <w:tcW w:w="2980" w:type="dxa"/>
            <w:tcBorders>
              <w:top w:val="nil"/>
              <w:left w:val="nil"/>
              <w:bottom w:val="single" w:color="000000" w:sz="4" w:space="0"/>
              <w:right w:val="single" w:color="000000" w:sz="4" w:space="0"/>
            </w:tcBorders>
            <w:vAlign w:val="center"/>
          </w:tcPr>
          <w:p w14:paraId="1B71EBD8">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14:paraId="56B91D2E">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A8265B0">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2101103</w:t>
            </w:r>
          </w:p>
        </w:tc>
        <w:tc>
          <w:tcPr>
            <w:tcW w:w="4826" w:type="dxa"/>
            <w:tcBorders>
              <w:top w:val="nil"/>
              <w:left w:val="nil"/>
              <w:bottom w:val="single" w:color="000000" w:sz="4" w:space="0"/>
              <w:right w:val="single" w:color="000000" w:sz="4" w:space="0"/>
            </w:tcBorders>
            <w:vAlign w:val="center"/>
          </w:tcPr>
          <w:p w14:paraId="0493249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2844" w:type="dxa"/>
            <w:tcBorders>
              <w:top w:val="nil"/>
              <w:left w:val="nil"/>
              <w:bottom w:val="single" w:color="000000" w:sz="4" w:space="0"/>
              <w:right w:val="single" w:color="000000" w:sz="4" w:space="0"/>
            </w:tcBorders>
            <w:vAlign w:val="center"/>
          </w:tcPr>
          <w:p w14:paraId="2E6058C6">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30,343.89</w:t>
            </w:r>
          </w:p>
        </w:tc>
        <w:tc>
          <w:tcPr>
            <w:tcW w:w="3059" w:type="dxa"/>
            <w:tcBorders>
              <w:top w:val="nil"/>
              <w:left w:val="nil"/>
              <w:bottom w:val="single" w:color="000000" w:sz="4" w:space="0"/>
              <w:right w:val="single" w:color="000000" w:sz="4" w:space="0"/>
            </w:tcBorders>
            <w:vAlign w:val="center"/>
          </w:tcPr>
          <w:p w14:paraId="1987B800">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30,343.89</w:t>
            </w:r>
          </w:p>
        </w:tc>
        <w:tc>
          <w:tcPr>
            <w:tcW w:w="2980" w:type="dxa"/>
            <w:tcBorders>
              <w:top w:val="nil"/>
              <w:left w:val="nil"/>
              <w:bottom w:val="single" w:color="000000" w:sz="4" w:space="0"/>
              <w:right w:val="single" w:color="000000" w:sz="4" w:space="0"/>
            </w:tcBorders>
            <w:vAlign w:val="center"/>
          </w:tcPr>
          <w:p w14:paraId="37D48854">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14:paraId="34BB531A">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65E3412">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2210201</w:t>
            </w:r>
          </w:p>
        </w:tc>
        <w:tc>
          <w:tcPr>
            <w:tcW w:w="4826" w:type="dxa"/>
            <w:tcBorders>
              <w:top w:val="nil"/>
              <w:left w:val="nil"/>
              <w:bottom w:val="single" w:color="000000" w:sz="4" w:space="0"/>
              <w:right w:val="single" w:color="000000" w:sz="4" w:space="0"/>
            </w:tcBorders>
            <w:vAlign w:val="center"/>
          </w:tcPr>
          <w:p w14:paraId="395EE43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住房公积金</w:t>
            </w:r>
          </w:p>
        </w:tc>
        <w:tc>
          <w:tcPr>
            <w:tcW w:w="2844" w:type="dxa"/>
            <w:tcBorders>
              <w:top w:val="nil"/>
              <w:left w:val="nil"/>
              <w:bottom w:val="single" w:color="000000" w:sz="4" w:space="0"/>
              <w:right w:val="single" w:color="000000" w:sz="4" w:space="0"/>
            </w:tcBorders>
            <w:vAlign w:val="center"/>
          </w:tcPr>
          <w:p w14:paraId="17F2C9D6">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96,442.00</w:t>
            </w:r>
          </w:p>
        </w:tc>
        <w:tc>
          <w:tcPr>
            <w:tcW w:w="3059" w:type="dxa"/>
            <w:tcBorders>
              <w:top w:val="nil"/>
              <w:left w:val="nil"/>
              <w:bottom w:val="single" w:color="000000" w:sz="4" w:space="0"/>
              <w:right w:val="single" w:color="000000" w:sz="4" w:space="0"/>
            </w:tcBorders>
            <w:vAlign w:val="center"/>
          </w:tcPr>
          <w:p w14:paraId="2D6339B5">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96,442.00</w:t>
            </w:r>
          </w:p>
        </w:tc>
        <w:tc>
          <w:tcPr>
            <w:tcW w:w="2980" w:type="dxa"/>
            <w:tcBorders>
              <w:top w:val="nil"/>
              <w:left w:val="nil"/>
              <w:bottom w:val="single" w:color="000000" w:sz="4" w:space="0"/>
              <w:right w:val="single" w:color="000000" w:sz="4" w:space="0"/>
            </w:tcBorders>
            <w:vAlign w:val="center"/>
          </w:tcPr>
          <w:p w14:paraId="604297B3">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14:paraId="746EA17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4272B0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2210203</w:t>
            </w:r>
          </w:p>
        </w:tc>
        <w:tc>
          <w:tcPr>
            <w:tcW w:w="4826" w:type="dxa"/>
            <w:tcBorders>
              <w:top w:val="nil"/>
              <w:left w:val="nil"/>
              <w:bottom w:val="single" w:color="000000" w:sz="4" w:space="0"/>
              <w:right w:val="single" w:color="000000" w:sz="4" w:space="0"/>
            </w:tcBorders>
            <w:vAlign w:val="center"/>
          </w:tcPr>
          <w:p w14:paraId="3622292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购房补贴</w:t>
            </w:r>
          </w:p>
        </w:tc>
        <w:tc>
          <w:tcPr>
            <w:tcW w:w="2844" w:type="dxa"/>
            <w:tcBorders>
              <w:top w:val="nil"/>
              <w:left w:val="nil"/>
              <w:bottom w:val="single" w:color="000000" w:sz="4" w:space="0"/>
              <w:right w:val="single" w:color="000000" w:sz="4" w:space="0"/>
            </w:tcBorders>
            <w:vAlign w:val="center"/>
          </w:tcPr>
          <w:p w14:paraId="13384568">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10,860.73</w:t>
            </w:r>
          </w:p>
        </w:tc>
        <w:tc>
          <w:tcPr>
            <w:tcW w:w="3059" w:type="dxa"/>
            <w:tcBorders>
              <w:top w:val="nil"/>
              <w:left w:val="nil"/>
              <w:bottom w:val="single" w:color="000000" w:sz="4" w:space="0"/>
              <w:right w:val="single" w:color="000000" w:sz="4" w:space="0"/>
            </w:tcBorders>
            <w:vAlign w:val="center"/>
          </w:tcPr>
          <w:p w14:paraId="18469DAE">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10,860.73</w:t>
            </w:r>
          </w:p>
        </w:tc>
        <w:tc>
          <w:tcPr>
            <w:tcW w:w="2980" w:type="dxa"/>
            <w:tcBorders>
              <w:top w:val="nil"/>
              <w:left w:val="nil"/>
              <w:bottom w:val="single" w:color="000000" w:sz="4" w:space="0"/>
              <w:right w:val="single" w:color="000000" w:sz="4" w:space="0"/>
            </w:tcBorders>
            <w:vAlign w:val="center"/>
          </w:tcPr>
          <w:p w14:paraId="6FE5A7EB">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14:paraId="5B6D8C1E">
        <w:tblPrEx>
          <w:tblCellMar>
            <w:top w:w="0" w:type="dxa"/>
            <w:left w:w="108" w:type="dxa"/>
            <w:bottom w:w="0" w:type="dxa"/>
            <w:right w:w="108" w:type="dxa"/>
          </w:tblCellMar>
        </w:tblPrEx>
        <w:trPr>
          <w:trHeight w:val="305" w:hRule="atLeast"/>
        </w:trPr>
        <w:tc>
          <w:tcPr>
            <w:tcW w:w="15185" w:type="dxa"/>
            <w:gridSpan w:val="7"/>
            <w:tcBorders>
              <w:top w:val="single" w:color="000000" w:sz="8" w:space="0"/>
              <w:left w:val="nil"/>
              <w:bottom w:val="nil"/>
              <w:right w:val="nil"/>
            </w:tcBorders>
            <w:vAlign w:val="bottom"/>
          </w:tcPr>
          <w:p w14:paraId="023DB368">
            <w:pPr>
              <w:widowControl/>
              <w:jc w:val="left"/>
              <w:rPr>
                <w:color w:val="000000"/>
                <w:kern w:val="0"/>
                <w:sz w:val="22"/>
              </w:rPr>
            </w:pPr>
            <w:r>
              <w:rPr>
                <w:rFonts w:hint="eastAsia"/>
                <w:color w:val="000000"/>
                <w:kern w:val="0"/>
                <w:sz w:val="22"/>
              </w:rPr>
              <w:t>注：本表反映部门本年度一般公共预算财政拨款实际支出情况，数据取自财决07表</w:t>
            </w:r>
          </w:p>
        </w:tc>
      </w:tr>
    </w:tbl>
    <w:p w14:paraId="42CD5D80">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horzAnchor="page" w:tblpX="1280" w:tblpY="57"/>
        <w:tblOverlap w:val="never"/>
        <w:tblW w:w="14530" w:type="dxa"/>
        <w:tblInd w:w="0" w:type="dxa"/>
        <w:tblLayout w:type="fixed"/>
        <w:tblCellMar>
          <w:top w:w="15" w:type="dxa"/>
          <w:left w:w="15" w:type="dxa"/>
          <w:bottom w:w="15" w:type="dxa"/>
          <w:right w:w="15" w:type="dxa"/>
        </w:tblCellMar>
      </w:tblPr>
      <w:tblGrid>
        <w:gridCol w:w="599"/>
        <w:gridCol w:w="2546"/>
        <w:gridCol w:w="1601"/>
        <w:gridCol w:w="899"/>
        <w:gridCol w:w="1753"/>
        <w:gridCol w:w="1692"/>
        <w:gridCol w:w="549"/>
        <w:gridCol w:w="3237"/>
        <w:gridCol w:w="1654"/>
      </w:tblGrid>
      <w:tr w14:paraId="008F205E">
        <w:tblPrEx>
          <w:tblCellMar>
            <w:top w:w="15" w:type="dxa"/>
            <w:left w:w="15" w:type="dxa"/>
            <w:bottom w:w="15" w:type="dxa"/>
            <w:right w:w="15" w:type="dxa"/>
          </w:tblCellMar>
        </w:tblPrEx>
        <w:trPr>
          <w:trHeight w:val="155" w:hRule="atLeast"/>
        </w:trPr>
        <w:tc>
          <w:tcPr>
            <w:tcW w:w="14530" w:type="dxa"/>
            <w:gridSpan w:val="9"/>
            <w:vAlign w:val="bottom"/>
          </w:tcPr>
          <w:p w14:paraId="24995C2C">
            <w:pPr>
              <w:widowControl/>
              <w:jc w:val="center"/>
              <w:textAlignment w:val="bottom"/>
              <w:rPr>
                <w:color w:val="000000"/>
                <w:kern w:val="0"/>
                <w:sz w:val="18"/>
                <w:szCs w:val="18"/>
              </w:rPr>
            </w:pPr>
            <w:r>
              <w:rPr>
                <w:b/>
                <w:bCs/>
                <w:color w:val="000000"/>
                <w:kern w:val="0"/>
                <w:sz w:val="24"/>
              </w:rPr>
              <w:t>一般公共预算财政拨款基本支出决算表</w:t>
            </w:r>
          </w:p>
        </w:tc>
      </w:tr>
      <w:tr w14:paraId="621CC915">
        <w:tblPrEx>
          <w:tblCellMar>
            <w:top w:w="15" w:type="dxa"/>
            <w:left w:w="15" w:type="dxa"/>
            <w:bottom w:w="15" w:type="dxa"/>
            <w:right w:w="15" w:type="dxa"/>
          </w:tblCellMar>
        </w:tblPrEx>
        <w:trPr>
          <w:trHeight w:val="155" w:hRule="atLeast"/>
        </w:trPr>
        <w:tc>
          <w:tcPr>
            <w:tcW w:w="14530" w:type="dxa"/>
            <w:gridSpan w:val="9"/>
            <w:vAlign w:val="bottom"/>
          </w:tcPr>
          <w:p w14:paraId="41DF6782">
            <w:pPr>
              <w:widowControl/>
              <w:jc w:val="right"/>
              <w:textAlignment w:val="bottom"/>
              <w:rPr>
                <w:color w:val="000000"/>
                <w:sz w:val="18"/>
                <w:szCs w:val="18"/>
              </w:rPr>
            </w:pPr>
            <w:r>
              <w:rPr>
                <w:color w:val="000000"/>
                <w:kern w:val="0"/>
                <w:sz w:val="18"/>
                <w:szCs w:val="18"/>
              </w:rPr>
              <w:t>公开06表</w:t>
            </w:r>
          </w:p>
        </w:tc>
      </w:tr>
      <w:tr w14:paraId="4F8D5BF6">
        <w:tblPrEx>
          <w:tblCellMar>
            <w:top w:w="15" w:type="dxa"/>
            <w:left w:w="15" w:type="dxa"/>
            <w:bottom w:w="15" w:type="dxa"/>
            <w:right w:w="15" w:type="dxa"/>
          </w:tblCellMar>
        </w:tblPrEx>
        <w:trPr>
          <w:trHeight w:val="97" w:hRule="atLeast"/>
        </w:trPr>
        <w:tc>
          <w:tcPr>
            <w:tcW w:w="7398" w:type="dxa"/>
            <w:gridSpan w:val="5"/>
            <w:vAlign w:val="bottom"/>
          </w:tcPr>
          <w:p w14:paraId="088C16E0">
            <w:pPr>
              <w:rPr>
                <w:color w:val="000000"/>
                <w:sz w:val="20"/>
                <w:szCs w:val="20"/>
              </w:rPr>
            </w:pPr>
            <w:r>
              <w:rPr>
                <w:rFonts w:hint="eastAsia"/>
                <w:color w:val="000000"/>
                <w:kern w:val="0"/>
                <w:sz w:val="20"/>
                <w:szCs w:val="20"/>
                <w:lang w:eastAsia="zh-CN"/>
              </w:rPr>
              <w:t>公开</w:t>
            </w:r>
            <w:r>
              <w:rPr>
                <w:color w:val="000000"/>
                <w:kern w:val="0"/>
                <w:sz w:val="20"/>
                <w:szCs w:val="20"/>
              </w:rPr>
              <w:t>部门：</w:t>
            </w:r>
            <w:r>
              <w:rPr>
                <w:rFonts w:hint="eastAsia"/>
                <w:color w:val="000000"/>
                <w:kern w:val="0"/>
                <w:sz w:val="24"/>
                <w:lang w:eastAsia="zh-CN"/>
              </w:rPr>
              <w:t>银川市金凤区委员会机构编制委员会办公室</w:t>
            </w:r>
          </w:p>
        </w:tc>
        <w:tc>
          <w:tcPr>
            <w:tcW w:w="1692" w:type="dxa"/>
            <w:vAlign w:val="bottom"/>
          </w:tcPr>
          <w:p w14:paraId="6342F837">
            <w:pPr>
              <w:rPr>
                <w:color w:val="000000"/>
                <w:sz w:val="20"/>
                <w:szCs w:val="20"/>
              </w:rPr>
            </w:pPr>
          </w:p>
        </w:tc>
        <w:tc>
          <w:tcPr>
            <w:tcW w:w="549" w:type="dxa"/>
            <w:vAlign w:val="bottom"/>
          </w:tcPr>
          <w:p w14:paraId="7CF2F846">
            <w:pPr>
              <w:rPr>
                <w:color w:val="000000"/>
                <w:sz w:val="20"/>
                <w:szCs w:val="20"/>
              </w:rPr>
            </w:pPr>
          </w:p>
        </w:tc>
        <w:tc>
          <w:tcPr>
            <w:tcW w:w="3237" w:type="dxa"/>
            <w:vAlign w:val="bottom"/>
          </w:tcPr>
          <w:p w14:paraId="317CAB44">
            <w:pPr>
              <w:rPr>
                <w:color w:val="000000"/>
                <w:sz w:val="20"/>
                <w:szCs w:val="20"/>
              </w:rPr>
            </w:pPr>
          </w:p>
        </w:tc>
        <w:tc>
          <w:tcPr>
            <w:tcW w:w="1654" w:type="dxa"/>
            <w:vAlign w:val="bottom"/>
          </w:tcPr>
          <w:p w14:paraId="12210B19">
            <w:pPr>
              <w:widowControl/>
              <w:jc w:val="right"/>
              <w:textAlignment w:val="bottom"/>
              <w:rPr>
                <w:color w:val="000000"/>
                <w:sz w:val="18"/>
                <w:szCs w:val="18"/>
              </w:rPr>
            </w:pPr>
            <w:r>
              <w:rPr>
                <w:color w:val="000000"/>
                <w:kern w:val="0"/>
                <w:sz w:val="18"/>
                <w:szCs w:val="18"/>
              </w:rPr>
              <w:t>金额单位：元</w:t>
            </w:r>
          </w:p>
        </w:tc>
      </w:tr>
      <w:tr w14:paraId="6871420A">
        <w:tblPrEx>
          <w:tblCellMar>
            <w:top w:w="15" w:type="dxa"/>
            <w:left w:w="15" w:type="dxa"/>
            <w:bottom w:w="15" w:type="dxa"/>
            <w:right w:w="15" w:type="dxa"/>
          </w:tblCellMar>
        </w:tblPrEx>
        <w:trPr>
          <w:trHeight w:val="473"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14:paraId="532235CE">
            <w:pPr>
              <w:widowControl/>
              <w:jc w:val="center"/>
              <w:textAlignment w:val="center"/>
              <w:rPr>
                <w:color w:val="000000"/>
                <w:sz w:val="20"/>
                <w:szCs w:val="20"/>
              </w:rPr>
            </w:pPr>
            <w:r>
              <w:rPr>
                <w:rFonts w:hint="eastAsia"/>
                <w:color w:val="000000"/>
                <w:kern w:val="0"/>
                <w:sz w:val="22"/>
              </w:rPr>
              <w:t>人员经费</w:t>
            </w:r>
          </w:p>
        </w:tc>
        <w:tc>
          <w:tcPr>
            <w:tcW w:w="9784" w:type="dxa"/>
            <w:gridSpan w:val="6"/>
            <w:tcBorders>
              <w:top w:val="single" w:color="000000" w:sz="4" w:space="0"/>
              <w:bottom w:val="single" w:color="000000" w:sz="4" w:space="0"/>
              <w:right w:val="single" w:color="000000" w:sz="4" w:space="0"/>
            </w:tcBorders>
            <w:shd w:val="clear" w:color="auto" w:fill="C0C0C0"/>
            <w:vAlign w:val="center"/>
          </w:tcPr>
          <w:p w14:paraId="0FB90BF7">
            <w:pPr>
              <w:widowControl/>
              <w:jc w:val="center"/>
              <w:textAlignment w:val="center"/>
              <w:rPr>
                <w:color w:val="000000"/>
                <w:sz w:val="20"/>
                <w:szCs w:val="20"/>
              </w:rPr>
            </w:pPr>
            <w:r>
              <w:rPr>
                <w:rFonts w:hint="eastAsia"/>
                <w:color w:val="000000"/>
                <w:kern w:val="0"/>
                <w:sz w:val="22"/>
              </w:rPr>
              <w:t>公用经费</w:t>
            </w:r>
          </w:p>
        </w:tc>
      </w:tr>
      <w:tr w14:paraId="36760D0B">
        <w:tblPrEx>
          <w:tblCellMar>
            <w:top w:w="15" w:type="dxa"/>
            <w:left w:w="15" w:type="dxa"/>
            <w:bottom w:w="15" w:type="dxa"/>
            <w:right w:w="15" w:type="dxa"/>
          </w:tblCellMar>
        </w:tblPrEx>
        <w:trPr>
          <w:trHeight w:val="176" w:hRule="atLeast"/>
        </w:trPr>
        <w:tc>
          <w:tcPr>
            <w:tcW w:w="599" w:type="dxa"/>
            <w:tcBorders>
              <w:left w:val="single" w:color="000000" w:sz="4" w:space="0"/>
              <w:bottom w:val="single" w:color="000000" w:sz="4" w:space="0"/>
              <w:right w:val="single" w:color="000000" w:sz="4" w:space="0"/>
            </w:tcBorders>
            <w:shd w:val="clear" w:color="auto" w:fill="C0C0C0"/>
            <w:vAlign w:val="center"/>
          </w:tcPr>
          <w:p w14:paraId="593C4D11">
            <w:pPr>
              <w:widowControl/>
              <w:jc w:val="center"/>
              <w:textAlignment w:val="center"/>
              <w:rPr>
                <w:color w:val="000000"/>
                <w:sz w:val="16"/>
                <w:szCs w:val="16"/>
              </w:rPr>
            </w:pPr>
            <w:r>
              <w:rPr>
                <w:color w:val="000000"/>
                <w:kern w:val="0"/>
                <w:sz w:val="22"/>
              </w:rPr>
              <w:t>科目</w:t>
            </w:r>
          </w:p>
        </w:tc>
        <w:tc>
          <w:tcPr>
            <w:tcW w:w="2546" w:type="dxa"/>
            <w:tcBorders>
              <w:bottom w:val="single" w:color="000000" w:sz="4" w:space="0"/>
              <w:right w:val="single" w:color="000000" w:sz="4" w:space="0"/>
            </w:tcBorders>
            <w:shd w:val="clear" w:color="auto" w:fill="C0C0C0"/>
            <w:vAlign w:val="center"/>
          </w:tcPr>
          <w:p w14:paraId="0F6E8FEA">
            <w:pPr>
              <w:widowControl/>
              <w:jc w:val="center"/>
              <w:textAlignment w:val="center"/>
              <w:rPr>
                <w:color w:val="000000"/>
                <w:sz w:val="16"/>
                <w:szCs w:val="16"/>
              </w:rPr>
            </w:pPr>
            <w:r>
              <w:rPr>
                <w:color w:val="000000"/>
                <w:kern w:val="0"/>
                <w:sz w:val="22"/>
              </w:rPr>
              <w:t>科目名称</w:t>
            </w:r>
          </w:p>
        </w:tc>
        <w:tc>
          <w:tcPr>
            <w:tcW w:w="1601" w:type="dxa"/>
            <w:tcBorders>
              <w:bottom w:val="single" w:color="000000" w:sz="4" w:space="0"/>
              <w:right w:val="single" w:color="000000" w:sz="4" w:space="0"/>
            </w:tcBorders>
            <w:shd w:val="clear" w:color="auto" w:fill="C0C0C0"/>
            <w:vAlign w:val="center"/>
          </w:tcPr>
          <w:p w14:paraId="372E8572">
            <w:pPr>
              <w:widowControl/>
              <w:jc w:val="center"/>
              <w:textAlignment w:val="center"/>
              <w:rPr>
                <w:color w:val="000000"/>
                <w:sz w:val="16"/>
                <w:szCs w:val="16"/>
              </w:rPr>
            </w:pPr>
            <w:r>
              <w:rPr>
                <w:color w:val="000000"/>
                <w:kern w:val="0"/>
                <w:sz w:val="22"/>
              </w:rPr>
              <w:t>决算数</w:t>
            </w:r>
          </w:p>
        </w:tc>
        <w:tc>
          <w:tcPr>
            <w:tcW w:w="899" w:type="dxa"/>
            <w:tcBorders>
              <w:bottom w:val="single" w:color="000000" w:sz="4" w:space="0"/>
              <w:right w:val="single" w:color="000000" w:sz="4" w:space="0"/>
            </w:tcBorders>
            <w:shd w:val="clear" w:color="auto" w:fill="C0C0C0"/>
            <w:vAlign w:val="center"/>
          </w:tcPr>
          <w:p w14:paraId="14F5D521">
            <w:pPr>
              <w:widowControl/>
              <w:jc w:val="center"/>
              <w:textAlignment w:val="center"/>
              <w:rPr>
                <w:color w:val="000000"/>
                <w:sz w:val="16"/>
                <w:szCs w:val="16"/>
              </w:rPr>
            </w:pPr>
            <w:r>
              <w:rPr>
                <w:color w:val="000000"/>
                <w:kern w:val="0"/>
                <w:sz w:val="22"/>
              </w:rPr>
              <w:t>科目</w:t>
            </w:r>
          </w:p>
        </w:tc>
        <w:tc>
          <w:tcPr>
            <w:tcW w:w="1753" w:type="dxa"/>
            <w:tcBorders>
              <w:bottom w:val="single" w:color="000000" w:sz="4" w:space="0"/>
              <w:right w:val="single" w:color="000000" w:sz="4" w:space="0"/>
            </w:tcBorders>
            <w:shd w:val="clear" w:color="auto" w:fill="C0C0C0"/>
            <w:vAlign w:val="center"/>
          </w:tcPr>
          <w:p w14:paraId="104002B0">
            <w:pPr>
              <w:widowControl/>
              <w:jc w:val="center"/>
              <w:textAlignment w:val="center"/>
              <w:rPr>
                <w:color w:val="000000"/>
                <w:sz w:val="16"/>
                <w:szCs w:val="16"/>
              </w:rPr>
            </w:pPr>
            <w:r>
              <w:rPr>
                <w:color w:val="000000"/>
                <w:kern w:val="0"/>
                <w:sz w:val="22"/>
              </w:rPr>
              <w:t>科目名称</w:t>
            </w:r>
          </w:p>
        </w:tc>
        <w:tc>
          <w:tcPr>
            <w:tcW w:w="1692" w:type="dxa"/>
            <w:tcBorders>
              <w:bottom w:val="single" w:color="000000" w:sz="4" w:space="0"/>
              <w:right w:val="single" w:color="000000" w:sz="4" w:space="0"/>
            </w:tcBorders>
            <w:shd w:val="clear" w:color="auto" w:fill="C0C0C0"/>
            <w:vAlign w:val="center"/>
          </w:tcPr>
          <w:p w14:paraId="51884D69">
            <w:pPr>
              <w:widowControl/>
              <w:jc w:val="center"/>
              <w:textAlignment w:val="center"/>
              <w:rPr>
                <w:color w:val="000000"/>
                <w:sz w:val="16"/>
                <w:szCs w:val="16"/>
              </w:rPr>
            </w:pPr>
            <w:r>
              <w:rPr>
                <w:color w:val="000000"/>
                <w:kern w:val="0"/>
                <w:sz w:val="22"/>
              </w:rPr>
              <w:t>决算数</w:t>
            </w:r>
          </w:p>
        </w:tc>
        <w:tc>
          <w:tcPr>
            <w:tcW w:w="549" w:type="dxa"/>
            <w:tcBorders>
              <w:bottom w:val="single" w:color="000000" w:sz="4" w:space="0"/>
              <w:right w:val="single" w:color="000000" w:sz="4" w:space="0"/>
            </w:tcBorders>
            <w:shd w:val="clear" w:color="auto" w:fill="C0C0C0"/>
            <w:vAlign w:val="center"/>
          </w:tcPr>
          <w:p w14:paraId="16D6CAF2">
            <w:pPr>
              <w:widowControl/>
              <w:jc w:val="center"/>
              <w:textAlignment w:val="center"/>
              <w:rPr>
                <w:color w:val="000000"/>
                <w:sz w:val="16"/>
                <w:szCs w:val="16"/>
              </w:rPr>
            </w:pPr>
            <w:r>
              <w:rPr>
                <w:color w:val="000000"/>
                <w:kern w:val="0"/>
                <w:sz w:val="22"/>
              </w:rPr>
              <w:t>科目</w:t>
            </w:r>
          </w:p>
        </w:tc>
        <w:tc>
          <w:tcPr>
            <w:tcW w:w="3237" w:type="dxa"/>
            <w:tcBorders>
              <w:bottom w:val="single" w:color="000000" w:sz="4" w:space="0"/>
              <w:right w:val="single" w:color="000000" w:sz="4" w:space="0"/>
            </w:tcBorders>
            <w:shd w:val="clear" w:color="auto" w:fill="C0C0C0"/>
            <w:vAlign w:val="center"/>
          </w:tcPr>
          <w:p w14:paraId="3A380BD6">
            <w:pPr>
              <w:widowControl/>
              <w:jc w:val="center"/>
              <w:textAlignment w:val="center"/>
              <w:rPr>
                <w:color w:val="000000"/>
                <w:sz w:val="16"/>
                <w:szCs w:val="16"/>
              </w:rPr>
            </w:pPr>
            <w:r>
              <w:rPr>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14:paraId="19FB1969">
            <w:pPr>
              <w:widowControl/>
              <w:jc w:val="center"/>
              <w:textAlignment w:val="center"/>
              <w:rPr>
                <w:color w:val="000000"/>
                <w:sz w:val="16"/>
                <w:szCs w:val="16"/>
              </w:rPr>
            </w:pPr>
            <w:r>
              <w:rPr>
                <w:color w:val="000000"/>
                <w:kern w:val="0"/>
                <w:sz w:val="22"/>
              </w:rPr>
              <w:t>决算数</w:t>
            </w:r>
          </w:p>
        </w:tc>
      </w:tr>
      <w:tr w14:paraId="639E235A">
        <w:tblPrEx>
          <w:tblCellMar>
            <w:top w:w="15" w:type="dxa"/>
            <w:left w:w="15" w:type="dxa"/>
            <w:bottom w:w="15" w:type="dxa"/>
            <w:right w:w="15" w:type="dxa"/>
          </w:tblCellMar>
        </w:tblPrEx>
        <w:trPr>
          <w:trHeight w:val="262" w:hRule="exact"/>
        </w:trPr>
        <w:tc>
          <w:tcPr>
            <w:tcW w:w="599" w:type="dxa"/>
            <w:tcBorders>
              <w:left w:val="single" w:color="000000" w:sz="4" w:space="0"/>
              <w:bottom w:val="single" w:color="000000" w:sz="4" w:space="0"/>
              <w:right w:val="single" w:color="000000" w:sz="4" w:space="0"/>
            </w:tcBorders>
            <w:shd w:val="clear" w:color="auto" w:fill="C0C0C0"/>
            <w:vAlign w:val="center"/>
          </w:tcPr>
          <w:p w14:paraId="4A12FC78">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b/>
                <w:bCs/>
                <w:color w:val="000000"/>
                <w:kern w:val="0"/>
                <w:sz w:val="16"/>
                <w:szCs w:val="16"/>
                <w:lang w:val="en-US" w:eastAsia="zh-CN"/>
              </w:rPr>
              <w:t>301</w:t>
            </w:r>
          </w:p>
        </w:tc>
        <w:tc>
          <w:tcPr>
            <w:tcW w:w="2546" w:type="dxa"/>
            <w:tcBorders>
              <w:bottom w:val="single" w:color="000000" w:sz="4" w:space="0"/>
              <w:right w:val="single" w:color="000000" w:sz="4" w:space="0"/>
            </w:tcBorders>
            <w:shd w:val="clear" w:color="auto" w:fill="C0C0C0"/>
            <w:vAlign w:val="center"/>
          </w:tcPr>
          <w:p w14:paraId="5EBF8DAE">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工资福利支出</w:t>
            </w:r>
          </w:p>
        </w:tc>
        <w:tc>
          <w:tcPr>
            <w:tcW w:w="1601" w:type="dxa"/>
            <w:tcBorders>
              <w:bottom w:val="single" w:color="000000" w:sz="4" w:space="0"/>
              <w:right w:val="single" w:color="000000" w:sz="4" w:space="0"/>
            </w:tcBorders>
            <w:shd w:val="clear" w:color="auto" w:fill="FFFFFF"/>
            <w:vAlign w:val="center"/>
          </w:tcPr>
          <w:p w14:paraId="279C83E9">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1,246,522.19</w:t>
            </w:r>
          </w:p>
        </w:tc>
        <w:tc>
          <w:tcPr>
            <w:tcW w:w="899" w:type="dxa"/>
            <w:tcBorders>
              <w:bottom w:val="single" w:color="000000" w:sz="4" w:space="0"/>
              <w:right w:val="single" w:color="000000" w:sz="4" w:space="0"/>
            </w:tcBorders>
            <w:shd w:val="clear" w:color="auto" w:fill="C0C0C0"/>
            <w:vAlign w:val="center"/>
          </w:tcPr>
          <w:p w14:paraId="47007F38">
            <w:pPr>
              <w:widowControl/>
              <w:spacing w:line="160" w:lineRule="exact"/>
              <w:jc w:val="left"/>
              <w:textAlignment w:val="center"/>
              <w:rPr>
                <w:b/>
                <w:bCs/>
                <w:color w:val="000000"/>
                <w:sz w:val="16"/>
                <w:szCs w:val="16"/>
              </w:rPr>
            </w:pPr>
            <w:r>
              <w:rPr>
                <w:b/>
                <w:bCs/>
                <w:color w:val="000000"/>
                <w:kern w:val="0"/>
                <w:sz w:val="16"/>
                <w:szCs w:val="16"/>
              </w:rPr>
              <w:t>302</w:t>
            </w:r>
          </w:p>
        </w:tc>
        <w:tc>
          <w:tcPr>
            <w:tcW w:w="1753" w:type="dxa"/>
            <w:tcBorders>
              <w:bottom w:val="single" w:color="000000" w:sz="4" w:space="0"/>
              <w:right w:val="single" w:color="000000" w:sz="4" w:space="0"/>
            </w:tcBorders>
            <w:shd w:val="clear" w:color="auto" w:fill="C0C0C0"/>
            <w:vAlign w:val="center"/>
          </w:tcPr>
          <w:p w14:paraId="34C9BFDB">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商品和服务支出</w:t>
            </w:r>
          </w:p>
        </w:tc>
        <w:tc>
          <w:tcPr>
            <w:tcW w:w="1692" w:type="dxa"/>
            <w:tcBorders>
              <w:bottom w:val="single" w:color="000000" w:sz="4" w:space="0"/>
              <w:right w:val="single" w:color="000000" w:sz="4" w:space="0"/>
            </w:tcBorders>
            <w:shd w:val="clear" w:color="auto" w:fill="FFFFFF"/>
            <w:vAlign w:val="center"/>
          </w:tcPr>
          <w:p w14:paraId="00B20056">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59,017.97</w:t>
            </w:r>
          </w:p>
        </w:tc>
        <w:tc>
          <w:tcPr>
            <w:tcW w:w="549" w:type="dxa"/>
            <w:tcBorders>
              <w:bottom w:val="single" w:color="000000" w:sz="4" w:space="0"/>
              <w:right w:val="single" w:color="000000" w:sz="4" w:space="0"/>
            </w:tcBorders>
            <w:shd w:val="clear" w:color="auto" w:fill="C0C0C0"/>
            <w:vAlign w:val="center"/>
          </w:tcPr>
          <w:p w14:paraId="777FED18">
            <w:pPr>
              <w:widowControl/>
              <w:spacing w:line="160" w:lineRule="exact"/>
              <w:jc w:val="left"/>
              <w:textAlignment w:val="center"/>
              <w:rPr>
                <w:b/>
                <w:bCs/>
                <w:color w:val="000000"/>
                <w:sz w:val="16"/>
                <w:szCs w:val="16"/>
              </w:rPr>
            </w:pPr>
            <w:r>
              <w:rPr>
                <w:b/>
                <w:bCs/>
                <w:color w:val="000000"/>
                <w:kern w:val="0"/>
                <w:sz w:val="16"/>
                <w:szCs w:val="16"/>
              </w:rPr>
              <w:t>307</w:t>
            </w:r>
          </w:p>
        </w:tc>
        <w:tc>
          <w:tcPr>
            <w:tcW w:w="3237" w:type="dxa"/>
            <w:tcBorders>
              <w:bottom w:val="single" w:color="000000" w:sz="4" w:space="0"/>
              <w:right w:val="single" w:color="000000" w:sz="4" w:space="0"/>
            </w:tcBorders>
            <w:shd w:val="clear" w:color="auto" w:fill="C0C0C0"/>
            <w:vAlign w:val="center"/>
          </w:tcPr>
          <w:p w14:paraId="45681F4B">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债务利息及费用支出</w:t>
            </w:r>
          </w:p>
        </w:tc>
        <w:tc>
          <w:tcPr>
            <w:tcW w:w="1654" w:type="dxa"/>
            <w:tcBorders>
              <w:bottom w:val="single" w:color="000000" w:sz="4" w:space="0"/>
              <w:right w:val="single" w:color="000000" w:sz="4" w:space="0"/>
            </w:tcBorders>
            <w:vAlign w:val="center"/>
          </w:tcPr>
          <w:p w14:paraId="070F466A">
            <w:pPr>
              <w:spacing w:line="160" w:lineRule="exact"/>
              <w:jc w:val="right"/>
              <w:rPr>
                <w:color w:val="000000"/>
                <w:sz w:val="16"/>
                <w:szCs w:val="16"/>
              </w:rPr>
            </w:pPr>
            <w:r>
              <w:rPr>
                <w:rFonts w:hint="eastAsia"/>
                <w:color w:val="000000"/>
                <w:sz w:val="16"/>
                <w:szCs w:val="16"/>
                <w:lang w:val="en-US" w:eastAsia="zh-CN"/>
              </w:rPr>
              <w:t>0.00</w:t>
            </w:r>
          </w:p>
        </w:tc>
      </w:tr>
      <w:tr w14:paraId="20D325B4">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A1A6BE4">
            <w:pPr>
              <w:widowControl/>
              <w:spacing w:line="160" w:lineRule="exact"/>
              <w:jc w:val="left"/>
              <w:textAlignment w:val="center"/>
              <w:rPr>
                <w:color w:val="000000"/>
                <w:sz w:val="16"/>
                <w:szCs w:val="16"/>
              </w:rPr>
            </w:pPr>
            <w:r>
              <w:rPr>
                <w:color w:val="000000"/>
                <w:kern w:val="0"/>
                <w:sz w:val="16"/>
                <w:szCs w:val="16"/>
              </w:rPr>
              <w:t>30101</w:t>
            </w:r>
          </w:p>
        </w:tc>
        <w:tc>
          <w:tcPr>
            <w:tcW w:w="2546" w:type="dxa"/>
            <w:tcBorders>
              <w:bottom w:val="single" w:color="000000" w:sz="4" w:space="0"/>
              <w:right w:val="single" w:color="000000" w:sz="4" w:space="0"/>
            </w:tcBorders>
            <w:shd w:val="clear" w:color="auto" w:fill="C0C0C0"/>
            <w:vAlign w:val="center"/>
          </w:tcPr>
          <w:p w14:paraId="1BED699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基本工资</w:t>
            </w:r>
          </w:p>
        </w:tc>
        <w:tc>
          <w:tcPr>
            <w:tcW w:w="1601" w:type="dxa"/>
            <w:tcBorders>
              <w:bottom w:val="single" w:color="000000" w:sz="4" w:space="0"/>
              <w:right w:val="single" w:color="000000" w:sz="4" w:space="0"/>
            </w:tcBorders>
            <w:shd w:val="clear" w:color="auto" w:fill="FFFFFF"/>
            <w:vAlign w:val="center"/>
          </w:tcPr>
          <w:p w14:paraId="3A0B65CC">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233,883.00</w:t>
            </w:r>
          </w:p>
        </w:tc>
        <w:tc>
          <w:tcPr>
            <w:tcW w:w="899" w:type="dxa"/>
            <w:tcBorders>
              <w:bottom w:val="single" w:color="000000" w:sz="4" w:space="0"/>
              <w:right w:val="single" w:color="000000" w:sz="4" w:space="0"/>
            </w:tcBorders>
            <w:shd w:val="clear" w:color="auto" w:fill="C0C0C0"/>
            <w:vAlign w:val="center"/>
          </w:tcPr>
          <w:p w14:paraId="1267E721">
            <w:pPr>
              <w:widowControl/>
              <w:spacing w:line="160" w:lineRule="exact"/>
              <w:jc w:val="left"/>
              <w:textAlignment w:val="center"/>
              <w:rPr>
                <w:color w:val="000000"/>
                <w:sz w:val="16"/>
                <w:szCs w:val="16"/>
              </w:rPr>
            </w:pPr>
            <w:r>
              <w:rPr>
                <w:color w:val="000000"/>
                <w:kern w:val="0"/>
                <w:sz w:val="16"/>
                <w:szCs w:val="16"/>
              </w:rPr>
              <w:t>30201</w:t>
            </w:r>
          </w:p>
        </w:tc>
        <w:tc>
          <w:tcPr>
            <w:tcW w:w="1753" w:type="dxa"/>
            <w:tcBorders>
              <w:bottom w:val="single" w:color="000000" w:sz="4" w:space="0"/>
              <w:right w:val="single" w:color="000000" w:sz="4" w:space="0"/>
            </w:tcBorders>
            <w:shd w:val="clear" w:color="auto" w:fill="C0C0C0"/>
            <w:vAlign w:val="center"/>
          </w:tcPr>
          <w:p w14:paraId="7D87E53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办公费</w:t>
            </w:r>
          </w:p>
        </w:tc>
        <w:tc>
          <w:tcPr>
            <w:tcW w:w="1692" w:type="dxa"/>
            <w:tcBorders>
              <w:bottom w:val="single" w:color="000000" w:sz="4" w:space="0"/>
              <w:right w:val="single" w:color="000000" w:sz="4" w:space="0"/>
            </w:tcBorders>
            <w:shd w:val="clear" w:color="auto" w:fill="FFFFFF"/>
            <w:vAlign w:val="center"/>
          </w:tcPr>
          <w:p w14:paraId="3556179D">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2,401.90</w:t>
            </w:r>
          </w:p>
        </w:tc>
        <w:tc>
          <w:tcPr>
            <w:tcW w:w="549" w:type="dxa"/>
            <w:tcBorders>
              <w:bottom w:val="single" w:color="000000" w:sz="4" w:space="0"/>
              <w:right w:val="single" w:color="000000" w:sz="4" w:space="0"/>
            </w:tcBorders>
            <w:shd w:val="clear" w:color="auto" w:fill="C0C0C0"/>
            <w:vAlign w:val="center"/>
          </w:tcPr>
          <w:p w14:paraId="7B18D70E">
            <w:pPr>
              <w:widowControl/>
              <w:spacing w:line="160" w:lineRule="exact"/>
              <w:jc w:val="left"/>
              <w:textAlignment w:val="center"/>
              <w:rPr>
                <w:color w:val="000000"/>
                <w:sz w:val="16"/>
                <w:szCs w:val="16"/>
              </w:rPr>
            </w:pPr>
            <w:r>
              <w:rPr>
                <w:color w:val="000000"/>
                <w:kern w:val="0"/>
                <w:sz w:val="16"/>
                <w:szCs w:val="16"/>
              </w:rPr>
              <w:t>30701</w:t>
            </w:r>
          </w:p>
        </w:tc>
        <w:tc>
          <w:tcPr>
            <w:tcW w:w="3237" w:type="dxa"/>
            <w:tcBorders>
              <w:bottom w:val="single" w:color="000000" w:sz="4" w:space="0"/>
              <w:right w:val="single" w:color="000000" w:sz="4" w:space="0"/>
            </w:tcBorders>
            <w:shd w:val="clear" w:color="auto" w:fill="C0C0C0"/>
            <w:vAlign w:val="center"/>
          </w:tcPr>
          <w:p w14:paraId="7C6C79C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国内债务付息</w:t>
            </w:r>
          </w:p>
        </w:tc>
        <w:tc>
          <w:tcPr>
            <w:tcW w:w="1654" w:type="dxa"/>
            <w:tcBorders>
              <w:bottom w:val="single" w:color="000000" w:sz="4" w:space="0"/>
              <w:right w:val="single" w:color="000000" w:sz="4" w:space="0"/>
            </w:tcBorders>
            <w:vAlign w:val="center"/>
          </w:tcPr>
          <w:p w14:paraId="57597F32">
            <w:pPr>
              <w:spacing w:line="160" w:lineRule="exact"/>
              <w:jc w:val="right"/>
              <w:rPr>
                <w:color w:val="000000"/>
                <w:sz w:val="16"/>
                <w:szCs w:val="16"/>
              </w:rPr>
            </w:pPr>
            <w:r>
              <w:rPr>
                <w:rFonts w:hint="eastAsia"/>
                <w:color w:val="000000"/>
                <w:sz w:val="16"/>
                <w:szCs w:val="16"/>
                <w:lang w:val="en-US" w:eastAsia="zh-CN"/>
              </w:rPr>
              <w:t>0.00</w:t>
            </w:r>
          </w:p>
        </w:tc>
      </w:tr>
      <w:tr w14:paraId="5452394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CB23E67">
            <w:pPr>
              <w:widowControl/>
              <w:spacing w:line="160" w:lineRule="exact"/>
              <w:jc w:val="left"/>
              <w:textAlignment w:val="center"/>
              <w:rPr>
                <w:color w:val="000000"/>
                <w:sz w:val="16"/>
                <w:szCs w:val="16"/>
              </w:rPr>
            </w:pPr>
            <w:r>
              <w:rPr>
                <w:color w:val="000000"/>
                <w:kern w:val="0"/>
                <w:sz w:val="16"/>
                <w:szCs w:val="16"/>
              </w:rPr>
              <w:t>30102</w:t>
            </w:r>
          </w:p>
        </w:tc>
        <w:tc>
          <w:tcPr>
            <w:tcW w:w="2546" w:type="dxa"/>
            <w:tcBorders>
              <w:bottom w:val="single" w:color="000000" w:sz="4" w:space="0"/>
              <w:right w:val="single" w:color="000000" w:sz="4" w:space="0"/>
            </w:tcBorders>
            <w:shd w:val="clear" w:color="auto" w:fill="C0C0C0"/>
            <w:vAlign w:val="center"/>
          </w:tcPr>
          <w:p w14:paraId="5191923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津贴补贴</w:t>
            </w:r>
          </w:p>
        </w:tc>
        <w:tc>
          <w:tcPr>
            <w:tcW w:w="1601" w:type="dxa"/>
            <w:tcBorders>
              <w:bottom w:val="single" w:color="000000" w:sz="4" w:space="0"/>
              <w:right w:val="single" w:color="000000" w:sz="4" w:space="0"/>
            </w:tcBorders>
            <w:shd w:val="clear" w:color="auto" w:fill="FFFFFF"/>
            <w:vAlign w:val="center"/>
          </w:tcPr>
          <w:p w14:paraId="71201967">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372,551.73</w:t>
            </w:r>
          </w:p>
        </w:tc>
        <w:tc>
          <w:tcPr>
            <w:tcW w:w="899" w:type="dxa"/>
            <w:tcBorders>
              <w:bottom w:val="single" w:color="000000" w:sz="4" w:space="0"/>
              <w:right w:val="single" w:color="000000" w:sz="4" w:space="0"/>
            </w:tcBorders>
            <w:shd w:val="clear" w:color="auto" w:fill="C0C0C0"/>
            <w:vAlign w:val="center"/>
          </w:tcPr>
          <w:p w14:paraId="3D83CD58">
            <w:pPr>
              <w:widowControl/>
              <w:spacing w:line="160" w:lineRule="exact"/>
              <w:jc w:val="left"/>
              <w:textAlignment w:val="center"/>
              <w:rPr>
                <w:color w:val="000000"/>
                <w:sz w:val="16"/>
                <w:szCs w:val="16"/>
              </w:rPr>
            </w:pPr>
            <w:r>
              <w:rPr>
                <w:color w:val="000000"/>
                <w:kern w:val="0"/>
                <w:sz w:val="16"/>
                <w:szCs w:val="16"/>
              </w:rPr>
              <w:t>30202</w:t>
            </w:r>
          </w:p>
        </w:tc>
        <w:tc>
          <w:tcPr>
            <w:tcW w:w="1753" w:type="dxa"/>
            <w:tcBorders>
              <w:bottom w:val="single" w:color="000000" w:sz="4" w:space="0"/>
              <w:right w:val="single" w:color="000000" w:sz="4" w:space="0"/>
            </w:tcBorders>
            <w:shd w:val="clear" w:color="auto" w:fill="C0C0C0"/>
            <w:vAlign w:val="center"/>
          </w:tcPr>
          <w:p w14:paraId="01DAB94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印刷费</w:t>
            </w:r>
          </w:p>
        </w:tc>
        <w:tc>
          <w:tcPr>
            <w:tcW w:w="1692" w:type="dxa"/>
            <w:tcBorders>
              <w:bottom w:val="single" w:color="000000" w:sz="4" w:space="0"/>
              <w:right w:val="single" w:color="000000" w:sz="4" w:space="0"/>
            </w:tcBorders>
            <w:shd w:val="clear" w:color="auto" w:fill="auto"/>
            <w:vAlign w:val="center"/>
          </w:tcPr>
          <w:p w14:paraId="164FE121">
            <w:pPr>
              <w:spacing w:line="160" w:lineRule="exact"/>
              <w:jc w:val="right"/>
              <w:rPr>
                <w:color w:val="000000"/>
                <w:sz w:val="16"/>
                <w:szCs w:val="16"/>
              </w:rPr>
            </w:pPr>
            <w:r>
              <w:rPr>
                <w:rFonts w:hint="eastAsia"/>
                <w:color w:val="000000"/>
                <w:sz w:val="16"/>
                <w:szCs w:val="16"/>
              </w:rPr>
              <w:t>2200</w:t>
            </w:r>
          </w:p>
        </w:tc>
        <w:tc>
          <w:tcPr>
            <w:tcW w:w="549" w:type="dxa"/>
            <w:tcBorders>
              <w:bottom w:val="single" w:color="000000" w:sz="4" w:space="0"/>
              <w:right w:val="single" w:color="000000" w:sz="4" w:space="0"/>
            </w:tcBorders>
            <w:shd w:val="clear" w:color="auto" w:fill="C0C0C0"/>
            <w:vAlign w:val="center"/>
          </w:tcPr>
          <w:p w14:paraId="79C0638F">
            <w:pPr>
              <w:widowControl/>
              <w:spacing w:line="160" w:lineRule="exact"/>
              <w:jc w:val="left"/>
              <w:textAlignment w:val="center"/>
              <w:rPr>
                <w:color w:val="000000"/>
                <w:sz w:val="16"/>
                <w:szCs w:val="16"/>
              </w:rPr>
            </w:pPr>
            <w:r>
              <w:rPr>
                <w:color w:val="000000"/>
                <w:kern w:val="0"/>
                <w:sz w:val="16"/>
                <w:szCs w:val="16"/>
              </w:rPr>
              <w:t>30702</w:t>
            </w:r>
          </w:p>
        </w:tc>
        <w:tc>
          <w:tcPr>
            <w:tcW w:w="3237" w:type="dxa"/>
            <w:tcBorders>
              <w:bottom w:val="single" w:color="000000" w:sz="4" w:space="0"/>
              <w:right w:val="single" w:color="000000" w:sz="4" w:space="0"/>
            </w:tcBorders>
            <w:shd w:val="clear" w:color="auto" w:fill="C0C0C0"/>
            <w:vAlign w:val="center"/>
          </w:tcPr>
          <w:p w14:paraId="6FD3FC4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国外债务付息</w:t>
            </w:r>
          </w:p>
        </w:tc>
        <w:tc>
          <w:tcPr>
            <w:tcW w:w="1654" w:type="dxa"/>
            <w:tcBorders>
              <w:bottom w:val="single" w:color="000000" w:sz="4" w:space="0"/>
              <w:right w:val="single" w:color="000000" w:sz="4" w:space="0"/>
            </w:tcBorders>
            <w:vAlign w:val="center"/>
          </w:tcPr>
          <w:p w14:paraId="6D1E87C1">
            <w:pPr>
              <w:spacing w:line="160" w:lineRule="exact"/>
              <w:jc w:val="right"/>
              <w:rPr>
                <w:color w:val="000000"/>
                <w:sz w:val="16"/>
                <w:szCs w:val="16"/>
              </w:rPr>
            </w:pPr>
            <w:r>
              <w:rPr>
                <w:rFonts w:hint="eastAsia"/>
                <w:color w:val="000000"/>
                <w:sz w:val="16"/>
                <w:szCs w:val="16"/>
                <w:lang w:val="en-US" w:eastAsia="zh-CN"/>
              </w:rPr>
              <w:t>0.00</w:t>
            </w:r>
          </w:p>
        </w:tc>
      </w:tr>
      <w:tr w14:paraId="5C5C0443">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363CFC3">
            <w:pPr>
              <w:widowControl/>
              <w:spacing w:line="160" w:lineRule="exact"/>
              <w:jc w:val="left"/>
              <w:textAlignment w:val="center"/>
              <w:rPr>
                <w:color w:val="000000"/>
                <w:sz w:val="16"/>
                <w:szCs w:val="16"/>
              </w:rPr>
            </w:pPr>
            <w:r>
              <w:rPr>
                <w:color w:val="000000"/>
                <w:kern w:val="0"/>
                <w:sz w:val="16"/>
                <w:szCs w:val="16"/>
              </w:rPr>
              <w:t>30103</w:t>
            </w:r>
          </w:p>
        </w:tc>
        <w:tc>
          <w:tcPr>
            <w:tcW w:w="2546" w:type="dxa"/>
            <w:tcBorders>
              <w:bottom w:val="single" w:color="000000" w:sz="4" w:space="0"/>
              <w:right w:val="single" w:color="000000" w:sz="4" w:space="0"/>
            </w:tcBorders>
            <w:shd w:val="clear" w:color="auto" w:fill="C0C0C0"/>
            <w:vAlign w:val="center"/>
          </w:tcPr>
          <w:p w14:paraId="05B946F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奖金</w:t>
            </w:r>
          </w:p>
        </w:tc>
        <w:tc>
          <w:tcPr>
            <w:tcW w:w="1601" w:type="dxa"/>
            <w:tcBorders>
              <w:bottom w:val="single" w:color="000000" w:sz="4" w:space="0"/>
              <w:right w:val="single" w:color="000000" w:sz="4" w:space="0"/>
            </w:tcBorders>
            <w:shd w:val="clear" w:color="auto" w:fill="FFFFFF"/>
            <w:vAlign w:val="center"/>
          </w:tcPr>
          <w:p w14:paraId="01120A98">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79,365.00</w:t>
            </w:r>
          </w:p>
        </w:tc>
        <w:tc>
          <w:tcPr>
            <w:tcW w:w="899" w:type="dxa"/>
            <w:tcBorders>
              <w:bottom w:val="single" w:color="000000" w:sz="4" w:space="0"/>
              <w:right w:val="single" w:color="000000" w:sz="4" w:space="0"/>
            </w:tcBorders>
            <w:shd w:val="clear" w:color="auto" w:fill="C0C0C0"/>
            <w:vAlign w:val="center"/>
          </w:tcPr>
          <w:p w14:paraId="30A9F239">
            <w:pPr>
              <w:widowControl/>
              <w:spacing w:line="160" w:lineRule="exact"/>
              <w:jc w:val="left"/>
              <w:textAlignment w:val="center"/>
              <w:rPr>
                <w:color w:val="000000"/>
                <w:sz w:val="16"/>
                <w:szCs w:val="16"/>
              </w:rPr>
            </w:pPr>
            <w:r>
              <w:rPr>
                <w:color w:val="000000"/>
                <w:kern w:val="0"/>
                <w:sz w:val="16"/>
                <w:szCs w:val="16"/>
              </w:rPr>
              <w:t>30203</w:t>
            </w:r>
          </w:p>
        </w:tc>
        <w:tc>
          <w:tcPr>
            <w:tcW w:w="1753" w:type="dxa"/>
            <w:tcBorders>
              <w:bottom w:val="single" w:color="000000" w:sz="4" w:space="0"/>
              <w:right w:val="single" w:color="000000" w:sz="4" w:space="0"/>
            </w:tcBorders>
            <w:shd w:val="clear" w:color="auto" w:fill="C0C0C0"/>
            <w:vAlign w:val="center"/>
          </w:tcPr>
          <w:p w14:paraId="5801DE3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咨询费</w:t>
            </w:r>
          </w:p>
        </w:tc>
        <w:tc>
          <w:tcPr>
            <w:tcW w:w="1692" w:type="dxa"/>
            <w:tcBorders>
              <w:bottom w:val="single" w:color="000000" w:sz="4" w:space="0"/>
              <w:right w:val="single" w:color="000000" w:sz="4" w:space="0"/>
            </w:tcBorders>
            <w:shd w:val="clear" w:color="auto" w:fill="auto"/>
            <w:vAlign w:val="center"/>
          </w:tcPr>
          <w:p w14:paraId="212E9C84">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61C626EB">
            <w:pPr>
              <w:widowControl/>
              <w:spacing w:line="160" w:lineRule="exact"/>
              <w:jc w:val="left"/>
              <w:textAlignment w:val="center"/>
              <w:rPr>
                <w:b/>
                <w:bCs/>
                <w:color w:val="000000"/>
                <w:sz w:val="16"/>
                <w:szCs w:val="16"/>
              </w:rPr>
            </w:pPr>
            <w:r>
              <w:rPr>
                <w:b/>
                <w:bCs/>
                <w:color w:val="000000"/>
                <w:kern w:val="0"/>
                <w:sz w:val="16"/>
                <w:szCs w:val="16"/>
              </w:rPr>
              <w:t>310</w:t>
            </w:r>
          </w:p>
        </w:tc>
        <w:tc>
          <w:tcPr>
            <w:tcW w:w="3237" w:type="dxa"/>
            <w:tcBorders>
              <w:bottom w:val="single" w:color="000000" w:sz="4" w:space="0"/>
              <w:right w:val="single" w:color="000000" w:sz="4" w:space="0"/>
            </w:tcBorders>
            <w:shd w:val="clear" w:color="auto" w:fill="C0C0C0"/>
            <w:vAlign w:val="center"/>
          </w:tcPr>
          <w:p w14:paraId="7540E336">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资本性支出</w:t>
            </w:r>
          </w:p>
        </w:tc>
        <w:tc>
          <w:tcPr>
            <w:tcW w:w="1654" w:type="dxa"/>
            <w:tcBorders>
              <w:bottom w:val="single" w:color="000000" w:sz="4" w:space="0"/>
              <w:right w:val="single" w:color="000000" w:sz="4" w:space="0"/>
            </w:tcBorders>
            <w:vAlign w:val="center"/>
          </w:tcPr>
          <w:p w14:paraId="3D7B0149">
            <w:pPr>
              <w:spacing w:line="160" w:lineRule="exact"/>
              <w:jc w:val="right"/>
              <w:rPr>
                <w:color w:val="000000"/>
                <w:sz w:val="16"/>
                <w:szCs w:val="16"/>
              </w:rPr>
            </w:pPr>
            <w:r>
              <w:rPr>
                <w:rFonts w:hint="eastAsia"/>
                <w:color w:val="000000"/>
                <w:sz w:val="16"/>
                <w:szCs w:val="16"/>
                <w:lang w:val="en-US" w:eastAsia="zh-CN"/>
              </w:rPr>
              <w:t>0.00</w:t>
            </w:r>
          </w:p>
        </w:tc>
      </w:tr>
      <w:tr w14:paraId="3D005C4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924088C">
            <w:pPr>
              <w:widowControl/>
              <w:spacing w:line="160" w:lineRule="exact"/>
              <w:jc w:val="left"/>
              <w:textAlignment w:val="center"/>
              <w:rPr>
                <w:color w:val="000000"/>
                <w:sz w:val="16"/>
                <w:szCs w:val="16"/>
              </w:rPr>
            </w:pPr>
            <w:r>
              <w:rPr>
                <w:color w:val="000000"/>
                <w:kern w:val="0"/>
                <w:sz w:val="16"/>
                <w:szCs w:val="16"/>
              </w:rPr>
              <w:t>30106</w:t>
            </w:r>
          </w:p>
        </w:tc>
        <w:tc>
          <w:tcPr>
            <w:tcW w:w="2546" w:type="dxa"/>
            <w:tcBorders>
              <w:bottom w:val="single" w:color="000000" w:sz="4" w:space="0"/>
              <w:right w:val="single" w:color="000000" w:sz="4" w:space="0"/>
            </w:tcBorders>
            <w:shd w:val="clear" w:color="auto" w:fill="C0C0C0"/>
            <w:vAlign w:val="center"/>
          </w:tcPr>
          <w:p w14:paraId="15B9AF7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601" w:type="dxa"/>
            <w:tcBorders>
              <w:bottom w:val="single" w:color="000000" w:sz="4" w:space="0"/>
              <w:right w:val="single" w:color="000000" w:sz="4" w:space="0"/>
            </w:tcBorders>
            <w:shd w:val="clear" w:color="auto" w:fill="FFFFFF"/>
            <w:vAlign w:val="center"/>
          </w:tcPr>
          <w:p w14:paraId="498DA9DA">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26,180.00</w:t>
            </w:r>
          </w:p>
        </w:tc>
        <w:tc>
          <w:tcPr>
            <w:tcW w:w="899" w:type="dxa"/>
            <w:tcBorders>
              <w:bottom w:val="single" w:color="000000" w:sz="4" w:space="0"/>
              <w:right w:val="single" w:color="000000" w:sz="4" w:space="0"/>
            </w:tcBorders>
            <w:shd w:val="clear" w:color="auto" w:fill="C0C0C0"/>
            <w:vAlign w:val="center"/>
          </w:tcPr>
          <w:p w14:paraId="7666BCBB">
            <w:pPr>
              <w:widowControl/>
              <w:spacing w:line="160" w:lineRule="exact"/>
              <w:jc w:val="left"/>
              <w:textAlignment w:val="center"/>
              <w:rPr>
                <w:color w:val="000000"/>
                <w:sz w:val="16"/>
                <w:szCs w:val="16"/>
              </w:rPr>
            </w:pPr>
            <w:r>
              <w:rPr>
                <w:color w:val="000000"/>
                <w:kern w:val="0"/>
                <w:sz w:val="16"/>
                <w:szCs w:val="16"/>
              </w:rPr>
              <w:t>30204</w:t>
            </w:r>
          </w:p>
        </w:tc>
        <w:tc>
          <w:tcPr>
            <w:tcW w:w="1753" w:type="dxa"/>
            <w:tcBorders>
              <w:bottom w:val="single" w:color="000000" w:sz="4" w:space="0"/>
              <w:right w:val="single" w:color="000000" w:sz="4" w:space="0"/>
            </w:tcBorders>
            <w:shd w:val="clear" w:color="auto" w:fill="C0C0C0"/>
            <w:vAlign w:val="center"/>
          </w:tcPr>
          <w:p w14:paraId="4258E25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692" w:type="dxa"/>
            <w:tcBorders>
              <w:bottom w:val="single" w:color="000000" w:sz="4" w:space="0"/>
              <w:right w:val="single" w:color="000000" w:sz="4" w:space="0"/>
            </w:tcBorders>
            <w:shd w:val="clear" w:color="auto" w:fill="auto"/>
            <w:vAlign w:val="center"/>
          </w:tcPr>
          <w:p w14:paraId="44B8A0C8">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6ED20706">
            <w:pPr>
              <w:widowControl/>
              <w:spacing w:line="160" w:lineRule="exact"/>
              <w:jc w:val="left"/>
              <w:textAlignment w:val="center"/>
              <w:rPr>
                <w:color w:val="000000"/>
                <w:sz w:val="16"/>
                <w:szCs w:val="16"/>
              </w:rPr>
            </w:pPr>
            <w:r>
              <w:rPr>
                <w:color w:val="000000"/>
                <w:kern w:val="0"/>
                <w:sz w:val="16"/>
                <w:szCs w:val="16"/>
              </w:rPr>
              <w:t>31001</w:t>
            </w:r>
          </w:p>
        </w:tc>
        <w:tc>
          <w:tcPr>
            <w:tcW w:w="3237" w:type="dxa"/>
            <w:tcBorders>
              <w:bottom w:val="single" w:color="000000" w:sz="4" w:space="0"/>
              <w:right w:val="single" w:color="000000" w:sz="4" w:space="0"/>
            </w:tcBorders>
            <w:shd w:val="clear" w:color="auto" w:fill="C0C0C0"/>
            <w:vAlign w:val="center"/>
          </w:tcPr>
          <w:p w14:paraId="7BEBBAB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654" w:type="dxa"/>
            <w:tcBorders>
              <w:bottom w:val="single" w:color="000000" w:sz="4" w:space="0"/>
              <w:right w:val="single" w:color="000000" w:sz="4" w:space="0"/>
            </w:tcBorders>
            <w:vAlign w:val="center"/>
          </w:tcPr>
          <w:p w14:paraId="03FE43A6">
            <w:pPr>
              <w:spacing w:line="160" w:lineRule="exact"/>
              <w:jc w:val="right"/>
              <w:rPr>
                <w:color w:val="000000"/>
                <w:sz w:val="16"/>
                <w:szCs w:val="16"/>
              </w:rPr>
            </w:pPr>
            <w:r>
              <w:rPr>
                <w:rFonts w:hint="eastAsia"/>
                <w:color w:val="000000"/>
                <w:sz w:val="16"/>
                <w:szCs w:val="16"/>
                <w:lang w:val="en-US" w:eastAsia="zh-CN"/>
              </w:rPr>
              <w:t>0.00</w:t>
            </w:r>
          </w:p>
        </w:tc>
      </w:tr>
      <w:tr w14:paraId="7CD13A4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7844940">
            <w:pPr>
              <w:widowControl/>
              <w:spacing w:line="160" w:lineRule="exact"/>
              <w:jc w:val="left"/>
              <w:textAlignment w:val="center"/>
              <w:rPr>
                <w:color w:val="000000"/>
                <w:sz w:val="16"/>
                <w:szCs w:val="16"/>
              </w:rPr>
            </w:pPr>
            <w:r>
              <w:rPr>
                <w:color w:val="000000"/>
                <w:kern w:val="0"/>
                <w:sz w:val="16"/>
                <w:szCs w:val="16"/>
              </w:rPr>
              <w:t>30107</w:t>
            </w:r>
          </w:p>
        </w:tc>
        <w:tc>
          <w:tcPr>
            <w:tcW w:w="2546" w:type="dxa"/>
            <w:tcBorders>
              <w:bottom w:val="single" w:color="000000" w:sz="4" w:space="0"/>
              <w:right w:val="single" w:color="000000" w:sz="4" w:space="0"/>
            </w:tcBorders>
            <w:shd w:val="clear" w:color="auto" w:fill="C0C0C0"/>
            <w:vAlign w:val="center"/>
          </w:tcPr>
          <w:p w14:paraId="7672A33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601" w:type="dxa"/>
            <w:tcBorders>
              <w:bottom w:val="single" w:color="000000" w:sz="4" w:space="0"/>
              <w:right w:val="single" w:color="000000" w:sz="4" w:space="0"/>
            </w:tcBorders>
            <w:shd w:val="clear" w:color="auto" w:fill="auto"/>
            <w:vAlign w:val="center"/>
          </w:tcPr>
          <w:p w14:paraId="5B848A2F">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39B9042E">
            <w:pPr>
              <w:widowControl/>
              <w:spacing w:line="160" w:lineRule="exact"/>
              <w:jc w:val="left"/>
              <w:textAlignment w:val="center"/>
              <w:rPr>
                <w:color w:val="000000"/>
                <w:sz w:val="16"/>
                <w:szCs w:val="16"/>
              </w:rPr>
            </w:pPr>
            <w:r>
              <w:rPr>
                <w:color w:val="000000"/>
                <w:kern w:val="0"/>
                <w:sz w:val="16"/>
                <w:szCs w:val="16"/>
              </w:rPr>
              <w:t>30205</w:t>
            </w:r>
          </w:p>
        </w:tc>
        <w:tc>
          <w:tcPr>
            <w:tcW w:w="1753" w:type="dxa"/>
            <w:tcBorders>
              <w:bottom w:val="single" w:color="000000" w:sz="4" w:space="0"/>
              <w:right w:val="single" w:color="000000" w:sz="4" w:space="0"/>
            </w:tcBorders>
            <w:shd w:val="clear" w:color="auto" w:fill="C0C0C0"/>
            <w:vAlign w:val="center"/>
          </w:tcPr>
          <w:p w14:paraId="0784F45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692" w:type="dxa"/>
            <w:tcBorders>
              <w:bottom w:val="single" w:color="000000" w:sz="4" w:space="0"/>
              <w:right w:val="single" w:color="000000" w:sz="4" w:space="0"/>
            </w:tcBorders>
            <w:shd w:val="clear" w:color="auto" w:fill="auto"/>
            <w:vAlign w:val="center"/>
          </w:tcPr>
          <w:p w14:paraId="2B027FF1">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7CDBE7C8">
            <w:pPr>
              <w:widowControl/>
              <w:spacing w:line="160" w:lineRule="exact"/>
              <w:jc w:val="left"/>
              <w:textAlignment w:val="center"/>
              <w:rPr>
                <w:color w:val="000000"/>
                <w:sz w:val="16"/>
                <w:szCs w:val="16"/>
              </w:rPr>
            </w:pPr>
            <w:r>
              <w:rPr>
                <w:color w:val="000000"/>
                <w:kern w:val="0"/>
                <w:sz w:val="16"/>
                <w:szCs w:val="16"/>
              </w:rPr>
              <w:t>31002</w:t>
            </w:r>
          </w:p>
        </w:tc>
        <w:tc>
          <w:tcPr>
            <w:tcW w:w="3237" w:type="dxa"/>
            <w:tcBorders>
              <w:bottom w:val="single" w:color="000000" w:sz="4" w:space="0"/>
              <w:right w:val="single" w:color="000000" w:sz="4" w:space="0"/>
            </w:tcBorders>
            <w:shd w:val="clear" w:color="auto" w:fill="C0C0C0"/>
            <w:vAlign w:val="center"/>
          </w:tcPr>
          <w:p w14:paraId="0A38324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办公设备购置</w:t>
            </w:r>
          </w:p>
        </w:tc>
        <w:tc>
          <w:tcPr>
            <w:tcW w:w="1654" w:type="dxa"/>
            <w:tcBorders>
              <w:bottom w:val="single" w:color="000000" w:sz="4" w:space="0"/>
              <w:right w:val="single" w:color="000000" w:sz="4" w:space="0"/>
            </w:tcBorders>
            <w:vAlign w:val="center"/>
          </w:tcPr>
          <w:p w14:paraId="16606751">
            <w:pPr>
              <w:spacing w:line="160" w:lineRule="exact"/>
              <w:jc w:val="right"/>
              <w:rPr>
                <w:color w:val="000000"/>
                <w:sz w:val="16"/>
                <w:szCs w:val="16"/>
              </w:rPr>
            </w:pPr>
            <w:r>
              <w:rPr>
                <w:rFonts w:hint="eastAsia"/>
                <w:color w:val="000000"/>
                <w:sz w:val="16"/>
                <w:szCs w:val="16"/>
                <w:lang w:val="en-US" w:eastAsia="zh-CN"/>
              </w:rPr>
              <w:t>0.00</w:t>
            </w:r>
          </w:p>
        </w:tc>
      </w:tr>
      <w:tr w14:paraId="33F87F3A">
        <w:tblPrEx>
          <w:tblCellMar>
            <w:top w:w="15" w:type="dxa"/>
            <w:left w:w="15" w:type="dxa"/>
            <w:bottom w:w="15" w:type="dxa"/>
            <w:right w:w="15" w:type="dxa"/>
          </w:tblCellMar>
        </w:tblPrEx>
        <w:trPr>
          <w:trHeight w:val="282" w:hRule="exact"/>
        </w:trPr>
        <w:tc>
          <w:tcPr>
            <w:tcW w:w="599" w:type="dxa"/>
            <w:tcBorders>
              <w:left w:val="single" w:color="000000" w:sz="4" w:space="0"/>
              <w:bottom w:val="single" w:color="000000" w:sz="4" w:space="0"/>
              <w:right w:val="single" w:color="000000" w:sz="4" w:space="0"/>
            </w:tcBorders>
            <w:shd w:val="clear" w:color="auto" w:fill="C0C0C0"/>
            <w:vAlign w:val="center"/>
          </w:tcPr>
          <w:p w14:paraId="319841B8">
            <w:pPr>
              <w:widowControl/>
              <w:spacing w:line="160" w:lineRule="exact"/>
              <w:jc w:val="left"/>
              <w:textAlignment w:val="center"/>
              <w:rPr>
                <w:color w:val="000000"/>
                <w:sz w:val="16"/>
                <w:szCs w:val="16"/>
              </w:rPr>
            </w:pPr>
            <w:r>
              <w:rPr>
                <w:color w:val="000000"/>
                <w:kern w:val="0"/>
                <w:sz w:val="16"/>
                <w:szCs w:val="16"/>
              </w:rPr>
              <w:t>30108</w:t>
            </w:r>
          </w:p>
        </w:tc>
        <w:tc>
          <w:tcPr>
            <w:tcW w:w="2546" w:type="dxa"/>
            <w:tcBorders>
              <w:bottom w:val="single" w:color="000000" w:sz="4" w:space="0"/>
              <w:right w:val="single" w:color="000000" w:sz="4" w:space="0"/>
            </w:tcBorders>
            <w:shd w:val="clear" w:color="auto" w:fill="C0C0C0"/>
            <w:vAlign w:val="center"/>
          </w:tcPr>
          <w:p w14:paraId="2A8EA01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601" w:type="dxa"/>
            <w:tcBorders>
              <w:bottom w:val="single" w:color="000000" w:sz="4" w:space="0"/>
              <w:right w:val="single" w:color="000000" w:sz="4" w:space="0"/>
            </w:tcBorders>
            <w:shd w:val="clear" w:color="auto" w:fill="auto"/>
            <w:vAlign w:val="center"/>
          </w:tcPr>
          <w:p w14:paraId="6A39887A">
            <w:pPr>
              <w:spacing w:line="160" w:lineRule="exact"/>
              <w:jc w:val="right"/>
              <w:rPr>
                <w:rFonts w:hint="eastAsia" w:eastAsia="宋体"/>
                <w:color w:val="000000"/>
                <w:sz w:val="16"/>
                <w:szCs w:val="16"/>
                <w:lang w:val="en-US" w:eastAsia="zh-CN"/>
              </w:rPr>
            </w:pPr>
            <w:r>
              <w:rPr>
                <w:rFonts w:hint="eastAsia"/>
                <w:color w:val="000000"/>
                <w:sz w:val="16"/>
                <w:szCs w:val="16"/>
              </w:rPr>
              <w:t>103024.8</w:t>
            </w:r>
            <w:r>
              <w:rPr>
                <w:rFonts w:hint="eastAsia"/>
                <w:color w:val="000000"/>
                <w:sz w:val="16"/>
                <w:szCs w:val="16"/>
                <w:lang w:val="en-US" w:eastAsia="zh-CN"/>
              </w:rPr>
              <w:t>0</w:t>
            </w:r>
          </w:p>
        </w:tc>
        <w:tc>
          <w:tcPr>
            <w:tcW w:w="899" w:type="dxa"/>
            <w:tcBorders>
              <w:bottom w:val="single" w:color="000000" w:sz="4" w:space="0"/>
              <w:right w:val="single" w:color="000000" w:sz="4" w:space="0"/>
            </w:tcBorders>
            <w:shd w:val="clear" w:color="auto" w:fill="C0C0C0"/>
            <w:vAlign w:val="center"/>
          </w:tcPr>
          <w:p w14:paraId="16F03E47">
            <w:pPr>
              <w:widowControl/>
              <w:spacing w:line="160" w:lineRule="exact"/>
              <w:jc w:val="left"/>
              <w:textAlignment w:val="center"/>
              <w:rPr>
                <w:color w:val="000000"/>
                <w:sz w:val="16"/>
                <w:szCs w:val="16"/>
              </w:rPr>
            </w:pPr>
            <w:r>
              <w:rPr>
                <w:color w:val="000000"/>
                <w:kern w:val="0"/>
                <w:sz w:val="16"/>
                <w:szCs w:val="16"/>
              </w:rPr>
              <w:t>30206</w:t>
            </w:r>
          </w:p>
        </w:tc>
        <w:tc>
          <w:tcPr>
            <w:tcW w:w="1753" w:type="dxa"/>
            <w:tcBorders>
              <w:bottom w:val="single" w:color="000000" w:sz="4" w:space="0"/>
              <w:right w:val="single" w:color="000000" w:sz="4" w:space="0"/>
            </w:tcBorders>
            <w:shd w:val="clear" w:color="auto" w:fill="C0C0C0"/>
            <w:vAlign w:val="center"/>
          </w:tcPr>
          <w:p w14:paraId="4D0EA05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692" w:type="dxa"/>
            <w:tcBorders>
              <w:bottom w:val="single" w:color="000000" w:sz="4" w:space="0"/>
              <w:right w:val="single" w:color="000000" w:sz="4" w:space="0"/>
            </w:tcBorders>
            <w:shd w:val="clear" w:color="auto" w:fill="auto"/>
            <w:vAlign w:val="center"/>
          </w:tcPr>
          <w:p w14:paraId="6D27A153">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0811FF0A">
            <w:pPr>
              <w:widowControl/>
              <w:spacing w:line="160" w:lineRule="exact"/>
              <w:jc w:val="left"/>
              <w:textAlignment w:val="center"/>
              <w:rPr>
                <w:color w:val="000000"/>
                <w:sz w:val="16"/>
                <w:szCs w:val="16"/>
              </w:rPr>
            </w:pPr>
            <w:r>
              <w:rPr>
                <w:color w:val="000000"/>
                <w:kern w:val="0"/>
                <w:sz w:val="16"/>
                <w:szCs w:val="16"/>
              </w:rPr>
              <w:t>31003</w:t>
            </w:r>
          </w:p>
        </w:tc>
        <w:tc>
          <w:tcPr>
            <w:tcW w:w="3237" w:type="dxa"/>
            <w:tcBorders>
              <w:bottom w:val="single" w:color="000000" w:sz="4" w:space="0"/>
              <w:right w:val="single" w:color="000000" w:sz="4" w:space="0"/>
            </w:tcBorders>
            <w:shd w:val="clear" w:color="auto" w:fill="C0C0C0"/>
            <w:vAlign w:val="center"/>
          </w:tcPr>
          <w:p w14:paraId="4CCD712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专用设备购置</w:t>
            </w:r>
          </w:p>
        </w:tc>
        <w:tc>
          <w:tcPr>
            <w:tcW w:w="1654" w:type="dxa"/>
            <w:tcBorders>
              <w:bottom w:val="single" w:color="000000" w:sz="4" w:space="0"/>
              <w:right w:val="single" w:color="000000" w:sz="4" w:space="0"/>
            </w:tcBorders>
            <w:vAlign w:val="center"/>
          </w:tcPr>
          <w:p w14:paraId="680A5782">
            <w:pPr>
              <w:spacing w:line="160" w:lineRule="exact"/>
              <w:jc w:val="right"/>
              <w:rPr>
                <w:color w:val="000000"/>
                <w:sz w:val="16"/>
                <w:szCs w:val="16"/>
              </w:rPr>
            </w:pPr>
            <w:r>
              <w:rPr>
                <w:rFonts w:hint="eastAsia"/>
                <w:color w:val="000000"/>
                <w:sz w:val="16"/>
                <w:szCs w:val="16"/>
                <w:lang w:val="en-US" w:eastAsia="zh-CN"/>
              </w:rPr>
              <w:t>0.00</w:t>
            </w:r>
          </w:p>
        </w:tc>
      </w:tr>
      <w:tr w14:paraId="5CF5E9ED">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DD7E3E4">
            <w:pPr>
              <w:widowControl/>
              <w:spacing w:line="160" w:lineRule="exact"/>
              <w:jc w:val="left"/>
              <w:textAlignment w:val="center"/>
              <w:rPr>
                <w:color w:val="000000"/>
                <w:sz w:val="16"/>
                <w:szCs w:val="16"/>
              </w:rPr>
            </w:pPr>
            <w:r>
              <w:rPr>
                <w:color w:val="000000"/>
                <w:kern w:val="0"/>
                <w:sz w:val="16"/>
                <w:szCs w:val="16"/>
              </w:rPr>
              <w:t>30109</w:t>
            </w:r>
          </w:p>
        </w:tc>
        <w:tc>
          <w:tcPr>
            <w:tcW w:w="2546" w:type="dxa"/>
            <w:tcBorders>
              <w:bottom w:val="single" w:color="000000" w:sz="4" w:space="0"/>
              <w:right w:val="single" w:color="000000" w:sz="4" w:space="0"/>
            </w:tcBorders>
            <w:shd w:val="clear" w:color="auto" w:fill="C0C0C0"/>
            <w:vAlign w:val="center"/>
          </w:tcPr>
          <w:p w14:paraId="4EA91EF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601" w:type="dxa"/>
            <w:tcBorders>
              <w:bottom w:val="single" w:color="000000" w:sz="4" w:space="0"/>
              <w:right w:val="single" w:color="000000" w:sz="4" w:space="0"/>
            </w:tcBorders>
            <w:shd w:val="clear" w:color="auto" w:fill="auto"/>
            <w:vAlign w:val="center"/>
          </w:tcPr>
          <w:p w14:paraId="23DF650E">
            <w:pPr>
              <w:spacing w:line="160" w:lineRule="exact"/>
              <w:jc w:val="right"/>
              <w:rPr>
                <w:color w:val="000000"/>
                <w:sz w:val="16"/>
                <w:szCs w:val="16"/>
              </w:rPr>
            </w:pPr>
            <w:r>
              <w:rPr>
                <w:rFonts w:hint="eastAsia"/>
                <w:color w:val="000000"/>
                <w:sz w:val="16"/>
                <w:szCs w:val="16"/>
              </w:rPr>
              <w:t>92693.93</w:t>
            </w:r>
          </w:p>
        </w:tc>
        <w:tc>
          <w:tcPr>
            <w:tcW w:w="899" w:type="dxa"/>
            <w:tcBorders>
              <w:bottom w:val="single" w:color="000000" w:sz="4" w:space="0"/>
              <w:right w:val="single" w:color="000000" w:sz="4" w:space="0"/>
            </w:tcBorders>
            <w:shd w:val="clear" w:color="auto" w:fill="C0C0C0"/>
            <w:vAlign w:val="center"/>
          </w:tcPr>
          <w:p w14:paraId="28605F5C">
            <w:pPr>
              <w:widowControl/>
              <w:spacing w:line="160" w:lineRule="exact"/>
              <w:jc w:val="left"/>
              <w:textAlignment w:val="center"/>
              <w:rPr>
                <w:color w:val="000000"/>
                <w:sz w:val="16"/>
                <w:szCs w:val="16"/>
              </w:rPr>
            </w:pPr>
            <w:r>
              <w:rPr>
                <w:color w:val="000000"/>
                <w:kern w:val="0"/>
                <w:sz w:val="16"/>
                <w:szCs w:val="16"/>
              </w:rPr>
              <w:t>30207</w:t>
            </w:r>
          </w:p>
        </w:tc>
        <w:tc>
          <w:tcPr>
            <w:tcW w:w="1753" w:type="dxa"/>
            <w:tcBorders>
              <w:bottom w:val="single" w:color="000000" w:sz="4" w:space="0"/>
              <w:right w:val="single" w:color="000000" w:sz="4" w:space="0"/>
            </w:tcBorders>
            <w:shd w:val="clear" w:color="auto" w:fill="C0C0C0"/>
            <w:vAlign w:val="center"/>
          </w:tcPr>
          <w:p w14:paraId="6EF658B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692" w:type="dxa"/>
            <w:tcBorders>
              <w:bottom w:val="single" w:color="000000" w:sz="4" w:space="0"/>
              <w:right w:val="single" w:color="000000" w:sz="4" w:space="0"/>
            </w:tcBorders>
            <w:shd w:val="clear" w:color="auto" w:fill="auto"/>
            <w:vAlign w:val="center"/>
          </w:tcPr>
          <w:p w14:paraId="69728819">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13BF9361">
            <w:pPr>
              <w:widowControl/>
              <w:spacing w:line="160" w:lineRule="exact"/>
              <w:jc w:val="left"/>
              <w:textAlignment w:val="center"/>
              <w:rPr>
                <w:color w:val="000000"/>
                <w:sz w:val="16"/>
                <w:szCs w:val="16"/>
              </w:rPr>
            </w:pPr>
            <w:r>
              <w:rPr>
                <w:color w:val="000000"/>
                <w:kern w:val="0"/>
                <w:sz w:val="16"/>
                <w:szCs w:val="16"/>
              </w:rPr>
              <w:t>31005</w:t>
            </w:r>
          </w:p>
        </w:tc>
        <w:tc>
          <w:tcPr>
            <w:tcW w:w="3237" w:type="dxa"/>
            <w:tcBorders>
              <w:bottom w:val="single" w:color="000000" w:sz="4" w:space="0"/>
              <w:right w:val="single" w:color="000000" w:sz="4" w:space="0"/>
            </w:tcBorders>
            <w:shd w:val="clear" w:color="auto" w:fill="C0C0C0"/>
            <w:vAlign w:val="center"/>
          </w:tcPr>
          <w:p w14:paraId="2FF2561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654" w:type="dxa"/>
            <w:tcBorders>
              <w:bottom w:val="single" w:color="000000" w:sz="4" w:space="0"/>
              <w:right w:val="single" w:color="000000" w:sz="4" w:space="0"/>
            </w:tcBorders>
            <w:vAlign w:val="center"/>
          </w:tcPr>
          <w:p w14:paraId="4361FD54">
            <w:pPr>
              <w:spacing w:line="160" w:lineRule="exact"/>
              <w:jc w:val="right"/>
              <w:rPr>
                <w:color w:val="000000"/>
                <w:sz w:val="16"/>
                <w:szCs w:val="16"/>
              </w:rPr>
            </w:pPr>
            <w:r>
              <w:rPr>
                <w:rFonts w:hint="eastAsia"/>
                <w:color w:val="000000"/>
                <w:sz w:val="16"/>
                <w:szCs w:val="16"/>
                <w:lang w:val="en-US" w:eastAsia="zh-CN"/>
              </w:rPr>
              <w:t>0.00</w:t>
            </w:r>
          </w:p>
        </w:tc>
      </w:tr>
      <w:tr w14:paraId="660C161E">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5071A67">
            <w:pPr>
              <w:widowControl/>
              <w:spacing w:line="160" w:lineRule="exact"/>
              <w:jc w:val="left"/>
              <w:textAlignment w:val="center"/>
              <w:rPr>
                <w:color w:val="000000"/>
                <w:sz w:val="16"/>
                <w:szCs w:val="16"/>
              </w:rPr>
            </w:pPr>
            <w:r>
              <w:rPr>
                <w:color w:val="000000"/>
                <w:kern w:val="0"/>
                <w:sz w:val="16"/>
                <w:szCs w:val="16"/>
              </w:rPr>
              <w:t>30110</w:t>
            </w:r>
          </w:p>
        </w:tc>
        <w:tc>
          <w:tcPr>
            <w:tcW w:w="2546" w:type="dxa"/>
            <w:tcBorders>
              <w:bottom w:val="single" w:color="000000" w:sz="4" w:space="0"/>
              <w:right w:val="single" w:color="000000" w:sz="4" w:space="0"/>
            </w:tcBorders>
            <w:shd w:val="clear" w:color="auto" w:fill="C0C0C0"/>
            <w:vAlign w:val="center"/>
          </w:tcPr>
          <w:p w14:paraId="341E296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601" w:type="dxa"/>
            <w:tcBorders>
              <w:bottom w:val="single" w:color="000000" w:sz="4" w:space="0"/>
              <w:right w:val="single" w:color="000000" w:sz="4" w:space="0"/>
            </w:tcBorders>
            <w:shd w:val="clear" w:color="auto" w:fill="FFFFFF"/>
            <w:vAlign w:val="center"/>
          </w:tcPr>
          <w:p w14:paraId="29AB2AAB">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52,781.78</w:t>
            </w:r>
          </w:p>
        </w:tc>
        <w:tc>
          <w:tcPr>
            <w:tcW w:w="899" w:type="dxa"/>
            <w:tcBorders>
              <w:bottom w:val="single" w:color="000000" w:sz="4" w:space="0"/>
              <w:right w:val="single" w:color="000000" w:sz="4" w:space="0"/>
            </w:tcBorders>
            <w:shd w:val="clear" w:color="auto" w:fill="C0C0C0"/>
            <w:vAlign w:val="center"/>
          </w:tcPr>
          <w:p w14:paraId="4A9E730F">
            <w:pPr>
              <w:widowControl/>
              <w:spacing w:line="160" w:lineRule="exact"/>
              <w:jc w:val="left"/>
              <w:textAlignment w:val="center"/>
              <w:rPr>
                <w:color w:val="000000"/>
                <w:sz w:val="16"/>
                <w:szCs w:val="16"/>
              </w:rPr>
            </w:pPr>
            <w:r>
              <w:rPr>
                <w:color w:val="000000"/>
                <w:kern w:val="0"/>
                <w:sz w:val="16"/>
                <w:szCs w:val="16"/>
              </w:rPr>
              <w:t>30208</w:t>
            </w:r>
          </w:p>
        </w:tc>
        <w:tc>
          <w:tcPr>
            <w:tcW w:w="1753" w:type="dxa"/>
            <w:tcBorders>
              <w:bottom w:val="single" w:color="000000" w:sz="4" w:space="0"/>
              <w:right w:val="single" w:color="000000" w:sz="4" w:space="0"/>
            </w:tcBorders>
            <w:shd w:val="clear" w:color="auto" w:fill="C0C0C0"/>
            <w:vAlign w:val="center"/>
          </w:tcPr>
          <w:p w14:paraId="7C7BEEE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692" w:type="dxa"/>
            <w:tcBorders>
              <w:bottom w:val="single" w:color="000000" w:sz="4" w:space="0"/>
              <w:right w:val="single" w:color="000000" w:sz="4" w:space="0"/>
            </w:tcBorders>
            <w:shd w:val="clear" w:color="auto" w:fill="auto"/>
            <w:vAlign w:val="center"/>
          </w:tcPr>
          <w:p w14:paraId="0330A3EC">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2CE370F8">
            <w:pPr>
              <w:widowControl/>
              <w:spacing w:line="160" w:lineRule="exact"/>
              <w:jc w:val="left"/>
              <w:textAlignment w:val="center"/>
              <w:rPr>
                <w:color w:val="000000"/>
                <w:sz w:val="16"/>
                <w:szCs w:val="16"/>
              </w:rPr>
            </w:pPr>
            <w:r>
              <w:rPr>
                <w:color w:val="000000"/>
                <w:kern w:val="0"/>
                <w:sz w:val="16"/>
                <w:szCs w:val="16"/>
              </w:rPr>
              <w:t>31006</w:t>
            </w:r>
          </w:p>
        </w:tc>
        <w:tc>
          <w:tcPr>
            <w:tcW w:w="3237" w:type="dxa"/>
            <w:tcBorders>
              <w:bottom w:val="single" w:color="000000" w:sz="4" w:space="0"/>
              <w:right w:val="single" w:color="000000" w:sz="4" w:space="0"/>
            </w:tcBorders>
            <w:shd w:val="clear" w:color="auto" w:fill="C0C0C0"/>
            <w:vAlign w:val="center"/>
          </w:tcPr>
          <w:p w14:paraId="705076D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654" w:type="dxa"/>
            <w:tcBorders>
              <w:bottom w:val="single" w:color="000000" w:sz="4" w:space="0"/>
              <w:right w:val="single" w:color="000000" w:sz="4" w:space="0"/>
            </w:tcBorders>
            <w:vAlign w:val="center"/>
          </w:tcPr>
          <w:p w14:paraId="1BB5A3B6">
            <w:pPr>
              <w:spacing w:line="160" w:lineRule="exact"/>
              <w:jc w:val="right"/>
              <w:rPr>
                <w:color w:val="000000"/>
                <w:sz w:val="16"/>
                <w:szCs w:val="16"/>
              </w:rPr>
            </w:pPr>
            <w:r>
              <w:rPr>
                <w:rFonts w:hint="eastAsia"/>
                <w:color w:val="000000"/>
                <w:sz w:val="16"/>
                <w:szCs w:val="16"/>
                <w:lang w:val="en-US" w:eastAsia="zh-CN"/>
              </w:rPr>
              <w:t>0.00</w:t>
            </w:r>
          </w:p>
        </w:tc>
      </w:tr>
      <w:tr w14:paraId="3E1FBE10">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31957B39">
            <w:pPr>
              <w:widowControl/>
              <w:spacing w:line="160" w:lineRule="exact"/>
              <w:jc w:val="left"/>
              <w:textAlignment w:val="center"/>
              <w:rPr>
                <w:color w:val="000000"/>
                <w:sz w:val="16"/>
                <w:szCs w:val="16"/>
              </w:rPr>
            </w:pPr>
            <w:r>
              <w:rPr>
                <w:color w:val="000000"/>
                <w:kern w:val="0"/>
                <w:sz w:val="16"/>
                <w:szCs w:val="16"/>
              </w:rPr>
              <w:t>30111</w:t>
            </w:r>
          </w:p>
        </w:tc>
        <w:tc>
          <w:tcPr>
            <w:tcW w:w="2546" w:type="dxa"/>
            <w:tcBorders>
              <w:bottom w:val="single" w:color="000000" w:sz="4" w:space="0"/>
              <w:right w:val="single" w:color="000000" w:sz="4" w:space="0"/>
            </w:tcBorders>
            <w:shd w:val="clear" w:color="auto" w:fill="C0C0C0"/>
            <w:vAlign w:val="center"/>
          </w:tcPr>
          <w:p w14:paraId="00763D0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601" w:type="dxa"/>
            <w:tcBorders>
              <w:bottom w:val="single" w:color="000000" w:sz="4" w:space="0"/>
              <w:right w:val="single" w:color="000000" w:sz="4" w:space="0"/>
            </w:tcBorders>
            <w:shd w:val="clear" w:color="auto" w:fill="FFFFFF"/>
            <w:vAlign w:val="center"/>
          </w:tcPr>
          <w:p w14:paraId="38B56934">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30,343.89</w:t>
            </w:r>
          </w:p>
        </w:tc>
        <w:tc>
          <w:tcPr>
            <w:tcW w:w="899" w:type="dxa"/>
            <w:tcBorders>
              <w:bottom w:val="single" w:color="000000" w:sz="4" w:space="0"/>
              <w:right w:val="single" w:color="000000" w:sz="4" w:space="0"/>
            </w:tcBorders>
            <w:shd w:val="clear" w:color="auto" w:fill="C0C0C0"/>
            <w:vAlign w:val="center"/>
          </w:tcPr>
          <w:p w14:paraId="3A922F11">
            <w:pPr>
              <w:widowControl/>
              <w:spacing w:line="160" w:lineRule="exact"/>
              <w:jc w:val="left"/>
              <w:textAlignment w:val="center"/>
              <w:rPr>
                <w:color w:val="000000"/>
                <w:sz w:val="16"/>
                <w:szCs w:val="16"/>
              </w:rPr>
            </w:pPr>
            <w:r>
              <w:rPr>
                <w:color w:val="000000"/>
                <w:kern w:val="0"/>
                <w:sz w:val="16"/>
                <w:szCs w:val="16"/>
              </w:rPr>
              <w:t>30209</w:t>
            </w:r>
          </w:p>
        </w:tc>
        <w:tc>
          <w:tcPr>
            <w:tcW w:w="1753" w:type="dxa"/>
            <w:tcBorders>
              <w:bottom w:val="single" w:color="000000" w:sz="4" w:space="0"/>
              <w:right w:val="single" w:color="000000" w:sz="4" w:space="0"/>
            </w:tcBorders>
            <w:shd w:val="clear" w:color="auto" w:fill="C0C0C0"/>
            <w:vAlign w:val="center"/>
          </w:tcPr>
          <w:p w14:paraId="7BC6696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692" w:type="dxa"/>
            <w:tcBorders>
              <w:bottom w:val="single" w:color="000000" w:sz="4" w:space="0"/>
              <w:right w:val="single" w:color="000000" w:sz="4" w:space="0"/>
            </w:tcBorders>
            <w:shd w:val="clear" w:color="auto" w:fill="auto"/>
            <w:vAlign w:val="center"/>
          </w:tcPr>
          <w:p w14:paraId="3420037C">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69C9660A">
            <w:pPr>
              <w:widowControl/>
              <w:spacing w:line="160" w:lineRule="exact"/>
              <w:jc w:val="left"/>
              <w:textAlignment w:val="center"/>
              <w:rPr>
                <w:color w:val="000000"/>
                <w:sz w:val="16"/>
                <w:szCs w:val="16"/>
              </w:rPr>
            </w:pPr>
            <w:r>
              <w:rPr>
                <w:color w:val="000000"/>
                <w:kern w:val="0"/>
                <w:sz w:val="16"/>
                <w:szCs w:val="16"/>
              </w:rPr>
              <w:t>31007</w:t>
            </w:r>
          </w:p>
        </w:tc>
        <w:tc>
          <w:tcPr>
            <w:tcW w:w="3237" w:type="dxa"/>
            <w:tcBorders>
              <w:bottom w:val="single" w:color="000000" w:sz="4" w:space="0"/>
              <w:right w:val="single" w:color="000000" w:sz="4" w:space="0"/>
            </w:tcBorders>
            <w:shd w:val="clear" w:color="auto" w:fill="C0C0C0"/>
            <w:vAlign w:val="center"/>
          </w:tcPr>
          <w:p w14:paraId="17E9691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654" w:type="dxa"/>
            <w:tcBorders>
              <w:bottom w:val="single" w:color="000000" w:sz="4" w:space="0"/>
              <w:right w:val="single" w:color="000000" w:sz="4" w:space="0"/>
            </w:tcBorders>
            <w:vAlign w:val="center"/>
          </w:tcPr>
          <w:p w14:paraId="7904285D">
            <w:pPr>
              <w:spacing w:line="160" w:lineRule="exact"/>
              <w:jc w:val="right"/>
              <w:rPr>
                <w:color w:val="000000"/>
                <w:sz w:val="16"/>
                <w:szCs w:val="16"/>
              </w:rPr>
            </w:pPr>
            <w:r>
              <w:rPr>
                <w:rFonts w:hint="eastAsia"/>
                <w:color w:val="000000"/>
                <w:sz w:val="16"/>
                <w:szCs w:val="16"/>
                <w:lang w:val="en-US" w:eastAsia="zh-CN"/>
              </w:rPr>
              <w:t>0.00</w:t>
            </w:r>
          </w:p>
        </w:tc>
      </w:tr>
      <w:tr w14:paraId="27128107">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C738B51">
            <w:pPr>
              <w:widowControl/>
              <w:spacing w:line="160" w:lineRule="exact"/>
              <w:jc w:val="left"/>
              <w:textAlignment w:val="center"/>
              <w:rPr>
                <w:color w:val="000000"/>
                <w:sz w:val="16"/>
                <w:szCs w:val="16"/>
              </w:rPr>
            </w:pPr>
            <w:r>
              <w:rPr>
                <w:color w:val="000000"/>
                <w:kern w:val="0"/>
                <w:sz w:val="16"/>
                <w:szCs w:val="16"/>
              </w:rPr>
              <w:t>30112</w:t>
            </w:r>
          </w:p>
        </w:tc>
        <w:tc>
          <w:tcPr>
            <w:tcW w:w="2546" w:type="dxa"/>
            <w:tcBorders>
              <w:bottom w:val="single" w:color="000000" w:sz="4" w:space="0"/>
              <w:right w:val="single" w:color="000000" w:sz="4" w:space="0"/>
            </w:tcBorders>
            <w:shd w:val="clear" w:color="auto" w:fill="C0C0C0"/>
            <w:vAlign w:val="center"/>
          </w:tcPr>
          <w:p w14:paraId="01528B5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601" w:type="dxa"/>
            <w:tcBorders>
              <w:bottom w:val="single" w:color="000000" w:sz="4" w:space="0"/>
              <w:right w:val="single" w:color="000000" w:sz="4" w:space="0"/>
            </w:tcBorders>
            <w:shd w:val="clear" w:color="auto" w:fill="FFFFFF"/>
            <w:vAlign w:val="center"/>
          </w:tcPr>
          <w:p w14:paraId="1C97909F">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1,843.15</w:t>
            </w:r>
          </w:p>
        </w:tc>
        <w:tc>
          <w:tcPr>
            <w:tcW w:w="899" w:type="dxa"/>
            <w:tcBorders>
              <w:bottom w:val="single" w:color="000000" w:sz="4" w:space="0"/>
              <w:right w:val="single" w:color="000000" w:sz="4" w:space="0"/>
            </w:tcBorders>
            <w:shd w:val="clear" w:color="auto" w:fill="C0C0C0"/>
            <w:vAlign w:val="center"/>
          </w:tcPr>
          <w:p w14:paraId="76461712">
            <w:pPr>
              <w:widowControl/>
              <w:spacing w:line="160" w:lineRule="exact"/>
              <w:jc w:val="left"/>
              <w:textAlignment w:val="center"/>
              <w:rPr>
                <w:color w:val="000000"/>
                <w:sz w:val="16"/>
                <w:szCs w:val="16"/>
              </w:rPr>
            </w:pPr>
            <w:r>
              <w:rPr>
                <w:color w:val="000000"/>
                <w:kern w:val="0"/>
                <w:sz w:val="16"/>
                <w:szCs w:val="16"/>
              </w:rPr>
              <w:t>30211</w:t>
            </w:r>
          </w:p>
        </w:tc>
        <w:tc>
          <w:tcPr>
            <w:tcW w:w="1753" w:type="dxa"/>
            <w:tcBorders>
              <w:bottom w:val="single" w:color="000000" w:sz="4" w:space="0"/>
              <w:right w:val="single" w:color="000000" w:sz="4" w:space="0"/>
            </w:tcBorders>
            <w:shd w:val="clear" w:color="auto" w:fill="C0C0C0"/>
            <w:vAlign w:val="center"/>
          </w:tcPr>
          <w:p w14:paraId="5095D17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692" w:type="dxa"/>
            <w:tcBorders>
              <w:bottom w:val="single" w:color="000000" w:sz="4" w:space="0"/>
              <w:right w:val="single" w:color="000000" w:sz="4" w:space="0"/>
            </w:tcBorders>
            <w:shd w:val="clear" w:color="auto" w:fill="FFFFFF"/>
            <w:vAlign w:val="center"/>
          </w:tcPr>
          <w:p w14:paraId="0856F643">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3,886.96</w:t>
            </w:r>
          </w:p>
        </w:tc>
        <w:tc>
          <w:tcPr>
            <w:tcW w:w="549" w:type="dxa"/>
            <w:tcBorders>
              <w:bottom w:val="single" w:color="000000" w:sz="4" w:space="0"/>
              <w:right w:val="single" w:color="000000" w:sz="4" w:space="0"/>
            </w:tcBorders>
            <w:shd w:val="clear" w:color="auto" w:fill="C0C0C0"/>
            <w:vAlign w:val="center"/>
          </w:tcPr>
          <w:p w14:paraId="710F530E">
            <w:pPr>
              <w:widowControl/>
              <w:spacing w:line="160" w:lineRule="exact"/>
              <w:jc w:val="left"/>
              <w:textAlignment w:val="center"/>
              <w:rPr>
                <w:color w:val="000000"/>
                <w:sz w:val="16"/>
                <w:szCs w:val="16"/>
              </w:rPr>
            </w:pPr>
            <w:r>
              <w:rPr>
                <w:color w:val="000000"/>
                <w:kern w:val="0"/>
                <w:sz w:val="16"/>
                <w:szCs w:val="16"/>
              </w:rPr>
              <w:t>31008</w:t>
            </w:r>
          </w:p>
        </w:tc>
        <w:tc>
          <w:tcPr>
            <w:tcW w:w="3237" w:type="dxa"/>
            <w:tcBorders>
              <w:bottom w:val="single" w:color="000000" w:sz="4" w:space="0"/>
              <w:right w:val="single" w:color="000000" w:sz="4" w:space="0"/>
            </w:tcBorders>
            <w:shd w:val="clear" w:color="auto" w:fill="C0C0C0"/>
            <w:vAlign w:val="center"/>
          </w:tcPr>
          <w:p w14:paraId="0C9E87E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654" w:type="dxa"/>
            <w:tcBorders>
              <w:bottom w:val="single" w:color="000000" w:sz="4" w:space="0"/>
              <w:right w:val="single" w:color="000000" w:sz="4" w:space="0"/>
            </w:tcBorders>
            <w:vAlign w:val="center"/>
          </w:tcPr>
          <w:p w14:paraId="31650422">
            <w:pPr>
              <w:spacing w:line="160" w:lineRule="exact"/>
              <w:jc w:val="right"/>
              <w:rPr>
                <w:color w:val="000000"/>
                <w:sz w:val="16"/>
                <w:szCs w:val="16"/>
              </w:rPr>
            </w:pPr>
            <w:r>
              <w:rPr>
                <w:rFonts w:hint="eastAsia"/>
                <w:color w:val="000000"/>
                <w:sz w:val="16"/>
                <w:szCs w:val="16"/>
                <w:lang w:val="en-US" w:eastAsia="zh-CN"/>
              </w:rPr>
              <w:t>0.00</w:t>
            </w:r>
          </w:p>
        </w:tc>
      </w:tr>
      <w:tr w14:paraId="3FEF7512">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3D658A6">
            <w:pPr>
              <w:widowControl/>
              <w:spacing w:line="160" w:lineRule="exact"/>
              <w:jc w:val="left"/>
              <w:textAlignment w:val="center"/>
              <w:rPr>
                <w:color w:val="000000"/>
                <w:sz w:val="16"/>
                <w:szCs w:val="16"/>
              </w:rPr>
            </w:pPr>
            <w:r>
              <w:rPr>
                <w:color w:val="000000"/>
                <w:kern w:val="0"/>
                <w:sz w:val="16"/>
                <w:szCs w:val="16"/>
              </w:rPr>
              <w:t>30113</w:t>
            </w:r>
          </w:p>
        </w:tc>
        <w:tc>
          <w:tcPr>
            <w:tcW w:w="2546" w:type="dxa"/>
            <w:tcBorders>
              <w:bottom w:val="single" w:color="000000" w:sz="4" w:space="0"/>
              <w:right w:val="single" w:color="000000" w:sz="4" w:space="0"/>
            </w:tcBorders>
            <w:shd w:val="clear" w:color="auto" w:fill="C0C0C0"/>
            <w:vAlign w:val="center"/>
          </w:tcPr>
          <w:p w14:paraId="17F2A7B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601" w:type="dxa"/>
            <w:tcBorders>
              <w:bottom w:val="single" w:color="000000" w:sz="4" w:space="0"/>
              <w:right w:val="single" w:color="000000" w:sz="4" w:space="0"/>
            </w:tcBorders>
            <w:shd w:val="clear" w:color="auto" w:fill="FFFFFF"/>
            <w:vAlign w:val="center"/>
          </w:tcPr>
          <w:p w14:paraId="26BCCCA0">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96,442.00</w:t>
            </w:r>
          </w:p>
        </w:tc>
        <w:tc>
          <w:tcPr>
            <w:tcW w:w="899" w:type="dxa"/>
            <w:tcBorders>
              <w:bottom w:val="single" w:color="000000" w:sz="4" w:space="0"/>
              <w:right w:val="single" w:color="000000" w:sz="4" w:space="0"/>
            </w:tcBorders>
            <w:shd w:val="clear" w:color="auto" w:fill="C0C0C0"/>
            <w:vAlign w:val="center"/>
          </w:tcPr>
          <w:p w14:paraId="3F1DD3B8">
            <w:pPr>
              <w:widowControl/>
              <w:spacing w:line="160" w:lineRule="exact"/>
              <w:jc w:val="left"/>
              <w:textAlignment w:val="center"/>
              <w:rPr>
                <w:color w:val="000000"/>
                <w:sz w:val="16"/>
                <w:szCs w:val="16"/>
              </w:rPr>
            </w:pPr>
            <w:r>
              <w:rPr>
                <w:color w:val="000000"/>
                <w:kern w:val="0"/>
                <w:sz w:val="16"/>
                <w:szCs w:val="16"/>
              </w:rPr>
              <w:t>30212</w:t>
            </w:r>
          </w:p>
        </w:tc>
        <w:tc>
          <w:tcPr>
            <w:tcW w:w="1753" w:type="dxa"/>
            <w:tcBorders>
              <w:bottom w:val="single" w:color="000000" w:sz="4" w:space="0"/>
              <w:right w:val="single" w:color="000000" w:sz="4" w:space="0"/>
            </w:tcBorders>
            <w:shd w:val="clear" w:color="auto" w:fill="C0C0C0"/>
            <w:vAlign w:val="center"/>
          </w:tcPr>
          <w:p w14:paraId="0BD81A7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692" w:type="dxa"/>
            <w:tcBorders>
              <w:bottom w:val="single" w:color="000000" w:sz="4" w:space="0"/>
              <w:right w:val="single" w:color="000000" w:sz="4" w:space="0"/>
            </w:tcBorders>
            <w:shd w:val="clear" w:color="auto" w:fill="auto"/>
            <w:vAlign w:val="center"/>
          </w:tcPr>
          <w:p w14:paraId="612478D9">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1CC332F3">
            <w:pPr>
              <w:widowControl/>
              <w:spacing w:line="160" w:lineRule="exact"/>
              <w:jc w:val="left"/>
              <w:textAlignment w:val="center"/>
              <w:rPr>
                <w:color w:val="000000"/>
                <w:sz w:val="16"/>
                <w:szCs w:val="16"/>
              </w:rPr>
            </w:pPr>
            <w:r>
              <w:rPr>
                <w:color w:val="000000"/>
                <w:kern w:val="0"/>
                <w:sz w:val="16"/>
                <w:szCs w:val="16"/>
              </w:rPr>
              <w:t>31009</w:t>
            </w:r>
          </w:p>
        </w:tc>
        <w:tc>
          <w:tcPr>
            <w:tcW w:w="3237" w:type="dxa"/>
            <w:tcBorders>
              <w:bottom w:val="single" w:color="000000" w:sz="4" w:space="0"/>
              <w:right w:val="single" w:color="000000" w:sz="4" w:space="0"/>
            </w:tcBorders>
            <w:shd w:val="clear" w:color="auto" w:fill="C0C0C0"/>
            <w:vAlign w:val="center"/>
          </w:tcPr>
          <w:p w14:paraId="5156F2E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654" w:type="dxa"/>
            <w:tcBorders>
              <w:bottom w:val="single" w:color="000000" w:sz="4" w:space="0"/>
              <w:right w:val="single" w:color="000000" w:sz="4" w:space="0"/>
            </w:tcBorders>
            <w:vAlign w:val="center"/>
          </w:tcPr>
          <w:p w14:paraId="29A84839">
            <w:pPr>
              <w:spacing w:line="160" w:lineRule="exact"/>
              <w:jc w:val="right"/>
              <w:rPr>
                <w:color w:val="000000"/>
                <w:sz w:val="16"/>
                <w:szCs w:val="16"/>
              </w:rPr>
            </w:pPr>
            <w:r>
              <w:rPr>
                <w:rFonts w:hint="eastAsia"/>
                <w:color w:val="000000"/>
                <w:sz w:val="16"/>
                <w:szCs w:val="16"/>
                <w:lang w:val="en-US" w:eastAsia="zh-CN"/>
              </w:rPr>
              <w:t>0.00</w:t>
            </w:r>
          </w:p>
        </w:tc>
      </w:tr>
      <w:tr w14:paraId="36ECEA6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45F916CE">
            <w:pPr>
              <w:widowControl/>
              <w:spacing w:line="160" w:lineRule="exact"/>
              <w:jc w:val="left"/>
              <w:textAlignment w:val="center"/>
              <w:rPr>
                <w:color w:val="000000"/>
                <w:sz w:val="16"/>
                <w:szCs w:val="16"/>
              </w:rPr>
            </w:pPr>
            <w:r>
              <w:rPr>
                <w:color w:val="000000"/>
                <w:kern w:val="0"/>
                <w:sz w:val="16"/>
                <w:szCs w:val="16"/>
              </w:rPr>
              <w:t>30114</w:t>
            </w:r>
          </w:p>
        </w:tc>
        <w:tc>
          <w:tcPr>
            <w:tcW w:w="2546" w:type="dxa"/>
            <w:tcBorders>
              <w:bottom w:val="single" w:color="000000" w:sz="4" w:space="0"/>
              <w:right w:val="single" w:color="000000" w:sz="4" w:space="0"/>
            </w:tcBorders>
            <w:shd w:val="clear" w:color="auto" w:fill="C0C0C0"/>
            <w:vAlign w:val="center"/>
          </w:tcPr>
          <w:p w14:paraId="00E627E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601" w:type="dxa"/>
            <w:tcBorders>
              <w:bottom w:val="single" w:color="000000" w:sz="4" w:space="0"/>
              <w:right w:val="single" w:color="000000" w:sz="4" w:space="0"/>
            </w:tcBorders>
            <w:shd w:val="clear" w:color="auto" w:fill="auto"/>
            <w:vAlign w:val="center"/>
          </w:tcPr>
          <w:p w14:paraId="3D9102E3">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6000</w:t>
            </w:r>
          </w:p>
        </w:tc>
        <w:tc>
          <w:tcPr>
            <w:tcW w:w="899" w:type="dxa"/>
            <w:tcBorders>
              <w:bottom w:val="single" w:color="000000" w:sz="4" w:space="0"/>
              <w:right w:val="single" w:color="000000" w:sz="4" w:space="0"/>
            </w:tcBorders>
            <w:shd w:val="clear" w:color="auto" w:fill="C0C0C0"/>
            <w:vAlign w:val="center"/>
          </w:tcPr>
          <w:p w14:paraId="5860BBEE">
            <w:pPr>
              <w:widowControl/>
              <w:spacing w:line="160" w:lineRule="exact"/>
              <w:jc w:val="left"/>
              <w:textAlignment w:val="center"/>
              <w:rPr>
                <w:color w:val="000000"/>
                <w:sz w:val="16"/>
                <w:szCs w:val="16"/>
              </w:rPr>
            </w:pPr>
            <w:r>
              <w:rPr>
                <w:color w:val="000000"/>
                <w:kern w:val="0"/>
                <w:sz w:val="16"/>
                <w:szCs w:val="16"/>
              </w:rPr>
              <w:t>30213</w:t>
            </w:r>
          </w:p>
        </w:tc>
        <w:tc>
          <w:tcPr>
            <w:tcW w:w="1753" w:type="dxa"/>
            <w:tcBorders>
              <w:bottom w:val="single" w:color="000000" w:sz="4" w:space="0"/>
              <w:right w:val="single" w:color="000000" w:sz="4" w:space="0"/>
            </w:tcBorders>
            <w:shd w:val="clear" w:color="auto" w:fill="C0C0C0"/>
            <w:vAlign w:val="center"/>
          </w:tcPr>
          <w:p w14:paraId="769E3C1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692" w:type="dxa"/>
            <w:tcBorders>
              <w:bottom w:val="single" w:color="000000" w:sz="4" w:space="0"/>
              <w:right w:val="single" w:color="000000" w:sz="4" w:space="0"/>
            </w:tcBorders>
            <w:shd w:val="clear" w:color="auto" w:fill="auto"/>
            <w:vAlign w:val="center"/>
          </w:tcPr>
          <w:p w14:paraId="410A361B">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752EE1E8">
            <w:pPr>
              <w:widowControl/>
              <w:spacing w:line="160" w:lineRule="exact"/>
              <w:jc w:val="left"/>
              <w:textAlignment w:val="center"/>
              <w:rPr>
                <w:color w:val="000000"/>
                <w:sz w:val="16"/>
                <w:szCs w:val="16"/>
              </w:rPr>
            </w:pPr>
            <w:r>
              <w:rPr>
                <w:color w:val="000000"/>
                <w:kern w:val="0"/>
                <w:sz w:val="16"/>
                <w:szCs w:val="16"/>
              </w:rPr>
              <w:t>31010</w:t>
            </w:r>
          </w:p>
        </w:tc>
        <w:tc>
          <w:tcPr>
            <w:tcW w:w="3237" w:type="dxa"/>
            <w:tcBorders>
              <w:bottom w:val="single" w:color="000000" w:sz="4" w:space="0"/>
              <w:right w:val="single" w:color="000000" w:sz="4" w:space="0"/>
            </w:tcBorders>
            <w:shd w:val="clear" w:color="auto" w:fill="C0C0C0"/>
            <w:vAlign w:val="center"/>
          </w:tcPr>
          <w:p w14:paraId="2380A5E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654" w:type="dxa"/>
            <w:tcBorders>
              <w:bottom w:val="single" w:color="000000" w:sz="4" w:space="0"/>
              <w:right w:val="single" w:color="000000" w:sz="4" w:space="0"/>
            </w:tcBorders>
            <w:vAlign w:val="center"/>
          </w:tcPr>
          <w:p w14:paraId="79EAD6A8">
            <w:pPr>
              <w:spacing w:line="160" w:lineRule="exact"/>
              <w:jc w:val="right"/>
              <w:rPr>
                <w:color w:val="000000"/>
                <w:sz w:val="16"/>
                <w:szCs w:val="16"/>
              </w:rPr>
            </w:pPr>
            <w:r>
              <w:rPr>
                <w:rFonts w:hint="eastAsia"/>
                <w:color w:val="000000"/>
                <w:sz w:val="16"/>
                <w:szCs w:val="16"/>
                <w:lang w:val="en-US" w:eastAsia="zh-CN"/>
              </w:rPr>
              <w:t>0.00</w:t>
            </w:r>
          </w:p>
        </w:tc>
      </w:tr>
      <w:tr w14:paraId="597568A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1AB1C52">
            <w:pPr>
              <w:widowControl/>
              <w:spacing w:line="160" w:lineRule="exact"/>
              <w:jc w:val="left"/>
              <w:textAlignment w:val="center"/>
              <w:rPr>
                <w:color w:val="000000"/>
                <w:sz w:val="16"/>
                <w:szCs w:val="16"/>
              </w:rPr>
            </w:pPr>
            <w:r>
              <w:rPr>
                <w:color w:val="000000"/>
                <w:kern w:val="0"/>
                <w:sz w:val="16"/>
                <w:szCs w:val="16"/>
              </w:rPr>
              <w:t>30199</w:t>
            </w:r>
          </w:p>
        </w:tc>
        <w:tc>
          <w:tcPr>
            <w:tcW w:w="2546" w:type="dxa"/>
            <w:tcBorders>
              <w:bottom w:val="single" w:color="000000" w:sz="4" w:space="0"/>
              <w:right w:val="single" w:color="000000" w:sz="4" w:space="0"/>
            </w:tcBorders>
            <w:shd w:val="clear" w:color="auto" w:fill="C0C0C0"/>
            <w:vAlign w:val="center"/>
          </w:tcPr>
          <w:p w14:paraId="12FA5E8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601" w:type="dxa"/>
            <w:tcBorders>
              <w:bottom w:val="single" w:color="000000" w:sz="4" w:space="0"/>
              <w:right w:val="single" w:color="000000" w:sz="4" w:space="0"/>
            </w:tcBorders>
            <w:shd w:val="clear" w:color="auto" w:fill="FFFFFF"/>
            <w:vAlign w:val="center"/>
          </w:tcPr>
          <w:p w14:paraId="7751F685">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151,412.91</w:t>
            </w:r>
          </w:p>
        </w:tc>
        <w:tc>
          <w:tcPr>
            <w:tcW w:w="899" w:type="dxa"/>
            <w:tcBorders>
              <w:bottom w:val="single" w:color="000000" w:sz="4" w:space="0"/>
              <w:right w:val="single" w:color="000000" w:sz="4" w:space="0"/>
            </w:tcBorders>
            <w:shd w:val="clear" w:color="auto" w:fill="C0C0C0"/>
            <w:vAlign w:val="center"/>
          </w:tcPr>
          <w:p w14:paraId="1C7F1253">
            <w:pPr>
              <w:widowControl/>
              <w:spacing w:line="160" w:lineRule="exact"/>
              <w:jc w:val="left"/>
              <w:textAlignment w:val="center"/>
              <w:rPr>
                <w:color w:val="000000"/>
                <w:sz w:val="16"/>
                <w:szCs w:val="16"/>
              </w:rPr>
            </w:pPr>
            <w:r>
              <w:rPr>
                <w:color w:val="000000"/>
                <w:kern w:val="0"/>
                <w:sz w:val="16"/>
                <w:szCs w:val="16"/>
              </w:rPr>
              <w:t>30214</w:t>
            </w:r>
          </w:p>
        </w:tc>
        <w:tc>
          <w:tcPr>
            <w:tcW w:w="1753" w:type="dxa"/>
            <w:tcBorders>
              <w:bottom w:val="single" w:color="000000" w:sz="4" w:space="0"/>
              <w:right w:val="single" w:color="000000" w:sz="4" w:space="0"/>
            </w:tcBorders>
            <w:shd w:val="clear" w:color="auto" w:fill="C0C0C0"/>
            <w:vAlign w:val="center"/>
          </w:tcPr>
          <w:p w14:paraId="790FE35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692" w:type="dxa"/>
            <w:tcBorders>
              <w:bottom w:val="single" w:color="000000" w:sz="4" w:space="0"/>
              <w:right w:val="single" w:color="000000" w:sz="4" w:space="0"/>
            </w:tcBorders>
            <w:shd w:val="clear" w:color="auto" w:fill="auto"/>
            <w:vAlign w:val="center"/>
          </w:tcPr>
          <w:p w14:paraId="381425B5">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37B4432A">
            <w:pPr>
              <w:widowControl/>
              <w:spacing w:line="160" w:lineRule="exact"/>
              <w:jc w:val="left"/>
              <w:textAlignment w:val="center"/>
              <w:rPr>
                <w:color w:val="000000"/>
                <w:sz w:val="16"/>
                <w:szCs w:val="16"/>
              </w:rPr>
            </w:pPr>
            <w:r>
              <w:rPr>
                <w:color w:val="000000"/>
                <w:kern w:val="0"/>
                <w:sz w:val="16"/>
                <w:szCs w:val="16"/>
              </w:rPr>
              <w:t>31011</w:t>
            </w:r>
          </w:p>
        </w:tc>
        <w:tc>
          <w:tcPr>
            <w:tcW w:w="3237" w:type="dxa"/>
            <w:tcBorders>
              <w:bottom w:val="single" w:color="000000" w:sz="4" w:space="0"/>
              <w:right w:val="single" w:color="000000" w:sz="4" w:space="0"/>
            </w:tcBorders>
            <w:shd w:val="clear" w:color="auto" w:fill="C0C0C0"/>
            <w:vAlign w:val="center"/>
          </w:tcPr>
          <w:p w14:paraId="5E31CA4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654" w:type="dxa"/>
            <w:tcBorders>
              <w:bottom w:val="single" w:color="000000" w:sz="4" w:space="0"/>
              <w:right w:val="single" w:color="000000" w:sz="4" w:space="0"/>
            </w:tcBorders>
            <w:vAlign w:val="center"/>
          </w:tcPr>
          <w:p w14:paraId="7805A6BE">
            <w:pPr>
              <w:spacing w:line="160" w:lineRule="exact"/>
              <w:jc w:val="right"/>
              <w:rPr>
                <w:color w:val="000000"/>
                <w:sz w:val="16"/>
                <w:szCs w:val="16"/>
              </w:rPr>
            </w:pPr>
            <w:r>
              <w:rPr>
                <w:rFonts w:hint="eastAsia"/>
                <w:color w:val="000000"/>
                <w:sz w:val="16"/>
                <w:szCs w:val="16"/>
                <w:lang w:val="en-US" w:eastAsia="zh-CN"/>
              </w:rPr>
              <w:t>0.00</w:t>
            </w:r>
          </w:p>
        </w:tc>
      </w:tr>
      <w:tr w14:paraId="36C020BE">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BDD29CD">
            <w:pPr>
              <w:widowControl/>
              <w:spacing w:line="160" w:lineRule="exact"/>
              <w:jc w:val="left"/>
              <w:textAlignment w:val="center"/>
              <w:rPr>
                <w:b/>
                <w:bCs/>
                <w:color w:val="000000"/>
                <w:sz w:val="16"/>
                <w:szCs w:val="16"/>
              </w:rPr>
            </w:pPr>
            <w:r>
              <w:rPr>
                <w:b/>
                <w:bCs/>
                <w:color w:val="000000"/>
                <w:kern w:val="0"/>
                <w:sz w:val="16"/>
                <w:szCs w:val="16"/>
              </w:rPr>
              <w:t>303</w:t>
            </w:r>
          </w:p>
        </w:tc>
        <w:tc>
          <w:tcPr>
            <w:tcW w:w="2546" w:type="dxa"/>
            <w:tcBorders>
              <w:bottom w:val="single" w:color="000000" w:sz="4" w:space="0"/>
              <w:right w:val="single" w:color="000000" w:sz="4" w:space="0"/>
            </w:tcBorders>
            <w:shd w:val="clear" w:color="auto" w:fill="C0C0C0"/>
            <w:vAlign w:val="center"/>
          </w:tcPr>
          <w:p w14:paraId="2BCCA755">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对个人和家庭的补助</w:t>
            </w:r>
          </w:p>
        </w:tc>
        <w:tc>
          <w:tcPr>
            <w:tcW w:w="1601" w:type="dxa"/>
            <w:tcBorders>
              <w:bottom w:val="single" w:color="000000" w:sz="4" w:space="0"/>
              <w:right w:val="single" w:color="000000" w:sz="4" w:space="0"/>
            </w:tcBorders>
            <w:shd w:val="clear" w:color="auto" w:fill="FFFFFF"/>
            <w:vAlign w:val="center"/>
          </w:tcPr>
          <w:p w14:paraId="324C4032">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26,835.41</w:t>
            </w:r>
          </w:p>
        </w:tc>
        <w:tc>
          <w:tcPr>
            <w:tcW w:w="899" w:type="dxa"/>
            <w:tcBorders>
              <w:bottom w:val="single" w:color="000000" w:sz="4" w:space="0"/>
              <w:right w:val="single" w:color="000000" w:sz="4" w:space="0"/>
            </w:tcBorders>
            <w:shd w:val="clear" w:color="auto" w:fill="C0C0C0"/>
            <w:vAlign w:val="center"/>
          </w:tcPr>
          <w:p w14:paraId="4874DEB6">
            <w:pPr>
              <w:widowControl/>
              <w:spacing w:line="160" w:lineRule="exact"/>
              <w:jc w:val="left"/>
              <w:textAlignment w:val="center"/>
              <w:rPr>
                <w:color w:val="000000"/>
                <w:sz w:val="16"/>
                <w:szCs w:val="16"/>
              </w:rPr>
            </w:pPr>
            <w:r>
              <w:rPr>
                <w:color w:val="000000"/>
                <w:kern w:val="0"/>
                <w:sz w:val="16"/>
                <w:szCs w:val="16"/>
              </w:rPr>
              <w:t>30215</w:t>
            </w:r>
          </w:p>
        </w:tc>
        <w:tc>
          <w:tcPr>
            <w:tcW w:w="1753" w:type="dxa"/>
            <w:tcBorders>
              <w:bottom w:val="single" w:color="000000" w:sz="4" w:space="0"/>
              <w:right w:val="single" w:color="000000" w:sz="4" w:space="0"/>
            </w:tcBorders>
            <w:shd w:val="clear" w:color="auto" w:fill="C0C0C0"/>
            <w:vAlign w:val="center"/>
          </w:tcPr>
          <w:p w14:paraId="59F6503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692" w:type="dxa"/>
            <w:tcBorders>
              <w:bottom w:val="single" w:color="000000" w:sz="4" w:space="0"/>
              <w:right w:val="single" w:color="000000" w:sz="4" w:space="0"/>
            </w:tcBorders>
            <w:shd w:val="clear" w:color="auto" w:fill="auto"/>
            <w:vAlign w:val="center"/>
          </w:tcPr>
          <w:p w14:paraId="05C30783">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29E02930">
            <w:pPr>
              <w:widowControl/>
              <w:spacing w:line="160" w:lineRule="exact"/>
              <w:jc w:val="left"/>
              <w:textAlignment w:val="center"/>
              <w:rPr>
                <w:color w:val="000000"/>
                <w:sz w:val="16"/>
                <w:szCs w:val="16"/>
              </w:rPr>
            </w:pPr>
            <w:r>
              <w:rPr>
                <w:color w:val="000000"/>
                <w:kern w:val="0"/>
                <w:sz w:val="16"/>
                <w:szCs w:val="16"/>
              </w:rPr>
              <w:t>31012</w:t>
            </w:r>
          </w:p>
        </w:tc>
        <w:tc>
          <w:tcPr>
            <w:tcW w:w="3237" w:type="dxa"/>
            <w:tcBorders>
              <w:bottom w:val="single" w:color="000000" w:sz="4" w:space="0"/>
              <w:right w:val="single" w:color="000000" w:sz="4" w:space="0"/>
            </w:tcBorders>
            <w:shd w:val="clear" w:color="auto" w:fill="C0C0C0"/>
            <w:vAlign w:val="center"/>
          </w:tcPr>
          <w:p w14:paraId="6465EA3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654" w:type="dxa"/>
            <w:tcBorders>
              <w:bottom w:val="single" w:color="000000" w:sz="4" w:space="0"/>
              <w:right w:val="single" w:color="000000" w:sz="4" w:space="0"/>
            </w:tcBorders>
            <w:vAlign w:val="center"/>
          </w:tcPr>
          <w:p w14:paraId="7FC5642F">
            <w:pPr>
              <w:spacing w:line="160" w:lineRule="exact"/>
              <w:jc w:val="right"/>
              <w:rPr>
                <w:color w:val="000000"/>
                <w:sz w:val="16"/>
                <w:szCs w:val="16"/>
              </w:rPr>
            </w:pPr>
            <w:r>
              <w:rPr>
                <w:rFonts w:hint="eastAsia"/>
                <w:color w:val="000000"/>
                <w:sz w:val="16"/>
                <w:szCs w:val="16"/>
                <w:lang w:val="en-US" w:eastAsia="zh-CN"/>
              </w:rPr>
              <w:t>0.00</w:t>
            </w:r>
          </w:p>
        </w:tc>
      </w:tr>
      <w:tr w14:paraId="19FDABEF">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C260B65">
            <w:pPr>
              <w:widowControl/>
              <w:spacing w:line="160" w:lineRule="exact"/>
              <w:jc w:val="left"/>
              <w:textAlignment w:val="center"/>
              <w:rPr>
                <w:color w:val="000000"/>
                <w:sz w:val="16"/>
                <w:szCs w:val="16"/>
              </w:rPr>
            </w:pPr>
            <w:r>
              <w:rPr>
                <w:color w:val="000000"/>
                <w:kern w:val="0"/>
                <w:sz w:val="16"/>
                <w:szCs w:val="16"/>
              </w:rPr>
              <w:t>30301</w:t>
            </w:r>
          </w:p>
        </w:tc>
        <w:tc>
          <w:tcPr>
            <w:tcW w:w="2546" w:type="dxa"/>
            <w:tcBorders>
              <w:bottom w:val="single" w:color="000000" w:sz="4" w:space="0"/>
              <w:right w:val="single" w:color="000000" w:sz="4" w:space="0"/>
            </w:tcBorders>
            <w:shd w:val="clear" w:color="auto" w:fill="C0C0C0"/>
            <w:vAlign w:val="center"/>
          </w:tcPr>
          <w:p w14:paraId="00748A3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离休费</w:t>
            </w:r>
          </w:p>
        </w:tc>
        <w:tc>
          <w:tcPr>
            <w:tcW w:w="1601" w:type="dxa"/>
            <w:tcBorders>
              <w:bottom w:val="single" w:color="000000" w:sz="4" w:space="0"/>
              <w:right w:val="single" w:color="000000" w:sz="4" w:space="0"/>
            </w:tcBorders>
            <w:shd w:val="clear" w:color="auto" w:fill="auto"/>
            <w:vAlign w:val="center"/>
          </w:tcPr>
          <w:p w14:paraId="59D3C3B8">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6327E827">
            <w:pPr>
              <w:widowControl/>
              <w:spacing w:line="160" w:lineRule="exact"/>
              <w:jc w:val="left"/>
              <w:textAlignment w:val="center"/>
              <w:rPr>
                <w:color w:val="000000"/>
                <w:sz w:val="16"/>
                <w:szCs w:val="16"/>
              </w:rPr>
            </w:pPr>
            <w:r>
              <w:rPr>
                <w:color w:val="000000"/>
                <w:kern w:val="0"/>
                <w:sz w:val="16"/>
                <w:szCs w:val="16"/>
              </w:rPr>
              <w:t>30216</w:t>
            </w:r>
          </w:p>
        </w:tc>
        <w:tc>
          <w:tcPr>
            <w:tcW w:w="1753" w:type="dxa"/>
            <w:tcBorders>
              <w:bottom w:val="single" w:color="000000" w:sz="4" w:space="0"/>
              <w:right w:val="single" w:color="000000" w:sz="4" w:space="0"/>
            </w:tcBorders>
            <w:shd w:val="clear" w:color="auto" w:fill="C0C0C0"/>
            <w:vAlign w:val="center"/>
          </w:tcPr>
          <w:p w14:paraId="68475F0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培训费</w:t>
            </w:r>
          </w:p>
        </w:tc>
        <w:tc>
          <w:tcPr>
            <w:tcW w:w="1692" w:type="dxa"/>
            <w:tcBorders>
              <w:bottom w:val="single" w:color="000000" w:sz="4" w:space="0"/>
              <w:right w:val="single" w:color="000000" w:sz="4" w:space="0"/>
            </w:tcBorders>
            <w:shd w:val="clear" w:color="auto" w:fill="auto"/>
            <w:vAlign w:val="center"/>
          </w:tcPr>
          <w:p w14:paraId="7C1A3FB0">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5C679281">
            <w:pPr>
              <w:widowControl/>
              <w:spacing w:line="160" w:lineRule="exact"/>
              <w:jc w:val="left"/>
              <w:textAlignment w:val="center"/>
              <w:rPr>
                <w:color w:val="000000"/>
                <w:sz w:val="16"/>
                <w:szCs w:val="16"/>
              </w:rPr>
            </w:pPr>
            <w:r>
              <w:rPr>
                <w:color w:val="000000"/>
                <w:kern w:val="0"/>
                <w:sz w:val="16"/>
                <w:szCs w:val="16"/>
              </w:rPr>
              <w:t>31013</w:t>
            </w:r>
          </w:p>
        </w:tc>
        <w:tc>
          <w:tcPr>
            <w:tcW w:w="3237" w:type="dxa"/>
            <w:tcBorders>
              <w:bottom w:val="single" w:color="000000" w:sz="4" w:space="0"/>
              <w:right w:val="single" w:color="000000" w:sz="4" w:space="0"/>
            </w:tcBorders>
            <w:shd w:val="clear" w:color="auto" w:fill="C0C0C0"/>
            <w:vAlign w:val="center"/>
          </w:tcPr>
          <w:p w14:paraId="1E7EDF4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654" w:type="dxa"/>
            <w:tcBorders>
              <w:bottom w:val="single" w:color="000000" w:sz="4" w:space="0"/>
              <w:right w:val="single" w:color="000000" w:sz="4" w:space="0"/>
            </w:tcBorders>
            <w:vAlign w:val="center"/>
          </w:tcPr>
          <w:p w14:paraId="52C4AEB1">
            <w:pPr>
              <w:spacing w:line="160" w:lineRule="exact"/>
              <w:jc w:val="right"/>
              <w:rPr>
                <w:color w:val="000000"/>
                <w:sz w:val="16"/>
                <w:szCs w:val="16"/>
              </w:rPr>
            </w:pPr>
            <w:r>
              <w:rPr>
                <w:rFonts w:hint="eastAsia"/>
                <w:color w:val="000000"/>
                <w:sz w:val="16"/>
                <w:szCs w:val="16"/>
                <w:lang w:val="en-US" w:eastAsia="zh-CN"/>
              </w:rPr>
              <w:t>0.00</w:t>
            </w:r>
          </w:p>
        </w:tc>
      </w:tr>
      <w:tr w14:paraId="62F66D4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BC61D53">
            <w:pPr>
              <w:widowControl/>
              <w:spacing w:line="160" w:lineRule="exact"/>
              <w:jc w:val="left"/>
              <w:textAlignment w:val="center"/>
              <w:rPr>
                <w:color w:val="000000"/>
                <w:sz w:val="16"/>
                <w:szCs w:val="16"/>
              </w:rPr>
            </w:pPr>
            <w:r>
              <w:rPr>
                <w:color w:val="000000"/>
                <w:kern w:val="0"/>
                <w:sz w:val="16"/>
                <w:szCs w:val="16"/>
              </w:rPr>
              <w:t>30302</w:t>
            </w:r>
          </w:p>
        </w:tc>
        <w:tc>
          <w:tcPr>
            <w:tcW w:w="2546" w:type="dxa"/>
            <w:tcBorders>
              <w:bottom w:val="single" w:color="000000" w:sz="4" w:space="0"/>
              <w:right w:val="single" w:color="000000" w:sz="4" w:space="0"/>
            </w:tcBorders>
            <w:shd w:val="clear" w:color="auto" w:fill="C0C0C0"/>
            <w:vAlign w:val="center"/>
          </w:tcPr>
          <w:p w14:paraId="3959703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退休费</w:t>
            </w:r>
          </w:p>
        </w:tc>
        <w:tc>
          <w:tcPr>
            <w:tcW w:w="1601" w:type="dxa"/>
            <w:tcBorders>
              <w:bottom w:val="single" w:color="000000" w:sz="4" w:space="0"/>
              <w:right w:val="single" w:color="000000" w:sz="4" w:space="0"/>
            </w:tcBorders>
            <w:shd w:val="clear" w:color="auto" w:fill="FFFFFF"/>
            <w:vAlign w:val="center"/>
          </w:tcPr>
          <w:p w14:paraId="2BB7EE36">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23,575.41</w:t>
            </w:r>
          </w:p>
        </w:tc>
        <w:tc>
          <w:tcPr>
            <w:tcW w:w="899" w:type="dxa"/>
            <w:tcBorders>
              <w:bottom w:val="single" w:color="000000" w:sz="4" w:space="0"/>
              <w:right w:val="single" w:color="000000" w:sz="4" w:space="0"/>
            </w:tcBorders>
            <w:shd w:val="clear" w:color="auto" w:fill="C0C0C0"/>
            <w:vAlign w:val="center"/>
          </w:tcPr>
          <w:p w14:paraId="098ADBD6">
            <w:pPr>
              <w:widowControl/>
              <w:spacing w:line="160" w:lineRule="exact"/>
              <w:jc w:val="left"/>
              <w:textAlignment w:val="center"/>
              <w:rPr>
                <w:color w:val="000000"/>
                <w:sz w:val="16"/>
                <w:szCs w:val="16"/>
              </w:rPr>
            </w:pPr>
            <w:r>
              <w:rPr>
                <w:color w:val="000000"/>
                <w:kern w:val="0"/>
                <w:sz w:val="16"/>
                <w:szCs w:val="16"/>
              </w:rPr>
              <w:t>30217</w:t>
            </w:r>
          </w:p>
        </w:tc>
        <w:tc>
          <w:tcPr>
            <w:tcW w:w="1753" w:type="dxa"/>
            <w:tcBorders>
              <w:bottom w:val="single" w:color="000000" w:sz="4" w:space="0"/>
              <w:right w:val="single" w:color="000000" w:sz="4" w:space="0"/>
            </w:tcBorders>
            <w:shd w:val="clear" w:color="auto" w:fill="C0C0C0"/>
            <w:vAlign w:val="center"/>
          </w:tcPr>
          <w:p w14:paraId="50AF644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公务接待费</w:t>
            </w:r>
          </w:p>
        </w:tc>
        <w:tc>
          <w:tcPr>
            <w:tcW w:w="1692" w:type="dxa"/>
            <w:tcBorders>
              <w:bottom w:val="single" w:color="000000" w:sz="4" w:space="0"/>
              <w:right w:val="single" w:color="000000" w:sz="4" w:space="0"/>
            </w:tcBorders>
            <w:shd w:val="clear" w:color="auto" w:fill="auto"/>
            <w:vAlign w:val="center"/>
          </w:tcPr>
          <w:p w14:paraId="7E5F7C6E">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5AC2E0A1">
            <w:pPr>
              <w:widowControl/>
              <w:spacing w:line="160" w:lineRule="exact"/>
              <w:jc w:val="left"/>
              <w:textAlignment w:val="center"/>
              <w:rPr>
                <w:color w:val="000000"/>
                <w:sz w:val="16"/>
                <w:szCs w:val="16"/>
              </w:rPr>
            </w:pPr>
            <w:r>
              <w:rPr>
                <w:color w:val="000000"/>
                <w:kern w:val="0"/>
                <w:sz w:val="16"/>
                <w:szCs w:val="16"/>
              </w:rPr>
              <w:t>31019</w:t>
            </w:r>
          </w:p>
        </w:tc>
        <w:tc>
          <w:tcPr>
            <w:tcW w:w="3237" w:type="dxa"/>
            <w:tcBorders>
              <w:bottom w:val="single" w:color="000000" w:sz="4" w:space="0"/>
              <w:right w:val="single" w:color="000000" w:sz="4" w:space="0"/>
            </w:tcBorders>
            <w:shd w:val="clear" w:color="auto" w:fill="C0C0C0"/>
            <w:vAlign w:val="center"/>
          </w:tcPr>
          <w:p w14:paraId="7DD09E1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654" w:type="dxa"/>
            <w:tcBorders>
              <w:bottom w:val="single" w:color="000000" w:sz="4" w:space="0"/>
              <w:right w:val="single" w:color="000000" w:sz="4" w:space="0"/>
            </w:tcBorders>
            <w:vAlign w:val="center"/>
          </w:tcPr>
          <w:p w14:paraId="2FF22AC1">
            <w:pPr>
              <w:spacing w:line="160" w:lineRule="exact"/>
              <w:jc w:val="right"/>
              <w:rPr>
                <w:color w:val="000000"/>
                <w:sz w:val="16"/>
                <w:szCs w:val="16"/>
              </w:rPr>
            </w:pPr>
            <w:r>
              <w:rPr>
                <w:rFonts w:hint="eastAsia"/>
                <w:color w:val="000000"/>
                <w:sz w:val="16"/>
                <w:szCs w:val="16"/>
                <w:lang w:val="en-US" w:eastAsia="zh-CN"/>
              </w:rPr>
              <w:t>0.00</w:t>
            </w:r>
          </w:p>
        </w:tc>
      </w:tr>
      <w:tr w14:paraId="624EB3ED">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CD1D659">
            <w:pPr>
              <w:widowControl/>
              <w:spacing w:line="160" w:lineRule="exact"/>
              <w:jc w:val="left"/>
              <w:textAlignment w:val="center"/>
              <w:rPr>
                <w:color w:val="000000"/>
                <w:sz w:val="16"/>
                <w:szCs w:val="16"/>
              </w:rPr>
            </w:pPr>
            <w:r>
              <w:rPr>
                <w:color w:val="000000"/>
                <w:kern w:val="0"/>
                <w:sz w:val="16"/>
                <w:szCs w:val="16"/>
              </w:rPr>
              <w:t>30303</w:t>
            </w:r>
          </w:p>
        </w:tc>
        <w:tc>
          <w:tcPr>
            <w:tcW w:w="2546" w:type="dxa"/>
            <w:tcBorders>
              <w:bottom w:val="single" w:color="000000" w:sz="4" w:space="0"/>
              <w:right w:val="single" w:color="000000" w:sz="4" w:space="0"/>
            </w:tcBorders>
            <w:shd w:val="clear" w:color="auto" w:fill="C0C0C0"/>
            <w:vAlign w:val="center"/>
          </w:tcPr>
          <w:p w14:paraId="0E311E3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退职（役）费</w:t>
            </w:r>
          </w:p>
        </w:tc>
        <w:tc>
          <w:tcPr>
            <w:tcW w:w="1601" w:type="dxa"/>
            <w:tcBorders>
              <w:bottom w:val="single" w:color="000000" w:sz="4" w:space="0"/>
              <w:right w:val="single" w:color="000000" w:sz="4" w:space="0"/>
            </w:tcBorders>
            <w:shd w:val="clear" w:color="auto" w:fill="auto"/>
            <w:vAlign w:val="center"/>
          </w:tcPr>
          <w:p w14:paraId="1571A67F">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6F722E0D">
            <w:pPr>
              <w:widowControl/>
              <w:spacing w:line="160" w:lineRule="exact"/>
              <w:jc w:val="left"/>
              <w:textAlignment w:val="center"/>
              <w:rPr>
                <w:color w:val="000000"/>
                <w:sz w:val="16"/>
                <w:szCs w:val="16"/>
              </w:rPr>
            </w:pPr>
            <w:r>
              <w:rPr>
                <w:color w:val="000000"/>
                <w:kern w:val="0"/>
                <w:sz w:val="16"/>
                <w:szCs w:val="16"/>
              </w:rPr>
              <w:t>30218</w:t>
            </w:r>
          </w:p>
        </w:tc>
        <w:tc>
          <w:tcPr>
            <w:tcW w:w="1753" w:type="dxa"/>
            <w:tcBorders>
              <w:bottom w:val="single" w:color="000000" w:sz="4" w:space="0"/>
              <w:right w:val="single" w:color="000000" w:sz="4" w:space="0"/>
            </w:tcBorders>
            <w:shd w:val="clear" w:color="auto" w:fill="C0C0C0"/>
            <w:vAlign w:val="center"/>
          </w:tcPr>
          <w:p w14:paraId="6400A5F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专用材料费</w:t>
            </w:r>
          </w:p>
        </w:tc>
        <w:tc>
          <w:tcPr>
            <w:tcW w:w="1692" w:type="dxa"/>
            <w:tcBorders>
              <w:bottom w:val="single" w:color="000000" w:sz="4" w:space="0"/>
              <w:right w:val="single" w:color="000000" w:sz="4" w:space="0"/>
            </w:tcBorders>
            <w:shd w:val="clear" w:color="auto" w:fill="auto"/>
            <w:vAlign w:val="center"/>
          </w:tcPr>
          <w:p w14:paraId="4743746F">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50FE9EB7">
            <w:pPr>
              <w:widowControl/>
              <w:spacing w:line="160" w:lineRule="exact"/>
              <w:jc w:val="left"/>
              <w:textAlignment w:val="center"/>
              <w:rPr>
                <w:color w:val="000000"/>
                <w:sz w:val="16"/>
                <w:szCs w:val="16"/>
              </w:rPr>
            </w:pPr>
            <w:r>
              <w:rPr>
                <w:color w:val="000000"/>
                <w:kern w:val="0"/>
                <w:sz w:val="16"/>
                <w:szCs w:val="16"/>
              </w:rPr>
              <w:t>31021</w:t>
            </w:r>
          </w:p>
        </w:tc>
        <w:tc>
          <w:tcPr>
            <w:tcW w:w="3237" w:type="dxa"/>
            <w:tcBorders>
              <w:bottom w:val="single" w:color="000000" w:sz="4" w:space="0"/>
              <w:right w:val="single" w:color="000000" w:sz="4" w:space="0"/>
            </w:tcBorders>
            <w:shd w:val="clear" w:color="auto" w:fill="C0C0C0"/>
            <w:vAlign w:val="center"/>
          </w:tcPr>
          <w:p w14:paraId="2D1E93A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654" w:type="dxa"/>
            <w:tcBorders>
              <w:bottom w:val="single" w:color="000000" w:sz="4" w:space="0"/>
              <w:right w:val="single" w:color="000000" w:sz="4" w:space="0"/>
            </w:tcBorders>
            <w:vAlign w:val="center"/>
          </w:tcPr>
          <w:p w14:paraId="0B806D48">
            <w:pPr>
              <w:spacing w:line="160" w:lineRule="exact"/>
              <w:jc w:val="right"/>
              <w:rPr>
                <w:color w:val="000000"/>
                <w:sz w:val="16"/>
                <w:szCs w:val="16"/>
              </w:rPr>
            </w:pPr>
            <w:r>
              <w:rPr>
                <w:rFonts w:hint="eastAsia"/>
                <w:color w:val="000000"/>
                <w:sz w:val="16"/>
                <w:szCs w:val="16"/>
                <w:lang w:val="en-US" w:eastAsia="zh-CN"/>
              </w:rPr>
              <w:t>0.00</w:t>
            </w:r>
          </w:p>
        </w:tc>
      </w:tr>
      <w:tr w14:paraId="73FBAC6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6B4DC5F">
            <w:pPr>
              <w:widowControl/>
              <w:spacing w:line="160" w:lineRule="exact"/>
              <w:jc w:val="left"/>
              <w:textAlignment w:val="center"/>
              <w:rPr>
                <w:color w:val="000000"/>
                <w:sz w:val="16"/>
                <w:szCs w:val="16"/>
              </w:rPr>
            </w:pPr>
            <w:r>
              <w:rPr>
                <w:color w:val="000000"/>
                <w:kern w:val="0"/>
                <w:sz w:val="16"/>
                <w:szCs w:val="16"/>
              </w:rPr>
              <w:t>30304</w:t>
            </w:r>
          </w:p>
        </w:tc>
        <w:tc>
          <w:tcPr>
            <w:tcW w:w="2546" w:type="dxa"/>
            <w:tcBorders>
              <w:bottom w:val="single" w:color="000000" w:sz="4" w:space="0"/>
              <w:right w:val="single" w:color="000000" w:sz="4" w:space="0"/>
            </w:tcBorders>
            <w:shd w:val="clear" w:color="auto" w:fill="C0C0C0"/>
            <w:vAlign w:val="center"/>
          </w:tcPr>
          <w:p w14:paraId="5F6E2FE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抚恤金</w:t>
            </w:r>
          </w:p>
        </w:tc>
        <w:tc>
          <w:tcPr>
            <w:tcW w:w="1601" w:type="dxa"/>
            <w:tcBorders>
              <w:bottom w:val="single" w:color="000000" w:sz="4" w:space="0"/>
              <w:right w:val="single" w:color="000000" w:sz="4" w:space="0"/>
            </w:tcBorders>
            <w:shd w:val="clear" w:color="auto" w:fill="auto"/>
            <w:vAlign w:val="center"/>
          </w:tcPr>
          <w:p w14:paraId="3DE42597">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712D19D0">
            <w:pPr>
              <w:widowControl/>
              <w:spacing w:line="160" w:lineRule="exact"/>
              <w:jc w:val="left"/>
              <w:textAlignment w:val="center"/>
              <w:rPr>
                <w:color w:val="000000"/>
                <w:sz w:val="16"/>
                <w:szCs w:val="16"/>
              </w:rPr>
            </w:pPr>
            <w:r>
              <w:rPr>
                <w:color w:val="000000"/>
                <w:kern w:val="0"/>
                <w:sz w:val="16"/>
                <w:szCs w:val="16"/>
              </w:rPr>
              <w:t>30224</w:t>
            </w:r>
          </w:p>
        </w:tc>
        <w:tc>
          <w:tcPr>
            <w:tcW w:w="1753" w:type="dxa"/>
            <w:tcBorders>
              <w:bottom w:val="single" w:color="000000" w:sz="4" w:space="0"/>
              <w:right w:val="single" w:color="000000" w:sz="4" w:space="0"/>
            </w:tcBorders>
            <w:shd w:val="clear" w:color="auto" w:fill="C0C0C0"/>
            <w:vAlign w:val="center"/>
          </w:tcPr>
          <w:p w14:paraId="7C90156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被装购置费</w:t>
            </w:r>
          </w:p>
        </w:tc>
        <w:tc>
          <w:tcPr>
            <w:tcW w:w="1692" w:type="dxa"/>
            <w:tcBorders>
              <w:bottom w:val="single" w:color="000000" w:sz="4" w:space="0"/>
              <w:right w:val="single" w:color="000000" w:sz="4" w:space="0"/>
            </w:tcBorders>
            <w:shd w:val="clear" w:color="auto" w:fill="auto"/>
            <w:vAlign w:val="center"/>
          </w:tcPr>
          <w:p w14:paraId="734F4AA8">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16665065">
            <w:pPr>
              <w:widowControl/>
              <w:spacing w:line="160" w:lineRule="exact"/>
              <w:jc w:val="left"/>
              <w:textAlignment w:val="center"/>
              <w:rPr>
                <w:color w:val="000000"/>
                <w:sz w:val="16"/>
                <w:szCs w:val="16"/>
              </w:rPr>
            </w:pPr>
            <w:r>
              <w:rPr>
                <w:color w:val="000000"/>
                <w:kern w:val="0"/>
                <w:sz w:val="16"/>
                <w:szCs w:val="16"/>
              </w:rPr>
              <w:t>31022</w:t>
            </w:r>
          </w:p>
        </w:tc>
        <w:tc>
          <w:tcPr>
            <w:tcW w:w="3237" w:type="dxa"/>
            <w:tcBorders>
              <w:bottom w:val="single" w:color="000000" w:sz="4" w:space="0"/>
              <w:right w:val="single" w:color="000000" w:sz="4" w:space="0"/>
            </w:tcBorders>
            <w:shd w:val="clear" w:color="auto" w:fill="C0C0C0"/>
            <w:vAlign w:val="center"/>
          </w:tcPr>
          <w:p w14:paraId="7244906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无形资产购置</w:t>
            </w:r>
          </w:p>
        </w:tc>
        <w:tc>
          <w:tcPr>
            <w:tcW w:w="1654" w:type="dxa"/>
            <w:tcBorders>
              <w:bottom w:val="single" w:color="000000" w:sz="4" w:space="0"/>
              <w:right w:val="single" w:color="000000" w:sz="4" w:space="0"/>
            </w:tcBorders>
            <w:vAlign w:val="center"/>
          </w:tcPr>
          <w:p w14:paraId="75BACC1D">
            <w:pPr>
              <w:spacing w:line="160" w:lineRule="exact"/>
              <w:jc w:val="right"/>
              <w:rPr>
                <w:color w:val="000000"/>
                <w:sz w:val="16"/>
                <w:szCs w:val="16"/>
              </w:rPr>
            </w:pPr>
            <w:r>
              <w:rPr>
                <w:rFonts w:hint="eastAsia"/>
                <w:color w:val="000000"/>
                <w:sz w:val="16"/>
                <w:szCs w:val="16"/>
                <w:lang w:val="en-US" w:eastAsia="zh-CN"/>
              </w:rPr>
              <w:t>0.00</w:t>
            </w:r>
          </w:p>
        </w:tc>
      </w:tr>
      <w:tr w14:paraId="55CCB3A3">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6B900F8">
            <w:pPr>
              <w:widowControl/>
              <w:spacing w:line="160" w:lineRule="exact"/>
              <w:jc w:val="left"/>
              <w:textAlignment w:val="center"/>
              <w:rPr>
                <w:color w:val="000000"/>
                <w:sz w:val="16"/>
                <w:szCs w:val="16"/>
              </w:rPr>
            </w:pPr>
            <w:r>
              <w:rPr>
                <w:color w:val="000000"/>
                <w:kern w:val="0"/>
                <w:sz w:val="16"/>
                <w:szCs w:val="16"/>
              </w:rPr>
              <w:t>30305</w:t>
            </w:r>
          </w:p>
        </w:tc>
        <w:tc>
          <w:tcPr>
            <w:tcW w:w="2546" w:type="dxa"/>
            <w:tcBorders>
              <w:bottom w:val="single" w:color="000000" w:sz="4" w:space="0"/>
              <w:right w:val="single" w:color="000000" w:sz="4" w:space="0"/>
            </w:tcBorders>
            <w:shd w:val="clear" w:color="auto" w:fill="C0C0C0"/>
            <w:vAlign w:val="center"/>
          </w:tcPr>
          <w:p w14:paraId="7B5A9EE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生活补助</w:t>
            </w:r>
          </w:p>
        </w:tc>
        <w:tc>
          <w:tcPr>
            <w:tcW w:w="1601" w:type="dxa"/>
            <w:tcBorders>
              <w:bottom w:val="single" w:color="000000" w:sz="4" w:space="0"/>
              <w:right w:val="single" w:color="000000" w:sz="4" w:space="0"/>
            </w:tcBorders>
            <w:shd w:val="clear" w:color="auto" w:fill="auto"/>
            <w:vAlign w:val="center"/>
          </w:tcPr>
          <w:p w14:paraId="21FD81B9">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44EF0A63">
            <w:pPr>
              <w:widowControl/>
              <w:spacing w:line="160" w:lineRule="exact"/>
              <w:jc w:val="left"/>
              <w:textAlignment w:val="center"/>
              <w:rPr>
                <w:color w:val="000000"/>
                <w:sz w:val="16"/>
                <w:szCs w:val="16"/>
              </w:rPr>
            </w:pPr>
            <w:r>
              <w:rPr>
                <w:color w:val="000000"/>
                <w:kern w:val="0"/>
                <w:sz w:val="16"/>
                <w:szCs w:val="16"/>
              </w:rPr>
              <w:t>30225</w:t>
            </w:r>
          </w:p>
        </w:tc>
        <w:tc>
          <w:tcPr>
            <w:tcW w:w="1753" w:type="dxa"/>
            <w:tcBorders>
              <w:bottom w:val="single" w:color="000000" w:sz="4" w:space="0"/>
              <w:right w:val="single" w:color="000000" w:sz="4" w:space="0"/>
            </w:tcBorders>
            <w:shd w:val="clear" w:color="auto" w:fill="C0C0C0"/>
            <w:vAlign w:val="center"/>
          </w:tcPr>
          <w:p w14:paraId="3D0F2F7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专用燃料费</w:t>
            </w:r>
          </w:p>
        </w:tc>
        <w:tc>
          <w:tcPr>
            <w:tcW w:w="1692" w:type="dxa"/>
            <w:tcBorders>
              <w:bottom w:val="single" w:color="000000" w:sz="4" w:space="0"/>
              <w:right w:val="single" w:color="000000" w:sz="4" w:space="0"/>
            </w:tcBorders>
            <w:shd w:val="clear" w:color="auto" w:fill="auto"/>
            <w:vAlign w:val="center"/>
          </w:tcPr>
          <w:p w14:paraId="0FACB4C3">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076839CD">
            <w:pPr>
              <w:widowControl/>
              <w:spacing w:line="160" w:lineRule="exact"/>
              <w:jc w:val="left"/>
              <w:textAlignment w:val="center"/>
              <w:rPr>
                <w:color w:val="000000"/>
                <w:sz w:val="16"/>
                <w:szCs w:val="16"/>
              </w:rPr>
            </w:pPr>
            <w:r>
              <w:rPr>
                <w:color w:val="000000"/>
                <w:kern w:val="0"/>
                <w:sz w:val="16"/>
                <w:szCs w:val="16"/>
              </w:rPr>
              <w:t>31099</w:t>
            </w:r>
          </w:p>
        </w:tc>
        <w:tc>
          <w:tcPr>
            <w:tcW w:w="3237" w:type="dxa"/>
            <w:tcBorders>
              <w:bottom w:val="single" w:color="000000" w:sz="4" w:space="0"/>
              <w:right w:val="single" w:color="000000" w:sz="4" w:space="0"/>
            </w:tcBorders>
            <w:shd w:val="clear" w:color="auto" w:fill="C0C0C0"/>
            <w:vAlign w:val="center"/>
          </w:tcPr>
          <w:p w14:paraId="3FCE64B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654" w:type="dxa"/>
            <w:tcBorders>
              <w:bottom w:val="single" w:color="000000" w:sz="4" w:space="0"/>
              <w:right w:val="single" w:color="000000" w:sz="4" w:space="0"/>
            </w:tcBorders>
            <w:vAlign w:val="center"/>
          </w:tcPr>
          <w:p w14:paraId="60458FF5">
            <w:pPr>
              <w:spacing w:line="160" w:lineRule="exact"/>
              <w:jc w:val="right"/>
              <w:rPr>
                <w:color w:val="000000"/>
                <w:sz w:val="16"/>
                <w:szCs w:val="16"/>
              </w:rPr>
            </w:pPr>
            <w:r>
              <w:rPr>
                <w:rFonts w:hint="eastAsia"/>
                <w:color w:val="000000"/>
                <w:sz w:val="16"/>
                <w:szCs w:val="16"/>
                <w:lang w:val="en-US" w:eastAsia="zh-CN"/>
              </w:rPr>
              <w:t>0.00</w:t>
            </w:r>
          </w:p>
        </w:tc>
      </w:tr>
      <w:tr w14:paraId="5ADF9E2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579C924">
            <w:pPr>
              <w:widowControl/>
              <w:spacing w:line="160" w:lineRule="exact"/>
              <w:jc w:val="left"/>
              <w:textAlignment w:val="center"/>
              <w:rPr>
                <w:color w:val="000000"/>
                <w:sz w:val="16"/>
                <w:szCs w:val="16"/>
              </w:rPr>
            </w:pPr>
            <w:r>
              <w:rPr>
                <w:color w:val="000000"/>
                <w:kern w:val="0"/>
                <w:sz w:val="16"/>
                <w:szCs w:val="16"/>
              </w:rPr>
              <w:t>30306</w:t>
            </w:r>
          </w:p>
        </w:tc>
        <w:tc>
          <w:tcPr>
            <w:tcW w:w="2546" w:type="dxa"/>
            <w:tcBorders>
              <w:bottom w:val="single" w:color="000000" w:sz="4" w:space="0"/>
              <w:right w:val="single" w:color="000000" w:sz="4" w:space="0"/>
            </w:tcBorders>
            <w:shd w:val="clear" w:color="auto" w:fill="C0C0C0"/>
            <w:vAlign w:val="center"/>
          </w:tcPr>
          <w:p w14:paraId="0E362A6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救济费</w:t>
            </w:r>
          </w:p>
        </w:tc>
        <w:tc>
          <w:tcPr>
            <w:tcW w:w="1601" w:type="dxa"/>
            <w:tcBorders>
              <w:bottom w:val="single" w:color="000000" w:sz="4" w:space="0"/>
              <w:right w:val="single" w:color="000000" w:sz="4" w:space="0"/>
            </w:tcBorders>
            <w:shd w:val="clear" w:color="auto" w:fill="auto"/>
            <w:vAlign w:val="center"/>
          </w:tcPr>
          <w:p w14:paraId="7B13FF48">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7F5E0CF2">
            <w:pPr>
              <w:widowControl/>
              <w:spacing w:line="160" w:lineRule="exact"/>
              <w:jc w:val="left"/>
              <w:textAlignment w:val="center"/>
              <w:rPr>
                <w:color w:val="000000"/>
                <w:sz w:val="16"/>
                <w:szCs w:val="16"/>
              </w:rPr>
            </w:pPr>
            <w:r>
              <w:rPr>
                <w:color w:val="000000"/>
                <w:kern w:val="0"/>
                <w:sz w:val="16"/>
                <w:szCs w:val="16"/>
              </w:rPr>
              <w:t>30226</w:t>
            </w:r>
          </w:p>
        </w:tc>
        <w:tc>
          <w:tcPr>
            <w:tcW w:w="1753" w:type="dxa"/>
            <w:tcBorders>
              <w:bottom w:val="single" w:color="000000" w:sz="4" w:space="0"/>
              <w:right w:val="single" w:color="000000" w:sz="4" w:space="0"/>
            </w:tcBorders>
            <w:shd w:val="clear" w:color="auto" w:fill="C0C0C0"/>
            <w:vAlign w:val="center"/>
          </w:tcPr>
          <w:p w14:paraId="2B9C817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劳务费</w:t>
            </w:r>
          </w:p>
        </w:tc>
        <w:tc>
          <w:tcPr>
            <w:tcW w:w="1692" w:type="dxa"/>
            <w:tcBorders>
              <w:bottom w:val="single" w:color="000000" w:sz="4" w:space="0"/>
              <w:right w:val="single" w:color="000000" w:sz="4" w:space="0"/>
            </w:tcBorders>
            <w:shd w:val="clear" w:color="auto" w:fill="auto"/>
            <w:vAlign w:val="center"/>
          </w:tcPr>
          <w:p w14:paraId="3793765D">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0731B61F">
            <w:pPr>
              <w:widowControl/>
              <w:spacing w:line="160" w:lineRule="exact"/>
              <w:jc w:val="left"/>
              <w:textAlignment w:val="center"/>
              <w:rPr>
                <w:b/>
                <w:bCs/>
                <w:color w:val="000000"/>
                <w:sz w:val="16"/>
                <w:szCs w:val="16"/>
              </w:rPr>
            </w:pPr>
            <w:r>
              <w:rPr>
                <w:b/>
                <w:bCs/>
                <w:color w:val="000000"/>
                <w:kern w:val="0"/>
                <w:sz w:val="16"/>
                <w:szCs w:val="16"/>
              </w:rPr>
              <w:t>399</w:t>
            </w:r>
          </w:p>
        </w:tc>
        <w:tc>
          <w:tcPr>
            <w:tcW w:w="3237" w:type="dxa"/>
            <w:tcBorders>
              <w:bottom w:val="single" w:color="000000" w:sz="4" w:space="0"/>
              <w:right w:val="single" w:color="000000" w:sz="4" w:space="0"/>
            </w:tcBorders>
            <w:shd w:val="clear" w:color="auto" w:fill="C0C0C0"/>
            <w:vAlign w:val="center"/>
          </w:tcPr>
          <w:p w14:paraId="60E8041E">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其他支出</w:t>
            </w:r>
          </w:p>
        </w:tc>
        <w:tc>
          <w:tcPr>
            <w:tcW w:w="1654" w:type="dxa"/>
            <w:tcBorders>
              <w:bottom w:val="single" w:color="000000" w:sz="4" w:space="0"/>
              <w:right w:val="single" w:color="000000" w:sz="4" w:space="0"/>
            </w:tcBorders>
            <w:vAlign w:val="center"/>
          </w:tcPr>
          <w:p w14:paraId="225C2EDB">
            <w:pPr>
              <w:spacing w:line="160" w:lineRule="exact"/>
              <w:jc w:val="right"/>
              <w:rPr>
                <w:color w:val="000000"/>
                <w:sz w:val="16"/>
                <w:szCs w:val="16"/>
              </w:rPr>
            </w:pPr>
            <w:r>
              <w:rPr>
                <w:rFonts w:hint="eastAsia"/>
                <w:color w:val="000000"/>
                <w:sz w:val="16"/>
                <w:szCs w:val="16"/>
                <w:lang w:val="en-US" w:eastAsia="zh-CN"/>
              </w:rPr>
              <w:t>0.00</w:t>
            </w:r>
          </w:p>
        </w:tc>
      </w:tr>
      <w:tr w14:paraId="674552AD">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6256294">
            <w:pPr>
              <w:widowControl/>
              <w:spacing w:line="160" w:lineRule="exact"/>
              <w:jc w:val="left"/>
              <w:textAlignment w:val="center"/>
              <w:rPr>
                <w:color w:val="000000"/>
                <w:sz w:val="16"/>
                <w:szCs w:val="16"/>
              </w:rPr>
            </w:pPr>
            <w:r>
              <w:rPr>
                <w:color w:val="000000"/>
                <w:kern w:val="0"/>
                <w:sz w:val="16"/>
                <w:szCs w:val="16"/>
              </w:rPr>
              <w:t>30307</w:t>
            </w:r>
          </w:p>
        </w:tc>
        <w:tc>
          <w:tcPr>
            <w:tcW w:w="2546" w:type="dxa"/>
            <w:tcBorders>
              <w:bottom w:val="single" w:color="000000" w:sz="4" w:space="0"/>
              <w:right w:val="single" w:color="000000" w:sz="4" w:space="0"/>
            </w:tcBorders>
            <w:shd w:val="clear" w:color="auto" w:fill="C0C0C0"/>
            <w:vAlign w:val="center"/>
          </w:tcPr>
          <w:p w14:paraId="0BFB3FD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医疗费补助</w:t>
            </w:r>
          </w:p>
        </w:tc>
        <w:tc>
          <w:tcPr>
            <w:tcW w:w="1601" w:type="dxa"/>
            <w:tcBorders>
              <w:bottom w:val="single" w:color="000000" w:sz="4" w:space="0"/>
              <w:right w:val="single" w:color="000000" w:sz="4" w:space="0"/>
            </w:tcBorders>
            <w:shd w:val="clear" w:color="auto" w:fill="FFFFFF"/>
            <w:vAlign w:val="center"/>
          </w:tcPr>
          <w:p w14:paraId="18289BCC">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2,000.00</w:t>
            </w:r>
          </w:p>
        </w:tc>
        <w:tc>
          <w:tcPr>
            <w:tcW w:w="899" w:type="dxa"/>
            <w:tcBorders>
              <w:bottom w:val="single" w:color="000000" w:sz="4" w:space="0"/>
              <w:right w:val="single" w:color="000000" w:sz="4" w:space="0"/>
            </w:tcBorders>
            <w:shd w:val="clear" w:color="auto" w:fill="C0C0C0"/>
            <w:vAlign w:val="center"/>
          </w:tcPr>
          <w:p w14:paraId="2CE37FF2">
            <w:pPr>
              <w:widowControl/>
              <w:spacing w:line="160" w:lineRule="exact"/>
              <w:jc w:val="left"/>
              <w:textAlignment w:val="center"/>
              <w:rPr>
                <w:color w:val="000000"/>
                <w:sz w:val="16"/>
                <w:szCs w:val="16"/>
              </w:rPr>
            </w:pPr>
            <w:r>
              <w:rPr>
                <w:color w:val="000000"/>
                <w:kern w:val="0"/>
                <w:sz w:val="16"/>
                <w:szCs w:val="16"/>
              </w:rPr>
              <w:t>30227</w:t>
            </w:r>
          </w:p>
        </w:tc>
        <w:tc>
          <w:tcPr>
            <w:tcW w:w="1753" w:type="dxa"/>
            <w:tcBorders>
              <w:bottom w:val="single" w:color="000000" w:sz="4" w:space="0"/>
              <w:right w:val="single" w:color="000000" w:sz="4" w:space="0"/>
            </w:tcBorders>
            <w:shd w:val="clear" w:color="auto" w:fill="C0C0C0"/>
            <w:vAlign w:val="center"/>
          </w:tcPr>
          <w:p w14:paraId="45B1554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委托业务费</w:t>
            </w:r>
          </w:p>
        </w:tc>
        <w:tc>
          <w:tcPr>
            <w:tcW w:w="1692" w:type="dxa"/>
            <w:tcBorders>
              <w:bottom w:val="single" w:color="000000" w:sz="4" w:space="0"/>
              <w:right w:val="single" w:color="000000" w:sz="4" w:space="0"/>
            </w:tcBorders>
            <w:shd w:val="clear" w:color="auto" w:fill="auto"/>
            <w:vAlign w:val="center"/>
          </w:tcPr>
          <w:p w14:paraId="4DF37F53">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top"/>
          </w:tcPr>
          <w:p w14:paraId="0EB0190E">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39907</w:t>
            </w:r>
          </w:p>
        </w:tc>
        <w:tc>
          <w:tcPr>
            <w:tcW w:w="3237" w:type="dxa"/>
            <w:tcBorders>
              <w:bottom w:val="single" w:color="000000" w:sz="4" w:space="0"/>
              <w:right w:val="single" w:color="000000" w:sz="4" w:space="0"/>
            </w:tcBorders>
            <w:shd w:val="clear" w:color="auto" w:fill="C0C0C0"/>
            <w:vAlign w:val="top"/>
          </w:tcPr>
          <w:p w14:paraId="36216A72">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国家赔偿费用支出</w:t>
            </w:r>
          </w:p>
        </w:tc>
        <w:tc>
          <w:tcPr>
            <w:tcW w:w="1654" w:type="dxa"/>
            <w:tcBorders>
              <w:bottom w:val="single" w:color="000000" w:sz="4" w:space="0"/>
              <w:right w:val="single" w:color="000000" w:sz="4" w:space="0"/>
            </w:tcBorders>
            <w:vAlign w:val="center"/>
          </w:tcPr>
          <w:p w14:paraId="080C2BD2">
            <w:pPr>
              <w:spacing w:line="160" w:lineRule="exact"/>
              <w:jc w:val="right"/>
              <w:rPr>
                <w:color w:val="000000"/>
                <w:sz w:val="16"/>
                <w:szCs w:val="16"/>
              </w:rPr>
            </w:pPr>
            <w:r>
              <w:rPr>
                <w:rFonts w:hint="eastAsia"/>
                <w:color w:val="000000"/>
                <w:sz w:val="16"/>
                <w:szCs w:val="16"/>
                <w:lang w:val="en-US" w:eastAsia="zh-CN"/>
              </w:rPr>
              <w:t>0.00</w:t>
            </w:r>
          </w:p>
        </w:tc>
      </w:tr>
      <w:tr w14:paraId="4947D32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8E99524">
            <w:pPr>
              <w:widowControl/>
              <w:spacing w:line="160" w:lineRule="exact"/>
              <w:jc w:val="left"/>
              <w:textAlignment w:val="center"/>
              <w:rPr>
                <w:color w:val="000000"/>
                <w:sz w:val="16"/>
                <w:szCs w:val="16"/>
              </w:rPr>
            </w:pPr>
            <w:r>
              <w:rPr>
                <w:color w:val="000000"/>
                <w:kern w:val="0"/>
                <w:sz w:val="16"/>
                <w:szCs w:val="16"/>
              </w:rPr>
              <w:t>30308</w:t>
            </w:r>
          </w:p>
        </w:tc>
        <w:tc>
          <w:tcPr>
            <w:tcW w:w="2546" w:type="dxa"/>
            <w:tcBorders>
              <w:bottom w:val="single" w:color="000000" w:sz="4" w:space="0"/>
              <w:right w:val="single" w:color="000000" w:sz="4" w:space="0"/>
            </w:tcBorders>
            <w:shd w:val="clear" w:color="auto" w:fill="C0C0C0"/>
            <w:vAlign w:val="center"/>
          </w:tcPr>
          <w:p w14:paraId="48F9EF1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助学金</w:t>
            </w:r>
          </w:p>
        </w:tc>
        <w:tc>
          <w:tcPr>
            <w:tcW w:w="1601" w:type="dxa"/>
            <w:tcBorders>
              <w:bottom w:val="single" w:color="000000" w:sz="4" w:space="0"/>
              <w:right w:val="single" w:color="000000" w:sz="4" w:space="0"/>
            </w:tcBorders>
            <w:shd w:val="clear" w:color="auto" w:fill="auto"/>
            <w:vAlign w:val="center"/>
          </w:tcPr>
          <w:p w14:paraId="1E1918E0">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2755A345">
            <w:pPr>
              <w:widowControl/>
              <w:spacing w:line="160" w:lineRule="exact"/>
              <w:jc w:val="left"/>
              <w:textAlignment w:val="center"/>
              <w:rPr>
                <w:color w:val="000000"/>
                <w:sz w:val="16"/>
                <w:szCs w:val="16"/>
              </w:rPr>
            </w:pPr>
            <w:r>
              <w:rPr>
                <w:color w:val="000000"/>
                <w:kern w:val="0"/>
                <w:sz w:val="16"/>
                <w:szCs w:val="16"/>
              </w:rPr>
              <w:t>30228</w:t>
            </w:r>
          </w:p>
        </w:tc>
        <w:tc>
          <w:tcPr>
            <w:tcW w:w="1753" w:type="dxa"/>
            <w:tcBorders>
              <w:bottom w:val="single" w:color="000000" w:sz="4" w:space="0"/>
              <w:right w:val="single" w:color="000000" w:sz="4" w:space="0"/>
            </w:tcBorders>
            <w:shd w:val="clear" w:color="auto" w:fill="C0C0C0"/>
            <w:vAlign w:val="center"/>
          </w:tcPr>
          <w:p w14:paraId="786572E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工会经费</w:t>
            </w:r>
          </w:p>
        </w:tc>
        <w:tc>
          <w:tcPr>
            <w:tcW w:w="1692" w:type="dxa"/>
            <w:tcBorders>
              <w:bottom w:val="single" w:color="000000" w:sz="4" w:space="0"/>
              <w:right w:val="single" w:color="000000" w:sz="4" w:space="0"/>
            </w:tcBorders>
            <w:shd w:val="clear" w:color="auto" w:fill="FFFFFF"/>
            <w:vAlign w:val="center"/>
          </w:tcPr>
          <w:p w14:paraId="29FABE5C">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5,349.60</w:t>
            </w:r>
          </w:p>
        </w:tc>
        <w:tc>
          <w:tcPr>
            <w:tcW w:w="549" w:type="dxa"/>
            <w:tcBorders>
              <w:bottom w:val="single" w:color="000000" w:sz="4" w:space="0"/>
              <w:right w:val="single" w:color="000000" w:sz="4" w:space="0"/>
            </w:tcBorders>
            <w:shd w:val="clear" w:color="auto" w:fill="C0C0C0"/>
            <w:vAlign w:val="top"/>
          </w:tcPr>
          <w:p w14:paraId="61FE2D90">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39908</w:t>
            </w:r>
          </w:p>
        </w:tc>
        <w:tc>
          <w:tcPr>
            <w:tcW w:w="3237" w:type="dxa"/>
            <w:tcBorders>
              <w:bottom w:val="single" w:color="000000" w:sz="4" w:space="0"/>
              <w:right w:val="single" w:color="000000" w:sz="4" w:space="0"/>
            </w:tcBorders>
            <w:shd w:val="clear" w:color="auto" w:fill="C0C0C0"/>
            <w:vAlign w:val="top"/>
          </w:tcPr>
          <w:p w14:paraId="4421B2E7">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对民间非营利组织和群众性自治组织补贴</w:t>
            </w:r>
          </w:p>
        </w:tc>
        <w:tc>
          <w:tcPr>
            <w:tcW w:w="1654" w:type="dxa"/>
            <w:tcBorders>
              <w:bottom w:val="single" w:color="000000" w:sz="4" w:space="0"/>
              <w:right w:val="single" w:color="000000" w:sz="4" w:space="0"/>
            </w:tcBorders>
            <w:vAlign w:val="center"/>
          </w:tcPr>
          <w:p w14:paraId="7F553F0E">
            <w:pPr>
              <w:spacing w:line="160" w:lineRule="exact"/>
              <w:jc w:val="right"/>
              <w:rPr>
                <w:color w:val="000000"/>
                <w:sz w:val="16"/>
                <w:szCs w:val="16"/>
              </w:rPr>
            </w:pPr>
            <w:r>
              <w:rPr>
                <w:rFonts w:hint="eastAsia"/>
                <w:color w:val="000000"/>
                <w:sz w:val="16"/>
                <w:szCs w:val="16"/>
                <w:lang w:val="en-US" w:eastAsia="zh-CN"/>
              </w:rPr>
              <w:t>0.00</w:t>
            </w:r>
          </w:p>
        </w:tc>
      </w:tr>
      <w:tr w14:paraId="0B60CDDB">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36BD2FC">
            <w:pPr>
              <w:widowControl/>
              <w:spacing w:line="160" w:lineRule="exact"/>
              <w:jc w:val="left"/>
              <w:textAlignment w:val="center"/>
              <w:rPr>
                <w:color w:val="000000"/>
                <w:sz w:val="16"/>
                <w:szCs w:val="16"/>
              </w:rPr>
            </w:pPr>
            <w:r>
              <w:rPr>
                <w:color w:val="000000"/>
                <w:kern w:val="0"/>
                <w:sz w:val="16"/>
                <w:szCs w:val="16"/>
              </w:rPr>
              <w:t>30309</w:t>
            </w:r>
          </w:p>
        </w:tc>
        <w:tc>
          <w:tcPr>
            <w:tcW w:w="2546" w:type="dxa"/>
            <w:tcBorders>
              <w:bottom w:val="single" w:color="000000" w:sz="4" w:space="0"/>
              <w:right w:val="single" w:color="000000" w:sz="4" w:space="0"/>
            </w:tcBorders>
            <w:shd w:val="clear" w:color="auto" w:fill="C0C0C0"/>
            <w:vAlign w:val="center"/>
          </w:tcPr>
          <w:p w14:paraId="5EA4586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奖励金</w:t>
            </w:r>
          </w:p>
        </w:tc>
        <w:tc>
          <w:tcPr>
            <w:tcW w:w="1601" w:type="dxa"/>
            <w:tcBorders>
              <w:bottom w:val="single" w:color="000000" w:sz="4" w:space="0"/>
              <w:right w:val="single" w:color="000000" w:sz="4" w:space="0"/>
            </w:tcBorders>
            <w:shd w:val="clear" w:color="auto" w:fill="auto"/>
            <w:vAlign w:val="center"/>
          </w:tcPr>
          <w:p w14:paraId="3DE4560B">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57994906">
            <w:pPr>
              <w:widowControl/>
              <w:spacing w:line="160" w:lineRule="exact"/>
              <w:jc w:val="left"/>
              <w:textAlignment w:val="center"/>
              <w:rPr>
                <w:color w:val="000000"/>
                <w:sz w:val="16"/>
                <w:szCs w:val="16"/>
              </w:rPr>
            </w:pPr>
            <w:r>
              <w:rPr>
                <w:color w:val="000000"/>
                <w:kern w:val="0"/>
                <w:sz w:val="16"/>
                <w:szCs w:val="16"/>
              </w:rPr>
              <w:t>30229</w:t>
            </w:r>
          </w:p>
        </w:tc>
        <w:tc>
          <w:tcPr>
            <w:tcW w:w="1753" w:type="dxa"/>
            <w:tcBorders>
              <w:bottom w:val="single" w:color="000000" w:sz="4" w:space="0"/>
              <w:right w:val="single" w:color="000000" w:sz="4" w:space="0"/>
            </w:tcBorders>
            <w:shd w:val="clear" w:color="auto" w:fill="C0C0C0"/>
            <w:vAlign w:val="center"/>
          </w:tcPr>
          <w:p w14:paraId="46DEB90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福利费</w:t>
            </w:r>
          </w:p>
        </w:tc>
        <w:tc>
          <w:tcPr>
            <w:tcW w:w="1692" w:type="dxa"/>
            <w:tcBorders>
              <w:bottom w:val="single" w:color="000000" w:sz="4" w:space="0"/>
              <w:right w:val="single" w:color="000000" w:sz="4" w:space="0"/>
            </w:tcBorders>
            <w:shd w:val="clear" w:color="auto" w:fill="auto"/>
            <w:vAlign w:val="center"/>
          </w:tcPr>
          <w:p w14:paraId="00247FEA">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top"/>
          </w:tcPr>
          <w:p w14:paraId="71026EF6">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39909</w:t>
            </w:r>
          </w:p>
        </w:tc>
        <w:tc>
          <w:tcPr>
            <w:tcW w:w="3237" w:type="dxa"/>
            <w:tcBorders>
              <w:bottom w:val="single" w:color="000000" w:sz="4" w:space="0"/>
              <w:right w:val="single" w:color="000000" w:sz="4" w:space="0"/>
            </w:tcBorders>
            <w:shd w:val="clear" w:color="auto" w:fill="C0C0C0"/>
            <w:vAlign w:val="top"/>
          </w:tcPr>
          <w:p w14:paraId="409239A8">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经常性赠与</w:t>
            </w:r>
          </w:p>
        </w:tc>
        <w:tc>
          <w:tcPr>
            <w:tcW w:w="1654" w:type="dxa"/>
            <w:tcBorders>
              <w:bottom w:val="single" w:color="000000" w:sz="4" w:space="0"/>
              <w:right w:val="single" w:color="000000" w:sz="4" w:space="0"/>
            </w:tcBorders>
            <w:vAlign w:val="center"/>
          </w:tcPr>
          <w:p w14:paraId="1F065DCF">
            <w:pPr>
              <w:spacing w:line="160" w:lineRule="exact"/>
              <w:jc w:val="right"/>
              <w:rPr>
                <w:color w:val="000000"/>
                <w:sz w:val="16"/>
                <w:szCs w:val="16"/>
              </w:rPr>
            </w:pPr>
            <w:r>
              <w:rPr>
                <w:rFonts w:hint="eastAsia"/>
                <w:color w:val="000000"/>
                <w:sz w:val="16"/>
                <w:szCs w:val="16"/>
                <w:lang w:val="en-US" w:eastAsia="zh-CN"/>
              </w:rPr>
              <w:t>0.00</w:t>
            </w:r>
          </w:p>
        </w:tc>
      </w:tr>
      <w:tr w14:paraId="453B5764">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86542D5">
            <w:pPr>
              <w:widowControl/>
              <w:spacing w:line="160" w:lineRule="exact"/>
              <w:jc w:val="left"/>
              <w:textAlignment w:val="center"/>
              <w:rPr>
                <w:color w:val="000000"/>
                <w:sz w:val="16"/>
                <w:szCs w:val="16"/>
              </w:rPr>
            </w:pPr>
            <w:r>
              <w:rPr>
                <w:color w:val="000000"/>
                <w:kern w:val="0"/>
                <w:sz w:val="16"/>
                <w:szCs w:val="16"/>
              </w:rPr>
              <w:t>30310</w:t>
            </w:r>
          </w:p>
        </w:tc>
        <w:tc>
          <w:tcPr>
            <w:tcW w:w="2546" w:type="dxa"/>
            <w:tcBorders>
              <w:bottom w:val="single" w:color="000000" w:sz="4" w:space="0"/>
              <w:right w:val="single" w:color="000000" w:sz="4" w:space="0"/>
            </w:tcBorders>
            <w:shd w:val="clear" w:color="auto" w:fill="C0C0C0"/>
            <w:vAlign w:val="center"/>
          </w:tcPr>
          <w:p w14:paraId="76D926C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601" w:type="dxa"/>
            <w:tcBorders>
              <w:bottom w:val="single" w:color="000000" w:sz="4" w:space="0"/>
              <w:right w:val="single" w:color="000000" w:sz="4" w:space="0"/>
            </w:tcBorders>
            <w:shd w:val="clear" w:color="auto" w:fill="auto"/>
            <w:vAlign w:val="center"/>
          </w:tcPr>
          <w:p w14:paraId="651425EA">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1B048A2D">
            <w:pPr>
              <w:widowControl/>
              <w:spacing w:line="160" w:lineRule="exact"/>
              <w:jc w:val="left"/>
              <w:textAlignment w:val="center"/>
              <w:rPr>
                <w:color w:val="000000"/>
                <w:sz w:val="16"/>
                <w:szCs w:val="16"/>
              </w:rPr>
            </w:pPr>
            <w:r>
              <w:rPr>
                <w:color w:val="000000"/>
                <w:kern w:val="0"/>
                <w:sz w:val="16"/>
                <w:szCs w:val="16"/>
              </w:rPr>
              <w:t>30231</w:t>
            </w:r>
          </w:p>
        </w:tc>
        <w:tc>
          <w:tcPr>
            <w:tcW w:w="1753" w:type="dxa"/>
            <w:tcBorders>
              <w:bottom w:val="single" w:color="000000" w:sz="4" w:space="0"/>
              <w:right w:val="single" w:color="000000" w:sz="4" w:space="0"/>
            </w:tcBorders>
            <w:shd w:val="clear" w:color="auto" w:fill="C0C0C0"/>
            <w:vAlign w:val="center"/>
          </w:tcPr>
          <w:p w14:paraId="2D65D05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公务用车运行维护费</w:t>
            </w:r>
          </w:p>
        </w:tc>
        <w:tc>
          <w:tcPr>
            <w:tcW w:w="1692" w:type="dxa"/>
            <w:tcBorders>
              <w:bottom w:val="single" w:color="000000" w:sz="4" w:space="0"/>
              <w:right w:val="single" w:color="000000" w:sz="4" w:space="0"/>
            </w:tcBorders>
            <w:shd w:val="clear" w:color="auto" w:fill="auto"/>
            <w:vAlign w:val="center"/>
          </w:tcPr>
          <w:p w14:paraId="3157C97F">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top"/>
          </w:tcPr>
          <w:p w14:paraId="2936A928">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39910</w:t>
            </w:r>
          </w:p>
        </w:tc>
        <w:tc>
          <w:tcPr>
            <w:tcW w:w="3237" w:type="dxa"/>
            <w:tcBorders>
              <w:bottom w:val="single" w:color="000000" w:sz="4" w:space="0"/>
              <w:right w:val="single" w:color="000000" w:sz="4" w:space="0"/>
            </w:tcBorders>
            <w:shd w:val="clear" w:color="auto" w:fill="C0C0C0"/>
            <w:vAlign w:val="top"/>
          </w:tcPr>
          <w:p w14:paraId="2F0E0626">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资本性赠与</w:t>
            </w:r>
          </w:p>
        </w:tc>
        <w:tc>
          <w:tcPr>
            <w:tcW w:w="1654" w:type="dxa"/>
            <w:tcBorders>
              <w:bottom w:val="single" w:color="000000" w:sz="4" w:space="0"/>
              <w:right w:val="single" w:color="000000" w:sz="4" w:space="0"/>
            </w:tcBorders>
            <w:vAlign w:val="center"/>
          </w:tcPr>
          <w:p w14:paraId="4251A4EF">
            <w:pPr>
              <w:spacing w:line="160" w:lineRule="exact"/>
              <w:jc w:val="right"/>
              <w:rPr>
                <w:color w:val="000000"/>
                <w:sz w:val="16"/>
                <w:szCs w:val="16"/>
              </w:rPr>
            </w:pPr>
            <w:r>
              <w:rPr>
                <w:rFonts w:hint="eastAsia"/>
                <w:color w:val="000000"/>
                <w:sz w:val="16"/>
                <w:szCs w:val="16"/>
                <w:lang w:val="en-US" w:eastAsia="zh-CN"/>
              </w:rPr>
              <w:t>0.00</w:t>
            </w:r>
          </w:p>
        </w:tc>
      </w:tr>
      <w:tr w14:paraId="48A5F328">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FD6431C">
            <w:pPr>
              <w:widowControl/>
              <w:spacing w:line="160" w:lineRule="exact"/>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color="000000" w:sz="4" w:space="0"/>
              <w:right w:val="single" w:color="000000" w:sz="4" w:space="0"/>
            </w:tcBorders>
            <w:shd w:val="clear" w:color="auto" w:fill="C0C0C0"/>
            <w:vAlign w:val="center"/>
          </w:tcPr>
          <w:p w14:paraId="0932AD09">
            <w:pPr>
              <w:widowControl/>
              <w:spacing w:line="160" w:lineRule="exact"/>
              <w:ind w:firstLine="150" w:firstLineChars="10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代缴社会保险费</w:t>
            </w:r>
          </w:p>
        </w:tc>
        <w:tc>
          <w:tcPr>
            <w:tcW w:w="1601" w:type="dxa"/>
            <w:tcBorders>
              <w:bottom w:val="single" w:color="000000" w:sz="4" w:space="0"/>
              <w:right w:val="single" w:color="000000" w:sz="4" w:space="0"/>
            </w:tcBorders>
            <w:shd w:val="clear" w:color="auto" w:fill="auto"/>
            <w:vAlign w:val="center"/>
          </w:tcPr>
          <w:p w14:paraId="6C041C26">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44ABF12C">
            <w:pPr>
              <w:widowControl/>
              <w:spacing w:line="160" w:lineRule="exact"/>
              <w:jc w:val="left"/>
              <w:textAlignment w:val="center"/>
              <w:rPr>
                <w:color w:val="000000"/>
                <w:sz w:val="16"/>
                <w:szCs w:val="16"/>
              </w:rPr>
            </w:pPr>
            <w:r>
              <w:rPr>
                <w:color w:val="000000"/>
                <w:kern w:val="0"/>
                <w:sz w:val="16"/>
                <w:szCs w:val="16"/>
              </w:rPr>
              <w:t>30239</w:t>
            </w:r>
          </w:p>
        </w:tc>
        <w:tc>
          <w:tcPr>
            <w:tcW w:w="1753" w:type="dxa"/>
            <w:tcBorders>
              <w:bottom w:val="single" w:color="000000" w:sz="4" w:space="0"/>
              <w:right w:val="single" w:color="000000" w:sz="4" w:space="0"/>
            </w:tcBorders>
            <w:shd w:val="clear" w:color="auto" w:fill="C0C0C0"/>
            <w:vAlign w:val="center"/>
          </w:tcPr>
          <w:p w14:paraId="63EB120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其他交通费用</w:t>
            </w:r>
          </w:p>
        </w:tc>
        <w:tc>
          <w:tcPr>
            <w:tcW w:w="1692" w:type="dxa"/>
            <w:tcBorders>
              <w:bottom w:val="single" w:color="000000" w:sz="4" w:space="0"/>
              <w:right w:val="single" w:color="000000" w:sz="4" w:space="0"/>
            </w:tcBorders>
            <w:shd w:val="clear" w:color="auto" w:fill="FFFFFF"/>
            <w:vAlign w:val="center"/>
          </w:tcPr>
          <w:p w14:paraId="53017DA2">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43,200.00</w:t>
            </w:r>
          </w:p>
        </w:tc>
        <w:tc>
          <w:tcPr>
            <w:tcW w:w="549" w:type="dxa"/>
            <w:tcBorders>
              <w:bottom w:val="single" w:color="000000" w:sz="4" w:space="0"/>
              <w:right w:val="single" w:color="000000" w:sz="4" w:space="0"/>
            </w:tcBorders>
            <w:shd w:val="clear" w:color="auto" w:fill="C0C0C0"/>
            <w:vAlign w:val="top"/>
          </w:tcPr>
          <w:p w14:paraId="29ACBA78">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39999</w:t>
            </w:r>
          </w:p>
        </w:tc>
        <w:tc>
          <w:tcPr>
            <w:tcW w:w="3237" w:type="dxa"/>
            <w:tcBorders>
              <w:bottom w:val="single" w:color="000000" w:sz="4" w:space="0"/>
              <w:right w:val="single" w:color="000000" w:sz="4" w:space="0"/>
            </w:tcBorders>
            <w:shd w:val="clear" w:color="auto" w:fill="C0C0C0"/>
            <w:vAlign w:val="top"/>
          </w:tcPr>
          <w:p w14:paraId="52ACC083">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 xml:space="preserve">  其他支出</w:t>
            </w:r>
          </w:p>
        </w:tc>
        <w:tc>
          <w:tcPr>
            <w:tcW w:w="1654" w:type="dxa"/>
            <w:tcBorders>
              <w:bottom w:val="single" w:color="000000" w:sz="4" w:space="0"/>
              <w:right w:val="single" w:color="000000" w:sz="4" w:space="0"/>
            </w:tcBorders>
            <w:vAlign w:val="center"/>
          </w:tcPr>
          <w:p w14:paraId="7C9115C1">
            <w:pPr>
              <w:spacing w:line="160" w:lineRule="exact"/>
              <w:jc w:val="right"/>
              <w:rPr>
                <w:color w:val="000000"/>
                <w:sz w:val="16"/>
                <w:szCs w:val="16"/>
              </w:rPr>
            </w:pPr>
            <w:r>
              <w:rPr>
                <w:rFonts w:hint="eastAsia"/>
                <w:color w:val="000000"/>
                <w:sz w:val="16"/>
                <w:szCs w:val="16"/>
                <w:lang w:val="en-US" w:eastAsia="zh-CN"/>
              </w:rPr>
              <w:t>0.00</w:t>
            </w:r>
          </w:p>
        </w:tc>
      </w:tr>
      <w:tr w14:paraId="396EF76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58D0C98">
            <w:pPr>
              <w:widowControl/>
              <w:spacing w:line="160" w:lineRule="exact"/>
              <w:jc w:val="left"/>
              <w:textAlignment w:val="center"/>
              <w:rPr>
                <w:color w:val="000000"/>
                <w:sz w:val="16"/>
                <w:szCs w:val="16"/>
              </w:rPr>
            </w:pPr>
            <w:r>
              <w:rPr>
                <w:color w:val="000000"/>
                <w:kern w:val="0"/>
                <w:sz w:val="16"/>
                <w:szCs w:val="16"/>
              </w:rPr>
              <w:t>30399</w:t>
            </w:r>
          </w:p>
        </w:tc>
        <w:tc>
          <w:tcPr>
            <w:tcW w:w="2546" w:type="dxa"/>
            <w:tcBorders>
              <w:bottom w:val="single" w:color="000000" w:sz="4" w:space="0"/>
              <w:right w:val="single" w:color="000000" w:sz="4" w:space="0"/>
            </w:tcBorders>
            <w:shd w:val="clear" w:color="auto" w:fill="C0C0C0"/>
            <w:vAlign w:val="center"/>
          </w:tcPr>
          <w:p w14:paraId="772577C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其他对个人和家庭的补助</w:t>
            </w:r>
          </w:p>
        </w:tc>
        <w:tc>
          <w:tcPr>
            <w:tcW w:w="1601" w:type="dxa"/>
            <w:tcBorders>
              <w:bottom w:val="single" w:color="000000" w:sz="4" w:space="0"/>
              <w:right w:val="single" w:color="000000" w:sz="4" w:space="0"/>
            </w:tcBorders>
            <w:shd w:val="clear" w:color="auto" w:fill="FFFFFF"/>
            <w:vAlign w:val="center"/>
          </w:tcPr>
          <w:p w14:paraId="3FAD45A5">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1,260.00</w:t>
            </w:r>
          </w:p>
        </w:tc>
        <w:tc>
          <w:tcPr>
            <w:tcW w:w="899" w:type="dxa"/>
            <w:tcBorders>
              <w:bottom w:val="single" w:color="000000" w:sz="4" w:space="0"/>
              <w:right w:val="single" w:color="000000" w:sz="4" w:space="0"/>
            </w:tcBorders>
            <w:shd w:val="clear" w:color="auto" w:fill="C0C0C0"/>
            <w:vAlign w:val="center"/>
          </w:tcPr>
          <w:p w14:paraId="3909AE07">
            <w:pPr>
              <w:widowControl/>
              <w:spacing w:line="160" w:lineRule="exact"/>
              <w:jc w:val="left"/>
              <w:textAlignment w:val="center"/>
              <w:rPr>
                <w:color w:val="000000"/>
                <w:sz w:val="16"/>
                <w:szCs w:val="16"/>
              </w:rPr>
            </w:pPr>
            <w:r>
              <w:rPr>
                <w:color w:val="000000"/>
                <w:kern w:val="0"/>
                <w:sz w:val="16"/>
                <w:szCs w:val="16"/>
              </w:rPr>
              <w:t>30240</w:t>
            </w:r>
          </w:p>
        </w:tc>
        <w:tc>
          <w:tcPr>
            <w:tcW w:w="1753" w:type="dxa"/>
            <w:tcBorders>
              <w:bottom w:val="single" w:color="000000" w:sz="4" w:space="0"/>
              <w:right w:val="single" w:color="000000" w:sz="4" w:space="0"/>
            </w:tcBorders>
            <w:shd w:val="clear" w:color="auto" w:fill="C0C0C0"/>
            <w:vAlign w:val="center"/>
          </w:tcPr>
          <w:p w14:paraId="7D6438F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税金及附加费用</w:t>
            </w:r>
          </w:p>
        </w:tc>
        <w:tc>
          <w:tcPr>
            <w:tcW w:w="1692" w:type="dxa"/>
            <w:tcBorders>
              <w:bottom w:val="single" w:color="000000" w:sz="4" w:space="0"/>
              <w:right w:val="single" w:color="000000" w:sz="4" w:space="0"/>
            </w:tcBorders>
            <w:shd w:val="clear" w:color="auto" w:fill="auto"/>
            <w:vAlign w:val="center"/>
          </w:tcPr>
          <w:p w14:paraId="50925677">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5E8F1BCB">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3C560D51">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14:paraId="19AB39AD">
            <w:pPr>
              <w:spacing w:line="160" w:lineRule="exact"/>
              <w:jc w:val="right"/>
              <w:rPr>
                <w:color w:val="000000"/>
                <w:sz w:val="16"/>
                <w:szCs w:val="16"/>
              </w:rPr>
            </w:pPr>
          </w:p>
        </w:tc>
      </w:tr>
      <w:tr w14:paraId="2FF7248E">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CA973D2">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14:paraId="60D50DC8">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14:paraId="56FFB60D">
            <w:pPr>
              <w:spacing w:line="160" w:lineRule="exact"/>
              <w:jc w:val="right"/>
              <w:rPr>
                <w:color w:val="000000"/>
                <w:sz w:val="20"/>
                <w:szCs w:val="20"/>
              </w:rPr>
            </w:pPr>
          </w:p>
        </w:tc>
        <w:tc>
          <w:tcPr>
            <w:tcW w:w="899" w:type="dxa"/>
            <w:tcBorders>
              <w:bottom w:val="single" w:color="000000" w:sz="4" w:space="0"/>
              <w:right w:val="single" w:color="000000" w:sz="4" w:space="0"/>
            </w:tcBorders>
            <w:shd w:val="clear" w:color="auto" w:fill="C0C0C0"/>
            <w:vAlign w:val="center"/>
          </w:tcPr>
          <w:p w14:paraId="0FFD5931">
            <w:pPr>
              <w:widowControl/>
              <w:spacing w:line="160" w:lineRule="exact"/>
              <w:jc w:val="left"/>
              <w:textAlignment w:val="center"/>
              <w:rPr>
                <w:color w:val="000000"/>
                <w:sz w:val="16"/>
                <w:szCs w:val="16"/>
              </w:rPr>
            </w:pPr>
            <w:r>
              <w:rPr>
                <w:color w:val="000000"/>
                <w:kern w:val="0"/>
                <w:sz w:val="16"/>
                <w:szCs w:val="16"/>
              </w:rPr>
              <w:t>30299</w:t>
            </w:r>
          </w:p>
        </w:tc>
        <w:tc>
          <w:tcPr>
            <w:tcW w:w="1753" w:type="dxa"/>
            <w:tcBorders>
              <w:bottom w:val="single" w:color="000000" w:sz="4" w:space="0"/>
              <w:right w:val="single" w:color="000000" w:sz="4" w:space="0"/>
            </w:tcBorders>
            <w:shd w:val="clear" w:color="auto" w:fill="C0C0C0"/>
            <w:vAlign w:val="center"/>
          </w:tcPr>
          <w:p w14:paraId="4BBBFDE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其他商品和服务支出</w:t>
            </w:r>
          </w:p>
        </w:tc>
        <w:tc>
          <w:tcPr>
            <w:tcW w:w="1692" w:type="dxa"/>
            <w:tcBorders>
              <w:bottom w:val="single" w:color="000000" w:sz="4" w:space="0"/>
              <w:right w:val="single" w:color="000000" w:sz="4" w:space="0"/>
            </w:tcBorders>
            <w:shd w:val="clear" w:color="auto" w:fill="FFFFFF"/>
            <w:vAlign w:val="center"/>
          </w:tcPr>
          <w:p w14:paraId="23F8BB5D">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1,979.51</w:t>
            </w:r>
          </w:p>
        </w:tc>
        <w:tc>
          <w:tcPr>
            <w:tcW w:w="549" w:type="dxa"/>
            <w:tcBorders>
              <w:bottom w:val="single" w:color="000000" w:sz="4" w:space="0"/>
              <w:right w:val="single" w:color="000000" w:sz="4" w:space="0"/>
            </w:tcBorders>
            <w:shd w:val="clear" w:color="auto" w:fill="C0C0C0"/>
            <w:vAlign w:val="center"/>
          </w:tcPr>
          <w:p w14:paraId="735F1F5F">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63ECBF53">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14:paraId="665E3733">
            <w:pPr>
              <w:spacing w:line="160" w:lineRule="exact"/>
              <w:jc w:val="right"/>
              <w:rPr>
                <w:color w:val="000000"/>
                <w:sz w:val="16"/>
                <w:szCs w:val="16"/>
              </w:rPr>
            </w:pPr>
          </w:p>
        </w:tc>
      </w:tr>
      <w:tr w14:paraId="4704C72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7F6090A">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14:paraId="301FF0C2">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14:paraId="03837DAA">
            <w:pPr>
              <w:spacing w:line="160" w:lineRule="exact"/>
              <w:jc w:val="right"/>
              <w:rPr>
                <w:color w:val="000000"/>
                <w:sz w:val="20"/>
                <w:szCs w:val="20"/>
              </w:rPr>
            </w:pPr>
          </w:p>
        </w:tc>
        <w:tc>
          <w:tcPr>
            <w:tcW w:w="899" w:type="dxa"/>
            <w:tcBorders>
              <w:bottom w:val="single" w:color="000000" w:sz="4" w:space="0"/>
              <w:right w:val="single" w:color="000000" w:sz="4" w:space="0"/>
            </w:tcBorders>
            <w:shd w:val="clear" w:color="auto" w:fill="C0C0C0"/>
            <w:vAlign w:val="center"/>
          </w:tcPr>
          <w:p w14:paraId="36FC8F3E">
            <w:pPr>
              <w:widowControl/>
              <w:spacing w:line="160" w:lineRule="exact"/>
              <w:jc w:val="left"/>
              <w:textAlignment w:val="center"/>
              <w:rPr>
                <w:color w:val="000000"/>
                <w:sz w:val="16"/>
                <w:szCs w:val="16"/>
              </w:rPr>
            </w:pPr>
          </w:p>
        </w:tc>
        <w:tc>
          <w:tcPr>
            <w:tcW w:w="1753" w:type="dxa"/>
            <w:tcBorders>
              <w:bottom w:val="single" w:color="000000" w:sz="4" w:space="0"/>
              <w:right w:val="single" w:color="000000" w:sz="4" w:space="0"/>
            </w:tcBorders>
            <w:shd w:val="clear" w:color="auto" w:fill="C0C0C0"/>
            <w:vAlign w:val="center"/>
          </w:tcPr>
          <w:p w14:paraId="454B0F82">
            <w:pPr>
              <w:widowControl/>
              <w:spacing w:line="160" w:lineRule="exact"/>
              <w:jc w:val="left"/>
              <w:textAlignment w:val="center"/>
              <w:rPr>
                <w:color w:val="000000"/>
                <w:sz w:val="16"/>
                <w:szCs w:val="16"/>
              </w:rPr>
            </w:pPr>
          </w:p>
        </w:tc>
        <w:tc>
          <w:tcPr>
            <w:tcW w:w="1692" w:type="dxa"/>
            <w:tcBorders>
              <w:bottom w:val="single" w:color="000000" w:sz="4" w:space="0"/>
              <w:right w:val="single" w:color="000000" w:sz="4" w:space="0"/>
            </w:tcBorders>
            <w:shd w:val="clear" w:color="auto" w:fill="auto"/>
            <w:vAlign w:val="center"/>
          </w:tcPr>
          <w:p w14:paraId="75BB6A2B">
            <w:pPr>
              <w:spacing w:line="160" w:lineRule="exact"/>
              <w:jc w:val="right"/>
              <w:rPr>
                <w:color w:val="000000"/>
                <w:sz w:val="16"/>
                <w:szCs w:val="16"/>
              </w:rPr>
            </w:pPr>
          </w:p>
        </w:tc>
        <w:tc>
          <w:tcPr>
            <w:tcW w:w="549" w:type="dxa"/>
            <w:tcBorders>
              <w:bottom w:val="single" w:color="000000" w:sz="4" w:space="0"/>
              <w:right w:val="single" w:color="000000" w:sz="4" w:space="0"/>
            </w:tcBorders>
            <w:shd w:val="clear" w:color="auto" w:fill="C0C0C0"/>
            <w:vAlign w:val="center"/>
          </w:tcPr>
          <w:p w14:paraId="72429C1F">
            <w:pPr>
              <w:spacing w:line="160" w:lineRule="exact"/>
              <w:jc w:val="left"/>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46B55B8E">
            <w:pPr>
              <w:spacing w:line="160" w:lineRule="exact"/>
              <w:jc w:val="left"/>
              <w:rPr>
                <w:color w:val="000000"/>
                <w:sz w:val="16"/>
                <w:szCs w:val="16"/>
              </w:rPr>
            </w:pPr>
          </w:p>
        </w:tc>
        <w:tc>
          <w:tcPr>
            <w:tcW w:w="1654" w:type="dxa"/>
            <w:tcBorders>
              <w:bottom w:val="single" w:color="000000" w:sz="4" w:space="0"/>
              <w:right w:val="single" w:color="000000" w:sz="4" w:space="0"/>
            </w:tcBorders>
            <w:vAlign w:val="center"/>
          </w:tcPr>
          <w:p w14:paraId="034E0568">
            <w:pPr>
              <w:spacing w:line="160" w:lineRule="exact"/>
              <w:jc w:val="right"/>
              <w:rPr>
                <w:color w:val="000000"/>
                <w:sz w:val="16"/>
                <w:szCs w:val="16"/>
              </w:rPr>
            </w:pPr>
          </w:p>
        </w:tc>
      </w:tr>
      <w:tr w14:paraId="5E702D7B">
        <w:tblPrEx>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2D238EB2">
            <w:pPr>
              <w:widowControl/>
              <w:spacing w:line="160" w:lineRule="exact"/>
              <w:jc w:val="center"/>
              <w:textAlignment w:val="center"/>
              <w:rPr>
                <w:color w:val="000000"/>
                <w:sz w:val="16"/>
                <w:szCs w:val="16"/>
              </w:rPr>
            </w:pPr>
            <w:r>
              <w:rPr>
                <w:b/>
                <w:bCs/>
                <w:color w:val="000000"/>
                <w:kern w:val="0"/>
                <w:sz w:val="16"/>
                <w:szCs w:val="16"/>
              </w:rPr>
              <w:t>人员经费合计</w:t>
            </w:r>
          </w:p>
        </w:tc>
        <w:tc>
          <w:tcPr>
            <w:tcW w:w="1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CC3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6"/>
                <w:szCs w:val="16"/>
                <w:u w:val="none"/>
                <w:lang w:val="en-US" w:eastAsia="zh-CN" w:bidi="ar"/>
              </w:rPr>
              <w:t>1,273,357.60</w:t>
            </w:r>
          </w:p>
        </w:tc>
        <w:tc>
          <w:tcPr>
            <w:tcW w:w="8130"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14:paraId="7FE21C76">
            <w:pPr>
              <w:widowControl/>
              <w:spacing w:line="160" w:lineRule="exact"/>
              <w:jc w:val="center"/>
              <w:textAlignment w:val="center"/>
              <w:rPr>
                <w:color w:val="000000"/>
                <w:sz w:val="16"/>
                <w:szCs w:val="16"/>
              </w:rPr>
            </w:pPr>
            <w:r>
              <w:rPr>
                <w:b/>
                <w:bCs/>
                <w:color w:val="000000"/>
                <w:kern w:val="0"/>
                <w:sz w:val="16"/>
                <w:szCs w:val="16"/>
              </w:rPr>
              <w:t>公用经费合计</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F4E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6"/>
                <w:szCs w:val="16"/>
                <w:u w:val="none"/>
                <w:lang w:val="en-US" w:eastAsia="zh-CN" w:bidi="ar"/>
              </w:rPr>
              <w:t>59,017.97</w:t>
            </w:r>
          </w:p>
        </w:tc>
      </w:tr>
      <w:tr w14:paraId="66F7F8AC">
        <w:tblPrEx>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4C9AA84A">
            <w:pPr>
              <w:widowControl/>
              <w:spacing w:line="160" w:lineRule="exact"/>
              <w:jc w:val="center"/>
              <w:textAlignment w:val="center"/>
              <w:rPr>
                <w:color w:val="000000"/>
                <w:kern w:val="0"/>
                <w:sz w:val="16"/>
                <w:szCs w:val="16"/>
              </w:rPr>
            </w:pPr>
            <w:r>
              <w:rPr>
                <w:rFonts w:hint="eastAsia"/>
                <w:b/>
                <w:bCs/>
                <w:color w:val="000000"/>
                <w:kern w:val="0"/>
                <w:sz w:val="16"/>
                <w:szCs w:val="16"/>
              </w:rPr>
              <w:t>合计</w:t>
            </w:r>
          </w:p>
        </w:tc>
        <w:tc>
          <w:tcPr>
            <w:tcW w:w="1138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D2031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6"/>
                <w:szCs w:val="16"/>
                <w:u w:val="none"/>
                <w:lang w:val="en-US" w:eastAsia="zh-CN" w:bidi="ar"/>
              </w:rPr>
              <w:t>1,332,375.57</w:t>
            </w:r>
          </w:p>
        </w:tc>
      </w:tr>
      <w:tr w14:paraId="24731663">
        <w:tblPrEx>
          <w:tblCellMar>
            <w:top w:w="15" w:type="dxa"/>
            <w:left w:w="15" w:type="dxa"/>
            <w:bottom w:w="15" w:type="dxa"/>
            <w:right w:w="15" w:type="dxa"/>
          </w:tblCellMar>
        </w:tblPrEx>
        <w:trPr>
          <w:trHeight w:val="226" w:hRule="atLeast"/>
        </w:trPr>
        <w:tc>
          <w:tcPr>
            <w:tcW w:w="12876" w:type="dxa"/>
            <w:gridSpan w:val="8"/>
            <w:tcBorders>
              <w:top w:val="single" w:color="000000" w:sz="4" w:space="0"/>
              <w:left w:val="nil"/>
              <w:bottom w:val="nil"/>
              <w:right w:val="nil"/>
            </w:tcBorders>
            <w:shd w:val="clear" w:color="auto" w:fill="auto"/>
            <w:vAlign w:val="center"/>
          </w:tcPr>
          <w:p w14:paraId="37D8D79E">
            <w:pPr>
              <w:widowControl/>
              <w:spacing w:line="160" w:lineRule="exact"/>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14:paraId="21BEDA3A">
            <w:pPr>
              <w:spacing w:line="160" w:lineRule="exact"/>
              <w:jc w:val="right"/>
              <w:rPr>
                <w:color w:val="000000"/>
                <w:sz w:val="16"/>
                <w:szCs w:val="16"/>
              </w:rPr>
            </w:pPr>
          </w:p>
        </w:tc>
      </w:tr>
    </w:tbl>
    <w:p w14:paraId="3F140FF5">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X="1500" w:tblpY="1"/>
        <w:tblOverlap w:val="never"/>
        <w:tblW w:w="13054" w:type="dxa"/>
        <w:tblInd w:w="0" w:type="dxa"/>
        <w:tblLayout w:type="autofit"/>
        <w:tblCellMar>
          <w:top w:w="0" w:type="dxa"/>
          <w:left w:w="0" w:type="dxa"/>
          <w:bottom w:w="0" w:type="dxa"/>
          <w:right w:w="0" w:type="dxa"/>
        </w:tblCellMar>
      </w:tblPr>
      <w:tblGrid>
        <w:gridCol w:w="5293"/>
        <w:gridCol w:w="870"/>
        <w:gridCol w:w="3009"/>
        <w:gridCol w:w="870"/>
        <w:gridCol w:w="3012"/>
      </w:tblGrid>
      <w:tr w14:paraId="42713B1C">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14:paraId="186841A9">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财政拨款“三公”经费支出决算表</w:t>
            </w:r>
          </w:p>
        </w:tc>
      </w:tr>
      <w:tr w14:paraId="712BE37B">
        <w:tblPrEx>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14:paraId="2FA0066F">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14:paraId="231CA909">
        <w:tblPrEx>
          <w:tblCellMar>
            <w:top w:w="0" w:type="dxa"/>
            <w:left w:w="0" w:type="dxa"/>
            <w:bottom w:w="0" w:type="dxa"/>
            <w:right w:w="0" w:type="dxa"/>
          </w:tblCellMar>
        </w:tblPrEx>
        <w:trPr>
          <w:trHeight w:val="545" w:hRule="atLeast"/>
        </w:trPr>
        <w:tc>
          <w:tcPr>
            <w:tcW w:w="9172" w:type="dxa"/>
            <w:gridSpan w:val="3"/>
            <w:tcBorders>
              <w:top w:val="nil"/>
              <w:left w:val="nil"/>
              <w:bottom w:val="nil"/>
              <w:right w:val="nil"/>
            </w:tcBorders>
            <w:shd w:val="clear" w:color="auto" w:fill="auto"/>
            <w:noWrap/>
            <w:tcMar>
              <w:top w:w="15" w:type="dxa"/>
              <w:left w:w="15" w:type="dxa"/>
              <w:right w:w="15" w:type="dxa"/>
            </w:tcMar>
            <w:vAlign w:val="bottom"/>
          </w:tcPr>
          <w:p w14:paraId="31039E02">
            <w:pPr>
              <w:rPr>
                <w:rFonts w:ascii="Arial" w:hAnsi="Arial" w:cs="Arial"/>
                <w:color w:val="000000"/>
                <w:sz w:val="20"/>
                <w:szCs w:val="20"/>
              </w:rPr>
            </w:pPr>
            <w:r>
              <w:rPr>
                <w:rFonts w:hint="eastAsia" w:ascii="宋体" w:hAnsi="宋体" w:cs="宋体"/>
                <w:color w:val="000000"/>
                <w:kern w:val="0"/>
                <w:sz w:val="20"/>
                <w:szCs w:val="20"/>
                <w:lang w:eastAsia="zh-CN"/>
              </w:rPr>
              <w:t>公开部门</w:t>
            </w:r>
            <w:r>
              <w:rPr>
                <w:rFonts w:hint="eastAsia" w:ascii="宋体" w:hAnsi="宋体" w:cs="宋体"/>
                <w:color w:val="000000"/>
                <w:kern w:val="0"/>
                <w:sz w:val="20"/>
                <w:szCs w:val="20"/>
              </w:rPr>
              <w:t>：</w:t>
            </w:r>
            <w:r>
              <w:rPr>
                <w:rFonts w:hint="eastAsia"/>
                <w:color w:val="000000"/>
                <w:kern w:val="0"/>
                <w:sz w:val="24"/>
                <w:lang w:eastAsia="zh-CN"/>
              </w:rPr>
              <w:t>银川市金凤区委员会机构编制委员会办公室</w:t>
            </w:r>
          </w:p>
        </w:tc>
        <w:tc>
          <w:tcPr>
            <w:tcW w:w="870" w:type="dxa"/>
            <w:tcBorders>
              <w:top w:val="nil"/>
              <w:left w:val="nil"/>
              <w:bottom w:val="nil"/>
              <w:right w:val="nil"/>
            </w:tcBorders>
            <w:shd w:val="clear" w:color="auto" w:fill="auto"/>
            <w:noWrap/>
            <w:tcMar>
              <w:top w:w="15" w:type="dxa"/>
              <w:left w:w="15" w:type="dxa"/>
              <w:right w:w="15" w:type="dxa"/>
            </w:tcMar>
            <w:vAlign w:val="bottom"/>
          </w:tcPr>
          <w:p w14:paraId="62B53985">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14:paraId="7954D0B9">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270ED2CD">
        <w:tblPrEx>
          <w:tblCellMar>
            <w:top w:w="0" w:type="dxa"/>
            <w:left w:w="0" w:type="dxa"/>
            <w:bottom w:w="0" w:type="dxa"/>
            <w:right w:w="0" w:type="dxa"/>
          </w:tblCellMar>
        </w:tblPrEx>
        <w:trPr>
          <w:trHeight w:val="621" w:hRule="atLeast"/>
        </w:trPr>
        <w:tc>
          <w:tcPr>
            <w:tcW w:w="529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463CDF">
            <w:pPr>
              <w:widowControl/>
              <w:jc w:val="center"/>
              <w:textAlignment w:val="center"/>
              <w:rPr>
                <w:rFonts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093CAD4">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34F1F22">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2024年</w:t>
            </w:r>
            <w:r>
              <w:rPr>
                <w:rFonts w:hint="eastAsia" w:ascii="宋体" w:hAnsi="宋体" w:cs="宋体"/>
                <w:color w:val="000000"/>
                <w:kern w:val="0"/>
                <w:sz w:val="22"/>
              </w:rPr>
              <w:t>度预算数</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A1B38EE">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F72508F">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2024年</w:t>
            </w:r>
            <w:r>
              <w:rPr>
                <w:rFonts w:hint="eastAsia" w:ascii="宋体" w:hAnsi="宋体" w:cs="宋体"/>
                <w:color w:val="000000"/>
                <w:kern w:val="0"/>
                <w:sz w:val="22"/>
              </w:rPr>
              <w:t>度决算数</w:t>
            </w:r>
          </w:p>
        </w:tc>
      </w:tr>
      <w:tr w14:paraId="2C5DF1B1">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289EC">
            <w:pPr>
              <w:widowControl/>
              <w:jc w:val="left"/>
              <w:textAlignment w:val="center"/>
              <w:rPr>
                <w:rFonts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F14B22">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DCF42">
            <w:pPr>
              <w:widowControl/>
              <w:jc w:val="right"/>
              <w:textAlignment w:val="center"/>
              <w:rPr>
                <w:rFonts w:ascii="宋体" w:hAnsi="宋体" w:cs="宋体"/>
                <w:color w:val="000000"/>
                <w:sz w:val="22"/>
              </w:rPr>
            </w:pPr>
            <w:r>
              <w:rPr>
                <w:rFonts w:hint="eastAsia"/>
                <w:color w:val="000000"/>
                <w:kern w:val="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0B09A6">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25E29">
            <w:pPr>
              <w:widowControl/>
              <w:jc w:val="right"/>
              <w:textAlignment w:val="center"/>
              <w:rPr>
                <w:rFonts w:ascii="宋体" w:hAnsi="宋体" w:cs="宋体"/>
                <w:color w:val="000000"/>
                <w:sz w:val="22"/>
              </w:rPr>
            </w:pPr>
            <w:r>
              <w:rPr>
                <w:rFonts w:hint="eastAsia"/>
                <w:color w:val="000000"/>
                <w:kern w:val="0"/>
                <w:sz w:val="22"/>
              </w:rPr>
              <w:t>0.00</w:t>
            </w:r>
          </w:p>
        </w:tc>
      </w:tr>
      <w:tr w14:paraId="643565E2">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8D5F3C">
            <w:pPr>
              <w:widowControl/>
              <w:jc w:val="left"/>
              <w:textAlignment w:val="center"/>
              <w:rPr>
                <w:rFonts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17136D">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B17CF">
            <w:pPr>
              <w:widowControl/>
              <w:jc w:val="right"/>
              <w:textAlignment w:val="center"/>
              <w:rPr>
                <w:rFonts w:ascii="宋体" w:hAnsi="宋体" w:cs="宋体"/>
                <w:color w:val="000000"/>
                <w:sz w:val="22"/>
              </w:rPr>
            </w:pPr>
            <w:r>
              <w:rPr>
                <w:rFonts w:hint="eastAsia"/>
                <w:color w:val="000000"/>
                <w:kern w:val="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5BCEED">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BA1A3">
            <w:pPr>
              <w:widowControl/>
              <w:jc w:val="right"/>
              <w:textAlignment w:val="center"/>
              <w:rPr>
                <w:rFonts w:ascii="宋体" w:hAnsi="宋体" w:cs="宋体"/>
                <w:color w:val="000000"/>
                <w:sz w:val="22"/>
              </w:rPr>
            </w:pPr>
            <w:r>
              <w:rPr>
                <w:rFonts w:hint="eastAsia"/>
                <w:color w:val="000000"/>
                <w:kern w:val="0"/>
                <w:sz w:val="22"/>
              </w:rPr>
              <w:t>0.00</w:t>
            </w:r>
          </w:p>
        </w:tc>
      </w:tr>
      <w:tr w14:paraId="7262BE8B">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3A3A40">
            <w:pPr>
              <w:widowControl/>
              <w:jc w:val="left"/>
              <w:textAlignment w:val="center"/>
              <w:rPr>
                <w:rFonts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A997B9">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BD3B7">
            <w:pPr>
              <w:widowControl/>
              <w:jc w:val="right"/>
              <w:textAlignment w:val="center"/>
              <w:rPr>
                <w:rFonts w:ascii="宋体" w:hAnsi="宋体" w:cs="宋体"/>
                <w:color w:val="000000"/>
                <w:sz w:val="22"/>
              </w:rPr>
            </w:pPr>
            <w:r>
              <w:rPr>
                <w:rFonts w:hint="eastAsia"/>
                <w:color w:val="000000"/>
                <w:kern w:val="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258269">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5F70E">
            <w:pPr>
              <w:widowControl/>
              <w:jc w:val="right"/>
              <w:textAlignment w:val="center"/>
              <w:rPr>
                <w:rFonts w:ascii="宋体" w:hAnsi="宋体" w:cs="宋体"/>
                <w:color w:val="000000"/>
                <w:sz w:val="22"/>
              </w:rPr>
            </w:pPr>
            <w:r>
              <w:rPr>
                <w:rFonts w:hint="eastAsia"/>
                <w:color w:val="000000"/>
                <w:kern w:val="0"/>
                <w:sz w:val="22"/>
              </w:rPr>
              <w:t>0.00</w:t>
            </w:r>
          </w:p>
        </w:tc>
      </w:tr>
      <w:tr w14:paraId="1CBD5806">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C279AB">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4B3145">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63F20">
            <w:pPr>
              <w:widowControl/>
              <w:jc w:val="right"/>
              <w:textAlignment w:val="center"/>
              <w:rPr>
                <w:rFonts w:ascii="宋体" w:hAnsi="宋体" w:cs="宋体"/>
                <w:color w:val="000000"/>
                <w:sz w:val="22"/>
              </w:rPr>
            </w:pPr>
            <w:r>
              <w:rPr>
                <w:rFonts w:hint="eastAsia"/>
                <w:color w:val="000000"/>
                <w:kern w:val="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58729B">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ABCF7">
            <w:pPr>
              <w:widowControl/>
              <w:jc w:val="right"/>
              <w:textAlignment w:val="center"/>
              <w:rPr>
                <w:rFonts w:ascii="宋体" w:hAnsi="宋体" w:cs="宋体"/>
                <w:color w:val="000000"/>
                <w:sz w:val="22"/>
              </w:rPr>
            </w:pPr>
            <w:r>
              <w:rPr>
                <w:rFonts w:hint="eastAsia"/>
                <w:color w:val="000000"/>
                <w:kern w:val="0"/>
                <w:sz w:val="22"/>
              </w:rPr>
              <w:t>0.00</w:t>
            </w:r>
          </w:p>
        </w:tc>
      </w:tr>
      <w:tr w14:paraId="60D00F36">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156A94">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007D3D">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180BD">
            <w:pPr>
              <w:widowControl/>
              <w:jc w:val="right"/>
              <w:textAlignment w:val="center"/>
              <w:rPr>
                <w:rFonts w:ascii="宋体" w:hAnsi="宋体" w:cs="宋体"/>
                <w:color w:val="000000"/>
                <w:sz w:val="22"/>
              </w:rPr>
            </w:pPr>
            <w:r>
              <w:rPr>
                <w:rFonts w:hint="eastAsia"/>
                <w:color w:val="000000"/>
                <w:kern w:val="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46ECEC">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FB60B">
            <w:pPr>
              <w:widowControl/>
              <w:jc w:val="right"/>
              <w:textAlignment w:val="center"/>
              <w:rPr>
                <w:rFonts w:ascii="宋体" w:hAnsi="宋体" w:cs="宋体"/>
                <w:color w:val="000000"/>
                <w:sz w:val="22"/>
              </w:rPr>
            </w:pPr>
            <w:r>
              <w:rPr>
                <w:rFonts w:hint="eastAsia"/>
                <w:color w:val="000000"/>
                <w:kern w:val="0"/>
                <w:sz w:val="22"/>
              </w:rPr>
              <w:t>0.00</w:t>
            </w:r>
          </w:p>
        </w:tc>
      </w:tr>
      <w:tr w14:paraId="2E09CBD9">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AB8480">
            <w:pPr>
              <w:widowControl/>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F3ECA9">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EEDED">
            <w:pPr>
              <w:widowControl/>
              <w:jc w:val="right"/>
              <w:textAlignment w:val="center"/>
              <w:rPr>
                <w:rFonts w:ascii="宋体" w:hAnsi="宋体" w:cs="宋体"/>
                <w:color w:val="000000"/>
                <w:sz w:val="22"/>
              </w:rPr>
            </w:pPr>
            <w:r>
              <w:rPr>
                <w:rFonts w:hint="eastAsia"/>
                <w:color w:val="000000"/>
                <w:kern w:val="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B9EB6F">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3AFBE">
            <w:pPr>
              <w:widowControl/>
              <w:jc w:val="right"/>
              <w:textAlignment w:val="center"/>
              <w:rPr>
                <w:rFonts w:ascii="宋体" w:hAnsi="宋体" w:cs="宋体"/>
                <w:color w:val="000000"/>
                <w:sz w:val="22"/>
              </w:rPr>
            </w:pPr>
            <w:r>
              <w:rPr>
                <w:rFonts w:hint="eastAsia"/>
                <w:color w:val="000000"/>
                <w:kern w:val="0"/>
                <w:sz w:val="22"/>
              </w:rPr>
              <w:t>0.00</w:t>
            </w:r>
          </w:p>
        </w:tc>
      </w:tr>
      <w:tr w14:paraId="51D24443">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449019">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18AA52">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44029">
            <w:pPr>
              <w:widowControl/>
              <w:jc w:val="right"/>
              <w:textAlignment w:val="center"/>
              <w:rPr>
                <w:rFonts w:ascii="宋体" w:hAnsi="宋体" w:cs="宋体"/>
                <w:color w:val="000000"/>
                <w:sz w:val="22"/>
              </w:rPr>
            </w:pPr>
            <w:r>
              <w:rPr>
                <w:rFonts w:hint="eastAsia"/>
                <w:color w:val="000000"/>
                <w:kern w:val="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C79CCE">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96951">
            <w:pPr>
              <w:widowControl/>
              <w:jc w:val="right"/>
              <w:textAlignment w:val="center"/>
              <w:rPr>
                <w:rFonts w:ascii="宋体" w:hAnsi="宋体" w:cs="宋体"/>
                <w:color w:val="000000"/>
                <w:sz w:val="22"/>
              </w:rPr>
            </w:pPr>
            <w:r>
              <w:rPr>
                <w:rFonts w:hint="eastAsia"/>
                <w:color w:val="000000"/>
                <w:kern w:val="0"/>
                <w:sz w:val="22"/>
              </w:rPr>
              <w:t>0.00</w:t>
            </w:r>
          </w:p>
        </w:tc>
      </w:tr>
      <w:tr w14:paraId="78EA7EB8">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A101E2">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99B7B1">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932E2">
            <w:pPr>
              <w:widowControl/>
              <w:jc w:val="right"/>
              <w:textAlignment w:val="center"/>
              <w:rPr>
                <w:rFonts w:ascii="宋体" w:hAnsi="宋体" w:cs="宋体"/>
                <w:color w:val="000000"/>
                <w:sz w:val="22"/>
              </w:rPr>
            </w:pPr>
            <w:r>
              <w:rPr>
                <w:rFonts w:hint="eastAsia"/>
                <w:color w:val="000000"/>
                <w:kern w:val="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63D895">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A94DA">
            <w:pPr>
              <w:widowControl/>
              <w:jc w:val="right"/>
              <w:textAlignment w:val="center"/>
              <w:rPr>
                <w:rFonts w:ascii="宋体" w:hAnsi="宋体" w:cs="宋体"/>
                <w:color w:val="000000"/>
                <w:sz w:val="22"/>
              </w:rPr>
            </w:pPr>
            <w:r>
              <w:rPr>
                <w:rFonts w:hint="eastAsia"/>
                <w:color w:val="000000"/>
                <w:kern w:val="0"/>
                <w:sz w:val="22"/>
              </w:rPr>
              <w:t>0.00</w:t>
            </w:r>
          </w:p>
        </w:tc>
      </w:tr>
      <w:tr w14:paraId="3208C3DB">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6BEADE">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A98265">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CC47A">
            <w:pPr>
              <w:widowControl/>
              <w:jc w:val="right"/>
              <w:textAlignment w:val="center"/>
              <w:rPr>
                <w:rFonts w:ascii="宋体" w:hAnsi="宋体" w:cs="宋体"/>
                <w:color w:val="000000"/>
                <w:sz w:val="22"/>
              </w:rPr>
            </w:pPr>
            <w:r>
              <w:rPr>
                <w:rFonts w:hint="eastAsia"/>
                <w:color w:val="000000"/>
                <w:kern w:val="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5B7407">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9947A">
            <w:pPr>
              <w:widowControl/>
              <w:jc w:val="right"/>
              <w:textAlignment w:val="center"/>
              <w:rPr>
                <w:rFonts w:ascii="宋体" w:hAnsi="宋体" w:cs="宋体"/>
                <w:color w:val="000000"/>
                <w:sz w:val="22"/>
              </w:rPr>
            </w:pPr>
            <w:r>
              <w:rPr>
                <w:rFonts w:hint="eastAsia"/>
                <w:color w:val="000000"/>
                <w:kern w:val="0"/>
                <w:sz w:val="22"/>
              </w:rPr>
              <w:t>0.00</w:t>
            </w:r>
          </w:p>
        </w:tc>
      </w:tr>
      <w:tr w14:paraId="78310244">
        <w:tblPrEx>
          <w:tblCellMar>
            <w:top w:w="0" w:type="dxa"/>
            <w:left w:w="0" w:type="dxa"/>
            <w:bottom w:w="0" w:type="dxa"/>
            <w:right w:w="0" w:type="dxa"/>
          </w:tblCellMar>
        </w:tblPrEx>
        <w:trPr>
          <w:trHeight w:val="503" w:hRule="atLeast"/>
        </w:trPr>
        <w:tc>
          <w:tcPr>
            <w:tcW w:w="5293" w:type="dxa"/>
            <w:tcBorders>
              <w:top w:val="nil"/>
              <w:left w:val="nil"/>
              <w:bottom w:val="nil"/>
              <w:right w:val="nil"/>
            </w:tcBorders>
            <w:shd w:val="clear" w:color="auto" w:fill="auto"/>
            <w:noWrap/>
            <w:tcMar>
              <w:top w:w="15" w:type="dxa"/>
              <w:left w:w="15" w:type="dxa"/>
              <w:right w:w="15" w:type="dxa"/>
            </w:tcMar>
            <w:vAlign w:val="bottom"/>
          </w:tcPr>
          <w:p w14:paraId="3D8BF7FC">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14:paraId="13F09C54">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14:paraId="5C38C6BD">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14:paraId="7D042552">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14:paraId="1DE2A7FA">
            <w:pPr>
              <w:rPr>
                <w:rFonts w:ascii="Arial" w:hAnsi="Arial" w:cs="Arial"/>
                <w:color w:val="000000"/>
                <w:sz w:val="20"/>
                <w:szCs w:val="20"/>
              </w:rPr>
            </w:pPr>
          </w:p>
        </w:tc>
      </w:tr>
      <w:tr w14:paraId="73E4BA03">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14:paraId="53484C23">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注：</w:t>
            </w:r>
            <w:r>
              <w:rPr>
                <w:rStyle w:val="26"/>
                <w:rFonts w:hint="eastAsia"/>
                <w:lang w:eastAsia="zh-CN"/>
              </w:rPr>
              <w:t>2024年</w:t>
            </w:r>
            <w:r>
              <w:rPr>
                <w:rFonts w:hint="eastAsia" w:ascii="宋体" w:hAnsi="宋体" w:cs="宋体"/>
                <w:color w:val="000000"/>
                <w:kern w:val="0"/>
                <w:sz w:val="20"/>
                <w:szCs w:val="20"/>
              </w:rPr>
              <w:t>度预算数为</w:t>
            </w:r>
            <w:r>
              <w:rPr>
                <w:rStyle w:val="26"/>
              </w:rPr>
              <w:t>“</w:t>
            </w:r>
            <w:r>
              <w:rPr>
                <w:rFonts w:hint="eastAsia" w:ascii="宋体" w:hAnsi="宋体" w:cs="宋体"/>
                <w:color w:val="000000"/>
                <w:kern w:val="0"/>
                <w:sz w:val="20"/>
                <w:szCs w:val="20"/>
              </w:rPr>
              <w:t>三公</w:t>
            </w:r>
            <w:r>
              <w:rPr>
                <w:rStyle w:val="26"/>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6"/>
              </w:rPr>
              <w:t>F03</w:t>
            </w:r>
            <w:r>
              <w:rPr>
                <w:rFonts w:hint="eastAsia" w:ascii="宋体" w:hAnsi="宋体" w:cs="宋体"/>
                <w:color w:val="000000"/>
                <w:kern w:val="0"/>
                <w:sz w:val="20"/>
                <w:szCs w:val="20"/>
              </w:rPr>
              <w:t>表</w:t>
            </w:r>
          </w:p>
        </w:tc>
      </w:tr>
    </w:tbl>
    <w:p w14:paraId="6A0AECFB">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Y="1"/>
        <w:tblOverlap w:val="never"/>
        <w:tblW w:w="15074" w:type="dxa"/>
        <w:tblInd w:w="0" w:type="dxa"/>
        <w:tblLayout w:type="fixed"/>
        <w:tblCellMar>
          <w:top w:w="0" w:type="dxa"/>
          <w:left w:w="0" w:type="dxa"/>
          <w:bottom w:w="0" w:type="dxa"/>
          <w:right w:w="0" w:type="dxa"/>
        </w:tblCellMar>
      </w:tblPr>
      <w:tblGrid>
        <w:gridCol w:w="285"/>
        <w:gridCol w:w="286"/>
        <w:gridCol w:w="286"/>
        <w:gridCol w:w="2882"/>
        <w:gridCol w:w="1033"/>
        <w:gridCol w:w="1948"/>
        <w:gridCol w:w="1932"/>
        <w:gridCol w:w="1962"/>
        <w:gridCol w:w="2089"/>
        <w:gridCol w:w="2371"/>
      </w:tblGrid>
      <w:tr w14:paraId="7D6B42D9">
        <w:tblPrEx>
          <w:tblCellMar>
            <w:top w:w="0" w:type="dxa"/>
            <w:left w:w="0" w:type="dxa"/>
            <w:bottom w:w="0" w:type="dxa"/>
            <w:right w:w="0" w:type="dxa"/>
          </w:tblCellMar>
        </w:tblPrEx>
        <w:trPr>
          <w:trHeight w:val="999"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14:paraId="4AFE6F59">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政府性基金预算财政拨款收入支出决算表</w:t>
            </w:r>
          </w:p>
        </w:tc>
      </w:tr>
      <w:tr w14:paraId="7D7D688F">
        <w:tblPrEx>
          <w:tblCellMar>
            <w:top w:w="0" w:type="dxa"/>
            <w:left w:w="0" w:type="dxa"/>
            <w:bottom w:w="0" w:type="dxa"/>
            <w:right w:w="0" w:type="dxa"/>
          </w:tblCellMar>
        </w:tblPrEx>
        <w:trPr>
          <w:trHeight w:val="510"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14:paraId="6F4904EB">
            <w:pPr>
              <w:widowControl/>
              <w:jc w:val="right"/>
              <w:textAlignment w:val="bottom"/>
              <w:rPr>
                <w:rFonts w:ascii="宋体" w:hAnsi="宋体" w:cs="宋体"/>
                <w:color w:val="000000"/>
                <w:sz w:val="24"/>
              </w:rPr>
            </w:pPr>
            <w:r>
              <w:rPr>
                <w:rFonts w:hint="eastAsia" w:ascii="宋体" w:hAnsi="宋体" w:cs="宋体"/>
                <w:color w:val="000000"/>
                <w:kern w:val="0"/>
                <w:sz w:val="24"/>
              </w:rPr>
              <w:t>公开08表</w:t>
            </w:r>
          </w:p>
        </w:tc>
      </w:tr>
      <w:tr w14:paraId="034C6EBE">
        <w:tblPrEx>
          <w:tblCellMar>
            <w:top w:w="0" w:type="dxa"/>
            <w:left w:w="0" w:type="dxa"/>
            <w:bottom w:w="0" w:type="dxa"/>
            <w:right w:w="0" w:type="dxa"/>
          </w:tblCellMar>
        </w:tblPrEx>
        <w:trPr>
          <w:trHeight w:val="510" w:hRule="atLeast"/>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14:paraId="312CF466">
            <w:pPr>
              <w:widowControl/>
              <w:jc w:val="left"/>
              <w:textAlignment w:val="bottom"/>
              <w:rPr>
                <w:rFonts w:ascii="宋体" w:hAnsi="宋体" w:cs="宋体"/>
                <w:color w:val="000000"/>
                <w:sz w:val="24"/>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eastAsia="zh-CN"/>
              </w:rPr>
              <w:t>银川市金凤区委员会机构编制委员会办公室</w:t>
            </w:r>
          </w:p>
        </w:tc>
        <w:tc>
          <w:tcPr>
            <w:tcW w:w="1962" w:type="dxa"/>
            <w:tcBorders>
              <w:top w:val="nil"/>
              <w:left w:val="nil"/>
              <w:bottom w:val="nil"/>
              <w:right w:val="nil"/>
            </w:tcBorders>
            <w:shd w:val="clear" w:color="auto" w:fill="auto"/>
            <w:noWrap/>
            <w:tcMar>
              <w:top w:w="15" w:type="dxa"/>
              <w:left w:w="15" w:type="dxa"/>
              <w:right w:w="15" w:type="dxa"/>
            </w:tcMar>
            <w:vAlign w:val="bottom"/>
          </w:tcPr>
          <w:p w14:paraId="3E2567AB">
            <w:pPr>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14:paraId="0C3DD91C">
            <w:pPr>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14:paraId="4DF17F2E">
            <w:pPr>
              <w:widowControl/>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14:paraId="0C4AD156">
        <w:tblPrEx>
          <w:tblCellMar>
            <w:top w:w="0" w:type="dxa"/>
            <w:left w:w="0" w:type="dxa"/>
            <w:bottom w:w="0" w:type="dxa"/>
            <w:right w:w="0" w:type="dxa"/>
          </w:tblCellMar>
        </w:tblPrEx>
        <w:trPr>
          <w:trHeight w:val="525" w:hRule="atLeast"/>
        </w:trPr>
        <w:tc>
          <w:tcPr>
            <w:tcW w:w="3739"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03F2E2">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33" w:type="dxa"/>
            <w:vMerge w:val="restart"/>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0A037552">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948"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8F43299">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983" w:type="dxa"/>
            <w:gridSpan w:val="3"/>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03744185">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B4BDB6F">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14:paraId="294636F8">
        <w:tblPrEx>
          <w:tblCellMar>
            <w:top w:w="0" w:type="dxa"/>
            <w:left w:w="0" w:type="dxa"/>
            <w:bottom w:w="0" w:type="dxa"/>
            <w:right w:w="0" w:type="dxa"/>
          </w:tblCellMar>
        </w:tblPrEx>
        <w:trPr>
          <w:trHeight w:val="512" w:hRule="atLeast"/>
        </w:trPr>
        <w:tc>
          <w:tcPr>
            <w:tcW w:w="857"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CA86DE">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1C3034">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33"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5ED436FA">
            <w:pPr>
              <w:jc w:val="center"/>
              <w:rPr>
                <w:rFonts w:ascii="宋体" w:hAnsi="宋体" w:cs="宋体"/>
                <w:color w:val="000000"/>
                <w:sz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FA06A39">
            <w:pPr>
              <w:jc w:val="center"/>
              <w:rPr>
                <w:rFonts w:ascii="宋体" w:hAnsi="宋体" w:cs="宋体"/>
                <w:color w:val="000000"/>
                <w:sz w:val="22"/>
              </w:rPr>
            </w:pPr>
          </w:p>
        </w:tc>
        <w:tc>
          <w:tcPr>
            <w:tcW w:w="1932" w:type="dxa"/>
            <w:tcBorders>
              <w:top w:val="nil"/>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581523FB">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A9A665">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840FCD">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BA9C6BF">
            <w:pPr>
              <w:jc w:val="center"/>
              <w:rPr>
                <w:rFonts w:ascii="宋体" w:hAnsi="宋体" w:cs="宋体"/>
                <w:color w:val="000000"/>
                <w:sz w:val="22"/>
              </w:rPr>
            </w:pPr>
          </w:p>
        </w:tc>
      </w:tr>
      <w:tr w14:paraId="629EE49C">
        <w:tblPrEx>
          <w:tblCellMar>
            <w:top w:w="0" w:type="dxa"/>
            <w:left w:w="0" w:type="dxa"/>
            <w:bottom w:w="0" w:type="dxa"/>
            <w:right w:w="0" w:type="dxa"/>
          </w:tblCellMar>
        </w:tblPrEx>
        <w:trPr>
          <w:trHeight w:val="525"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F68B32">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F3935A">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3A5898">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882EA1">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33"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040B3190">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4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551F327">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32" w:type="dxa"/>
            <w:tcBorders>
              <w:top w:val="nil"/>
              <w:left w:val="single" w:color="auto" w:sz="4" w:space="0"/>
              <w:bottom w:val="single" w:color="000000" w:sz="4" w:space="0"/>
              <w:right w:val="single" w:color="000000" w:sz="4" w:space="0"/>
            </w:tcBorders>
            <w:shd w:val="clear" w:color="FFFFFF" w:fill="C0C0C0"/>
            <w:noWrap/>
            <w:tcMar>
              <w:top w:w="15" w:type="dxa"/>
              <w:left w:w="15" w:type="dxa"/>
              <w:right w:w="15" w:type="dxa"/>
            </w:tcMar>
            <w:vAlign w:val="center"/>
          </w:tcPr>
          <w:p w14:paraId="157652F4">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266050">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84EC97">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F70B8C">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14:paraId="0843C584">
        <w:tblPrEx>
          <w:tblCellMar>
            <w:top w:w="0" w:type="dxa"/>
            <w:left w:w="0" w:type="dxa"/>
            <w:bottom w:w="0" w:type="dxa"/>
            <w:right w:w="0" w:type="dxa"/>
          </w:tblCellMar>
        </w:tblPrEx>
        <w:trPr>
          <w:trHeight w:val="525" w:hRule="atLeas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CBDA52">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890741">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C70E3A">
            <w:pPr>
              <w:jc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0D7DC5">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47ABE">
            <w:pPr>
              <w:widowControl/>
              <w:jc w:val="right"/>
              <w:textAlignment w:val="center"/>
              <w:rPr>
                <w:rFonts w:ascii="宋体" w:hAnsi="宋体" w:cs="宋体"/>
                <w:color w:val="000000"/>
                <w:sz w:val="22"/>
              </w:rPr>
            </w:pPr>
          </w:p>
        </w:tc>
        <w:tc>
          <w:tcPr>
            <w:tcW w:w="194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E2AFB8">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5532C">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C9F3E">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E9A45">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C217F">
            <w:pPr>
              <w:widowControl/>
              <w:jc w:val="right"/>
              <w:textAlignment w:val="center"/>
              <w:rPr>
                <w:rFonts w:ascii="宋体" w:hAnsi="宋体" w:cs="宋体"/>
                <w:color w:val="000000"/>
                <w:sz w:val="22"/>
              </w:rPr>
            </w:pPr>
          </w:p>
        </w:tc>
      </w:tr>
      <w:tr w14:paraId="4B7DD00C">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3871">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E02B7">
            <w:pPr>
              <w:widowControl/>
              <w:jc w:val="left"/>
              <w:rPr>
                <w:rFonts w:ascii="Times New Roman" w:hAnsi="Times New Roman" w:eastAsia="宋体" w:cs="Times New Roman"/>
                <w:color w:val="000000"/>
                <w:kern w:val="0"/>
                <w:sz w:val="22"/>
                <w:szCs w:val="24"/>
                <w:lang w:val="en-US" w:eastAsia="zh-CN" w:bidi="ar-SA"/>
              </w:rPr>
            </w:pPr>
            <w:r>
              <w:rPr>
                <w:rFonts w:hint="eastAsia"/>
                <w:color w:val="000000"/>
                <w:kern w:val="0"/>
                <w:sz w:val="22"/>
              </w:rPr>
              <w:t>　无</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C245F">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rPr>
              <w:t>0.00　</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8B2C5">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rPr>
              <w:t>0.00　</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8786B">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rPr>
              <w:t>0.00　</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C614F">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rPr>
              <w:t>0.00　</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EE8D0">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rPr>
              <w:t>0.00　</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6908A">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rPr>
              <w:t>0.00　</w:t>
            </w:r>
          </w:p>
        </w:tc>
      </w:tr>
      <w:tr w14:paraId="2E8928AB">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C7DC">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791B1">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934C2">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A728D">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00CDD">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16BD0">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774E2">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6F5FD">
            <w:pPr>
              <w:widowControl/>
              <w:jc w:val="right"/>
              <w:textAlignment w:val="center"/>
              <w:rPr>
                <w:rFonts w:ascii="宋体" w:hAnsi="宋体" w:cs="宋体"/>
                <w:color w:val="000000"/>
                <w:sz w:val="22"/>
              </w:rPr>
            </w:pPr>
          </w:p>
        </w:tc>
      </w:tr>
      <w:tr w14:paraId="5AF25AC3">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193D">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4EECB">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A4C43">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A31B1">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FB36F">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A8E97">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5834D">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0B7FF">
            <w:pPr>
              <w:widowControl/>
              <w:jc w:val="right"/>
              <w:textAlignment w:val="center"/>
              <w:rPr>
                <w:rFonts w:ascii="宋体" w:hAnsi="宋体" w:cs="宋体"/>
                <w:color w:val="000000"/>
                <w:sz w:val="22"/>
              </w:rPr>
            </w:pPr>
          </w:p>
        </w:tc>
      </w:tr>
      <w:tr w14:paraId="1C20E894">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ADD7">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671EB">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2DA38">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F6F7F">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9C484">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FCDE7">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97E5C">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2A7FE">
            <w:pPr>
              <w:jc w:val="right"/>
              <w:rPr>
                <w:rFonts w:ascii="宋体" w:hAnsi="宋体" w:cs="宋体"/>
                <w:color w:val="000000"/>
                <w:sz w:val="22"/>
              </w:rPr>
            </w:pPr>
          </w:p>
        </w:tc>
      </w:tr>
      <w:tr w14:paraId="79F8FD42">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89C3">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ABD6A">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7316C">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07EFE">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AC6CC">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3B27D">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87442">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82119">
            <w:pPr>
              <w:jc w:val="right"/>
              <w:rPr>
                <w:rFonts w:ascii="宋体" w:hAnsi="宋体" w:cs="宋体"/>
                <w:color w:val="000000"/>
                <w:sz w:val="22"/>
              </w:rPr>
            </w:pPr>
          </w:p>
        </w:tc>
      </w:tr>
      <w:tr w14:paraId="757680C7">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D610">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D55A0">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2E40B">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1F16C">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54696">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A81C1">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4FDA3">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3CB96">
            <w:pPr>
              <w:jc w:val="right"/>
              <w:rPr>
                <w:rFonts w:ascii="宋体" w:hAnsi="宋体" w:cs="宋体"/>
                <w:color w:val="000000"/>
                <w:sz w:val="22"/>
              </w:rPr>
            </w:pPr>
          </w:p>
        </w:tc>
      </w:tr>
      <w:tr w14:paraId="70CF0C23">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D280">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FB481">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2AE63">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89B9B">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C3448">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BF495">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30E2F">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D0852">
            <w:pPr>
              <w:jc w:val="right"/>
              <w:rPr>
                <w:rFonts w:ascii="宋体" w:hAnsi="宋体" w:cs="宋体"/>
                <w:color w:val="000000"/>
                <w:sz w:val="22"/>
              </w:rPr>
            </w:pPr>
          </w:p>
        </w:tc>
      </w:tr>
      <w:tr w14:paraId="203CE704">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FD10">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FE7CC">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381E9">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683EC">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24B8F">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81052">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6A41E">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9C650">
            <w:pPr>
              <w:jc w:val="right"/>
              <w:rPr>
                <w:rFonts w:ascii="宋体" w:hAnsi="宋体" w:cs="宋体"/>
                <w:color w:val="000000"/>
                <w:sz w:val="22"/>
              </w:rPr>
            </w:pPr>
          </w:p>
        </w:tc>
      </w:tr>
      <w:tr w14:paraId="0F5B9436">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5627">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A63A1">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A0684">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A251E">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AFF46">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76421">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9E336">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BFC88">
            <w:pPr>
              <w:jc w:val="right"/>
              <w:rPr>
                <w:rFonts w:ascii="宋体" w:hAnsi="宋体" w:cs="宋体"/>
                <w:color w:val="000000"/>
                <w:sz w:val="22"/>
              </w:rPr>
            </w:pPr>
          </w:p>
        </w:tc>
      </w:tr>
      <w:tr w14:paraId="13323429">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CC1F">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8B8BE">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59342">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8C3A9">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3B2FD">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62BB6">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C653B">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89533">
            <w:pPr>
              <w:jc w:val="right"/>
              <w:rPr>
                <w:rFonts w:ascii="宋体" w:hAnsi="宋体" w:cs="宋体"/>
                <w:color w:val="000000"/>
                <w:sz w:val="22"/>
              </w:rPr>
            </w:pPr>
          </w:p>
        </w:tc>
      </w:tr>
      <w:tr w14:paraId="15F3204A">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8DE0">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F8F93">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8F033">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4FDDB">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0599B">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9673C">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82A8C">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F6FB8">
            <w:pPr>
              <w:jc w:val="right"/>
              <w:rPr>
                <w:rFonts w:ascii="宋体" w:hAnsi="宋体" w:cs="宋体"/>
                <w:color w:val="000000"/>
                <w:sz w:val="22"/>
              </w:rPr>
            </w:pPr>
          </w:p>
        </w:tc>
      </w:tr>
      <w:tr w14:paraId="24C28630">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F5E9">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F30B0">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D0039">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ACB22">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D62AC">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26655">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A5521">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D2A2">
            <w:pPr>
              <w:jc w:val="right"/>
              <w:rPr>
                <w:rFonts w:ascii="宋体" w:hAnsi="宋体" w:cs="宋体"/>
                <w:color w:val="000000"/>
                <w:sz w:val="22"/>
              </w:rPr>
            </w:pPr>
          </w:p>
        </w:tc>
      </w:tr>
      <w:tr w14:paraId="08CEC817">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B83C">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F5F69">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48599">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AF748">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269AF">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CDA57">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21C35">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F2DC4">
            <w:pPr>
              <w:jc w:val="right"/>
              <w:rPr>
                <w:rFonts w:ascii="宋体" w:hAnsi="宋体" w:cs="宋体"/>
                <w:color w:val="000000"/>
                <w:sz w:val="22"/>
              </w:rPr>
            </w:pPr>
          </w:p>
        </w:tc>
      </w:tr>
      <w:tr w14:paraId="7385BDC9">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3EB6">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C97916">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525299">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93306A">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3BEC9F">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2C976B">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0BFE9D">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DF3C56">
            <w:pPr>
              <w:jc w:val="right"/>
              <w:rPr>
                <w:rFonts w:ascii="宋体" w:hAnsi="宋体" w:cs="宋体"/>
                <w:color w:val="000000"/>
                <w:sz w:val="22"/>
              </w:rPr>
            </w:pPr>
          </w:p>
        </w:tc>
      </w:tr>
      <w:tr w14:paraId="63F6146F">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1D5F">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50A638">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ABDAB8">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10B494">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39A015">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535FDE">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4A0FC1">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78C14D">
            <w:pPr>
              <w:jc w:val="right"/>
              <w:rPr>
                <w:rFonts w:ascii="宋体" w:hAnsi="宋体" w:cs="宋体"/>
                <w:color w:val="000000"/>
                <w:sz w:val="22"/>
              </w:rPr>
            </w:pPr>
          </w:p>
        </w:tc>
      </w:tr>
      <w:tr w14:paraId="221AB30E">
        <w:tblPrEx>
          <w:tblCellMar>
            <w:top w:w="0" w:type="dxa"/>
            <w:left w:w="0" w:type="dxa"/>
            <w:bottom w:w="0" w:type="dxa"/>
            <w:right w:w="0" w:type="dxa"/>
          </w:tblCellMar>
        </w:tblPrEx>
        <w:trPr>
          <w:trHeight w:val="341" w:hRule="atLeast"/>
        </w:trPr>
        <w:tc>
          <w:tcPr>
            <w:tcW w:w="15074" w:type="dxa"/>
            <w:gridSpan w:val="10"/>
            <w:tcBorders>
              <w:top w:val="single" w:color="000000" w:sz="4" w:space="0"/>
            </w:tcBorders>
            <w:shd w:val="clear" w:color="auto" w:fill="auto"/>
            <w:noWrap/>
            <w:tcMar>
              <w:top w:w="15" w:type="dxa"/>
              <w:left w:w="15" w:type="dxa"/>
              <w:right w:w="15" w:type="dxa"/>
            </w:tcMar>
            <w:vAlign w:val="center"/>
          </w:tcPr>
          <w:p w14:paraId="41A8DF61">
            <w:pPr>
              <w:ind w:right="480"/>
              <w:rPr>
                <w:rFonts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14:paraId="765338CB">
      <w:pPr>
        <w:ind w:firstLine="420" w:firstLineChars="200"/>
      </w:pPr>
    </w:p>
    <w:p w14:paraId="7A624F9E"/>
    <w:tbl>
      <w:tblPr>
        <w:tblStyle w:val="9"/>
        <w:tblpPr w:leftFromText="180" w:rightFromText="180" w:vertAnchor="text" w:horzAnchor="margin" w:tblpY="573"/>
        <w:tblOverlap w:val="never"/>
        <w:tblW w:w="15180" w:type="dxa"/>
        <w:tblInd w:w="0" w:type="dxa"/>
        <w:tblLayout w:type="fixed"/>
        <w:tblCellMar>
          <w:top w:w="0" w:type="dxa"/>
          <w:left w:w="108" w:type="dxa"/>
          <w:bottom w:w="0" w:type="dxa"/>
          <w:right w:w="108" w:type="dxa"/>
        </w:tblCellMar>
      </w:tblPr>
      <w:tblGrid>
        <w:gridCol w:w="492"/>
        <w:gridCol w:w="492"/>
        <w:gridCol w:w="492"/>
        <w:gridCol w:w="4824"/>
        <w:gridCol w:w="2843"/>
        <w:gridCol w:w="3058"/>
        <w:gridCol w:w="2979"/>
      </w:tblGrid>
      <w:tr w14:paraId="2BF1D97A">
        <w:tblPrEx>
          <w:tblCellMar>
            <w:top w:w="0" w:type="dxa"/>
            <w:left w:w="108" w:type="dxa"/>
            <w:bottom w:w="0" w:type="dxa"/>
            <w:right w:w="108" w:type="dxa"/>
          </w:tblCellMar>
        </w:tblPrEx>
        <w:trPr>
          <w:trHeight w:val="305" w:hRule="atLeast"/>
        </w:trPr>
        <w:tc>
          <w:tcPr>
            <w:tcW w:w="15180" w:type="dxa"/>
            <w:gridSpan w:val="7"/>
            <w:vAlign w:val="bottom"/>
          </w:tcPr>
          <w:p w14:paraId="5ED74F8C">
            <w:pPr>
              <w:widowControl/>
              <w:jc w:val="center"/>
              <w:rPr>
                <w:color w:val="000000"/>
                <w:kern w:val="0"/>
                <w:sz w:val="44"/>
                <w:szCs w:val="44"/>
              </w:rPr>
            </w:pPr>
            <w:r>
              <w:rPr>
                <w:rFonts w:hint="eastAsia"/>
                <w:b/>
                <w:bCs/>
                <w:color w:val="000000"/>
                <w:kern w:val="0"/>
                <w:sz w:val="36"/>
                <w:szCs w:val="36"/>
              </w:rPr>
              <w:t>国有资本经营预算财政拨款支出决算表</w:t>
            </w:r>
          </w:p>
        </w:tc>
      </w:tr>
      <w:tr w14:paraId="6AE0BAF7">
        <w:tblPrEx>
          <w:tblCellMar>
            <w:top w:w="0" w:type="dxa"/>
            <w:left w:w="108" w:type="dxa"/>
            <w:bottom w:w="0" w:type="dxa"/>
            <w:right w:w="108" w:type="dxa"/>
          </w:tblCellMar>
        </w:tblPrEx>
        <w:trPr>
          <w:trHeight w:val="305" w:hRule="atLeast"/>
        </w:trPr>
        <w:tc>
          <w:tcPr>
            <w:tcW w:w="15180" w:type="dxa"/>
            <w:gridSpan w:val="7"/>
            <w:vAlign w:val="bottom"/>
          </w:tcPr>
          <w:p w14:paraId="2031B0EB">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14:paraId="1ED4DE35">
        <w:tblPrEx>
          <w:tblCellMar>
            <w:top w:w="0" w:type="dxa"/>
            <w:left w:w="108" w:type="dxa"/>
            <w:bottom w:w="0" w:type="dxa"/>
            <w:right w:w="108" w:type="dxa"/>
          </w:tblCellMar>
        </w:tblPrEx>
        <w:trPr>
          <w:trHeight w:val="305" w:hRule="atLeast"/>
        </w:trPr>
        <w:tc>
          <w:tcPr>
            <w:tcW w:w="9143" w:type="dxa"/>
            <w:gridSpan w:val="5"/>
            <w:vAlign w:val="bottom"/>
          </w:tcPr>
          <w:p w14:paraId="0BCD5E59">
            <w:pPr>
              <w:widowControl/>
              <w:jc w:val="left"/>
              <w:rPr>
                <w:color w:val="000000"/>
                <w:kern w:val="0"/>
                <w:sz w:val="20"/>
              </w:rPr>
            </w:pPr>
            <w:r>
              <w:rPr>
                <w:rFonts w:hint="eastAsia"/>
                <w:color w:val="000000"/>
                <w:kern w:val="0"/>
                <w:sz w:val="24"/>
              </w:rPr>
              <w:t>公开部门：</w:t>
            </w:r>
            <w:r>
              <w:rPr>
                <w:rFonts w:hint="eastAsia"/>
                <w:color w:val="000000"/>
                <w:kern w:val="0"/>
                <w:sz w:val="24"/>
                <w:lang w:eastAsia="zh-CN"/>
              </w:rPr>
              <w:t>银川市金凤区委员会机构编制委员会办公室</w:t>
            </w:r>
          </w:p>
        </w:tc>
        <w:tc>
          <w:tcPr>
            <w:tcW w:w="3058" w:type="dxa"/>
            <w:vAlign w:val="bottom"/>
          </w:tcPr>
          <w:p w14:paraId="2318F328">
            <w:pPr>
              <w:widowControl/>
              <w:jc w:val="center"/>
              <w:rPr>
                <w:color w:val="000000"/>
                <w:kern w:val="0"/>
                <w:sz w:val="24"/>
              </w:rPr>
            </w:pPr>
          </w:p>
        </w:tc>
        <w:tc>
          <w:tcPr>
            <w:tcW w:w="2979" w:type="dxa"/>
            <w:vAlign w:val="bottom"/>
          </w:tcPr>
          <w:p w14:paraId="6B502E6C">
            <w:pPr>
              <w:widowControl/>
              <w:jc w:val="right"/>
              <w:rPr>
                <w:color w:val="000000"/>
                <w:kern w:val="0"/>
                <w:sz w:val="24"/>
              </w:rPr>
            </w:pPr>
            <w:r>
              <w:rPr>
                <w:rFonts w:hint="eastAsia"/>
                <w:color w:val="000000"/>
                <w:kern w:val="0"/>
                <w:sz w:val="24"/>
              </w:rPr>
              <w:t>金额单位：元</w:t>
            </w:r>
          </w:p>
        </w:tc>
      </w:tr>
      <w:tr w14:paraId="37D21184">
        <w:tblPrEx>
          <w:tblCellMar>
            <w:top w:w="0" w:type="dxa"/>
            <w:left w:w="108" w:type="dxa"/>
            <w:bottom w:w="0" w:type="dxa"/>
            <w:right w:w="108" w:type="dxa"/>
          </w:tblCellMar>
        </w:tblPrEx>
        <w:trPr>
          <w:trHeight w:val="305" w:hRule="atLeast"/>
        </w:trPr>
        <w:tc>
          <w:tcPr>
            <w:tcW w:w="6300" w:type="dxa"/>
            <w:gridSpan w:val="4"/>
            <w:tcBorders>
              <w:top w:val="single" w:color="000000" w:sz="8" w:space="0"/>
              <w:left w:val="single" w:color="000000" w:sz="8" w:space="0"/>
              <w:bottom w:val="single" w:color="000000" w:sz="4" w:space="0"/>
              <w:right w:val="single" w:color="000000" w:sz="4" w:space="0"/>
            </w:tcBorders>
            <w:vAlign w:val="center"/>
          </w:tcPr>
          <w:p w14:paraId="4C1F73A4">
            <w:pPr>
              <w:widowControl/>
              <w:jc w:val="center"/>
              <w:rPr>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14:paraId="7EA2B7CF">
            <w:pPr>
              <w:widowControl/>
              <w:jc w:val="center"/>
              <w:rPr>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14:paraId="1A17F6B6">
            <w:pPr>
              <w:widowControl/>
              <w:jc w:val="center"/>
              <w:rPr>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14:paraId="439F7A08">
            <w:pPr>
              <w:widowControl/>
              <w:jc w:val="center"/>
              <w:rPr>
                <w:color w:val="000000"/>
                <w:kern w:val="0"/>
                <w:sz w:val="22"/>
              </w:rPr>
            </w:pPr>
            <w:r>
              <w:rPr>
                <w:rFonts w:hint="eastAsia"/>
                <w:color w:val="000000"/>
                <w:kern w:val="0"/>
                <w:sz w:val="22"/>
              </w:rPr>
              <w:t>项目支出</w:t>
            </w:r>
          </w:p>
        </w:tc>
      </w:tr>
      <w:tr w14:paraId="54DF757F">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14:paraId="15C10BFF">
            <w:pPr>
              <w:widowControl/>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14:paraId="087D08F9">
            <w:pPr>
              <w:widowControl/>
              <w:jc w:val="center"/>
              <w:rPr>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14:paraId="772315F6">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0FDD690F">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65A51481">
            <w:pPr>
              <w:widowControl/>
              <w:jc w:val="left"/>
              <w:rPr>
                <w:color w:val="000000"/>
                <w:kern w:val="0"/>
                <w:sz w:val="22"/>
              </w:rPr>
            </w:pPr>
          </w:p>
        </w:tc>
      </w:tr>
      <w:tr w14:paraId="16BF9ED3">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24D674E8">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14:paraId="0DE94822">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14:paraId="447908CA">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6FA03627">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6BDD12FD">
            <w:pPr>
              <w:widowControl/>
              <w:jc w:val="left"/>
              <w:rPr>
                <w:color w:val="000000"/>
                <w:kern w:val="0"/>
                <w:sz w:val="22"/>
              </w:rPr>
            </w:pPr>
          </w:p>
        </w:tc>
      </w:tr>
      <w:tr w14:paraId="4F4BECD9">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5604EE52">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14:paraId="4743ABDB">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14:paraId="09B33952">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454D83D1">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5011A57F">
            <w:pPr>
              <w:widowControl/>
              <w:jc w:val="left"/>
              <w:rPr>
                <w:color w:val="000000"/>
                <w:kern w:val="0"/>
                <w:sz w:val="22"/>
              </w:rPr>
            </w:pPr>
          </w:p>
        </w:tc>
      </w:tr>
      <w:tr w14:paraId="39739C11">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14:paraId="473596A4">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14:paraId="57A1AD50">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14:paraId="1B68134B">
            <w:pPr>
              <w:widowControl/>
              <w:jc w:val="center"/>
              <w:rPr>
                <w:color w:val="000000"/>
                <w:kern w:val="0"/>
                <w:sz w:val="22"/>
              </w:rPr>
            </w:pP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14:paraId="77BBC345">
            <w:pPr>
              <w:widowControl/>
              <w:jc w:val="center"/>
              <w:rPr>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14:paraId="2D0E7860">
            <w:pPr>
              <w:widowControl/>
              <w:jc w:val="center"/>
              <w:rPr>
                <w:color w:val="000000"/>
                <w:kern w:val="0"/>
                <w:sz w:val="22"/>
              </w:rPr>
            </w:pPr>
            <w:r>
              <w:rPr>
                <w:color w:val="000000"/>
                <w:kern w:val="0"/>
                <w:sz w:val="22"/>
              </w:rPr>
              <w:t>1</w:t>
            </w:r>
          </w:p>
        </w:tc>
        <w:tc>
          <w:tcPr>
            <w:tcW w:w="3058" w:type="dxa"/>
            <w:tcBorders>
              <w:top w:val="nil"/>
              <w:left w:val="nil"/>
              <w:bottom w:val="single" w:color="000000" w:sz="4" w:space="0"/>
              <w:right w:val="single" w:color="000000" w:sz="4" w:space="0"/>
            </w:tcBorders>
            <w:vAlign w:val="center"/>
          </w:tcPr>
          <w:p w14:paraId="2C3EB9E5">
            <w:pPr>
              <w:widowControl/>
              <w:jc w:val="center"/>
              <w:rPr>
                <w:color w:val="000000"/>
                <w:kern w:val="0"/>
                <w:sz w:val="22"/>
              </w:rPr>
            </w:pPr>
            <w:r>
              <w:rPr>
                <w:color w:val="000000"/>
                <w:kern w:val="0"/>
                <w:sz w:val="22"/>
              </w:rPr>
              <w:t>2</w:t>
            </w:r>
          </w:p>
        </w:tc>
        <w:tc>
          <w:tcPr>
            <w:tcW w:w="2979" w:type="dxa"/>
            <w:tcBorders>
              <w:top w:val="nil"/>
              <w:left w:val="nil"/>
              <w:bottom w:val="single" w:color="000000" w:sz="4" w:space="0"/>
              <w:right w:val="single" w:color="000000" w:sz="4" w:space="0"/>
            </w:tcBorders>
            <w:vAlign w:val="center"/>
          </w:tcPr>
          <w:p w14:paraId="4466E368">
            <w:pPr>
              <w:widowControl/>
              <w:jc w:val="center"/>
              <w:rPr>
                <w:color w:val="000000"/>
                <w:kern w:val="0"/>
                <w:sz w:val="22"/>
              </w:rPr>
            </w:pPr>
            <w:r>
              <w:rPr>
                <w:color w:val="000000"/>
                <w:kern w:val="0"/>
                <w:sz w:val="22"/>
              </w:rPr>
              <w:t>3</w:t>
            </w:r>
          </w:p>
        </w:tc>
      </w:tr>
      <w:tr w14:paraId="42A6F1C8">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14:paraId="201473B2">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57A1BE3D">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296841AD">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45B50715">
            <w:pPr>
              <w:widowControl/>
              <w:jc w:val="center"/>
              <w:rPr>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14:paraId="3097388C">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5DC6E260">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38D98DAE">
            <w:pPr>
              <w:widowControl/>
              <w:jc w:val="right"/>
              <w:rPr>
                <w:color w:val="000000"/>
                <w:kern w:val="0"/>
                <w:sz w:val="22"/>
              </w:rPr>
            </w:pPr>
            <w:r>
              <w:rPr>
                <w:rFonts w:hint="eastAsia"/>
                <w:color w:val="000000"/>
                <w:kern w:val="0"/>
                <w:sz w:val="22"/>
              </w:rPr>
              <w:t>　</w:t>
            </w:r>
          </w:p>
        </w:tc>
      </w:tr>
      <w:tr w14:paraId="2DFDE4BF">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D0BC849">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2C1527C3">
            <w:pPr>
              <w:widowControl/>
              <w:jc w:val="left"/>
              <w:rPr>
                <w:color w:val="000000"/>
                <w:kern w:val="0"/>
                <w:sz w:val="22"/>
              </w:rPr>
            </w:pPr>
            <w:r>
              <w:rPr>
                <w:rFonts w:hint="eastAsia"/>
                <w:color w:val="000000"/>
                <w:kern w:val="0"/>
                <w:sz w:val="22"/>
              </w:rPr>
              <w:t>　无</w:t>
            </w:r>
          </w:p>
        </w:tc>
        <w:tc>
          <w:tcPr>
            <w:tcW w:w="2843" w:type="dxa"/>
            <w:tcBorders>
              <w:top w:val="nil"/>
              <w:left w:val="nil"/>
              <w:bottom w:val="single" w:color="000000" w:sz="4" w:space="0"/>
              <w:right w:val="single" w:color="000000" w:sz="4" w:space="0"/>
            </w:tcBorders>
            <w:vAlign w:val="center"/>
          </w:tcPr>
          <w:p w14:paraId="419C1D6A">
            <w:pPr>
              <w:widowControl/>
              <w:jc w:val="right"/>
              <w:rPr>
                <w:color w:val="000000"/>
                <w:kern w:val="0"/>
                <w:sz w:val="22"/>
              </w:rPr>
            </w:pPr>
            <w:r>
              <w:rPr>
                <w:rFonts w:hint="eastAsia"/>
                <w:color w:val="000000"/>
                <w:kern w:val="0"/>
                <w:sz w:val="22"/>
              </w:rPr>
              <w:t>0.00　</w:t>
            </w:r>
          </w:p>
        </w:tc>
        <w:tc>
          <w:tcPr>
            <w:tcW w:w="3058" w:type="dxa"/>
            <w:tcBorders>
              <w:top w:val="nil"/>
              <w:left w:val="nil"/>
              <w:bottom w:val="single" w:color="000000" w:sz="4" w:space="0"/>
              <w:right w:val="single" w:color="000000" w:sz="4" w:space="0"/>
            </w:tcBorders>
            <w:vAlign w:val="center"/>
          </w:tcPr>
          <w:p w14:paraId="43391C08">
            <w:pPr>
              <w:widowControl/>
              <w:jc w:val="right"/>
              <w:rPr>
                <w:color w:val="000000"/>
                <w:kern w:val="0"/>
                <w:sz w:val="22"/>
              </w:rPr>
            </w:pPr>
            <w:r>
              <w:rPr>
                <w:rFonts w:hint="eastAsia"/>
                <w:color w:val="000000"/>
                <w:kern w:val="0"/>
                <w:sz w:val="22"/>
              </w:rPr>
              <w:t>0.00　</w:t>
            </w:r>
          </w:p>
        </w:tc>
        <w:tc>
          <w:tcPr>
            <w:tcW w:w="2979" w:type="dxa"/>
            <w:tcBorders>
              <w:top w:val="nil"/>
              <w:left w:val="nil"/>
              <w:bottom w:val="single" w:color="000000" w:sz="4" w:space="0"/>
              <w:right w:val="single" w:color="000000" w:sz="4" w:space="0"/>
            </w:tcBorders>
            <w:vAlign w:val="center"/>
          </w:tcPr>
          <w:p w14:paraId="6C6897DD">
            <w:pPr>
              <w:widowControl/>
              <w:jc w:val="right"/>
              <w:rPr>
                <w:color w:val="000000"/>
                <w:kern w:val="0"/>
                <w:sz w:val="22"/>
              </w:rPr>
            </w:pPr>
            <w:r>
              <w:rPr>
                <w:rFonts w:hint="eastAsia"/>
                <w:color w:val="000000"/>
                <w:kern w:val="0"/>
                <w:sz w:val="22"/>
              </w:rPr>
              <w:t>0.00　</w:t>
            </w:r>
          </w:p>
        </w:tc>
      </w:tr>
      <w:tr w14:paraId="35FEE70D">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1C72F96">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0F94DB14">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4356A6F8">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3FDC292D">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644F1EFA">
            <w:pPr>
              <w:widowControl/>
              <w:jc w:val="right"/>
              <w:rPr>
                <w:color w:val="000000"/>
                <w:kern w:val="0"/>
                <w:sz w:val="22"/>
              </w:rPr>
            </w:pPr>
            <w:r>
              <w:rPr>
                <w:rFonts w:hint="eastAsia"/>
                <w:color w:val="000000"/>
                <w:kern w:val="0"/>
                <w:sz w:val="22"/>
              </w:rPr>
              <w:t>　</w:t>
            </w:r>
          </w:p>
        </w:tc>
      </w:tr>
      <w:tr w14:paraId="6EBDB3A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1E284C5">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52CC226E">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7038EF76">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62CF17D7">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26124484">
            <w:pPr>
              <w:widowControl/>
              <w:jc w:val="right"/>
              <w:rPr>
                <w:color w:val="000000"/>
                <w:kern w:val="0"/>
                <w:sz w:val="22"/>
              </w:rPr>
            </w:pPr>
            <w:r>
              <w:rPr>
                <w:rFonts w:hint="eastAsia"/>
                <w:color w:val="000000"/>
                <w:kern w:val="0"/>
                <w:sz w:val="22"/>
              </w:rPr>
              <w:t>　</w:t>
            </w:r>
          </w:p>
        </w:tc>
      </w:tr>
      <w:tr w14:paraId="485D0BE3">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7BD5C6A">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7990CBC8">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14742F2A">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2B49D12F">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0E98340E">
            <w:pPr>
              <w:widowControl/>
              <w:jc w:val="right"/>
              <w:rPr>
                <w:color w:val="000000"/>
                <w:kern w:val="0"/>
                <w:sz w:val="22"/>
              </w:rPr>
            </w:pPr>
          </w:p>
        </w:tc>
      </w:tr>
      <w:tr w14:paraId="606C6E42">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E4388DB">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25E5E206">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12CB49E3">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3CF1EAC7">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487F210F">
            <w:pPr>
              <w:widowControl/>
              <w:jc w:val="right"/>
              <w:rPr>
                <w:color w:val="000000"/>
                <w:kern w:val="0"/>
                <w:sz w:val="22"/>
              </w:rPr>
            </w:pPr>
          </w:p>
        </w:tc>
      </w:tr>
      <w:tr w14:paraId="3980AF6F">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778157B">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0CF78603">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60B17AEE">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5BDF163B">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011A920A">
            <w:pPr>
              <w:widowControl/>
              <w:jc w:val="right"/>
              <w:rPr>
                <w:color w:val="000000"/>
                <w:kern w:val="0"/>
                <w:sz w:val="22"/>
              </w:rPr>
            </w:pPr>
          </w:p>
        </w:tc>
      </w:tr>
      <w:tr w14:paraId="79984F1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75639D9">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20D666DC">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1233E3A8">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362CA334">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648F8013">
            <w:pPr>
              <w:widowControl/>
              <w:jc w:val="right"/>
              <w:rPr>
                <w:color w:val="000000"/>
                <w:kern w:val="0"/>
                <w:sz w:val="22"/>
              </w:rPr>
            </w:pPr>
          </w:p>
        </w:tc>
      </w:tr>
      <w:tr w14:paraId="6A5D656B">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6E003EA">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5CAC0032">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3DF4C417">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58C8A982">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161A6D2F">
            <w:pPr>
              <w:widowControl/>
              <w:jc w:val="right"/>
              <w:rPr>
                <w:color w:val="000000"/>
                <w:kern w:val="0"/>
                <w:sz w:val="22"/>
              </w:rPr>
            </w:pPr>
          </w:p>
        </w:tc>
      </w:tr>
      <w:tr w14:paraId="55C200A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EA0E37A">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7B2C61EF">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11214FCE">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132542AD">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53FC505C">
            <w:pPr>
              <w:widowControl/>
              <w:jc w:val="right"/>
              <w:rPr>
                <w:color w:val="000000"/>
                <w:kern w:val="0"/>
                <w:sz w:val="22"/>
              </w:rPr>
            </w:pPr>
          </w:p>
        </w:tc>
      </w:tr>
      <w:tr w14:paraId="4E9EF17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FDC5616">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6096EB1A">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3E62A990">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7BDB5A8C">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53028A8C">
            <w:pPr>
              <w:widowControl/>
              <w:jc w:val="right"/>
              <w:rPr>
                <w:color w:val="000000"/>
                <w:kern w:val="0"/>
                <w:sz w:val="22"/>
              </w:rPr>
            </w:pPr>
          </w:p>
        </w:tc>
      </w:tr>
      <w:tr w14:paraId="495DB310">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E0EAD38">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2FDD78C5">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744C9D4B">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1D92D69F">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7296530E">
            <w:pPr>
              <w:widowControl/>
              <w:jc w:val="right"/>
              <w:rPr>
                <w:color w:val="000000"/>
                <w:kern w:val="0"/>
                <w:sz w:val="22"/>
              </w:rPr>
            </w:pPr>
          </w:p>
        </w:tc>
      </w:tr>
      <w:tr w14:paraId="155E83B1">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0E20099">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35C11EB0">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3C3D20D7">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2BD31DB1">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6ACFD780">
            <w:pPr>
              <w:widowControl/>
              <w:jc w:val="right"/>
              <w:rPr>
                <w:color w:val="000000"/>
                <w:kern w:val="0"/>
                <w:sz w:val="22"/>
              </w:rPr>
            </w:pPr>
          </w:p>
        </w:tc>
      </w:tr>
      <w:tr w14:paraId="0BEC05D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EABAFE3">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7ADD9994">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604B1FC6">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69860A6A">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0B408651">
            <w:pPr>
              <w:widowControl/>
              <w:jc w:val="right"/>
              <w:rPr>
                <w:color w:val="000000"/>
                <w:kern w:val="0"/>
                <w:sz w:val="22"/>
              </w:rPr>
            </w:pPr>
            <w:r>
              <w:rPr>
                <w:rFonts w:hint="eastAsia"/>
                <w:color w:val="000000"/>
                <w:kern w:val="0"/>
                <w:sz w:val="22"/>
              </w:rPr>
              <w:t>　</w:t>
            </w:r>
          </w:p>
        </w:tc>
      </w:tr>
      <w:tr w14:paraId="74976650">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8751432">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327EB44A">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18D4FD87">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46D750E7">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3E824136">
            <w:pPr>
              <w:widowControl/>
              <w:jc w:val="right"/>
              <w:rPr>
                <w:color w:val="000000"/>
                <w:kern w:val="0"/>
                <w:sz w:val="22"/>
              </w:rPr>
            </w:pPr>
            <w:r>
              <w:rPr>
                <w:rFonts w:hint="eastAsia"/>
                <w:color w:val="000000"/>
                <w:kern w:val="0"/>
                <w:sz w:val="22"/>
              </w:rPr>
              <w:t>　</w:t>
            </w:r>
          </w:p>
        </w:tc>
      </w:tr>
      <w:tr w14:paraId="369A1C0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7EFF2B75">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8" w:space="0"/>
              <w:right w:val="single" w:color="000000" w:sz="4" w:space="0"/>
            </w:tcBorders>
            <w:vAlign w:val="center"/>
          </w:tcPr>
          <w:p w14:paraId="1591BE11">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8" w:space="0"/>
              <w:right w:val="single" w:color="000000" w:sz="4" w:space="0"/>
            </w:tcBorders>
            <w:vAlign w:val="center"/>
          </w:tcPr>
          <w:p w14:paraId="0DBE7736">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8" w:space="0"/>
              <w:right w:val="single" w:color="000000" w:sz="4" w:space="0"/>
            </w:tcBorders>
            <w:vAlign w:val="center"/>
          </w:tcPr>
          <w:p w14:paraId="5B7F6D20">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8" w:space="0"/>
              <w:right w:val="single" w:color="000000" w:sz="4" w:space="0"/>
            </w:tcBorders>
            <w:vAlign w:val="center"/>
          </w:tcPr>
          <w:p w14:paraId="39FE9BA8">
            <w:pPr>
              <w:widowControl/>
              <w:jc w:val="right"/>
              <w:rPr>
                <w:color w:val="000000"/>
                <w:kern w:val="0"/>
                <w:sz w:val="22"/>
              </w:rPr>
            </w:pPr>
            <w:r>
              <w:rPr>
                <w:rFonts w:hint="eastAsia"/>
                <w:color w:val="000000"/>
                <w:kern w:val="0"/>
                <w:sz w:val="22"/>
              </w:rPr>
              <w:t>　</w:t>
            </w:r>
          </w:p>
        </w:tc>
      </w:tr>
      <w:tr w14:paraId="1026A536">
        <w:tblPrEx>
          <w:tblCellMar>
            <w:top w:w="0" w:type="dxa"/>
            <w:left w:w="108" w:type="dxa"/>
            <w:bottom w:w="0" w:type="dxa"/>
            <w:right w:w="108" w:type="dxa"/>
          </w:tblCellMar>
        </w:tblPrEx>
        <w:trPr>
          <w:trHeight w:val="305" w:hRule="atLeast"/>
        </w:trPr>
        <w:tc>
          <w:tcPr>
            <w:tcW w:w="15180" w:type="dxa"/>
            <w:gridSpan w:val="7"/>
            <w:tcBorders>
              <w:top w:val="single" w:color="000000" w:sz="8" w:space="0"/>
              <w:left w:val="nil"/>
              <w:bottom w:val="nil"/>
              <w:right w:val="nil"/>
            </w:tcBorders>
            <w:vAlign w:val="bottom"/>
          </w:tcPr>
          <w:p w14:paraId="0A39FB40">
            <w:pPr>
              <w:widowControl/>
              <w:jc w:val="left"/>
              <w:rPr>
                <w:color w:val="000000"/>
                <w:kern w:val="0"/>
                <w:sz w:val="22"/>
              </w:rPr>
            </w:pPr>
            <w:r>
              <w:rPr>
                <w:rFonts w:hint="eastAsia"/>
                <w:color w:val="000000"/>
                <w:kern w:val="0"/>
                <w:sz w:val="22"/>
              </w:rPr>
              <w:t>注：本表反映部门本年度国有资本经营预算财政拨款支出情况，数据取自财决11表</w:t>
            </w:r>
          </w:p>
        </w:tc>
      </w:tr>
    </w:tbl>
    <w:p w14:paraId="76716C9E"/>
    <w:p w14:paraId="254399C1"/>
    <w:p w14:paraId="21394B0F"/>
    <w:p w14:paraId="0738CFA6">
      <w:pPr>
        <w:sectPr>
          <w:pgSz w:w="16838" w:h="11906" w:orient="landscape"/>
          <w:pgMar w:top="397" w:right="624" w:bottom="0" w:left="624" w:header="0" w:footer="0" w:gutter="0"/>
          <w:pgNumType w:fmt="decimal"/>
          <w:cols w:space="0" w:num="1"/>
          <w:docGrid w:type="linesAndChars" w:linePitch="321" w:charSpace="0"/>
        </w:sectPr>
      </w:pPr>
    </w:p>
    <w:p w14:paraId="09FEABCA">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kern w:val="0"/>
          <w:sz w:val="44"/>
          <w:szCs w:val="44"/>
        </w:rPr>
        <w:t xml:space="preserve">第三部分 </w:t>
      </w:r>
      <w:r>
        <w:rPr>
          <w:rFonts w:hint="eastAsia" w:ascii="方正小标宋简体" w:eastAsia="方正小标宋简体"/>
          <w:kern w:val="0"/>
          <w:sz w:val="44"/>
          <w:szCs w:val="44"/>
          <w:lang w:eastAsia="zh-CN"/>
        </w:rPr>
        <w:t>2024年</w:t>
      </w:r>
      <w:r>
        <w:rPr>
          <w:rFonts w:ascii="方正小标宋简体" w:eastAsia="方正小标宋简体"/>
          <w:kern w:val="0"/>
          <w:sz w:val="44"/>
          <w:szCs w:val="44"/>
        </w:rPr>
        <w:t>度部门决算情况说明</w:t>
      </w:r>
    </w:p>
    <w:p w14:paraId="0EC02514">
      <w:pPr>
        <w:spacing w:line="560" w:lineRule="exact"/>
        <w:outlineLvl w:val="1"/>
        <w:rPr>
          <w:rFonts w:eastAsia="仿宋_GB2312"/>
          <w:kern w:val="0"/>
          <w:sz w:val="32"/>
          <w:szCs w:val="32"/>
        </w:rPr>
      </w:pPr>
    </w:p>
    <w:p w14:paraId="40CF23CF">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一、收入支出决算总体情况说明</w:t>
      </w:r>
    </w:p>
    <w:p w14:paraId="1C056B41">
      <w:pPr>
        <w:spacing w:line="560" w:lineRule="exact"/>
        <w:ind w:firstLine="640" w:firstLineChars="200"/>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度收入总计</w:t>
      </w:r>
      <w:r>
        <w:rPr>
          <w:rFonts w:hint="eastAsia" w:eastAsia="仿宋_GB2312"/>
          <w:kern w:val="0"/>
          <w:sz w:val="32"/>
          <w:szCs w:val="32"/>
        </w:rPr>
        <w:t>1446654.28</w:t>
      </w:r>
      <w:r>
        <w:rPr>
          <w:rFonts w:eastAsia="仿宋_GB2312"/>
          <w:kern w:val="0"/>
          <w:sz w:val="32"/>
          <w:szCs w:val="32"/>
        </w:rPr>
        <w:t>元，支出总计</w:t>
      </w:r>
      <w:r>
        <w:rPr>
          <w:rFonts w:hint="eastAsia" w:eastAsia="仿宋_GB2312"/>
          <w:kern w:val="0"/>
          <w:sz w:val="32"/>
          <w:szCs w:val="32"/>
        </w:rPr>
        <w:t>1446654.28</w:t>
      </w:r>
      <w:r>
        <w:rPr>
          <w:rFonts w:eastAsia="仿宋_GB2312"/>
          <w:kern w:val="0"/>
          <w:sz w:val="32"/>
          <w:szCs w:val="32"/>
        </w:rPr>
        <w:t>元。与上年相比，收</w:t>
      </w:r>
      <w:r>
        <w:rPr>
          <w:rFonts w:hint="eastAsia" w:eastAsia="仿宋_GB2312"/>
          <w:kern w:val="0"/>
          <w:sz w:val="32"/>
          <w:szCs w:val="32"/>
          <w:lang w:val="en-US" w:eastAsia="zh-CN"/>
        </w:rPr>
        <w:t>入</w:t>
      </w:r>
      <w:r>
        <w:rPr>
          <w:rFonts w:eastAsia="仿宋_GB2312"/>
          <w:kern w:val="0"/>
          <w:sz w:val="32"/>
          <w:szCs w:val="32"/>
        </w:rPr>
        <w:t>增加</w:t>
      </w:r>
      <w:r>
        <w:rPr>
          <w:rFonts w:hint="eastAsia" w:eastAsia="仿宋_GB2312"/>
          <w:kern w:val="0"/>
          <w:sz w:val="32"/>
          <w:szCs w:val="32"/>
          <w:lang w:val="en-US" w:eastAsia="zh-CN"/>
        </w:rPr>
        <w:t>205757.43</w:t>
      </w:r>
      <w:r>
        <w:rPr>
          <w:rFonts w:eastAsia="仿宋_GB2312"/>
          <w:kern w:val="0"/>
          <w:sz w:val="32"/>
          <w:szCs w:val="32"/>
        </w:rPr>
        <w:t>元，增长</w:t>
      </w:r>
      <w:r>
        <w:rPr>
          <w:rFonts w:hint="eastAsia" w:eastAsia="仿宋_GB2312"/>
          <w:kern w:val="0"/>
          <w:sz w:val="32"/>
          <w:szCs w:val="32"/>
          <w:lang w:val="en-US" w:eastAsia="zh-CN"/>
        </w:rPr>
        <w:t>16.58</w:t>
      </w:r>
      <w:r>
        <w:rPr>
          <w:rFonts w:eastAsia="仿宋_GB2312"/>
          <w:kern w:val="0"/>
          <w:sz w:val="32"/>
          <w:szCs w:val="32"/>
        </w:rPr>
        <w:t>%，主要原因是</w:t>
      </w:r>
      <w:r>
        <w:rPr>
          <w:rFonts w:hint="eastAsia" w:eastAsia="仿宋_GB2312"/>
          <w:kern w:val="0"/>
          <w:sz w:val="32"/>
          <w:szCs w:val="32"/>
          <w:lang w:eastAsia="zh-CN"/>
        </w:rPr>
        <w:t>工作人员较上年增加及补缴做实在职人员</w:t>
      </w:r>
      <w:r>
        <w:rPr>
          <w:rFonts w:hint="eastAsia" w:eastAsia="仿宋_GB2312"/>
          <w:kern w:val="0"/>
          <w:sz w:val="32"/>
          <w:szCs w:val="32"/>
          <w:lang w:val="en-US" w:eastAsia="zh-CN"/>
        </w:rPr>
        <w:t>2017年-2018年</w:t>
      </w:r>
      <w:r>
        <w:rPr>
          <w:rFonts w:hint="eastAsia" w:eastAsia="仿宋_GB2312"/>
          <w:kern w:val="0"/>
          <w:sz w:val="32"/>
          <w:szCs w:val="32"/>
          <w:lang w:eastAsia="zh-CN"/>
        </w:rPr>
        <w:t>职业年金</w:t>
      </w:r>
      <w:r>
        <w:rPr>
          <w:rFonts w:hint="eastAsia" w:eastAsia="仿宋_GB2312"/>
          <w:sz w:val="30"/>
          <w:szCs w:val="30"/>
          <w:lang w:eastAsia="zh-CN"/>
        </w:rPr>
        <w:t>。</w:t>
      </w:r>
      <w:r>
        <w:rPr>
          <w:rFonts w:hint="eastAsia" w:eastAsia="仿宋_GB2312"/>
          <w:sz w:val="30"/>
          <w:szCs w:val="30"/>
          <w:lang w:val="en-US" w:eastAsia="zh-CN"/>
        </w:rPr>
        <w:t>支出</w:t>
      </w:r>
      <w:r>
        <w:rPr>
          <w:rFonts w:eastAsia="仿宋_GB2312"/>
          <w:kern w:val="0"/>
          <w:sz w:val="32"/>
          <w:szCs w:val="32"/>
        </w:rPr>
        <w:t>增加</w:t>
      </w:r>
      <w:r>
        <w:rPr>
          <w:rFonts w:hint="eastAsia" w:eastAsia="仿宋_GB2312"/>
          <w:kern w:val="0"/>
          <w:sz w:val="32"/>
          <w:szCs w:val="32"/>
          <w:lang w:val="en-US" w:eastAsia="zh-CN"/>
        </w:rPr>
        <w:t>205757.43</w:t>
      </w:r>
      <w:r>
        <w:rPr>
          <w:rFonts w:eastAsia="仿宋_GB2312"/>
          <w:kern w:val="0"/>
          <w:sz w:val="32"/>
          <w:szCs w:val="32"/>
        </w:rPr>
        <w:t>元，增长</w:t>
      </w:r>
      <w:r>
        <w:rPr>
          <w:rFonts w:hint="eastAsia" w:eastAsia="仿宋_GB2312"/>
          <w:kern w:val="0"/>
          <w:sz w:val="32"/>
          <w:szCs w:val="32"/>
          <w:lang w:val="en-US" w:eastAsia="zh-CN"/>
        </w:rPr>
        <w:t>16.58</w:t>
      </w:r>
      <w:r>
        <w:rPr>
          <w:rFonts w:eastAsia="仿宋_GB2312"/>
          <w:kern w:val="0"/>
          <w:sz w:val="32"/>
          <w:szCs w:val="32"/>
        </w:rPr>
        <w:t>%，主要原因是</w:t>
      </w:r>
      <w:r>
        <w:rPr>
          <w:rFonts w:hint="eastAsia" w:eastAsia="仿宋_GB2312"/>
          <w:kern w:val="0"/>
          <w:sz w:val="32"/>
          <w:szCs w:val="32"/>
          <w:lang w:eastAsia="zh-CN"/>
        </w:rPr>
        <w:t>工作人员较上年增加及补缴做实在职人员</w:t>
      </w:r>
      <w:r>
        <w:rPr>
          <w:rFonts w:hint="eastAsia" w:eastAsia="仿宋_GB2312"/>
          <w:kern w:val="0"/>
          <w:sz w:val="32"/>
          <w:szCs w:val="32"/>
          <w:lang w:val="en-US" w:eastAsia="zh-CN"/>
        </w:rPr>
        <w:t>2017年-2018年</w:t>
      </w:r>
      <w:r>
        <w:rPr>
          <w:rFonts w:hint="eastAsia" w:eastAsia="仿宋_GB2312"/>
          <w:kern w:val="0"/>
          <w:sz w:val="32"/>
          <w:szCs w:val="32"/>
          <w:lang w:eastAsia="zh-CN"/>
        </w:rPr>
        <w:t>职业年金</w:t>
      </w:r>
      <w:r>
        <w:rPr>
          <w:rFonts w:eastAsia="仿宋_GB2312"/>
          <w:kern w:val="0"/>
          <w:sz w:val="32"/>
          <w:szCs w:val="32"/>
        </w:rPr>
        <w:t>。</w:t>
      </w:r>
    </w:p>
    <w:p w14:paraId="24919268">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二、收入决算情况说明</w:t>
      </w:r>
    </w:p>
    <w:p w14:paraId="210F3799">
      <w:pPr>
        <w:spacing w:line="560" w:lineRule="exact"/>
        <w:ind w:firstLine="537" w:firstLineChars="168"/>
        <w:outlineLvl w:val="1"/>
        <w:rPr>
          <w:rFonts w:eastAsia="仿宋_GB2312"/>
          <w:sz w:val="32"/>
          <w:szCs w:val="32"/>
        </w:rPr>
      </w:pPr>
      <w:r>
        <w:rPr>
          <w:rFonts w:hint="eastAsia" w:eastAsia="仿宋_GB2312"/>
          <w:kern w:val="0"/>
          <w:sz w:val="32"/>
          <w:szCs w:val="32"/>
          <w:lang w:eastAsia="zh-CN"/>
        </w:rPr>
        <w:t>2024年</w:t>
      </w:r>
      <w:r>
        <w:rPr>
          <w:rFonts w:eastAsia="仿宋_GB2312"/>
          <w:kern w:val="0"/>
          <w:sz w:val="32"/>
          <w:szCs w:val="32"/>
        </w:rPr>
        <w:t>度</w:t>
      </w:r>
      <w:r>
        <w:rPr>
          <w:rFonts w:eastAsia="仿宋_GB2312"/>
          <w:sz w:val="32"/>
          <w:szCs w:val="32"/>
        </w:rPr>
        <w:t>收入合计</w:t>
      </w:r>
      <w:r>
        <w:rPr>
          <w:rFonts w:hint="eastAsia" w:eastAsia="仿宋_GB2312"/>
          <w:sz w:val="32"/>
          <w:szCs w:val="32"/>
        </w:rPr>
        <w:t>1417776.41</w:t>
      </w:r>
      <w:r>
        <w:rPr>
          <w:rFonts w:eastAsia="仿宋_GB2312"/>
          <w:sz w:val="32"/>
          <w:szCs w:val="32"/>
        </w:rPr>
        <w:t>元，其中：财政拨款收入</w:t>
      </w:r>
      <w:r>
        <w:rPr>
          <w:rFonts w:hint="eastAsia" w:eastAsia="仿宋_GB2312"/>
          <w:sz w:val="32"/>
          <w:szCs w:val="32"/>
          <w:lang w:val="en-US" w:eastAsia="zh-CN"/>
        </w:rPr>
        <w:t>1376090.57</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97.06</w:t>
      </w:r>
      <w:r>
        <w:rPr>
          <w:rFonts w:eastAsia="仿宋_GB2312"/>
          <w:sz w:val="32"/>
          <w:szCs w:val="32"/>
        </w:rPr>
        <w:t>%；上级补助收入</w:t>
      </w:r>
      <w:r>
        <w:rPr>
          <w:rFonts w:hint="eastAsia" w:eastAsia="仿宋_GB2312"/>
          <w:sz w:val="32"/>
          <w:szCs w:val="32"/>
          <w:lang w:val="en-US" w:eastAsia="zh-CN"/>
        </w:rPr>
        <w:t>0.00</w:t>
      </w:r>
      <w:r>
        <w:rPr>
          <w:rFonts w:eastAsia="仿宋_GB2312"/>
          <w:sz w:val="32"/>
          <w:szCs w:val="32"/>
        </w:rPr>
        <w:t>元；事业收入</w:t>
      </w:r>
      <w:r>
        <w:rPr>
          <w:rFonts w:hint="eastAsia" w:eastAsia="仿宋_GB2312"/>
          <w:sz w:val="32"/>
          <w:szCs w:val="32"/>
          <w:lang w:val="en-US" w:eastAsia="zh-CN"/>
        </w:rPr>
        <w:t>0.00</w:t>
      </w:r>
      <w:r>
        <w:rPr>
          <w:rFonts w:eastAsia="仿宋_GB2312"/>
          <w:sz w:val="32"/>
          <w:szCs w:val="32"/>
        </w:rPr>
        <w:t>元；经营收入</w:t>
      </w:r>
      <w:r>
        <w:rPr>
          <w:rFonts w:hint="eastAsia" w:eastAsia="仿宋_GB2312"/>
          <w:sz w:val="32"/>
          <w:szCs w:val="32"/>
          <w:lang w:val="en-US" w:eastAsia="zh-CN"/>
        </w:rPr>
        <w:t>0.00</w:t>
      </w:r>
      <w:r>
        <w:rPr>
          <w:rFonts w:eastAsia="仿宋_GB2312"/>
          <w:sz w:val="32"/>
          <w:szCs w:val="32"/>
        </w:rPr>
        <w:t>元；附属单位上缴收入</w:t>
      </w:r>
      <w:r>
        <w:rPr>
          <w:rFonts w:hint="eastAsia" w:eastAsia="仿宋_GB2312"/>
          <w:sz w:val="32"/>
          <w:szCs w:val="32"/>
          <w:lang w:val="en-US" w:eastAsia="zh-CN"/>
        </w:rPr>
        <w:t>0.00</w:t>
      </w:r>
      <w:r>
        <w:rPr>
          <w:rFonts w:eastAsia="仿宋_GB2312"/>
          <w:sz w:val="32"/>
          <w:szCs w:val="32"/>
        </w:rPr>
        <w:t>元；其他收入</w:t>
      </w:r>
      <w:r>
        <w:rPr>
          <w:rFonts w:hint="eastAsia" w:eastAsia="仿宋_GB2312"/>
          <w:sz w:val="32"/>
          <w:szCs w:val="32"/>
          <w:lang w:val="en-US" w:eastAsia="zh-CN"/>
        </w:rPr>
        <w:t>41685.84</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2.94</w:t>
      </w:r>
      <w:r>
        <w:rPr>
          <w:rFonts w:eastAsia="仿宋_GB2312"/>
          <w:sz w:val="32"/>
          <w:szCs w:val="32"/>
        </w:rPr>
        <w:t>%。</w:t>
      </w:r>
    </w:p>
    <w:p w14:paraId="2F6B9487">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三、支出决算情况说明</w:t>
      </w:r>
    </w:p>
    <w:p w14:paraId="5EDAFBFA">
      <w:pPr>
        <w:spacing w:line="560" w:lineRule="exact"/>
        <w:ind w:firstLine="614" w:firstLineChars="192"/>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度支出合计</w:t>
      </w:r>
      <w:r>
        <w:rPr>
          <w:rFonts w:hint="eastAsia" w:eastAsia="仿宋_GB2312"/>
          <w:kern w:val="0"/>
          <w:sz w:val="32"/>
          <w:szCs w:val="32"/>
        </w:rPr>
        <w:t>1433949.87</w:t>
      </w:r>
      <w:r>
        <w:rPr>
          <w:rFonts w:eastAsia="仿宋_GB2312"/>
          <w:kern w:val="0"/>
          <w:sz w:val="32"/>
          <w:szCs w:val="32"/>
        </w:rPr>
        <w:t>元，其中：基本支出</w:t>
      </w:r>
      <w:r>
        <w:rPr>
          <w:rFonts w:hint="eastAsia" w:eastAsia="仿宋_GB2312"/>
          <w:kern w:val="0"/>
          <w:sz w:val="32"/>
          <w:szCs w:val="32"/>
          <w:lang w:val="en-US" w:eastAsia="zh-CN"/>
        </w:rPr>
        <w:t>1332375.57</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92.92</w:t>
      </w:r>
      <w:r>
        <w:rPr>
          <w:rFonts w:eastAsia="仿宋_GB2312"/>
          <w:kern w:val="0"/>
          <w:sz w:val="32"/>
          <w:szCs w:val="32"/>
        </w:rPr>
        <w:t>%；项目支出</w:t>
      </w:r>
      <w:r>
        <w:rPr>
          <w:rFonts w:hint="eastAsia" w:eastAsia="仿宋_GB2312"/>
          <w:kern w:val="0"/>
          <w:sz w:val="32"/>
          <w:szCs w:val="32"/>
          <w:lang w:val="en-US" w:eastAsia="zh-CN"/>
        </w:rPr>
        <w:t>101574.3</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7.08</w:t>
      </w:r>
      <w:r>
        <w:rPr>
          <w:rFonts w:eastAsia="仿宋_GB2312"/>
          <w:kern w:val="0"/>
          <w:sz w:val="32"/>
          <w:szCs w:val="32"/>
        </w:rPr>
        <w:t>%；上缴上级支出</w:t>
      </w:r>
      <w:r>
        <w:rPr>
          <w:rFonts w:hint="eastAsia" w:eastAsia="仿宋_GB2312"/>
          <w:kern w:val="0"/>
          <w:sz w:val="32"/>
          <w:szCs w:val="32"/>
          <w:lang w:val="en-US" w:eastAsia="zh-CN"/>
        </w:rPr>
        <w:t>0.00</w:t>
      </w:r>
      <w:r>
        <w:rPr>
          <w:rFonts w:eastAsia="仿宋_GB2312"/>
          <w:kern w:val="0"/>
          <w:sz w:val="32"/>
          <w:szCs w:val="32"/>
        </w:rPr>
        <w:t>元；经营支出</w:t>
      </w:r>
      <w:r>
        <w:rPr>
          <w:rFonts w:hint="eastAsia" w:eastAsia="仿宋_GB2312"/>
          <w:kern w:val="0"/>
          <w:sz w:val="32"/>
          <w:szCs w:val="32"/>
          <w:lang w:val="en-US" w:eastAsia="zh-CN"/>
        </w:rPr>
        <w:t>0.00</w:t>
      </w:r>
      <w:r>
        <w:rPr>
          <w:rFonts w:eastAsia="仿宋_GB2312"/>
          <w:kern w:val="0"/>
          <w:sz w:val="32"/>
          <w:szCs w:val="32"/>
        </w:rPr>
        <w:t>元；对附属单位补助支出</w:t>
      </w:r>
      <w:r>
        <w:rPr>
          <w:rFonts w:hint="eastAsia" w:eastAsia="仿宋_GB2312"/>
          <w:kern w:val="0"/>
          <w:sz w:val="32"/>
          <w:szCs w:val="32"/>
          <w:lang w:val="en-US" w:eastAsia="zh-CN"/>
        </w:rPr>
        <w:t>0.00</w:t>
      </w:r>
      <w:r>
        <w:rPr>
          <w:rFonts w:eastAsia="仿宋_GB2312"/>
          <w:kern w:val="0"/>
          <w:sz w:val="32"/>
          <w:szCs w:val="32"/>
        </w:rPr>
        <w:t>元。</w:t>
      </w:r>
    </w:p>
    <w:p w14:paraId="4A8FD544">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四、财政拨款收入支出决算总体情况说明</w:t>
      </w:r>
    </w:p>
    <w:p w14:paraId="32801956">
      <w:pPr>
        <w:spacing w:line="560" w:lineRule="exact"/>
        <w:ind w:firstLine="640"/>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度财政拨款收入总计</w:t>
      </w:r>
      <w:r>
        <w:rPr>
          <w:rFonts w:hint="eastAsia" w:eastAsia="仿宋_GB2312"/>
          <w:sz w:val="32"/>
          <w:szCs w:val="32"/>
          <w:lang w:val="en-US" w:eastAsia="zh-CN"/>
        </w:rPr>
        <w:t>1376090.57</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增加</w:t>
      </w:r>
      <w:r>
        <w:rPr>
          <w:rFonts w:hint="eastAsia" w:eastAsia="仿宋_GB2312"/>
          <w:kern w:val="0"/>
          <w:sz w:val="32"/>
          <w:szCs w:val="32"/>
          <w:lang w:val="en-US" w:eastAsia="zh-CN"/>
        </w:rPr>
        <w:t>221388.34</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增长</w:t>
      </w:r>
      <w:r>
        <w:rPr>
          <w:rFonts w:hint="eastAsia" w:eastAsia="仿宋_GB2312"/>
          <w:kern w:val="0"/>
          <w:sz w:val="32"/>
          <w:szCs w:val="32"/>
          <w:lang w:val="en-US" w:eastAsia="zh-CN"/>
        </w:rPr>
        <w:t>19.17</w:t>
      </w:r>
      <w:r>
        <w:rPr>
          <w:rFonts w:eastAsia="仿宋_GB2312"/>
          <w:kern w:val="0"/>
          <w:sz w:val="32"/>
          <w:szCs w:val="32"/>
        </w:rPr>
        <w:t>%</w:t>
      </w:r>
      <w:r>
        <w:rPr>
          <w:rFonts w:hint="eastAsia" w:eastAsia="仿宋_GB2312"/>
          <w:kern w:val="0"/>
          <w:sz w:val="32"/>
          <w:szCs w:val="32"/>
          <w:lang w:eastAsia="zh-CN"/>
        </w:rPr>
        <w:t>；</w:t>
      </w:r>
      <w:r>
        <w:rPr>
          <w:rFonts w:eastAsia="仿宋_GB2312"/>
          <w:kern w:val="0"/>
          <w:sz w:val="32"/>
          <w:szCs w:val="32"/>
        </w:rPr>
        <w:t>支出总计</w:t>
      </w:r>
      <w:r>
        <w:rPr>
          <w:rFonts w:hint="eastAsia" w:eastAsia="仿宋_GB2312"/>
          <w:kern w:val="0"/>
          <w:sz w:val="32"/>
          <w:szCs w:val="32"/>
          <w:lang w:val="en-US" w:eastAsia="zh-CN"/>
        </w:rPr>
        <w:t>1379937.57</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增加</w:t>
      </w:r>
      <w:r>
        <w:rPr>
          <w:rFonts w:hint="eastAsia" w:eastAsia="仿宋_GB2312"/>
          <w:kern w:val="0"/>
          <w:sz w:val="32"/>
          <w:szCs w:val="32"/>
          <w:lang w:val="en-US" w:eastAsia="zh-CN"/>
        </w:rPr>
        <w:t>205471.93</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增长</w:t>
      </w:r>
      <w:r>
        <w:rPr>
          <w:rFonts w:hint="eastAsia" w:eastAsia="仿宋_GB2312"/>
          <w:kern w:val="0"/>
          <w:sz w:val="32"/>
          <w:szCs w:val="32"/>
          <w:lang w:val="en-US" w:eastAsia="zh-CN"/>
        </w:rPr>
        <w:t>17.49</w:t>
      </w:r>
      <w:r>
        <w:rPr>
          <w:rFonts w:eastAsia="仿宋_GB2312"/>
          <w:kern w:val="0"/>
          <w:sz w:val="32"/>
          <w:szCs w:val="32"/>
        </w:rPr>
        <w:t>%。主要原因是</w:t>
      </w:r>
      <w:r>
        <w:rPr>
          <w:rFonts w:hint="eastAsia" w:eastAsia="仿宋_GB2312"/>
          <w:sz w:val="30"/>
          <w:szCs w:val="30"/>
          <w:lang w:eastAsia="zh-CN"/>
        </w:rPr>
        <w:t>工作人员较上年增加</w:t>
      </w:r>
      <w:r>
        <w:rPr>
          <w:rFonts w:hint="eastAsia" w:eastAsia="仿宋_GB2312"/>
          <w:kern w:val="0"/>
          <w:sz w:val="32"/>
          <w:szCs w:val="32"/>
          <w:lang w:eastAsia="zh-CN"/>
        </w:rPr>
        <w:t>及补缴做实在职人员职业年金</w:t>
      </w:r>
      <w:r>
        <w:rPr>
          <w:rFonts w:eastAsia="仿宋_GB2312"/>
          <w:kern w:val="0"/>
          <w:sz w:val="32"/>
          <w:szCs w:val="32"/>
        </w:rPr>
        <w:t>。</w:t>
      </w:r>
    </w:p>
    <w:p w14:paraId="124579A0">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、一般公共预算财政拨款支出决算情况说明</w:t>
      </w:r>
    </w:p>
    <w:p w14:paraId="180284FE">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（一）一般公共预算财政拨款支出决算总体情况</w:t>
      </w:r>
    </w:p>
    <w:p w14:paraId="0E3ABA15">
      <w:pPr>
        <w:spacing w:line="560" w:lineRule="exact"/>
        <w:ind w:firstLine="640" w:firstLineChars="200"/>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度一般公共预算财政拨款支出</w:t>
      </w:r>
      <w:r>
        <w:rPr>
          <w:rFonts w:hint="eastAsia" w:eastAsia="仿宋_GB2312"/>
          <w:kern w:val="0"/>
          <w:sz w:val="32"/>
          <w:szCs w:val="32"/>
          <w:lang w:val="en-US" w:eastAsia="zh-CN"/>
        </w:rPr>
        <w:t>1379937.57</w:t>
      </w:r>
      <w:r>
        <w:rPr>
          <w:rFonts w:eastAsia="仿宋_GB2312"/>
          <w:kern w:val="0"/>
          <w:sz w:val="32"/>
          <w:szCs w:val="32"/>
        </w:rPr>
        <w:t>元，占本年支出合计的</w:t>
      </w:r>
      <w:r>
        <w:rPr>
          <w:rFonts w:hint="eastAsia" w:eastAsia="仿宋_GB2312"/>
          <w:kern w:val="0"/>
          <w:sz w:val="32"/>
          <w:szCs w:val="32"/>
          <w:lang w:val="en-US" w:eastAsia="zh-CN"/>
        </w:rPr>
        <w:t>96.23</w:t>
      </w:r>
      <w:r>
        <w:rPr>
          <w:rFonts w:eastAsia="仿宋_GB2312"/>
          <w:kern w:val="0"/>
          <w:sz w:val="32"/>
          <w:szCs w:val="32"/>
        </w:rPr>
        <w:t>%。与上年相比，一般公共预算财政拨款支出增加</w:t>
      </w:r>
      <w:r>
        <w:rPr>
          <w:rFonts w:hint="eastAsia" w:eastAsia="仿宋_GB2312"/>
          <w:kern w:val="0"/>
          <w:sz w:val="32"/>
          <w:szCs w:val="32"/>
          <w:lang w:val="en-US" w:eastAsia="zh-CN"/>
        </w:rPr>
        <w:t>205471.93</w:t>
      </w:r>
      <w:r>
        <w:rPr>
          <w:rFonts w:eastAsia="仿宋_GB2312"/>
          <w:kern w:val="0"/>
          <w:sz w:val="32"/>
          <w:szCs w:val="32"/>
        </w:rPr>
        <w:t>元，增长</w:t>
      </w:r>
      <w:r>
        <w:rPr>
          <w:rFonts w:hint="eastAsia" w:eastAsia="仿宋_GB2312"/>
          <w:kern w:val="0"/>
          <w:sz w:val="32"/>
          <w:szCs w:val="32"/>
          <w:lang w:val="en-US" w:eastAsia="zh-CN"/>
        </w:rPr>
        <w:t>17.49</w:t>
      </w:r>
      <w:r>
        <w:rPr>
          <w:rFonts w:eastAsia="仿宋_GB2312"/>
          <w:kern w:val="0"/>
          <w:sz w:val="32"/>
          <w:szCs w:val="32"/>
        </w:rPr>
        <w:t>%，主要原因是</w:t>
      </w:r>
      <w:r>
        <w:rPr>
          <w:rFonts w:hint="eastAsia" w:eastAsia="仿宋_GB2312"/>
          <w:sz w:val="30"/>
          <w:szCs w:val="30"/>
          <w:lang w:eastAsia="zh-CN"/>
        </w:rPr>
        <w:t>工作人员较上年增加</w:t>
      </w:r>
      <w:r>
        <w:rPr>
          <w:rFonts w:hint="eastAsia" w:eastAsia="仿宋_GB2312"/>
          <w:kern w:val="0"/>
          <w:sz w:val="32"/>
          <w:szCs w:val="32"/>
          <w:lang w:eastAsia="zh-CN"/>
        </w:rPr>
        <w:t>及补缴做实在职人员职业年金</w:t>
      </w:r>
      <w:r>
        <w:rPr>
          <w:rFonts w:eastAsia="仿宋_GB2312"/>
          <w:kern w:val="0"/>
          <w:sz w:val="32"/>
          <w:szCs w:val="32"/>
        </w:rPr>
        <w:t>。</w:t>
      </w:r>
    </w:p>
    <w:p w14:paraId="1F4E0D36">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（二）一般公共预算财政拨款支出决算结构情况</w:t>
      </w:r>
    </w:p>
    <w:p w14:paraId="7FB533E5">
      <w:pPr>
        <w:spacing w:line="560" w:lineRule="exact"/>
        <w:ind w:firstLine="640" w:firstLineChars="200"/>
        <w:rPr>
          <w:rFonts w:eastAsia="仿宋_GB2312"/>
          <w:b/>
          <w:color w:val="000000" w:themeColor="text1"/>
          <w:kern w:val="0"/>
          <w:sz w:val="32"/>
          <w:szCs w:val="32"/>
          <w14:textFill>
            <w14:solidFill>
              <w14:schemeClr w14:val="tx1"/>
            </w14:solidFill>
          </w14:textFill>
        </w:rPr>
      </w:pPr>
      <w:r>
        <w:rPr>
          <w:rFonts w:hint="eastAsia" w:eastAsia="仿宋_GB2312"/>
          <w:kern w:val="0"/>
          <w:sz w:val="32"/>
          <w:szCs w:val="32"/>
          <w:lang w:eastAsia="zh-CN"/>
        </w:rPr>
        <w:t>2024年</w:t>
      </w:r>
      <w:r>
        <w:rPr>
          <w:rFonts w:eastAsia="仿宋_GB2312"/>
          <w:kern w:val="0"/>
          <w:sz w:val="32"/>
          <w:szCs w:val="32"/>
        </w:rPr>
        <w:t>度一般公共预算财政拨款支出</w:t>
      </w:r>
      <w:r>
        <w:rPr>
          <w:rFonts w:hint="eastAsia" w:eastAsia="仿宋_GB2312"/>
          <w:kern w:val="0"/>
          <w:sz w:val="32"/>
          <w:szCs w:val="32"/>
        </w:rPr>
        <w:t>1379937.57</w:t>
      </w:r>
      <w:r>
        <w:rPr>
          <w:rFonts w:eastAsia="仿宋_GB2312"/>
          <w:kern w:val="0"/>
          <w:sz w:val="32"/>
          <w:szCs w:val="32"/>
        </w:rPr>
        <w:t>元，主要用于以下方面：</w:t>
      </w:r>
      <w:r>
        <w:rPr>
          <w:rFonts w:eastAsia="仿宋_GB2312"/>
          <w:color w:val="000000" w:themeColor="text1"/>
          <w:kern w:val="0"/>
          <w:sz w:val="32"/>
          <w:szCs w:val="32"/>
          <w14:textFill>
            <w14:solidFill>
              <w14:schemeClr w14:val="tx1"/>
            </w14:solidFill>
          </w14:textFill>
        </w:rPr>
        <w:t>一般公共服务（类）支出</w:t>
      </w:r>
      <w:r>
        <w:rPr>
          <w:rFonts w:hint="eastAsia" w:eastAsia="仿宋_GB2312"/>
          <w:color w:val="000000" w:themeColor="text1"/>
          <w:kern w:val="0"/>
          <w:sz w:val="32"/>
          <w:szCs w:val="32"/>
          <w:lang w:val="en-US" w:eastAsia="zh-CN"/>
          <w14:textFill>
            <w14:solidFill>
              <w14:schemeClr w14:val="tx1"/>
            </w14:solidFill>
          </w14:textFill>
        </w:rPr>
        <w:t>968215.03</w:t>
      </w:r>
      <w:r>
        <w:rPr>
          <w:rFonts w:eastAsia="仿宋_GB2312"/>
          <w:color w:val="000000" w:themeColor="text1"/>
          <w:kern w:val="0"/>
          <w:sz w:val="32"/>
          <w:szCs w:val="32"/>
          <w14:textFill>
            <w14:solidFill>
              <w14:schemeClr w14:val="tx1"/>
            </w14:solidFill>
          </w14:textFill>
        </w:rPr>
        <w:t>元，占</w:t>
      </w:r>
      <w:r>
        <w:rPr>
          <w:rFonts w:hint="eastAsia" w:eastAsia="仿宋_GB2312"/>
          <w:color w:val="000000" w:themeColor="text1"/>
          <w:kern w:val="0"/>
          <w:sz w:val="32"/>
          <w:szCs w:val="32"/>
          <w:lang w:val="en-US" w:eastAsia="zh-CN"/>
          <w14:textFill>
            <w14:solidFill>
              <w14:schemeClr w14:val="tx1"/>
            </w14:solidFill>
          </w14:textFill>
        </w:rPr>
        <w:t>70.16</w:t>
      </w:r>
      <w:r>
        <w:rPr>
          <w:rFonts w:eastAsia="仿宋_GB2312"/>
          <w:color w:val="000000" w:themeColor="text1"/>
          <w:kern w:val="0"/>
          <w:sz w:val="32"/>
          <w:szCs w:val="32"/>
          <w14:textFill>
            <w14:solidFill>
              <w14:schemeClr w14:val="tx1"/>
            </w14:solidFill>
          </w14:textFill>
        </w:rPr>
        <w:t>%；社会保障和就业（类）支出</w:t>
      </w:r>
      <w:r>
        <w:rPr>
          <w:rFonts w:hint="eastAsia" w:eastAsia="仿宋_GB2312"/>
          <w:color w:val="000000" w:themeColor="text1"/>
          <w:kern w:val="0"/>
          <w:sz w:val="32"/>
          <w:szCs w:val="32"/>
          <w:lang w:val="en-US" w:eastAsia="zh-CN"/>
          <w14:textFill>
            <w14:solidFill>
              <w14:schemeClr w14:val="tx1"/>
            </w14:solidFill>
          </w14:textFill>
        </w:rPr>
        <w:t>221294.14</w:t>
      </w:r>
      <w:r>
        <w:rPr>
          <w:rFonts w:eastAsia="仿宋_GB2312"/>
          <w:color w:val="000000" w:themeColor="text1"/>
          <w:kern w:val="0"/>
          <w:sz w:val="32"/>
          <w:szCs w:val="32"/>
          <w14:textFill>
            <w14:solidFill>
              <w14:schemeClr w14:val="tx1"/>
            </w14:solidFill>
          </w14:textFill>
        </w:rPr>
        <w:t>元，占</w:t>
      </w:r>
      <w:r>
        <w:rPr>
          <w:rFonts w:hint="eastAsia" w:eastAsia="仿宋_GB2312"/>
          <w:color w:val="000000" w:themeColor="text1"/>
          <w:kern w:val="0"/>
          <w:sz w:val="32"/>
          <w:szCs w:val="32"/>
          <w:lang w:val="en-US" w:eastAsia="zh-CN"/>
          <w14:textFill>
            <w14:solidFill>
              <w14:schemeClr w14:val="tx1"/>
            </w14:solidFill>
          </w14:textFill>
        </w:rPr>
        <w:t>16.04</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eastAsia="zh-CN"/>
          <w14:textFill>
            <w14:solidFill>
              <w14:schemeClr w14:val="tx1"/>
            </w14:solidFill>
          </w14:textFill>
        </w:rPr>
        <w:t>卫生健康</w:t>
      </w:r>
      <w:r>
        <w:rPr>
          <w:rFonts w:eastAsia="仿宋_GB2312"/>
          <w:color w:val="000000" w:themeColor="text1"/>
          <w:kern w:val="0"/>
          <w:sz w:val="32"/>
          <w:szCs w:val="32"/>
          <w14:textFill>
            <w14:solidFill>
              <w14:schemeClr w14:val="tx1"/>
            </w14:solidFill>
          </w14:textFill>
        </w:rPr>
        <w:t>（类）支出</w:t>
      </w:r>
      <w:r>
        <w:rPr>
          <w:rFonts w:hint="eastAsia" w:eastAsia="仿宋_GB2312"/>
          <w:color w:val="000000" w:themeColor="text1"/>
          <w:kern w:val="0"/>
          <w:sz w:val="32"/>
          <w:szCs w:val="32"/>
          <w:lang w:val="en-US" w:eastAsia="zh-CN"/>
          <w14:textFill>
            <w14:solidFill>
              <w14:schemeClr w14:val="tx1"/>
            </w14:solidFill>
          </w14:textFill>
        </w:rPr>
        <w:t>83125.67</w:t>
      </w:r>
      <w:r>
        <w:rPr>
          <w:rFonts w:eastAsia="仿宋_GB2312"/>
          <w:color w:val="000000" w:themeColor="text1"/>
          <w:kern w:val="0"/>
          <w:sz w:val="32"/>
          <w:szCs w:val="32"/>
          <w14:textFill>
            <w14:solidFill>
              <w14:schemeClr w14:val="tx1"/>
            </w14:solidFill>
          </w14:textFill>
        </w:rPr>
        <w:t>元，占</w:t>
      </w:r>
      <w:r>
        <w:rPr>
          <w:rFonts w:hint="eastAsia" w:eastAsia="仿宋_GB2312"/>
          <w:color w:val="000000" w:themeColor="text1"/>
          <w:kern w:val="0"/>
          <w:sz w:val="32"/>
          <w:szCs w:val="32"/>
          <w:lang w:val="en-US" w:eastAsia="zh-CN"/>
          <w14:textFill>
            <w14:solidFill>
              <w14:schemeClr w14:val="tx1"/>
            </w14:solidFill>
          </w14:textFill>
        </w:rPr>
        <w:t>6.03</w:t>
      </w:r>
      <w:r>
        <w:rPr>
          <w:rFonts w:eastAsia="仿宋_GB2312"/>
          <w:color w:val="000000" w:themeColor="text1"/>
          <w:kern w:val="0"/>
          <w:sz w:val="32"/>
          <w:szCs w:val="32"/>
          <w14:textFill>
            <w14:solidFill>
              <w14:schemeClr w14:val="tx1"/>
            </w14:solidFill>
          </w14:textFill>
        </w:rPr>
        <w:t>%；住房保障（类）支出</w:t>
      </w:r>
      <w:r>
        <w:rPr>
          <w:rFonts w:hint="eastAsia" w:eastAsia="仿宋_GB2312"/>
          <w:color w:val="000000" w:themeColor="text1"/>
          <w:kern w:val="0"/>
          <w:sz w:val="32"/>
          <w:szCs w:val="32"/>
          <w:lang w:val="en-US" w:eastAsia="zh-CN"/>
          <w14:textFill>
            <w14:solidFill>
              <w14:schemeClr w14:val="tx1"/>
            </w14:solidFill>
          </w14:textFill>
        </w:rPr>
        <w:t>107302.73</w:t>
      </w:r>
      <w:r>
        <w:rPr>
          <w:rFonts w:eastAsia="仿宋_GB2312"/>
          <w:color w:val="000000" w:themeColor="text1"/>
          <w:kern w:val="0"/>
          <w:sz w:val="32"/>
          <w:szCs w:val="32"/>
          <w14:textFill>
            <w14:solidFill>
              <w14:schemeClr w14:val="tx1"/>
            </w14:solidFill>
          </w14:textFill>
        </w:rPr>
        <w:t>元，占</w:t>
      </w:r>
      <w:r>
        <w:rPr>
          <w:rFonts w:hint="eastAsia" w:eastAsia="仿宋_GB2312"/>
          <w:color w:val="000000" w:themeColor="text1"/>
          <w:kern w:val="0"/>
          <w:sz w:val="32"/>
          <w:szCs w:val="32"/>
          <w:lang w:val="en-US" w:eastAsia="zh-CN"/>
          <w14:textFill>
            <w14:solidFill>
              <w14:schemeClr w14:val="tx1"/>
            </w14:solidFill>
          </w14:textFill>
        </w:rPr>
        <w:t>7.77</w:t>
      </w:r>
      <w:r>
        <w:rPr>
          <w:rFonts w:eastAsia="仿宋_GB2312"/>
          <w:color w:val="000000" w:themeColor="text1"/>
          <w:kern w:val="0"/>
          <w:sz w:val="32"/>
          <w:szCs w:val="32"/>
          <w14:textFill>
            <w14:solidFill>
              <w14:schemeClr w14:val="tx1"/>
            </w14:solidFill>
          </w14:textFill>
        </w:rPr>
        <w:t>%。</w:t>
      </w:r>
    </w:p>
    <w:p w14:paraId="4E3E9D52">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（三）一般公共预算财政拨款支出决算具体情况。</w:t>
      </w:r>
    </w:p>
    <w:p w14:paraId="4F87F45E">
      <w:pPr>
        <w:spacing w:line="560" w:lineRule="exact"/>
        <w:ind w:firstLine="611" w:firstLineChars="19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度一般公共预算财政拨款支出年初预算为</w:t>
      </w:r>
      <w:r>
        <w:rPr>
          <w:rFonts w:hint="eastAsia" w:eastAsia="仿宋_GB2312"/>
          <w:kern w:val="0"/>
          <w:sz w:val="32"/>
          <w:szCs w:val="32"/>
          <w:lang w:val="en-US" w:eastAsia="zh-CN"/>
        </w:rPr>
        <w:t>1438158.64</w:t>
      </w:r>
      <w:r>
        <w:rPr>
          <w:rFonts w:eastAsia="仿宋_GB2312"/>
          <w:kern w:val="0"/>
          <w:sz w:val="32"/>
          <w:szCs w:val="32"/>
        </w:rPr>
        <w:t>元，支出决算为</w:t>
      </w:r>
      <w:r>
        <w:rPr>
          <w:rFonts w:hint="eastAsia" w:eastAsia="仿宋_GB2312"/>
          <w:kern w:val="0"/>
          <w:sz w:val="32"/>
          <w:szCs w:val="32"/>
        </w:rPr>
        <w:t>137</w:t>
      </w:r>
      <w:r>
        <w:rPr>
          <w:rFonts w:hint="eastAsia" w:eastAsia="仿宋_GB2312"/>
          <w:kern w:val="0"/>
          <w:sz w:val="32"/>
          <w:szCs w:val="32"/>
          <w:lang w:val="en-US" w:eastAsia="zh-CN"/>
        </w:rPr>
        <w:t>9937.57</w:t>
      </w:r>
      <w:r>
        <w:rPr>
          <w:rFonts w:eastAsia="仿宋_GB2312"/>
          <w:kern w:val="0"/>
          <w:sz w:val="32"/>
          <w:szCs w:val="32"/>
        </w:rPr>
        <w:t>元，完成年初预算的</w:t>
      </w:r>
      <w:r>
        <w:rPr>
          <w:rFonts w:hint="eastAsia" w:eastAsia="仿宋_GB2312"/>
          <w:kern w:val="0"/>
          <w:sz w:val="32"/>
          <w:szCs w:val="32"/>
          <w:lang w:val="en-US" w:eastAsia="zh-CN"/>
        </w:rPr>
        <w:t>95.95</w:t>
      </w:r>
      <w:r>
        <w:rPr>
          <w:rFonts w:eastAsia="仿宋_GB2312"/>
          <w:kern w:val="0"/>
          <w:sz w:val="32"/>
          <w:szCs w:val="32"/>
        </w:rPr>
        <w:t>%，其中：</w:t>
      </w:r>
    </w:p>
    <w:p w14:paraId="6D275349">
      <w:pPr>
        <w:numPr>
          <w:ilvl w:val="0"/>
          <w:numId w:val="1"/>
        </w:numPr>
        <w:spacing w:line="560" w:lineRule="exact"/>
        <w:ind w:firstLine="643" w:firstLineChars="200"/>
        <w:rPr>
          <w:rFonts w:hint="eastAsia" w:eastAsia="仿宋_GB2312"/>
          <w:color w:val="auto"/>
          <w:kern w:val="0"/>
          <w:sz w:val="32"/>
          <w:szCs w:val="32"/>
          <w:lang w:val="en-US" w:eastAsia="zh-CN"/>
        </w:rPr>
      </w:pPr>
      <w:r>
        <w:rPr>
          <w:rFonts w:eastAsia="仿宋_GB2312"/>
          <w:b/>
          <w:bCs/>
          <w:color w:val="auto"/>
          <w:kern w:val="0"/>
          <w:sz w:val="32"/>
          <w:szCs w:val="32"/>
        </w:rPr>
        <w:t>一般公共服务（类）</w:t>
      </w:r>
      <w:r>
        <w:rPr>
          <w:rFonts w:hint="eastAsia" w:eastAsia="仿宋_GB2312"/>
          <w:b/>
          <w:bCs/>
          <w:color w:val="auto"/>
          <w:kern w:val="0"/>
          <w:sz w:val="32"/>
          <w:szCs w:val="32"/>
          <w:lang w:eastAsia="zh-CN"/>
        </w:rPr>
        <w:t>组织</w:t>
      </w:r>
      <w:r>
        <w:rPr>
          <w:rFonts w:eastAsia="仿宋_GB2312"/>
          <w:b/>
          <w:bCs/>
          <w:color w:val="auto"/>
          <w:kern w:val="0"/>
          <w:sz w:val="32"/>
          <w:szCs w:val="32"/>
        </w:rPr>
        <w:t>事务（款）行政运行（项）。</w:t>
      </w:r>
      <w:r>
        <w:rPr>
          <w:rFonts w:eastAsia="仿宋_GB2312"/>
          <w:color w:val="auto"/>
          <w:kern w:val="0"/>
          <w:sz w:val="32"/>
          <w:szCs w:val="32"/>
        </w:rPr>
        <w:t>年初预算为</w:t>
      </w:r>
      <w:r>
        <w:rPr>
          <w:rFonts w:hint="eastAsia" w:eastAsia="仿宋_GB2312"/>
          <w:color w:val="auto"/>
          <w:kern w:val="0"/>
          <w:sz w:val="32"/>
          <w:szCs w:val="32"/>
          <w:lang w:val="en-US" w:eastAsia="zh-CN"/>
        </w:rPr>
        <w:t>1024341.62</w:t>
      </w:r>
      <w:r>
        <w:rPr>
          <w:rFonts w:eastAsia="仿宋_GB2312"/>
          <w:color w:val="auto"/>
          <w:kern w:val="0"/>
          <w:sz w:val="32"/>
          <w:szCs w:val="32"/>
        </w:rPr>
        <w:t>元，支出决算为</w:t>
      </w:r>
      <w:r>
        <w:rPr>
          <w:rFonts w:hint="eastAsia" w:eastAsia="仿宋_GB2312"/>
          <w:color w:val="auto"/>
          <w:kern w:val="0"/>
          <w:sz w:val="32"/>
          <w:szCs w:val="32"/>
          <w:lang w:val="en-US" w:eastAsia="zh-CN"/>
        </w:rPr>
        <w:t>920653.03</w:t>
      </w:r>
      <w:r>
        <w:rPr>
          <w:rFonts w:eastAsia="仿宋_GB2312"/>
          <w:color w:val="auto"/>
          <w:kern w:val="0"/>
          <w:sz w:val="32"/>
          <w:szCs w:val="32"/>
        </w:rPr>
        <w:t>元，完成年初预算的</w:t>
      </w:r>
      <w:r>
        <w:rPr>
          <w:rFonts w:hint="eastAsia" w:eastAsia="仿宋_GB2312"/>
          <w:color w:val="auto"/>
          <w:kern w:val="0"/>
          <w:sz w:val="32"/>
          <w:szCs w:val="32"/>
          <w:lang w:val="en-US" w:eastAsia="zh-CN"/>
        </w:rPr>
        <w:t>89.88</w:t>
      </w:r>
      <w:r>
        <w:rPr>
          <w:rFonts w:eastAsia="仿宋_GB2312"/>
          <w:color w:val="auto"/>
          <w:kern w:val="0"/>
          <w:sz w:val="32"/>
          <w:szCs w:val="32"/>
        </w:rPr>
        <w:t>%，</w:t>
      </w:r>
      <w:r>
        <w:rPr>
          <w:rFonts w:hint="eastAsia" w:eastAsia="仿宋_GB2312"/>
          <w:color w:val="auto"/>
          <w:kern w:val="0"/>
          <w:sz w:val="32"/>
          <w:szCs w:val="32"/>
          <w:lang w:eastAsia="zh-CN"/>
        </w:rPr>
        <w:t>决算数</w:t>
      </w:r>
      <w:r>
        <w:rPr>
          <w:rFonts w:hint="eastAsia" w:eastAsia="仿宋_GB2312"/>
          <w:color w:val="auto"/>
          <w:kern w:val="0"/>
          <w:sz w:val="32"/>
          <w:szCs w:val="32"/>
          <w:lang w:val="en-US" w:eastAsia="zh-CN"/>
        </w:rPr>
        <w:t>小</w:t>
      </w:r>
      <w:r>
        <w:rPr>
          <w:rFonts w:hint="eastAsia" w:eastAsia="仿宋_GB2312"/>
          <w:color w:val="auto"/>
          <w:kern w:val="0"/>
          <w:sz w:val="32"/>
          <w:szCs w:val="32"/>
          <w:lang w:eastAsia="zh-CN"/>
        </w:rPr>
        <w:t>于预算数的主要原因压缩各项经费支出</w:t>
      </w:r>
      <w:r>
        <w:rPr>
          <w:rFonts w:hint="eastAsia" w:eastAsia="仿宋_GB2312"/>
          <w:color w:val="auto"/>
          <w:kern w:val="0"/>
          <w:sz w:val="32"/>
          <w:szCs w:val="32"/>
          <w:lang w:val="en-US" w:eastAsia="zh-CN"/>
        </w:rPr>
        <w:t>。</w:t>
      </w:r>
    </w:p>
    <w:p w14:paraId="1ECFDEE9">
      <w:pPr>
        <w:numPr>
          <w:ilvl w:val="0"/>
          <w:numId w:val="1"/>
        </w:numPr>
        <w:spacing w:line="560" w:lineRule="exact"/>
        <w:ind w:left="0" w:leftChars="0" w:firstLine="643" w:firstLineChars="200"/>
        <w:rPr>
          <w:rFonts w:hint="eastAsia" w:eastAsia="仿宋_GB2312"/>
          <w:color w:val="auto"/>
          <w:kern w:val="0"/>
          <w:sz w:val="32"/>
          <w:szCs w:val="32"/>
          <w:lang w:val="en-US" w:eastAsia="zh-CN"/>
        </w:rPr>
      </w:pPr>
      <w:r>
        <w:rPr>
          <w:rFonts w:eastAsia="仿宋_GB2312"/>
          <w:b/>
          <w:bCs/>
          <w:color w:val="auto"/>
          <w:kern w:val="0"/>
          <w:sz w:val="32"/>
          <w:szCs w:val="32"/>
        </w:rPr>
        <w:t>一般公共服务（类）</w:t>
      </w:r>
      <w:r>
        <w:rPr>
          <w:rFonts w:hint="eastAsia" w:eastAsia="仿宋_GB2312"/>
          <w:b/>
          <w:bCs/>
          <w:color w:val="auto"/>
          <w:kern w:val="0"/>
          <w:sz w:val="32"/>
          <w:szCs w:val="32"/>
          <w:lang w:eastAsia="zh-CN"/>
        </w:rPr>
        <w:t>组织</w:t>
      </w:r>
      <w:r>
        <w:rPr>
          <w:rFonts w:eastAsia="仿宋_GB2312"/>
          <w:b/>
          <w:bCs/>
          <w:color w:val="auto"/>
          <w:kern w:val="0"/>
          <w:sz w:val="32"/>
          <w:szCs w:val="32"/>
        </w:rPr>
        <w:t>事务（款）一般行政管理事务（项）。</w:t>
      </w:r>
      <w:r>
        <w:rPr>
          <w:rFonts w:eastAsia="仿宋_GB2312"/>
          <w:color w:val="auto"/>
          <w:kern w:val="0"/>
          <w:sz w:val="32"/>
          <w:szCs w:val="32"/>
        </w:rPr>
        <w:t>年初预算为</w:t>
      </w:r>
      <w:r>
        <w:rPr>
          <w:rFonts w:hint="eastAsia" w:eastAsia="仿宋_GB2312"/>
          <w:color w:val="auto"/>
          <w:kern w:val="0"/>
          <w:sz w:val="32"/>
          <w:szCs w:val="32"/>
          <w:lang w:val="en-US" w:eastAsia="zh-CN"/>
        </w:rPr>
        <w:t>60000</w:t>
      </w:r>
      <w:r>
        <w:rPr>
          <w:rFonts w:eastAsia="仿宋_GB2312"/>
          <w:color w:val="auto"/>
          <w:kern w:val="0"/>
          <w:sz w:val="32"/>
          <w:szCs w:val="32"/>
        </w:rPr>
        <w:t>元，支出决算为</w:t>
      </w:r>
      <w:r>
        <w:rPr>
          <w:rFonts w:hint="eastAsia" w:eastAsia="仿宋_GB2312"/>
          <w:color w:val="auto"/>
          <w:kern w:val="0"/>
          <w:sz w:val="32"/>
          <w:szCs w:val="32"/>
          <w:lang w:val="en-US" w:eastAsia="zh-CN"/>
        </w:rPr>
        <w:t>47562</w:t>
      </w:r>
      <w:r>
        <w:rPr>
          <w:rFonts w:eastAsia="仿宋_GB2312"/>
          <w:color w:val="auto"/>
          <w:kern w:val="0"/>
          <w:sz w:val="32"/>
          <w:szCs w:val="32"/>
        </w:rPr>
        <w:t>元，完成年初预算的</w:t>
      </w:r>
      <w:r>
        <w:rPr>
          <w:rFonts w:hint="eastAsia" w:eastAsia="仿宋_GB2312"/>
          <w:color w:val="auto"/>
          <w:kern w:val="0"/>
          <w:sz w:val="32"/>
          <w:szCs w:val="32"/>
          <w:lang w:val="en-US" w:eastAsia="zh-CN"/>
        </w:rPr>
        <w:t>79.27</w:t>
      </w:r>
      <w:r>
        <w:rPr>
          <w:rFonts w:eastAsia="仿宋_GB2312"/>
          <w:color w:val="auto"/>
          <w:kern w:val="0"/>
          <w:sz w:val="32"/>
          <w:szCs w:val="32"/>
        </w:rPr>
        <w:t>%，</w:t>
      </w:r>
      <w:r>
        <w:rPr>
          <w:rFonts w:hint="eastAsia" w:eastAsia="仿宋_GB2312"/>
          <w:color w:val="auto"/>
          <w:kern w:val="0"/>
          <w:sz w:val="32"/>
          <w:szCs w:val="32"/>
          <w:lang w:eastAsia="zh-CN"/>
        </w:rPr>
        <w:t>决算数</w:t>
      </w:r>
      <w:r>
        <w:rPr>
          <w:rFonts w:hint="eastAsia" w:eastAsia="仿宋_GB2312"/>
          <w:color w:val="auto"/>
          <w:kern w:val="0"/>
          <w:sz w:val="32"/>
          <w:szCs w:val="32"/>
          <w:lang w:val="en-US" w:eastAsia="zh-CN"/>
        </w:rPr>
        <w:t>小</w:t>
      </w:r>
      <w:r>
        <w:rPr>
          <w:rFonts w:hint="eastAsia" w:eastAsia="仿宋_GB2312"/>
          <w:color w:val="auto"/>
          <w:kern w:val="0"/>
          <w:sz w:val="32"/>
          <w:szCs w:val="32"/>
          <w:lang w:eastAsia="zh-CN"/>
        </w:rPr>
        <w:t>于预算数的主要原因压缩项目经费支出，域名费项目经费未收到缴纳文件当年未支付</w:t>
      </w:r>
      <w:r>
        <w:rPr>
          <w:rFonts w:hint="eastAsia" w:eastAsia="仿宋_GB2312"/>
          <w:color w:val="auto"/>
          <w:kern w:val="0"/>
          <w:sz w:val="32"/>
          <w:szCs w:val="32"/>
          <w:lang w:val="en-US" w:eastAsia="zh-CN"/>
        </w:rPr>
        <w:t>。</w:t>
      </w:r>
    </w:p>
    <w:p w14:paraId="0DA667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eastAsia="仿宋_GB2312"/>
          <w:color w:val="C00000"/>
          <w:kern w:val="0"/>
          <w:sz w:val="32"/>
          <w:szCs w:val="32"/>
        </w:rPr>
      </w:pPr>
      <w:r>
        <w:rPr>
          <w:rFonts w:hint="eastAsia" w:eastAsia="仿宋_GB2312"/>
          <w:b/>
          <w:bCs/>
          <w:color w:val="auto"/>
          <w:kern w:val="0"/>
          <w:sz w:val="32"/>
          <w:szCs w:val="32"/>
        </w:rPr>
        <w:t>3.</w:t>
      </w:r>
      <w:r>
        <w:rPr>
          <w:rFonts w:hint="eastAsia" w:eastAsia="仿宋_GB2312"/>
          <w:b/>
          <w:bCs/>
          <w:color w:val="auto"/>
          <w:kern w:val="0"/>
          <w:sz w:val="32"/>
          <w:szCs w:val="32"/>
          <w:lang w:eastAsia="zh-CN"/>
        </w:rPr>
        <w:t>社会保障就业支出</w:t>
      </w:r>
      <w:r>
        <w:rPr>
          <w:rFonts w:eastAsia="仿宋_GB2312"/>
          <w:b/>
          <w:bCs/>
          <w:color w:val="auto"/>
          <w:kern w:val="0"/>
          <w:sz w:val="32"/>
          <w:szCs w:val="32"/>
        </w:rPr>
        <w:t>（类）</w:t>
      </w:r>
      <w:r>
        <w:rPr>
          <w:rFonts w:hint="eastAsia" w:eastAsia="仿宋_GB2312"/>
          <w:b/>
          <w:bCs/>
          <w:color w:val="auto"/>
          <w:kern w:val="0"/>
          <w:sz w:val="32"/>
          <w:szCs w:val="32"/>
          <w:lang w:eastAsia="zh-CN"/>
        </w:rPr>
        <w:t>行政事业单位养老支出</w:t>
      </w:r>
      <w:r>
        <w:rPr>
          <w:rFonts w:eastAsia="仿宋_GB2312"/>
          <w:b/>
          <w:bCs/>
          <w:color w:val="auto"/>
          <w:kern w:val="0"/>
          <w:sz w:val="32"/>
          <w:szCs w:val="32"/>
        </w:rPr>
        <w:t>（款）</w:t>
      </w:r>
      <w:r>
        <w:rPr>
          <w:rFonts w:hint="eastAsia" w:eastAsia="仿宋_GB2312"/>
          <w:b/>
          <w:bCs/>
          <w:color w:val="auto"/>
          <w:kern w:val="0"/>
          <w:sz w:val="32"/>
          <w:szCs w:val="32"/>
          <w:lang w:eastAsia="zh-CN"/>
        </w:rPr>
        <w:t>行政单位离退休</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24402.50</w:t>
      </w:r>
      <w:r>
        <w:rPr>
          <w:rFonts w:eastAsia="仿宋_GB2312"/>
          <w:color w:val="auto"/>
          <w:kern w:val="0"/>
          <w:sz w:val="32"/>
          <w:szCs w:val="32"/>
        </w:rPr>
        <w:t>元，支出决算为</w:t>
      </w:r>
      <w:r>
        <w:rPr>
          <w:rFonts w:hint="eastAsia" w:eastAsia="仿宋_GB2312"/>
          <w:color w:val="auto"/>
          <w:kern w:val="0"/>
          <w:sz w:val="32"/>
          <w:szCs w:val="32"/>
          <w:lang w:val="en-US" w:eastAsia="zh-CN"/>
        </w:rPr>
        <w:t>25575.41</w:t>
      </w:r>
      <w:r>
        <w:rPr>
          <w:rFonts w:eastAsia="仿宋_GB2312"/>
          <w:color w:val="auto"/>
          <w:kern w:val="0"/>
          <w:sz w:val="32"/>
          <w:szCs w:val="32"/>
        </w:rPr>
        <w:t>元，完成年初预算的</w:t>
      </w:r>
      <w:r>
        <w:rPr>
          <w:rFonts w:hint="eastAsia" w:eastAsia="仿宋_GB2312"/>
          <w:color w:val="auto"/>
          <w:kern w:val="0"/>
          <w:sz w:val="32"/>
          <w:szCs w:val="32"/>
          <w:lang w:val="en-US" w:eastAsia="zh-CN"/>
        </w:rPr>
        <w:t>104.80</w:t>
      </w:r>
      <w:r>
        <w:rPr>
          <w:rFonts w:eastAsia="仿宋_GB2312"/>
          <w:color w:val="auto"/>
          <w:kern w:val="0"/>
          <w:sz w:val="32"/>
          <w:szCs w:val="32"/>
        </w:rPr>
        <w:t>%，</w:t>
      </w:r>
      <w:r>
        <w:rPr>
          <w:rFonts w:hint="eastAsia" w:eastAsia="仿宋_GB2312"/>
          <w:color w:val="auto"/>
          <w:kern w:val="0"/>
          <w:sz w:val="32"/>
          <w:szCs w:val="32"/>
          <w:lang w:eastAsia="zh-CN"/>
        </w:rPr>
        <w:t>决算数</w:t>
      </w:r>
      <w:r>
        <w:rPr>
          <w:rFonts w:hint="eastAsia" w:eastAsia="仿宋_GB2312"/>
          <w:color w:val="auto"/>
          <w:kern w:val="0"/>
          <w:sz w:val="32"/>
          <w:szCs w:val="32"/>
          <w:lang w:val="en-US" w:eastAsia="zh-CN"/>
        </w:rPr>
        <w:t>大</w:t>
      </w:r>
      <w:r>
        <w:rPr>
          <w:rFonts w:hint="eastAsia" w:eastAsia="仿宋_GB2312"/>
          <w:color w:val="auto"/>
          <w:kern w:val="0"/>
          <w:sz w:val="32"/>
          <w:szCs w:val="32"/>
          <w:lang w:eastAsia="zh-CN"/>
        </w:rPr>
        <w:t>于预算数的主要原因是退休人员工资上调</w:t>
      </w:r>
      <w:r>
        <w:rPr>
          <w:rFonts w:eastAsia="仿宋_GB2312"/>
          <w:color w:val="auto"/>
          <w:kern w:val="0"/>
          <w:sz w:val="32"/>
          <w:szCs w:val="32"/>
        </w:rPr>
        <w:t>。</w:t>
      </w:r>
    </w:p>
    <w:p w14:paraId="3E7890B7">
      <w:pPr>
        <w:spacing w:line="560" w:lineRule="exact"/>
        <w:ind w:firstLine="643" w:firstLineChars="200"/>
        <w:rPr>
          <w:rFonts w:hint="eastAsia" w:eastAsia="仿宋_GB2312"/>
          <w:color w:val="auto"/>
          <w:kern w:val="0"/>
          <w:sz w:val="32"/>
          <w:szCs w:val="32"/>
          <w:lang w:val="en-US" w:eastAsia="zh-CN"/>
        </w:rPr>
      </w:pPr>
      <w:r>
        <w:rPr>
          <w:rFonts w:hint="eastAsia" w:eastAsia="仿宋_GB2312"/>
          <w:b/>
          <w:bCs/>
          <w:color w:val="auto"/>
          <w:kern w:val="0"/>
          <w:sz w:val="32"/>
          <w:szCs w:val="32"/>
          <w:lang w:val="en-US" w:eastAsia="zh-CN"/>
        </w:rPr>
        <w:t>4</w:t>
      </w:r>
      <w:r>
        <w:rPr>
          <w:rFonts w:hint="eastAsia" w:eastAsia="仿宋_GB2312"/>
          <w:b/>
          <w:bCs/>
          <w:color w:val="auto"/>
          <w:kern w:val="0"/>
          <w:sz w:val="32"/>
          <w:szCs w:val="32"/>
        </w:rPr>
        <w:t>.</w:t>
      </w:r>
      <w:r>
        <w:rPr>
          <w:rFonts w:hint="eastAsia" w:eastAsia="仿宋_GB2312"/>
          <w:b/>
          <w:bCs/>
          <w:color w:val="auto"/>
          <w:kern w:val="0"/>
          <w:sz w:val="32"/>
          <w:szCs w:val="32"/>
          <w:lang w:eastAsia="zh-CN"/>
        </w:rPr>
        <w:t>社会保障就业支出</w:t>
      </w:r>
      <w:r>
        <w:rPr>
          <w:rFonts w:eastAsia="仿宋_GB2312"/>
          <w:b/>
          <w:bCs/>
          <w:color w:val="auto"/>
          <w:kern w:val="0"/>
          <w:sz w:val="32"/>
          <w:szCs w:val="32"/>
        </w:rPr>
        <w:t>（类）</w:t>
      </w:r>
      <w:r>
        <w:rPr>
          <w:rFonts w:hint="eastAsia" w:eastAsia="仿宋_GB2312"/>
          <w:b/>
          <w:bCs/>
          <w:color w:val="auto"/>
          <w:kern w:val="0"/>
          <w:sz w:val="32"/>
          <w:szCs w:val="32"/>
          <w:lang w:eastAsia="zh-CN"/>
        </w:rPr>
        <w:t>行政事业单位养老支出</w:t>
      </w:r>
      <w:r>
        <w:rPr>
          <w:rFonts w:eastAsia="仿宋_GB2312"/>
          <w:b/>
          <w:bCs/>
          <w:color w:val="auto"/>
          <w:kern w:val="0"/>
          <w:sz w:val="32"/>
          <w:szCs w:val="32"/>
        </w:rPr>
        <w:t>（款）</w:t>
      </w:r>
      <w:r>
        <w:rPr>
          <w:rFonts w:hint="eastAsia" w:eastAsia="仿宋_GB2312"/>
          <w:b/>
          <w:bCs/>
          <w:color w:val="auto"/>
          <w:kern w:val="0"/>
          <w:sz w:val="32"/>
          <w:szCs w:val="32"/>
          <w:lang w:eastAsia="zh-CN"/>
        </w:rPr>
        <w:t>机关事业单位基本养老保险缴费支出</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111299.50</w:t>
      </w:r>
      <w:r>
        <w:rPr>
          <w:rFonts w:eastAsia="仿宋_GB2312"/>
          <w:color w:val="auto"/>
          <w:kern w:val="0"/>
          <w:sz w:val="32"/>
          <w:szCs w:val="32"/>
        </w:rPr>
        <w:t>元，支出决算为</w:t>
      </w:r>
      <w:r>
        <w:rPr>
          <w:rFonts w:hint="eastAsia" w:eastAsia="仿宋_GB2312"/>
          <w:color w:val="auto"/>
          <w:kern w:val="0"/>
          <w:sz w:val="32"/>
          <w:szCs w:val="32"/>
          <w:lang w:val="en-US" w:eastAsia="zh-CN"/>
        </w:rPr>
        <w:t>103024.8</w:t>
      </w:r>
      <w:r>
        <w:rPr>
          <w:rFonts w:eastAsia="仿宋_GB2312"/>
          <w:color w:val="auto"/>
          <w:kern w:val="0"/>
          <w:sz w:val="32"/>
          <w:szCs w:val="32"/>
        </w:rPr>
        <w:t>元，完成年初预算的</w:t>
      </w:r>
      <w:r>
        <w:rPr>
          <w:rFonts w:hint="eastAsia" w:eastAsia="仿宋_GB2312"/>
          <w:color w:val="auto"/>
          <w:kern w:val="0"/>
          <w:sz w:val="32"/>
          <w:szCs w:val="32"/>
          <w:lang w:val="en-US" w:eastAsia="zh-CN"/>
        </w:rPr>
        <w:t>92.56</w:t>
      </w:r>
      <w:r>
        <w:rPr>
          <w:rFonts w:eastAsia="仿宋_GB2312"/>
          <w:color w:val="auto"/>
          <w:kern w:val="0"/>
          <w:sz w:val="32"/>
          <w:szCs w:val="32"/>
        </w:rPr>
        <w:t>%，</w:t>
      </w:r>
      <w:r>
        <w:rPr>
          <w:rFonts w:hint="eastAsia" w:eastAsia="仿宋_GB2312"/>
          <w:color w:val="auto"/>
          <w:kern w:val="0"/>
          <w:sz w:val="32"/>
          <w:szCs w:val="32"/>
          <w:lang w:eastAsia="zh-CN"/>
        </w:rPr>
        <w:t>决算数</w:t>
      </w:r>
      <w:r>
        <w:rPr>
          <w:rFonts w:hint="eastAsia" w:eastAsia="仿宋_GB2312"/>
          <w:color w:val="auto"/>
          <w:kern w:val="0"/>
          <w:sz w:val="32"/>
          <w:szCs w:val="32"/>
          <w:lang w:val="en-US" w:eastAsia="zh-CN"/>
        </w:rPr>
        <w:t>小</w:t>
      </w:r>
      <w:r>
        <w:rPr>
          <w:rFonts w:hint="eastAsia" w:eastAsia="仿宋_GB2312"/>
          <w:color w:val="auto"/>
          <w:kern w:val="0"/>
          <w:sz w:val="32"/>
          <w:szCs w:val="32"/>
          <w:lang w:eastAsia="zh-CN"/>
        </w:rPr>
        <w:t>于预算数的主要原因是</w:t>
      </w:r>
      <w:r>
        <w:rPr>
          <w:rFonts w:hint="eastAsia" w:eastAsia="仿宋_GB2312"/>
          <w:color w:val="auto"/>
          <w:kern w:val="0"/>
          <w:sz w:val="32"/>
          <w:szCs w:val="32"/>
          <w:lang w:val="en-US" w:eastAsia="zh-CN"/>
        </w:rPr>
        <w:t>2024年9月</w:t>
      </w:r>
      <w:r>
        <w:rPr>
          <w:rFonts w:hint="eastAsia" w:eastAsia="仿宋_GB2312"/>
          <w:color w:val="auto"/>
          <w:kern w:val="0"/>
          <w:sz w:val="32"/>
          <w:szCs w:val="32"/>
          <w:lang w:eastAsia="zh-CN"/>
        </w:rPr>
        <w:t>调出公务员一名。</w:t>
      </w:r>
    </w:p>
    <w:p w14:paraId="2C877F56">
      <w:pPr>
        <w:spacing w:line="560" w:lineRule="exact"/>
        <w:ind w:firstLine="643" w:firstLineChars="200"/>
        <w:rPr>
          <w:rFonts w:eastAsia="仿宋_GB2312"/>
          <w:color w:val="auto"/>
          <w:kern w:val="0"/>
          <w:sz w:val="32"/>
          <w:szCs w:val="32"/>
        </w:rPr>
      </w:pPr>
      <w:r>
        <w:rPr>
          <w:rFonts w:hint="eastAsia" w:eastAsia="仿宋_GB2312"/>
          <w:b/>
          <w:bCs/>
          <w:color w:val="auto"/>
          <w:kern w:val="0"/>
          <w:sz w:val="32"/>
          <w:szCs w:val="32"/>
          <w:lang w:val="en-US" w:eastAsia="zh-CN"/>
        </w:rPr>
        <w:t>5</w:t>
      </w:r>
      <w:r>
        <w:rPr>
          <w:rFonts w:hint="eastAsia" w:eastAsia="仿宋_GB2312"/>
          <w:b/>
          <w:bCs/>
          <w:color w:val="auto"/>
          <w:kern w:val="0"/>
          <w:sz w:val="32"/>
          <w:szCs w:val="32"/>
        </w:rPr>
        <w:t>.</w:t>
      </w:r>
      <w:r>
        <w:rPr>
          <w:rFonts w:hint="eastAsia" w:eastAsia="仿宋_GB2312"/>
          <w:b/>
          <w:bCs/>
          <w:color w:val="auto"/>
          <w:kern w:val="0"/>
          <w:sz w:val="32"/>
          <w:szCs w:val="32"/>
          <w:lang w:eastAsia="zh-CN"/>
        </w:rPr>
        <w:t>社会保障就业支出</w:t>
      </w:r>
      <w:r>
        <w:rPr>
          <w:rFonts w:eastAsia="仿宋_GB2312"/>
          <w:b/>
          <w:bCs/>
          <w:color w:val="auto"/>
          <w:kern w:val="0"/>
          <w:sz w:val="32"/>
          <w:szCs w:val="32"/>
        </w:rPr>
        <w:t>（类）</w:t>
      </w:r>
      <w:r>
        <w:rPr>
          <w:rFonts w:hint="eastAsia" w:eastAsia="仿宋_GB2312"/>
          <w:b/>
          <w:bCs/>
          <w:color w:val="auto"/>
          <w:kern w:val="0"/>
          <w:sz w:val="32"/>
          <w:szCs w:val="32"/>
          <w:lang w:eastAsia="zh-CN"/>
        </w:rPr>
        <w:t>行政事业单位养老支出</w:t>
      </w:r>
      <w:r>
        <w:rPr>
          <w:rFonts w:eastAsia="仿宋_GB2312"/>
          <w:b/>
          <w:bCs/>
          <w:color w:val="auto"/>
          <w:kern w:val="0"/>
          <w:sz w:val="32"/>
          <w:szCs w:val="32"/>
        </w:rPr>
        <w:t>（款）</w:t>
      </w:r>
      <w:r>
        <w:rPr>
          <w:rFonts w:hint="eastAsia" w:eastAsia="仿宋_GB2312"/>
          <w:b/>
          <w:bCs/>
          <w:color w:val="auto"/>
          <w:kern w:val="0"/>
          <w:sz w:val="32"/>
          <w:szCs w:val="32"/>
          <w:lang w:eastAsia="zh-CN"/>
        </w:rPr>
        <w:t>机关事业单位职业年金缴费支出</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46577</w:t>
      </w:r>
      <w:r>
        <w:rPr>
          <w:rFonts w:eastAsia="仿宋_GB2312"/>
          <w:color w:val="auto"/>
          <w:kern w:val="0"/>
          <w:sz w:val="32"/>
          <w:szCs w:val="32"/>
        </w:rPr>
        <w:t>元，支出决算为</w:t>
      </w:r>
      <w:r>
        <w:rPr>
          <w:rFonts w:hint="eastAsia" w:eastAsia="仿宋_GB2312"/>
          <w:color w:val="auto"/>
          <w:kern w:val="0"/>
          <w:sz w:val="32"/>
          <w:szCs w:val="32"/>
          <w:lang w:val="en-US" w:eastAsia="zh-CN"/>
        </w:rPr>
        <w:t>92693.93</w:t>
      </w:r>
      <w:r>
        <w:rPr>
          <w:rFonts w:eastAsia="仿宋_GB2312"/>
          <w:color w:val="auto"/>
          <w:kern w:val="0"/>
          <w:sz w:val="32"/>
          <w:szCs w:val="32"/>
        </w:rPr>
        <w:t>元，完成年初预算的</w:t>
      </w:r>
      <w:r>
        <w:rPr>
          <w:rFonts w:hint="eastAsia" w:eastAsia="仿宋_GB2312"/>
          <w:color w:val="auto"/>
          <w:kern w:val="0"/>
          <w:sz w:val="32"/>
          <w:szCs w:val="32"/>
          <w:lang w:val="en-US" w:eastAsia="zh-CN"/>
        </w:rPr>
        <w:t>199.01</w:t>
      </w:r>
      <w:r>
        <w:rPr>
          <w:rFonts w:eastAsia="仿宋_GB2312"/>
          <w:color w:val="auto"/>
          <w:kern w:val="0"/>
          <w:sz w:val="32"/>
          <w:szCs w:val="32"/>
        </w:rPr>
        <w:t>%，</w:t>
      </w:r>
      <w:r>
        <w:rPr>
          <w:rFonts w:hint="eastAsia" w:eastAsia="仿宋_GB2312"/>
          <w:color w:val="auto"/>
          <w:kern w:val="0"/>
          <w:sz w:val="32"/>
          <w:szCs w:val="32"/>
          <w:lang w:eastAsia="zh-CN"/>
        </w:rPr>
        <w:t>决算数大于预算数主要原因</w:t>
      </w:r>
      <w:r>
        <w:rPr>
          <w:rFonts w:hint="eastAsia" w:eastAsia="仿宋_GB2312"/>
          <w:color w:val="auto"/>
          <w:kern w:val="0"/>
          <w:sz w:val="32"/>
          <w:szCs w:val="32"/>
          <w:lang w:val="en-US" w:eastAsia="zh-CN"/>
        </w:rPr>
        <w:t>2024年做实补缴干部职工职业年金</w:t>
      </w:r>
      <w:r>
        <w:rPr>
          <w:rFonts w:eastAsia="仿宋_GB2312"/>
          <w:color w:val="auto"/>
          <w:kern w:val="0"/>
          <w:sz w:val="32"/>
          <w:szCs w:val="32"/>
        </w:rPr>
        <w:t>。</w:t>
      </w:r>
    </w:p>
    <w:p w14:paraId="0E8ADBD8">
      <w:pPr>
        <w:spacing w:line="560" w:lineRule="exact"/>
        <w:ind w:firstLine="643" w:firstLineChars="200"/>
        <w:rPr>
          <w:rFonts w:hint="eastAsia" w:eastAsia="仿宋_GB2312"/>
          <w:color w:val="auto"/>
          <w:kern w:val="0"/>
          <w:sz w:val="32"/>
          <w:szCs w:val="32"/>
          <w:lang w:eastAsia="zh-CN"/>
        </w:rPr>
      </w:pPr>
      <w:r>
        <w:rPr>
          <w:rFonts w:hint="eastAsia" w:eastAsia="仿宋_GB2312"/>
          <w:b/>
          <w:bCs/>
          <w:color w:val="auto"/>
          <w:kern w:val="0"/>
          <w:sz w:val="32"/>
          <w:szCs w:val="32"/>
          <w:lang w:val="en-US" w:eastAsia="zh-CN"/>
        </w:rPr>
        <w:t>6</w:t>
      </w:r>
      <w:r>
        <w:rPr>
          <w:rFonts w:hint="eastAsia" w:eastAsia="仿宋_GB2312"/>
          <w:b/>
          <w:bCs/>
          <w:color w:val="auto"/>
          <w:kern w:val="0"/>
          <w:sz w:val="32"/>
          <w:szCs w:val="32"/>
        </w:rPr>
        <w:t>.</w:t>
      </w:r>
      <w:r>
        <w:rPr>
          <w:rFonts w:hint="eastAsia" w:eastAsia="仿宋_GB2312"/>
          <w:b/>
          <w:bCs/>
          <w:color w:val="auto"/>
          <w:kern w:val="0"/>
          <w:sz w:val="32"/>
          <w:szCs w:val="32"/>
          <w:lang w:eastAsia="zh-CN"/>
        </w:rPr>
        <w:t>卫生健康支出</w:t>
      </w:r>
      <w:r>
        <w:rPr>
          <w:rFonts w:eastAsia="仿宋_GB2312"/>
          <w:b/>
          <w:bCs/>
          <w:color w:val="auto"/>
          <w:kern w:val="0"/>
          <w:sz w:val="32"/>
          <w:szCs w:val="32"/>
        </w:rPr>
        <w:t>（类）</w:t>
      </w:r>
      <w:r>
        <w:rPr>
          <w:rFonts w:hint="eastAsia" w:eastAsia="仿宋_GB2312"/>
          <w:b/>
          <w:bCs/>
          <w:color w:val="auto"/>
          <w:kern w:val="0"/>
          <w:sz w:val="32"/>
          <w:szCs w:val="32"/>
          <w:lang w:eastAsia="zh-CN"/>
        </w:rPr>
        <w:t>行政事业单位医疗</w:t>
      </w:r>
      <w:r>
        <w:rPr>
          <w:rFonts w:eastAsia="仿宋_GB2312"/>
          <w:b/>
          <w:bCs/>
          <w:color w:val="auto"/>
          <w:kern w:val="0"/>
          <w:sz w:val="32"/>
          <w:szCs w:val="32"/>
        </w:rPr>
        <w:t>（款）</w:t>
      </w:r>
      <w:r>
        <w:rPr>
          <w:rFonts w:hint="eastAsia" w:eastAsia="仿宋_GB2312"/>
          <w:b/>
          <w:bCs/>
          <w:color w:val="auto"/>
          <w:kern w:val="0"/>
          <w:sz w:val="32"/>
          <w:szCs w:val="32"/>
          <w:lang w:eastAsia="zh-CN"/>
        </w:rPr>
        <w:t>行政单位医疗</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43295.40</w:t>
      </w:r>
      <w:r>
        <w:rPr>
          <w:rFonts w:eastAsia="仿宋_GB2312"/>
          <w:color w:val="auto"/>
          <w:kern w:val="0"/>
          <w:sz w:val="32"/>
          <w:szCs w:val="32"/>
        </w:rPr>
        <w:t>元，支出决算为</w:t>
      </w:r>
      <w:r>
        <w:rPr>
          <w:rFonts w:hint="eastAsia" w:eastAsia="仿宋_GB2312"/>
          <w:color w:val="auto"/>
          <w:kern w:val="0"/>
          <w:sz w:val="32"/>
          <w:szCs w:val="32"/>
          <w:lang w:val="en-US" w:eastAsia="zh-CN"/>
        </w:rPr>
        <w:t>52781.78</w:t>
      </w:r>
      <w:r>
        <w:rPr>
          <w:rFonts w:eastAsia="仿宋_GB2312"/>
          <w:color w:val="auto"/>
          <w:kern w:val="0"/>
          <w:sz w:val="32"/>
          <w:szCs w:val="32"/>
        </w:rPr>
        <w:t>元，完成年初预算的</w:t>
      </w:r>
      <w:r>
        <w:rPr>
          <w:rFonts w:hint="eastAsia" w:eastAsia="仿宋_GB2312"/>
          <w:color w:val="auto"/>
          <w:kern w:val="0"/>
          <w:sz w:val="32"/>
          <w:szCs w:val="32"/>
          <w:lang w:val="en-US" w:eastAsia="zh-CN"/>
        </w:rPr>
        <w:t>121.91</w:t>
      </w:r>
      <w:r>
        <w:rPr>
          <w:rFonts w:eastAsia="仿宋_GB2312"/>
          <w:color w:val="auto"/>
          <w:kern w:val="0"/>
          <w:sz w:val="32"/>
          <w:szCs w:val="32"/>
        </w:rPr>
        <w:t>%</w:t>
      </w:r>
      <w:r>
        <w:rPr>
          <w:rFonts w:hint="eastAsia" w:eastAsia="仿宋_GB2312"/>
          <w:color w:val="auto"/>
          <w:kern w:val="0"/>
          <w:sz w:val="32"/>
          <w:szCs w:val="32"/>
          <w:lang w:eastAsia="zh-CN"/>
        </w:rPr>
        <w:t>，决算数大于预算数主要原因</w:t>
      </w:r>
      <w:r>
        <w:rPr>
          <w:rFonts w:hint="eastAsia" w:eastAsia="仿宋_GB2312"/>
          <w:color w:val="000000" w:themeColor="text1"/>
          <w:sz w:val="30"/>
          <w:szCs w:val="30"/>
          <w:lang w:eastAsia="zh-CN"/>
          <w14:textFill>
            <w14:solidFill>
              <w14:schemeClr w14:val="tx1"/>
            </w14:solidFill>
          </w14:textFill>
        </w:rPr>
        <w:t>缴费基数上调。</w:t>
      </w:r>
    </w:p>
    <w:p w14:paraId="78DC9C8A">
      <w:pPr>
        <w:spacing w:line="560" w:lineRule="exact"/>
        <w:ind w:firstLine="643" w:firstLineChars="200"/>
        <w:rPr>
          <w:rFonts w:hint="eastAsia" w:eastAsia="仿宋_GB2312"/>
          <w:color w:val="auto"/>
          <w:kern w:val="0"/>
          <w:sz w:val="32"/>
          <w:szCs w:val="32"/>
          <w:lang w:eastAsia="zh-CN"/>
        </w:rPr>
      </w:pPr>
      <w:r>
        <w:rPr>
          <w:rFonts w:hint="eastAsia" w:eastAsia="仿宋_GB2312"/>
          <w:b/>
          <w:bCs/>
          <w:color w:val="auto"/>
          <w:kern w:val="0"/>
          <w:sz w:val="32"/>
          <w:szCs w:val="32"/>
          <w:lang w:val="en-US" w:eastAsia="zh-CN"/>
        </w:rPr>
        <w:t>7</w:t>
      </w:r>
      <w:r>
        <w:rPr>
          <w:rFonts w:hint="eastAsia" w:eastAsia="仿宋_GB2312"/>
          <w:b/>
          <w:bCs/>
          <w:color w:val="auto"/>
          <w:kern w:val="0"/>
          <w:sz w:val="32"/>
          <w:szCs w:val="32"/>
        </w:rPr>
        <w:t>.</w:t>
      </w:r>
      <w:r>
        <w:rPr>
          <w:rFonts w:hint="eastAsia" w:eastAsia="仿宋_GB2312"/>
          <w:b/>
          <w:bCs/>
          <w:color w:val="auto"/>
          <w:kern w:val="0"/>
          <w:sz w:val="32"/>
          <w:szCs w:val="32"/>
          <w:lang w:eastAsia="zh-CN"/>
        </w:rPr>
        <w:t>卫生健康支出</w:t>
      </w:r>
      <w:r>
        <w:rPr>
          <w:rFonts w:eastAsia="仿宋_GB2312"/>
          <w:b/>
          <w:bCs/>
          <w:color w:val="auto"/>
          <w:kern w:val="0"/>
          <w:sz w:val="32"/>
          <w:szCs w:val="32"/>
        </w:rPr>
        <w:t>（类）</w:t>
      </w:r>
      <w:r>
        <w:rPr>
          <w:rFonts w:hint="eastAsia" w:eastAsia="仿宋_GB2312"/>
          <w:b/>
          <w:bCs/>
          <w:color w:val="auto"/>
          <w:kern w:val="0"/>
          <w:sz w:val="32"/>
          <w:szCs w:val="32"/>
          <w:lang w:eastAsia="zh-CN"/>
        </w:rPr>
        <w:t>行政事业单位医疗</w:t>
      </w:r>
      <w:r>
        <w:rPr>
          <w:rFonts w:eastAsia="仿宋_GB2312"/>
          <w:b/>
          <w:bCs/>
          <w:color w:val="auto"/>
          <w:kern w:val="0"/>
          <w:sz w:val="32"/>
          <w:szCs w:val="32"/>
        </w:rPr>
        <w:t>（款）</w:t>
      </w:r>
      <w:r>
        <w:rPr>
          <w:rFonts w:hint="eastAsia" w:eastAsia="仿宋_GB2312"/>
          <w:b/>
          <w:bCs/>
          <w:color w:val="auto"/>
          <w:kern w:val="0"/>
          <w:sz w:val="32"/>
          <w:szCs w:val="32"/>
          <w:lang w:eastAsia="zh-CN"/>
        </w:rPr>
        <w:t>公务员医疗补助</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33891</w:t>
      </w:r>
      <w:r>
        <w:rPr>
          <w:rFonts w:eastAsia="仿宋_GB2312"/>
          <w:color w:val="auto"/>
          <w:kern w:val="0"/>
          <w:sz w:val="32"/>
          <w:szCs w:val="32"/>
        </w:rPr>
        <w:t>元，支出决算为</w:t>
      </w:r>
      <w:r>
        <w:rPr>
          <w:rFonts w:hint="eastAsia" w:eastAsia="仿宋_GB2312"/>
          <w:color w:val="auto"/>
          <w:kern w:val="0"/>
          <w:sz w:val="32"/>
          <w:szCs w:val="32"/>
          <w:lang w:val="en-US" w:eastAsia="zh-CN"/>
        </w:rPr>
        <w:t>30343.89</w:t>
      </w:r>
      <w:r>
        <w:rPr>
          <w:rFonts w:eastAsia="仿宋_GB2312"/>
          <w:color w:val="auto"/>
          <w:kern w:val="0"/>
          <w:sz w:val="32"/>
          <w:szCs w:val="32"/>
        </w:rPr>
        <w:t>元，完成年初预算的</w:t>
      </w:r>
      <w:r>
        <w:rPr>
          <w:rFonts w:hint="eastAsia" w:eastAsia="仿宋_GB2312"/>
          <w:color w:val="auto"/>
          <w:kern w:val="0"/>
          <w:sz w:val="32"/>
          <w:szCs w:val="32"/>
          <w:lang w:val="en-US" w:eastAsia="zh-CN"/>
        </w:rPr>
        <w:t>89.53</w:t>
      </w:r>
      <w:r>
        <w:rPr>
          <w:rFonts w:eastAsia="仿宋_GB2312"/>
          <w:color w:val="auto"/>
          <w:kern w:val="0"/>
          <w:sz w:val="32"/>
          <w:szCs w:val="32"/>
        </w:rPr>
        <w:t>%</w:t>
      </w:r>
      <w:r>
        <w:rPr>
          <w:rFonts w:hint="eastAsia" w:eastAsia="仿宋_GB2312"/>
          <w:color w:val="auto"/>
          <w:kern w:val="0"/>
          <w:sz w:val="32"/>
          <w:szCs w:val="32"/>
          <w:lang w:eastAsia="zh-CN"/>
        </w:rPr>
        <w:t>，</w:t>
      </w:r>
      <w:r>
        <w:rPr>
          <w:rFonts w:eastAsia="仿宋_GB2312"/>
          <w:color w:val="000000" w:themeColor="text1"/>
          <w:kern w:val="0"/>
          <w:sz w:val="32"/>
          <w:szCs w:val="32"/>
          <w14:textFill>
            <w14:solidFill>
              <w14:schemeClr w14:val="tx1"/>
            </w14:solidFill>
          </w14:textFill>
        </w:rPr>
        <w:t>决算数大于预算数的</w:t>
      </w:r>
      <w:r>
        <w:rPr>
          <w:rFonts w:hint="eastAsia" w:eastAsia="仿宋_GB2312"/>
          <w:color w:val="auto"/>
          <w:kern w:val="0"/>
          <w:sz w:val="32"/>
          <w:szCs w:val="32"/>
          <w:lang w:eastAsia="zh-CN"/>
        </w:rPr>
        <w:t>主要原因是</w:t>
      </w:r>
      <w:r>
        <w:rPr>
          <w:rFonts w:hint="eastAsia" w:eastAsia="仿宋_GB2312"/>
          <w:color w:val="auto"/>
          <w:kern w:val="0"/>
          <w:sz w:val="32"/>
          <w:szCs w:val="32"/>
          <w:lang w:val="en-US" w:eastAsia="zh-CN"/>
        </w:rPr>
        <w:t>2024年9月</w:t>
      </w:r>
      <w:r>
        <w:rPr>
          <w:rFonts w:hint="eastAsia" w:eastAsia="仿宋_GB2312"/>
          <w:color w:val="auto"/>
          <w:kern w:val="0"/>
          <w:sz w:val="32"/>
          <w:szCs w:val="32"/>
          <w:lang w:eastAsia="zh-CN"/>
        </w:rPr>
        <w:t>调出公务员一名</w:t>
      </w:r>
    </w:p>
    <w:p w14:paraId="2C84B04B">
      <w:pPr>
        <w:spacing w:line="560" w:lineRule="exact"/>
        <w:ind w:firstLine="643" w:firstLineChars="200"/>
        <w:rPr>
          <w:rFonts w:eastAsia="仿宋_GB2312"/>
          <w:color w:val="000000" w:themeColor="text1"/>
          <w:kern w:val="0"/>
          <w:sz w:val="32"/>
          <w:szCs w:val="32"/>
          <w14:textFill>
            <w14:solidFill>
              <w14:schemeClr w14:val="tx1"/>
            </w14:solidFill>
          </w14:textFill>
        </w:rPr>
      </w:pPr>
      <w:r>
        <w:rPr>
          <w:rFonts w:hint="eastAsia" w:eastAsia="仿宋_GB2312"/>
          <w:b/>
          <w:bCs/>
          <w:color w:val="auto"/>
          <w:kern w:val="0"/>
          <w:sz w:val="32"/>
          <w:szCs w:val="32"/>
          <w:lang w:val="en-US" w:eastAsia="zh-CN"/>
        </w:rPr>
        <w:t>8</w:t>
      </w:r>
      <w:r>
        <w:rPr>
          <w:rFonts w:hint="eastAsia" w:eastAsia="仿宋_GB2312"/>
          <w:b/>
          <w:bCs/>
          <w:color w:val="auto"/>
          <w:kern w:val="0"/>
          <w:sz w:val="32"/>
          <w:szCs w:val="32"/>
        </w:rPr>
        <w:t>.</w:t>
      </w:r>
      <w:r>
        <w:rPr>
          <w:rFonts w:hint="eastAsia" w:eastAsia="仿宋_GB2312"/>
          <w:b/>
          <w:bCs/>
          <w:color w:val="auto"/>
          <w:kern w:val="0"/>
          <w:sz w:val="32"/>
          <w:szCs w:val="32"/>
          <w:lang w:val="en-US" w:eastAsia="zh-CN"/>
        </w:rPr>
        <w:t>住房保障</w:t>
      </w:r>
      <w:r>
        <w:rPr>
          <w:rFonts w:hint="eastAsia" w:eastAsia="仿宋_GB2312"/>
          <w:b/>
          <w:bCs/>
          <w:color w:val="auto"/>
          <w:kern w:val="0"/>
          <w:sz w:val="32"/>
          <w:szCs w:val="32"/>
          <w:lang w:eastAsia="zh-CN"/>
        </w:rPr>
        <w:t>支出</w:t>
      </w:r>
      <w:r>
        <w:rPr>
          <w:rFonts w:eastAsia="仿宋_GB2312"/>
          <w:b/>
          <w:bCs/>
          <w:color w:val="auto"/>
          <w:kern w:val="0"/>
          <w:sz w:val="32"/>
          <w:szCs w:val="32"/>
        </w:rPr>
        <w:t>（类）</w:t>
      </w:r>
      <w:r>
        <w:rPr>
          <w:rFonts w:hint="eastAsia" w:eastAsia="仿宋_GB2312"/>
          <w:b/>
          <w:bCs/>
          <w:color w:val="auto"/>
          <w:kern w:val="0"/>
          <w:sz w:val="32"/>
          <w:szCs w:val="32"/>
          <w:lang w:eastAsia="zh-CN"/>
        </w:rPr>
        <w:t>住房改革支出</w:t>
      </w:r>
      <w:r>
        <w:rPr>
          <w:rFonts w:eastAsia="仿宋_GB2312"/>
          <w:b/>
          <w:bCs/>
          <w:color w:val="auto"/>
          <w:kern w:val="0"/>
          <w:sz w:val="32"/>
          <w:szCs w:val="32"/>
        </w:rPr>
        <w:t>（款）</w:t>
      </w:r>
      <w:r>
        <w:rPr>
          <w:rFonts w:hint="eastAsia" w:eastAsia="仿宋_GB2312"/>
          <w:b/>
          <w:bCs/>
          <w:color w:val="auto"/>
          <w:kern w:val="0"/>
          <w:sz w:val="32"/>
          <w:szCs w:val="32"/>
          <w:lang w:eastAsia="zh-CN"/>
        </w:rPr>
        <w:t>住房公积金</w:t>
      </w:r>
      <w:r>
        <w:rPr>
          <w:rFonts w:eastAsia="仿宋_GB2312"/>
          <w:b/>
          <w:bCs/>
          <w:color w:val="auto"/>
          <w:kern w:val="0"/>
          <w:sz w:val="32"/>
          <w:szCs w:val="32"/>
        </w:rPr>
        <w:t>（项）。</w:t>
      </w:r>
      <w:r>
        <w:rPr>
          <w:rFonts w:eastAsia="仿宋_GB2312"/>
          <w:color w:val="000000" w:themeColor="text1"/>
          <w:kern w:val="0"/>
          <w:sz w:val="32"/>
          <w:szCs w:val="32"/>
          <w14:textFill>
            <w14:solidFill>
              <w14:schemeClr w14:val="tx1"/>
            </w14:solidFill>
          </w14:textFill>
        </w:rPr>
        <w:t>年初预算为</w:t>
      </w:r>
      <w:r>
        <w:rPr>
          <w:rFonts w:hint="eastAsia" w:eastAsia="仿宋_GB2312"/>
          <w:color w:val="000000" w:themeColor="text1"/>
          <w:kern w:val="0"/>
          <w:sz w:val="32"/>
          <w:szCs w:val="32"/>
          <w:lang w:val="en-US" w:eastAsia="zh-CN"/>
          <w14:textFill>
            <w14:solidFill>
              <w14:schemeClr w14:val="tx1"/>
            </w14:solidFill>
          </w14:textFill>
        </w:rPr>
        <w:t>94351.62</w:t>
      </w:r>
      <w:r>
        <w:rPr>
          <w:rFonts w:eastAsia="仿宋_GB2312"/>
          <w:color w:val="000000" w:themeColor="text1"/>
          <w:kern w:val="0"/>
          <w:sz w:val="32"/>
          <w:szCs w:val="32"/>
          <w14:textFill>
            <w14:solidFill>
              <w14:schemeClr w14:val="tx1"/>
            </w14:solidFill>
          </w14:textFill>
        </w:rPr>
        <w:t>元，支出决算为</w:t>
      </w:r>
      <w:r>
        <w:rPr>
          <w:rFonts w:hint="eastAsia" w:eastAsia="仿宋_GB2312"/>
          <w:color w:val="000000" w:themeColor="text1"/>
          <w:kern w:val="0"/>
          <w:sz w:val="32"/>
          <w:szCs w:val="32"/>
          <w:lang w:val="en-US" w:eastAsia="zh-CN"/>
          <w14:textFill>
            <w14:solidFill>
              <w14:schemeClr w14:val="tx1"/>
            </w14:solidFill>
          </w14:textFill>
        </w:rPr>
        <w:t>96442</w:t>
      </w:r>
      <w:r>
        <w:rPr>
          <w:rFonts w:eastAsia="仿宋_GB2312"/>
          <w:color w:val="000000" w:themeColor="text1"/>
          <w:kern w:val="0"/>
          <w:sz w:val="32"/>
          <w:szCs w:val="32"/>
          <w14:textFill>
            <w14:solidFill>
              <w14:schemeClr w14:val="tx1"/>
            </w14:solidFill>
          </w14:textFill>
        </w:rPr>
        <w:t>元，完成年初预算的</w:t>
      </w:r>
      <w:r>
        <w:rPr>
          <w:rFonts w:hint="eastAsia" w:eastAsia="仿宋_GB2312"/>
          <w:color w:val="auto"/>
          <w:kern w:val="0"/>
          <w:sz w:val="32"/>
          <w:szCs w:val="32"/>
          <w:lang w:val="en-US" w:eastAsia="zh-CN"/>
        </w:rPr>
        <w:t>102.21%</w:t>
      </w:r>
      <w:r>
        <w:rPr>
          <w:rFonts w:eastAsia="仿宋_GB2312"/>
          <w:color w:val="000000" w:themeColor="text1"/>
          <w:kern w:val="0"/>
          <w:sz w:val="32"/>
          <w:szCs w:val="32"/>
          <w14:textFill>
            <w14:solidFill>
              <w14:schemeClr w14:val="tx1"/>
            </w14:solidFill>
          </w14:textFill>
        </w:rPr>
        <w:t>，决算数大于预算数的主要原因</w:t>
      </w:r>
      <w:r>
        <w:rPr>
          <w:rFonts w:hint="eastAsia" w:eastAsia="仿宋_GB2312"/>
          <w:color w:val="000000" w:themeColor="text1"/>
          <w:sz w:val="30"/>
          <w:szCs w:val="30"/>
          <w:lang w:eastAsia="zh-CN"/>
          <w14:textFill>
            <w14:solidFill>
              <w14:schemeClr w14:val="tx1"/>
            </w14:solidFill>
          </w14:textFill>
        </w:rPr>
        <w:t>缴费基数上调。</w:t>
      </w:r>
    </w:p>
    <w:p w14:paraId="450E5501">
      <w:pPr>
        <w:spacing w:line="560" w:lineRule="exact"/>
        <w:ind w:firstLine="643" w:firstLineChars="200"/>
        <w:outlineLvl w:val="1"/>
        <w:rPr>
          <w:rFonts w:eastAsia="仿宋_GB2312"/>
          <w:color w:val="FF0000"/>
          <w:sz w:val="30"/>
          <w:szCs w:val="30"/>
        </w:rPr>
      </w:pPr>
      <w:r>
        <w:rPr>
          <w:rFonts w:hint="eastAsia" w:eastAsia="仿宋_GB2312"/>
          <w:b/>
          <w:bCs/>
          <w:color w:val="000000" w:themeColor="text1"/>
          <w:kern w:val="0"/>
          <w:sz w:val="32"/>
          <w:szCs w:val="32"/>
          <w:lang w:val="en-US" w:eastAsia="zh-CN"/>
          <w14:textFill>
            <w14:solidFill>
              <w14:schemeClr w14:val="tx1"/>
            </w14:solidFill>
          </w14:textFill>
        </w:rPr>
        <w:t>9</w:t>
      </w:r>
      <w:r>
        <w:rPr>
          <w:rFonts w:hint="eastAsia" w:eastAsia="仿宋_GB2312"/>
          <w:b/>
          <w:bCs/>
          <w:color w:val="000000" w:themeColor="text1"/>
          <w:kern w:val="0"/>
          <w:sz w:val="32"/>
          <w:szCs w:val="32"/>
          <w14:textFill>
            <w14:solidFill>
              <w14:schemeClr w14:val="tx1"/>
            </w14:solidFill>
          </w14:textFill>
        </w:rPr>
        <w:t>.</w:t>
      </w:r>
      <w:r>
        <w:rPr>
          <w:rFonts w:hint="eastAsia" w:eastAsia="仿宋_GB2312"/>
          <w:b/>
          <w:bCs/>
          <w:color w:val="000000" w:themeColor="text1"/>
          <w:kern w:val="0"/>
          <w:sz w:val="32"/>
          <w:szCs w:val="32"/>
          <w:lang w:val="en-US" w:eastAsia="zh-CN"/>
          <w14:textFill>
            <w14:solidFill>
              <w14:schemeClr w14:val="tx1"/>
            </w14:solidFill>
          </w14:textFill>
        </w:rPr>
        <w:t>住房保障</w:t>
      </w:r>
      <w:r>
        <w:rPr>
          <w:rFonts w:hint="eastAsia" w:eastAsia="仿宋_GB2312"/>
          <w:b/>
          <w:bCs/>
          <w:color w:val="000000" w:themeColor="text1"/>
          <w:kern w:val="0"/>
          <w:sz w:val="32"/>
          <w:szCs w:val="32"/>
          <w:lang w:eastAsia="zh-CN"/>
          <w14:textFill>
            <w14:solidFill>
              <w14:schemeClr w14:val="tx1"/>
            </w14:solidFill>
          </w14:textFill>
        </w:rPr>
        <w:t>支出</w:t>
      </w:r>
      <w:r>
        <w:rPr>
          <w:rFonts w:eastAsia="仿宋_GB2312"/>
          <w:b/>
          <w:bCs/>
          <w:color w:val="000000" w:themeColor="text1"/>
          <w:kern w:val="0"/>
          <w:sz w:val="32"/>
          <w:szCs w:val="32"/>
          <w14:textFill>
            <w14:solidFill>
              <w14:schemeClr w14:val="tx1"/>
            </w14:solidFill>
          </w14:textFill>
        </w:rPr>
        <w:t>（类）</w:t>
      </w:r>
      <w:r>
        <w:rPr>
          <w:rFonts w:hint="eastAsia" w:eastAsia="仿宋_GB2312"/>
          <w:b/>
          <w:bCs/>
          <w:color w:val="000000" w:themeColor="text1"/>
          <w:kern w:val="0"/>
          <w:sz w:val="32"/>
          <w:szCs w:val="32"/>
          <w:lang w:eastAsia="zh-CN"/>
          <w14:textFill>
            <w14:solidFill>
              <w14:schemeClr w14:val="tx1"/>
            </w14:solidFill>
          </w14:textFill>
        </w:rPr>
        <w:t>住房改革支出</w:t>
      </w:r>
      <w:r>
        <w:rPr>
          <w:rFonts w:eastAsia="仿宋_GB2312"/>
          <w:b/>
          <w:bCs/>
          <w:color w:val="000000" w:themeColor="text1"/>
          <w:kern w:val="0"/>
          <w:sz w:val="32"/>
          <w:szCs w:val="32"/>
          <w14:textFill>
            <w14:solidFill>
              <w14:schemeClr w14:val="tx1"/>
            </w14:solidFill>
          </w14:textFill>
        </w:rPr>
        <w:t>（款）</w:t>
      </w:r>
      <w:r>
        <w:rPr>
          <w:rFonts w:hint="eastAsia" w:eastAsia="仿宋_GB2312"/>
          <w:b/>
          <w:bCs/>
          <w:color w:val="000000" w:themeColor="text1"/>
          <w:kern w:val="0"/>
          <w:sz w:val="32"/>
          <w:szCs w:val="32"/>
          <w:lang w:eastAsia="zh-CN"/>
          <w14:textFill>
            <w14:solidFill>
              <w14:schemeClr w14:val="tx1"/>
            </w14:solidFill>
          </w14:textFill>
        </w:rPr>
        <w:t>购房补贴</w:t>
      </w:r>
      <w:r>
        <w:rPr>
          <w:rFonts w:eastAsia="仿宋_GB2312"/>
          <w:b/>
          <w:bCs/>
          <w:color w:val="000000" w:themeColor="text1"/>
          <w:kern w:val="0"/>
          <w:sz w:val="32"/>
          <w:szCs w:val="32"/>
          <w14:textFill>
            <w14:solidFill>
              <w14:schemeClr w14:val="tx1"/>
            </w14:solidFill>
          </w14:textFill>
        </w:rPr>
        <w:t>（项）。</w:t>
      </w:r>
      <w:r>
        <w:rPr>
          <w:rFonts w:eastAsia="仿宋_GB2312"/>
          <w:color w:val="000000" w:themeColor="text1"/>
          <w:kern w:val="0"/>
          <w:sz w:val="32"/>
          <w:szCs w:val="32"/>
          <w14:textFill>
            <w14:solidFill>
              <w14:schemeClr w14:val="tx1"/>
            </w14:solidFill>
          </w14:textFill>
        </w:rPr>
        <w:t>年初预算为</w:t>
      </w:r>
      <w:r>
        <w:rPr>
          <w:rFonts w:hint="eastAsia" w:eastAsia="仿宋_GB2312"/>
          <w:color w:val="000000" w:themeColor="text1"/>
          <w:kern w:val="0"/>
          <w:sz w:val="32"/>
          <w:szCs w:val="32"/>
          <w:lang w:val="en-US" w:eastAsia="zh-CN"/>
          <w14:textFill>
            <w14:solidFill>
              <w14:schemeClr w14:val="tx1"/>
            </w14:solidFill>
          </w14:textFill>
        </w:rPr>
        <w:t>10860.73</w:t>
      </w:r>
      <w:r>
        <w:rPr>
          <w:rFonts w:eastAsia="仿宋_GB2312"/>
          <w:color w:val="000000" w:themeColor="text1"/>
          <w:kern w:val="0"/>
          <w:sz w:val="32"/>
          <w:szCs w:val="32"/>
          <w14:textFill>
            <w14:solidFill>
              <w14:schemeClr w14:val="tx1"/>
            </w14:solidFill>
          </w14:textFill>
        </w:rPr>
        <w:t>元，支出决算为</w:t>
      </w:r>
      <w:r>
        <w:rPr>
          <w:rFonts w:hint="eastAsia" w:eastAsia="仿宋_GB2312"/>
          <w:color w:val="000000" w:themeColor="text1"/>
          <w:kern w:val="0"/>
          <w:sz w:val="32"/>
          <w:szCs w:val="32"/>
          <w:lang w:val="en-US" w:eastAsia="zh-CN"/>
          <w14:textFill>
            <w14:solidFill>
              <w14:schemeClr w14:val="tx1"/>
            </w14:solidFill>
          </w14:textFill>
        </w:rPr>
        <w:t>10860.73</w:t>
      </w:r>
      <w:r>
        <w:rPr>
          <w:rFonts w:eastAsia="仿宋_GB2312"/>
          <w:color w:val="000000" w:themeColor="text1"/>
          <w:kern w:val="0"/>
          <w:sz w:val="32"/>
          <w:szCs w:val="32"/>
          <w14:textFill>
            <w14:solidFill>
              <w14:schemeClr w14:val="tx1"/>
            </w14:solidFill>
          </w14:textFill>
        </w:rPr>
        <w:t>元，完成年初预算的</w:t>
      </w:r>
      <w:r>
        <w:rPr>
          <w:rFonts w:hint="eastAsia" w:eastAsia="仿宋_GB2312"/>
          <w:color w:val="000000" w:themeColor="text1"/>
          <w:kern w:val="0"/>
          <w:sz w:val="32"/>
          <w:szCs w:val="32"/>
          <w:lang w:val="en-US" w:eastAsia="zh-CN"/>
          <w14:textFill>
            <w14:solidFill>
              <w14:schemeClr w14:val="tx1"/>
            </w14:solidFill>
          </w14:textFill>
        </w:rPr>
        <w:t>100</w:t>
      </w:r>
      <w:r>
        <w:rPr>
          <w:rFonts w:eastAsia="仿宋_GB2312"/>
          <w:color w:val="000000" w:themeColor="text1"/>
          <w:kern w:val="0"/>
          <w:sz w:val="32"/>
          <w:szCs w:val="32"/>
          <w14:textFill>
            <w14:solidFill>
              <w14:schemeClr w14:val="tx1"/>
            </w14:solidFill>
          </w14:textFill>
        </w:rPr>
        <w:t>%。</w:t>
      </w:r>
    </w:p>
    <w:p w14:paraId="7E5FB566">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六、一般公共预算财政拨款基本支出决算情况说明</w:t>
      </w:r>
    </w:p>
    <w:p w14:paraId="5B5D8482">
      <w:pPr>
        <w:pStyle w:val="17"/>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2024年</w:t>
      </w:r>
      <w:r>
        <w:rPr>
          <w:rFonts w:ascii="Times New Roman" w:hAnsi="Times New Roman" w:eastAsia="仿宋_GB2312" w:cs="Times New Roman"/>
          <w:color w:val="auto"/>
          <w:sz w:val="32"/>
          <w:szCs w:val="32"/>
        </w:rPr>
        <w:t>度一般公共预算财政拨款基本支出</w:t>
      </w:r>
      <w:r>
        <w:rPr>
          <w:rFonts w:hint="eastAsia" w:ascii="Times New Roman" w:hAnsi="Times New Roman" w:eastAsia="仿宋_GB2312" w:cs="Times New Roman"/>
          <w:color w:val="auto"/>
          <w:sz w:val="32"/>
          <w:szCs w:val="32"/>
          <w:lang w:val="en-US" w:eastAsia="zh-CN"/>
        </w:rPr>
        <w:t>1332375.57</w:t>
      </w:r>
      <w:r>
        <w:rPr>
          <w:rFonts w:ascii="Times New Roman" w:hAnsi="Times New Roman" w:eastAsia="仿宋_GB2312" w:cs="Times New Roman"/>
          <w:color w:val="auto"/>
          <w:sz w:val="32"/>
          <w:szCs w:val="32"/>
        </w:rPr>
        <w:t>元，</w:t>
      </w:r>
      <w:r>
        <w:rPr>
          <w:rFonts w:ascii="Times New Roman" w:hAnsi="Times New Roman" w:eastAsia="仿宋_GB2312" w:cs="Times New Roman"/>
          <w:sz w:val="32"/>
          <w:szCs w:val="32"/>
        </w:rPr>
        <w:t>其中：人员经费</w:t>
      </w:r>
      <w:r>
        <w:rPr>
          <w:rFonts w:hint="eastAsia" w:ascii="Times New Roman" w:hAnsi="Times New Roman" w:eastAsia="仿宋_GB2312" w:cs="Times New Roman"/>
          <w:sz w:val="32"/>
          <w:szCs w:val="32"/>
          <w:lang w:val="en-US" w:eastAsia="zh-CN"/>
        </w:rPr>
        <w:t>1273357.60</w:t>
      </w:r>
      <w:r>
        <w:rPr>
          <w:rFonts w:ascii="Times New Roman" w:hAnsi="Times New Roman" w:eastAsia="仿宋_GB2312" w:cs="Times New Roman"/>
          <w:sz w:val="32"/>
          <w:szCs w:val="32"/>
        </w:rPr>
        <w:t>元，公用经费</w:t>
      </w:r>
      <w:r>
        <w:rPr>
          <w:rFonts w:hint="eastAsia" w:ascii="Times New Roman" w:hAnsi="Times New Roman" w:eastAsia="仿宋_GB2312" w:cs="Times New Roman"/>
          <w:sz w:val="32"/>
          <w:szCs w:val="32"/>
          <w:lang w:val="en-US" w:eastAsia="zh-CN"/>
        </w:rPr>
        <w:t>59017.97</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支出具体情况如下：</w:t>
      </w:r>
    </w:p>
    <w:p w14:paraId="4B038BDE">
      <w:pPr>
        <w:pStyle w:val="17"/>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工资福利支出</w:t>
      </w:r>
      <w:r>
        <w:rPr>
          <w:rFonts w:hint="eastAsia" w:ascii="Times New Roman" w:hAnsi="Times New Roman" w:eastAsia="仿宋_GB2312" w:cs="Times New Roman"/>
          <w:color w:val="auto"/>
          <w:sz w:val="32"/>
          <w:szCs w:val="32"/>
          <w:lang w:val="en-US" w:eastAsia="zh-CN"/>
        </w:rPr>
        <w:t>1246522.19</w:t>
      </w:r>
      <w:r>
        <w:rPr>
          <w:rFonts w:ascii="Times New Roman" w:hAnsi="Times New Roman" w:eastAsia="仿宋_GB2312" w:cs="Times New Roman"/>
          <w:color w:val="auto"/>
          <w:sz w:val="32"/>
          <w:szCs w:val="32"/>
        </w:rPr>
        <w:t>元，较年初预算数增加</w:t>
      </w:r>
      <w:r>
        <w:rPr>
          <w:rFonts w:hint="eastAsia" w:ascii="Times New Roman" w:hAnsi="Times New Roman" w:eastAsia="仿宋_GB2312" w:cs="Times New Roman"/>
          <w:color w:val="auto"/>
          <w:sz w:val="32"/>
          <w:szCs w:val="32"/>
          <w:lang w:val="en-US" w:eastAsia="zh-CN"/>
        </w:rPr>
        <w:t>217223.35</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21.10</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sz w:val="30"/>
          <w:szCs w:val="30"/>
          <w:lang w:eastAsia="zh-CN"/>
        </w:rPr>
        <w:t>增加政策性安置人员一名，补缴做实在职人员</w:t>
      </w:r>
      <w:r>
        <w:rPr>
          <w:rFonts w:hint="eastAsia" w:ascii="Times New Roman" w:hAnsi="Times New Roman" w:eastAsia="仿宋_GB2312" w:cs="Times New Roman"/>
          <w:sz w:val="30"/>
          <w:szCs w:val="30"/>
          <w:lang w:val="en-US" w:eastAsia="zh-CN"/>
        </w:rPr>
        <w:t>2017年1月-2018年12月职业年金缴费</w:t>
      </w:r>
      <w:r>
        <w:rPr>
          <w:rFonts w:ascii="Times New Roman" w:hAnsi="Times New Roman" w:eastAsia="仿宋_GB2312" w:cs="Times New Roman"/>
          <w:color w:val="auto"/>
          <w:sz w:val="32"/>
          <w:szCs w:val="32"/>
        </w:rPr>
        <w:t>；较上年决算数增加</w:t>
      </w:r>
      <w:r>
        <w:rPr>
          <w:rFonts w:hint="eastAsia" w:ascii="Times New Roman" w:hAnsi="Times New Roman" w:eastAsia="仿宋_GB2312" w:cs="Times New Roman"/>
          <w:color w:val="auto"/>
          <w:sz w:val="32"/>
          <w:szCs w:val="32"/>
          <w:lang w:val="en-US" w:eastAsia="zh-CN"/>
        </w:rPr>
        <w:t>218091.52</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20.31</w:t>
      </w:r>
      <w:r>
        <w:rPr>
          <w:rFonts w:ascii="Times New Roman" w:hAnsi="Times New Roman" w:eastAsia="仿宋_GB2312" w:cs="Times New Roman"/>
          <w:color w:val="auto"/>
          <w:sz w:val="32"/>
          <w:szCs w:val="32"/>
        </w:rPr>
        <w:t>%。</w:t>
      </w:r>
    </w:p>
    <w:p w14:paraId="324F9307">
      <w:pPr>
        <w:pStyle w:val="17"/>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商品和服务支出</w:t>
      </w:r>
      <w:r>
        <w:rPr>
          <w:rFonts w:hint="eastAsia" w:ascii="Times New Roman" w:hAnsi="Times New Roman" w:eastAsia="仿宋_GB2312" w:cs="Times New Roman"/>
          <w:sz w:val="32"/>
          <w:szCs w:val="32"/>
          <w:lang w:val="en-US" w:eastAsia="zh-CN"/>
        </w:rPr>
        <w:t>59017.97</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w:t>
      </w:r>
      <w:r>
        <w:rPr>
          <w:rFonts w:hint="eastAsia" w:ascii="Times New Roman" w:hAnsi="Times New Roman" w:eastAsia="仿宋_GB2312" w:cs="Times New Roman"/>
          <w:color w:val="auto"/>
          <w:sz w:val="32"/>
          <w:szCs w:val="32"/>
          <w:lang w:val="en-US" w:eastAsia="zh-CN"/>
        </w:rPr>
        <w:t>79276减少20258.03</w:t>
      </w:r>
      <w:r>
        <w:rPr>
          <w:rFonts w:ascii="Times New Roman" w:hAnsi="Times New Roman" w:eastAsia="仿宋_GB2312" w:cs="Times New Roman"/>
          <w:color w:val="auto"/>
          <w:sz w:val="32"/>
          <w:szCs w:val="32"/>
        </w:rPr>
        <w:t>元，</w:t>
      </w:r>
      <w:r>
        <w:rPr>
          <w:rFonts w:hint="eastAsia" w:ascii="Times New Roman" w:hAnsi="Times New Roman" w:eastAsia="仿宋_GB2312" w:cs="Times New Roman"/>
          <w:color w:val="auto"/>
          <w:sz w:val="32"/>
          <w:szCs w:val="32"/>
          <w:lang w:eastAsia="zh-CN"/>
        </w:rPr>
        <w:t>下降</w:t>
      </w:r>
      <w:r>
        <w:rPr>
          <w:rFonts w:hint="eastAsia" w:ascii="Times New Roman" w:hAnsi="Times New Roman" w:eastAsia="仿宋_GB2312" w:cs="Times New Roman"/>
          <w:color w:val="auto"/>
          <w:sz w:val="32"/>
          <w:szCs w:val="32"/>
          <w:lang w:val="en-US" w:eastAsia="zh-CN"/>
        </w:rPr>
        <w:t>25.55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，下降</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工作人员减少，压缩各项经费支出</w:t>
      </w:r>
      <w:r>
        <w:rPr>
          <w:rFonts w:ascii="Times New Roman" w:hAnsi="Times New Roman" w:eastAsia="仿宋_GB2312" w:cs="Times New Roman"/>
          <w:color w:val="auto"/>
          <w:sz w:val="32"/>
          <w:szCs w:val="32"/>
        </w:rPr>
        <w:t>。</w:t>
      </w:r>
    </w:p>
    <w:p w14:paraId="7EEDBF71">
      <w:pPr>
        <w:pStyle w:val="1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3.对个人和家庭的补助</w:t>
      </w:r>
      <w:r>
        <w:rPr>
          <w:rFonts w:hint="eastAsia" w:ascii="Times New Roman" w:hAnsi="Times New Roman" w:eastAsia="仿宋_GB2312" w:cs="Times New Roman"/>
          <w:sz w:val="32"/>
          <w:szCs w:val="32"/>
          <w:lang w:val="en-US" w:eastAsia="zh-CN"/>
        </w:rPr>
        <w:t>26835.41</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w:t>
      </w:r>
      <w:r>
        <w:rPr>
          <w:rFonts w:hint="eastAsia" w:ascii="Times New Roman" w:hAnsi="Times New Roman" w:eastAsia="仿宋_GB2312" w:cs="Times New Roman"/>
          <w:color w:val="auto"/>
          <w:sz w:val="32"/>
          <w:szCs w:val="32"/>
          <w:lang w:val="en-US" w:eastAsia="zh-CN"/>
        </w:rPr>
        <w:t>24402.5</w:t>
      </w:r>
      <w:r>
        <w:rPr>
          <w:rFonts w:ascii="Times New Roman" w:hAnsi="Times New Roman" w:eastAsia="仿宋_GB2312" w:cs="Times New Roman"/>
          <w:color w:val="auto"/>
          <w:sz w:val="32"/>
          <w:szCs w:val="32"/>
        </w:rPr>
        <w:t>增加</w:t>
      </w:r>
      <w:r>
        <w:rPr>
          <w:rFonts w:hint="eastAsia" w:ascii="Times New Roman" w:hAnsi="Times New Roman" w:eastAsia="仿宋_GB2312" w:cs="Times New Roman"/>
          <w:color w:val="auto"/>
          <w:sz w:val="32"/>
          <w:szCs w:val="32"/>
          <w:lang w:val="en-US" w:eastAsia="zh-CN"/>
        </w:rPr>
        <w:t>2432.91</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9.97</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sz w:val="30"/>
          <w:szCs w:val="30"/>
          <w:lang w:eastAsia="zh-CN"/>
        </w:rPr>
        <w:t>退休人员工资上调</w:t>
      </w:r>
      <w:r>
        <w:rPr>
          <w:rFonts w:ascii="Times New Roman" w:hAnsi="Times New Roman" w:eastAsia="仿宋_GB2312" w:cs="Times New Roman"/>
          <w:color w:val="auto"/>
          <w:sz w:val="32"/>
          <w:szCs w:val="32"/>
        </w:rPr>
        <w:t>；较上年决算数增加</w:t>
      </w:r>
      <w:r>
        <w:rPr>
          <w:rFonts w:hint="eastAsia" w:ascii="Times New Roman" w:hAnsi="Times New Roman" w:eastAsia="仿宋_GB2312" w:cs="Times New Roman"/>
          <w:color w:val="auto"/>
          <w:sz w:val="32"/>
          <w:szCs w:val="32"/>
          <w:lang w:val="en-US" w:eastAsia="zh-CN"/>
        </w:rPr>
        <w:t>12551.41</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87.87</w:t>
      </w:r>
      <w:r>
        <w:rPr>
          <w:rFonts w:ascii="Times New Roman" w:hAnsi="Times New Roman" w:eastAsia="仿宋_GB2312" w:cs="Times New Roman"/>
          <w:color w:val="auto"/>
          <w:sz w:val="32"/>
          <w:szCs w:val="32"/>
        </w:rPr>
        <w:t>%。</w:t>
      </w:r>
    </w:p>
    <w:p w14:paraId="5DD9C09B">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七、财政拨款“三公”经费支出决算情况说明</w:t>
      </w:r>
    </w:p>
    <w:p w14:paraId="1FE3E061">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（一）“三公”经费财政拨款支出决算总体情况说明</w:t>
      </w:r>
    </w:p>
    <w:p w14:paraId="42DDA671">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w:t>
      </w:r>
      <w:r>
        <w:rPr>
          <w:rFonts w:eastAsia="仿宋_GB2312"/>
          <w:kern w:val="0"/>
          <w:sz w:val="32"/>
          <w:szCs w:val="32"/>
        </w:rPr>
        <w:t>度“三公”经费财政拨款支出年初预算为</w:t>
      </w:r>
      <w:r>
        <w:rPr>
          <w:rFonts w:hint="eastAsia" w:eastAsia="仿宋_GB2312"/>
          <w:kern w:val="0"/>
          <w:sz w:val="32"/>
          <w:szCs w:val="32"/>
          <w:lang w:val="en-US" w:eastAsia="zh-CN"/>
        </w:rPr>
        <w:t>0</w:t>
      </w:r>
      <w:r>
        <w:rPr>
          <w:rFonts w:eastAsia="仿宋_GB2312"/>
          <w:kern w:val="0"/>
          <w:sz w:val="32"/>
          <w:szCs w:val="32"/>
        </w:rPr>
        <w:t>元，支出决算为</w:t>
      </w:r>
      <w:r>
        <w:rPr>
          <w:rFonts w:hint="eastAsia" w:eastAsia="仿宋_GB2312"/>
          <w:kern w:val="0"/>
          <w:sz w:val="32"/>
          <w:szCs w:val="32"/>
          <w:lang w:val="en-US" w:eastAsia="zh-CN"/>
        </w:rPr>
        <w:t>0</w:t>
      </w:r>
      <w:r>
        <w:rPr>
          <w:rFonts w:eastAsia="仿宋_GB2312"/>
          <w:kern w:val="0"/>
          <w:sz w:val="32"/>
          <w:szCs w:val="32"/>
        </w:rPr>
        <w:t>元。</w:t>
      </w:r>
    </w:p>
    <w:p w14:paraId="6C49F4E2">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（二）“三公”经费财政拨款支出决算具体情况说明</w:t>
      </w:r>
    </w:p>
    <w:p w14:paraId="22B570D1">
      <w:pPr>
        <w:pStyle w:val="17"/>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年</w:t>
      </w:r>
      <w:r>
        <w:rPr>
          <w:rFonts w:ascii="Times New Roman" w:hAnsi="Times New Roman" w:eastAsia="仿宋_GB2312" w:cs="Times New Roman"/>
          <w:color w:val="auto"/>
          <w:sz w:val="32"/>
          <w:szCs w:val="32"/>
        </w:rPr>
        <w:t>度“三公”经费财政拨款支出决算中，</w:t>
      </w:r>
      <w:r>
        <w:rPr>
          <w:rFonts w:hint="eastAsia" w:ascii="Times New Roman" w:hAnsi="Times New Roman" w:eastAsia="仿宋_GB2312" w:cs="Times New Roman"/>
          <w:color w:val="auto"/>
          <w:sz w:val="32"/>
          <w:szCs w:val="32"/>
          <w:lang w:val="en-US" w:eastAsia="zh-CN"/>
        </w:rPr>
        <w:t>我单位无</w:t>
      </w:r>
      <w:r>
        <w:rPr>
          <w:rFonts w:ascii="Times New Roman" w:hAnsi="Times New Roman" w:eastAsia="仿宋_GB2312" w:cs="Times New Roman"/>
          <w:color w:val="auto"/>
          <w:sz w:val="32"/>
          <w:szCs w:val="32"/>
        </w:rPr>
        <w:t>因公出国（境）费支出；</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公务用车购置及运行费支出；</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公务接待费支出。具体情况如下：</w:t>
      </w:r>
    </w:p>
    <w:p w14:paraId="743C417F">
      <w:pPr>
        <w:pStyle w:val="17"/>
        <w:spacing w:line="560" w:lineRule="exact"/>
        <w:ind w:firstLine="630" w:firstLineChars="196"/>
        <w:rPr>
          <w:rFonts w:ascii="Times New Roman" w:hAnsi="Times New Roman" w:eastAsia="仿宋_GB2312" w:cs="Times New Roman"/>
          <w:color w:val="auto"/>
          <w:sz w:val="32"/>
          <w:szCs w:val="32"/>
        </w:rPr>
      </w:pPr>
      <w:r>
        <w:rPr>
          <w:rFonts w:ascii="Times New Roman" w:hAnsi="Times New Roman" w:eastAsia="仿宋_GB2312" w:cs="Times New Roman"/>
          <w:b/>
          <w:color w:val="auto"/>
          <w:sz w:val="32"/>
          <w:szCs w:val="32"/>
        </w:rPr>
        <w:t>1.因公出国（境）费。</w:t>
      </w:r>
      <w:r>
        <w:rPr>
          <w:rFonts w:ascii="Times New Roman" w:hAnsi="Times New Roman" w:eastAsia="仿宋_GB2312" w:cs="Times New Roman"/>
          <w:bCs/>
          <w:color w:val="auto"/>
          <w:sz w:val="32"/>
          <w:szCs w:val="32"/>
        </w:rPr>
        <w:t>年初预算为</w:t>
      </w:r>
      <w:r>
        <w:rPr>
          <w:rFonts w:hint="eastAsia" w:ascii="Times New Roman" w:hAnsi="Times New Roman" w:eastAsia="仿宋_GB2312" w:cs="Times New Roman"/>
          <w:bCs/>
          <w:color w:val="auto"/>
          <w:sz w:val="32"/>
          <w:szCs w:val="32"/>
          <w:lang w:val="en-US" w:eastAsia="zh-CN"/>
        </w:rPr>
        <w:t>0</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w:t>
      </w:r>
    </w:p>
    <w:p w14:paraId="753B2C64">
      <w:pPr>
        <w:autoSpaceDE w:val="0"/>
        <w:autoSpaceDN w:val="0"/>
        <w:adjustRightInd w:val="0"/>
        <w:spacing w:line="560" w:lineRule="exact"/>
        <w:ind w:firstLine="630" w:firstLineChars="196"/>
        <w:jc w:val="left"/>
        <w:rPr>
          <w:rFonts w:hint="eastAsia" w:eastAsia="仿宋_GB2312" w:cs="Times New Roman"/>
          <w:kern w:val="0"/>
          <w:sz w:val="32"/>
          <w:szCs w:val="32"/>
          <w:lang w:val="en-US" w:eastAsia="zh-CN"/>
        </w:rPr>
      </w:pPr>
      <w:r>
        <w:rPr>
          <w:rFonts w:eastAsia="仿宋_GB2312"/>
          <w:b/>
          <w:kern w:val="0"/>
          <w:sz w:val="32"/>
          <w:szCs w:val="32"/>
        </w:rPr>
        <w:t>2.公务用车购置及运行维护费。</w:t>
      </w:r>
      <w:r>
        <w:rPr>
          <w:rFonts w:eastAsia="仿宋_GB2312"/>
          <w:bCs/>
          <w:sz w:val="32"/>
          <w:szCs w:val="32"/>
        </w:rPr>
        <w:t>年初预算为</w:t>
      </w:r>
      <w:r>
        <w:rPr>
          <w:rFonts w:hint="eastAsia" w:eastAsia="仿宋_GB2312"/>
          <w:bCs/>
          <w:sz w:val="32"/>
          <w:szCs w:val="32"/>
          <w:lang w:val="en-US" w:eastAsia="zh-CN"/>
        </w:rPr>
        <w:t>0</w:t>
      </w:r>
      <w:r>
        <w:rPr>
          <w:rFonts w:eastAsia="仿宋_GB2312"/>
          <w:kern w:val="0"/>
          <w:sz w:val="32"/>
          <w:szCs w:val="32"/>
        </w:rPr>
        <w:t>元，支出决算为</w:t>
      </w:r>
      <w:r>
        <w:rPr>
          <w:rFonts w:hint="eastAsia" w:eastAsia="仿宋_GB2312"/>
          <w:kern w:val="0"/>
          <w:sz w:val="32"/>
          <w:szCs w:val="32"/>
          <w:lang w:val="en-US" w:eastAsia="zh-CN"/>
        </w:rPr>
        <w:t>0</w:t>
      </w:r>
      <w:r>
        <w:rPr>
          <w:rFonts w:eastAsia="仿宋_GB2312"/>
          <w:kern w:val="0"/>
          <w:sz w:val="32"/>
          <w:szCs w:val="32"/>
        </w:rPr>
        <w:t>元</w:t>
      </w:r>
      <w:r>
        <w:rPr>
          <w:rFonts w:hint="eastAsia" w:eastAsia="仿宋_GB2312" w:cs="Times New Roman"/>
          <w:kern w:val="0"/>
          <w:sz w:val="32"/>
          <w:szCs w:val="32"/>
          <w:lang w:val="en-US" w:eastAsia="zh-CN"/>
        </w:rPr>
        <w:t>。</w:t>
      </w:r>
    </w:p>
    <w:p w14:paraId="7C0E7F82">
      <w:pPr>
        <w:spacing w:line="560" w:lineRule="exact"/>
        <w:ind w:firstLine="643" w:firstLineChars="200"/>
        <w:outlineLvl w:val="1"/>
        <w:rPr>
          <w:rFonts w:hint="eastAsia" w:eastAsia="仿宋_GB2312"/>
          <w:kern w:val="0"/>
          <w:sz w:val="32"/>
          <w:szCs w:val="32"/>
          <w:lang w:val="en-US" w:eastAsia="zh-CN"/>
        </w:rPr>
      </w:pPr>
      <w:r>
        <w:rPr>
          <w:rFonts w:eastAsia="仿宋_GB2312"/>
          <w:b/>
          <w:kern w:val="0"/>
          <w:sz w:val="32"/>
          <w:szCs w:val="32"/>
        </w:rPr>
        <w:t>3.公务接待费。</w:t>
      </w:r>
      <w:r>
        <w:rPr>
          <w:rFonts w:eastAsia="仿宋_GB2312"/>
          <w:bCs/>
          <w:sz w:val="32"/>
          <w:szCs w:val="32"/>
        </w:rPr>
        <w:t>年初预算为</w:t>
      </w:r>
      <w:r>
        <w:rPr>
          <w:rFonts w:hint="eastAsia" w:eastAsia="仿宋_GB2312"/>
          <w:bCs/>
          <w:sz w:val="32"/>
          <w:szCs w:val="32"/>
          <w:lang w:val="en-US" w:eastAsia="zh-CN"/>
        </w:rPr>
        <w:t>0</w:t>
      </w:r>
      <w:r>
        <w:rPr>
          <w:rFonts w:eastAsia="仿宋_GB2312"/>
          <w:kern w:val="0"/>
          <w:sz w:val="32"/>
          <w:szCs w:val="32"/>
        </w:rPr>
        <w:t>元，支出决算为</w:t>
      </w:r>
      <w:r>
        <w:rPr>
          <w:rFonts w:hint="eastAsia" w:eastAsia="仿宋_GB2312"/>
          <w:kern w:val="0"/>
          <w:sz w:val="32"/>
          <w:szCs w:val="32"/>
          <w:lang w:val="en-US" w:eastAsia="zh-CN"/>
        </w:rPr>
        <w:t>0</w:t>
      </w:r>
      <w:r>
        <w:rPr>
          <w:rFonts w:eastAsia="仿宋_GB2312"/>
          <w:kern w:val="0"/>
          <w:sz w:val="32"/>
          <w:szCs w:val="32"/>
        </w:rPr>
        <w:t>元</w:t>
      </w:r>
      <w:r>
        <w:rPr>
          <w:rFonts w:hint="eastAsia" w:eastAsia="仿宋_GB2312"/>
          <w:kern w:val="0"/>
          <w:sz w:val="32"/>
          <w:szCs w:val="32"/>
          <w:lang w:eastAsia="zh-CN"/>
        </w:rPr>
        <w:t>。</w:t>
      </w:r>
    </w:p>
    <w:p w14:paraId="06A2940F">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14:paraId="4F2FB576">
      <w:pPr>
        <w:pStyle w:val="17"/>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年</w:t>
      </w:r>
      <w:r>
        <w:rPr>
          <w:rFonts w:ascii="Times New Roman" w:hAnsi="Times New Roman" w:eastAsia="仿宋_GB2312" w:cs="Times New Roman"/>
          <w:color w:val="auto"/>
          <w:sz w:val="32"/>
          <w:szCs w:val="32"/>
        </w:rPr>
        <w:t>度政府性基金预算财政拨款年初结转和结余</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元，本年收入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元，本年支出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元，年末结转和结余</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元。</w:t>
      </w:r>
    </w:p>
    <w:p w14:paraId="706D0286">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rPr>
        <w:t>九、</w:t>
      </w:r>
      <w:r>
        <w:rPr>
          <w:rFonts w:hint="eastAsia" w:ascii="黑体" w:hAnsi="黑体" w:eastAsia="黑体"/>
          <w:kern w:val="0"/>
          <w:sz w:val="32"/>
          <w:szCs w:val="32"/>
          <w:lang w:eastAsia="zh-CN"/>
        </w:rPr>
        <w:t>国有资本经营预算财政拨款支出情况说明</w:t>
      </w:r>
    </w:p>
    <w:p w14:paraId="41E03331">
      <w:pPr>
        <w:spacing w:line="560" w:lineRule="exact"/>
        <w:ind w:firstLine="640" w:firstLineChars="200"/>
        <w:outlineLvl w:val="1"/>
        <w:rPr>
          <w:rFonts w:hint="default"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2024</w:t>
      </w:r>
      <w:r>
        <w:rPr>
          <w:rFonts w:hint="eastAsia" w:ascii="Times New Roman" w:hAnsi="Times New Roman" w:eastAsia="仿宋_GB2312" w:cs="Times New Roman"/>
          <w:color w:val="auto"/>
          <w:kern w:val="0"/>
          <w:sz w:val="32"/>
          <w:szCs w:val="32"/>
          <w:lang w:val="en-US" w:eastAsia="zh-CN" w:bidi="ar-SA"/>
        </w:rPr>
        <w:t>年</w:t>
      </w:r>
      <w:r>
        <w:rPr>
          <w:rFonts w:hint="eastAsia" w:eastAsia="仿宋_GB2312" w:cs="Times New Roman"/>
          <w:color w:val="auto"/>
          <w:kern w:val="0"/>
          <w:sz w:val="32"/>
          <w:szCs w:val="32"/>
          <w:lang w:val="en-US" w:eastAsia="zh-CN" w:bidi="ar-SA"/>
        </w:rPr>
        <w:t>度</w:t>
      </w:r>
      <w:r>
        <w:rPr>
          <w:rFonts w:hint="eastAsia" w:ascii="Times New Roman" w:hAnsi="Times New Roman" w:eastAsia="仿宋_GB2312" w:cs="Times New Roman"/>
          <w:color w:val="auto"/>
          <w:kern w:val="0"/>
          <w:sz w:val="32"/>
          <w:szCs w:val="32"/>
          <w:lang w:val="en-US" w:eastAsia="zh-CN" w:bidi="ar-SA"/>
        </w:rPr>
        <w:t>，我单位无国有资本经营预算财政拨款支出。</w:t>
      </w:r>
    </w:p>
    <w:p w14:paraId="1331077E">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lang w:eastAsia="zh-CN"/>
        </w:rPr>
        <w:t>十、</w:t>
      </w:r>
      <w:r>
        <w:rPr>
          <w:rFonts w:hint="eastAsia" w:ascii="黑体" w:hAnsi="黑体" w:eastAsia="黑体" w:cs="黑体"/>
          <w:kern w:val="0"/>
          <w:sz w:val="32"/>
          <w:szCs w:val="32"/>
        </w:rPr>
        <w:t>其他重要事项的情况说明</w:t>
      </w:r>
    </w:p>
    <w:p w14:paraId="0D0BB82E">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（一）机关运行经费支出情况说明</w:t>
      </w:r>
    </w:p>
    <w:p w14:paraId="5166CA7E">
      <w:pPr>
        <w:spacing w:line="560" w:lineRule="exact"/>
        <w:ind w:firstLine="640" w:firstLineChars="200"/>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度本部门机关运行经费支出</w:t>
      </w:r>
      <w:r>
        <w:rPr>
          <w:rFonts w:hint="eastAsia" w:eastAsia="仿宋_GB2312"/>
          <w:kern w:val="0"/>
          <w:sz w:val="32"/>
          <w:szCs w:val="32"/>
          <w:lang w:val="en-US" w:eastAsia="zh-CN"/>
        </w:rPr>
        <w:t>59017.97</w:t>
      </w:r>
      <w:r>
        <w:rPr>
          <w:rFonts w:eastAsia="仿宋_GB2312"/>
          <w:kern w:val="0"/>
          <w:sz w:val="32"/>
          <w:szCs w:val="32"/>
        </w:rPr>
        <w:t>元，比</w:t>
      </w:r>
      <w:r>
        <w:rPr>
          <w:rFonts w:hint="eastAsia" w:eastAsia="仿宋_GB2312"/>
          <w:kern w:val="0"/>
          <w:sz w:val="32"/>
          <w:szCs w:val="32"/>
          <w:lang w:val="en-US" w:eastAsia="zh-CN"/>
        </w:rPr>
        <w:t>2023年度</w:t>
      </w:r>
      <w:r>
        <w:rPr>
          <w:rFonts w:eastAsia="仿宋_GB2312"/>
          <w:kern w:val="0"/>
          <w:sz w:val="32"/>
          <w:szCs w:val="32"/>
        </w:rPr>
        <w:t>减少</w:t>
      </w:r>
      <w:r>
        <w:rPr>
          <w:rFonts w:hint="eastAsia" w:eastAsia="仿宋_GB2312"/>
          <w:kern w:val="0"/>
          <w:sz w:val="32"/>
          <w:szCs w:val="32"/>
          <w:lang w:val="en-US" w:eastAsia="zh-CN"/>
        </w:rPr>
        <w:t>217.52</w:t>
      </w:r>
      <w:r>
        <w:rPr>
          <w:rFonts w:eastAsia="仿宋_GB2312"/>
          <w:kern w:val="0"/>
          <w:sz w:val="32"/>
          <w:szCs w:val="32"/>
        </w:rPr>
        <w:t>元，下降</w:t>
      </w:r>
      <w:r>
        <w:rPr>
          <w:rFonts w:hint="eastAsia" w:eastAsia="仿宋_GB2312"/>
          <w:kern w:val="0"/>
          <w:sz w:val="32"/>
          <w:szCs w:val="32"/>
          <w:lang w:val="en-US" w:eastAsia="zh-CN"/>
        </w:rPr>
        <w:t>3.67</w:t>
      </w:r>
      <w:r>
        <w:rPr>
          <w:rFonts w:eastAsia="仿宋_GB2312"/>
          <w:kern w:val="0"/>
          <w:sz w:val="32"/>
          <w:szCs w:val="32"/>
        </w:rPr>
        <w:t>%。主要原因</w:t>
      </w:r>
      <w:r>
        <w:rPr>
          <w:rFonts w:hint="eastAsia" w:eastAsia="仿宋_GB2312"/>
          <w:kern w:val="0"/>
          <w:sz w:val="32"/>
          <w:szCs w:val="32"/>
          <w:lang w:val="en-US" w:eastAsia="zh-CN"/>
        </w:rPr>
        <w:t>是</w:t>
      </w:r>
      <w:r>
        <w:rPr>
          <w:rFonts w:hint="eastAsia" w:eastAsia="仿宋_GB2312"/>
          <w:kern w:val="0"/>
          <w:sz w:val="32"/>
          <w:szCs w:val="32"/>
          <w:lang w:eastAsia="zh-CN"/>
        </w:rPr>
        <w:t>压缩办公经费支出</w:t>
      </w:r>
      <w:r>
        <w:rPr>
          <w:rFonts w:eastAsia="仿宋_GB2312"/>
          <w:kern w:val="0"/>
          <w:sz w:val="32"/>
          <w:szCs w:val="32"/>
        </w:rPr>
        <w:t>。</w:t>
      </w:r>
    </w:p>
    <w:p w14:paraId="0CDCFFA0">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（二）政府采购情况说明</w:t>
      </w:r>
    </w:p>
    <w:p w14:paraId="309C37DA">
      <w:pPr>
        <w:widowControl/>
        <w:spacing w:line="560" w:lineRule="exact"/>
        <w:ind w:firstLine="640" w:firstLineChars="200"/>
        <w:jc w:val="left"/>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度本部门政府采购支出决算总额</w:t>
      </w:r>
      <w:r>
        <w:rPr>
          <w:rFonts w:hint="eastAsia" w:eastAsia="仿宋_GB2312"/>
          <w:kern w:val="0"/>
          <w:sz w:val="32"/>
          <w:szCs w:val="32"/>
          <w:lang w:val="en-US" w:eastAsia="zh-CN"/>
        </w:rPr>
        <w:t>10579</w:t>
      </w:r>
      <w:r>
        <w:rPr>
          <w:rFonts w:eastAsia="仿宋_GB2312"/>
          <w:kern w:val="0"/>
          <w:sz w:val="32"/>
          <w:szCs w:val="32"/>
        </w:rPr>
        <w:t>元，其中：政府采购货物预算</w:t>
      </w:r>
      <w:r>
        <w:rPr>
          <w:rFonts w:hint="eastAsia" w:eastAsia="仿宋_GB2312"/>
          <w:kern w:val="0"/>
          <w:sz w:val="32"/>
          <w:szCs w:val="32"/>
          <w:lang w:val="en-US" w:eastAsia="zh-CN"/>
        </w:rPr>
        <w:t>10579</w:t>
      </w:r>
      <w:r>
        <w:rPr>
          <w:rFonts w:eastAsia="仿宋_GB2312"/>
          <w:kern w:val="0"/>
          <w:sz w:val="32"/>
          <w:szCs w:val="32"/>
        </w:rPr>
        <w:t>元，政府采购工程预算</w:t>
      </w:r>
      <w:r>
        <w:rPr>
          <w:rFonts w:hint="eastAsia" w:eastAsia="仿宋_GB2312"/>
          <w:kern w:val="0"/>
          <w:sz w:val="32"/>
          <w:szCs w:val="32"/>
          <w:lang w:val="en-US" w:eastAsia="zh-CN"/>
        </w:rPr>
        <w:t>0</w:t>
      </w:r>
      <w:r>
        <w:rPr>
          <w:rFonts w:eastAsia="仿宋_GB2312"/>
          <w:kern w:val="0"/>
          <w:sz w:val="32"/>
          <w:szCs w:val="32"/>
        </w:rPr>
        <w:t>元，政府采购服务预算</w:t>
      </w:r>
      <w:r>
        <w:rPr>
          <w:rFonts w:hint="eastAsia" w:eastAsia="仿宋_GB2312"/>
          <w:kern w:val="0"/>
          <w:sz w:val="32"/>
          <w:szCs w:val="32"/>
          <w:lang w:val="en-US" w:eastAsia="zh-CN"/>
        </w:rPr>
        <w:t>0</w:t>
      </w:r>
      <w:r>
        <w:rPr>
          <w:rFonts w:eastAsia="仿宋_GB2312"/>
          <w:kern w:val="0"/>
          <w:sz w:val="32"/>
          <w:szCs w:val="32"/>
        </w:rPr>
        <w:t>元。</w:t>
      </w:r>
    </w:p>
    <w:p w14:paraId="365C3C65">
      <w:pPr>
        <w:widowControl/>
        <w:spacing w:line="560" w:lineRule="exact"/>
        <w:ind w:firstLine="640" w:firstLineChars="200"/>
        <w:jc w:val="left"/>
        <w:rPr>
          <w:rFonts w:eastAsia="仿宋_GB2312"/>
          <w:kern w:val="0"/>
          <w:sz w:val="32"/>
          <w:szCs w:val="32"/>
        </w:rPr>
      </w:pPr>
      <w:r>
        <w:rPr>
          <w:rFonts w:hint="default" w:ascii="Times New Roman" w:hAnsi="Times New Roman" w:eastAsia="仿宋_GB2312" w:cs="Times New Roman"/>
          <w:kern w:val="0"/>
          <w:sz w:val="32"/>
          <w:szCs w:val="32"/>
          <w:lang w:eastAsia="zh-CN"/>
        </w:rPr>
        <w:t>授予中小企业合同金额</w:t>
      </w:r>
      <w:r>
        <w:rPr>
          <w:rFonts w:hint="eastAsia" w:eastAsia="仿宋_GB2312"/>
          <w:kern w:val="0"/>
          <w:sz w:val="32"/>
          <w:szCs w:val="32"/>
          <w:lang w:val="en-US" w:eastAsia="zh-CN"/>
        </w:rPr>
        <w:t>10579</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，占政府采购支出总额的</w:t>
      </w:r>
      <w:r>
        <w:rPr>
          <w:rFonts w:hint="eastAsia" w:eastAsia="仿宋_GB2312" w:cs="Times New Roman"/>
          <w:kern w:val="0"/>
          <w:sz w:val="32"/>
          <w:szCs w:val="32"/>
          <w:lang w:val="en-US" w:eastAsia="zh-CN"/>
        </w:rPr>
        <w:t>10</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，其中：授予小微企业合同金额</w:t>
      </w:r>
      <w:r>
        <w:rPr>
          <w:rFonts w:hint="eastAsia" w:eastAsia="仿宋_GB2312"/>
          <w:kern w:val="0"/>
          <w:sz w:val="32"/>
          <w:szCs w:val="32"/>
          <w:lang w:val="en-US" w:eastAsia="zh-CN"/>
        </w:rPr>
        <w:t>10579</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，占授予中小企业合同金额的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，货物采购授予中小企业合同金额占货物支出金额的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，工程采购授予中小企业合同金额占工程支出金额的</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，服务采购授予中小企业合同金额占服务支出金额的</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p>
    <w:p w14:paraId="222F6A2E">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p>
    <w:p w14:paraId="51CCC8EB">
      <w:pPr>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rPr>
          <w:rFonts w:eastAsia="仿宋_GB2312"/>
          <w:kern w:val="0"/>
          <w:sz w:val="32"/>
          <w:szCs w:val="32"/>
        </w:rPr>
      </w:pPr>
      <w:r>
        <w:rPr>
          <w:rFonts w:eastAsia="仿宋_GB2312"/>
          <w:kern w:val="0"/>
          <w:sz w:val="32"/>
          <w:szCs w:val="32"/>
        </w:rPr>
        <w:t>截至</w:t>
      </w: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w:t>
      </w:r>
      <w:r>
        <w:rPr>
          <w:rFonts w:eastAsia="仿宋_GB2312"/>
          <w:kern w:val="0"/>
          <w:sz w:val="32"/>
          <w:szCs w:val="32"/>
        </w:rPr>
        <w:t>12月31日，</w:t>
      </w:r>
      <w:r>
        <w:rPr>
          <w:rFonts w:hint="eastAsia" w:eastAsia="仿宋_GB2312"/>
          <w:kern w:val="0"/>
          <w:sz w:val="32"/>
          <w:szCs w:val="32"/>
          <w:lang w:val="en-US" w:eastAsia="zh-CN"/>
        </w:rPr>
        <w:t>我单位无自有产权</w:t>
      </w:r>
      <w:r>
        <w:rPr>
          <w:rFonts w:eastAsia="仿宋_GB2312"/>
          <w:kern w:val="0"/>
          <w:sz w:val="32"/>
          <w:szCs w:val="32"/>
        </w:rPr>
        <w:t>房屋</w:t>
      </w:r>
      <w:r>
        <w:rPr>
          <w:rFonts w:hint="eastAsia" w:eastAsia="仿宋_GB2312"/>
          <w:kern w:val="0"/>
          <w:sz w:val="32"/>
          <w:szCs w:val="32"/>
          <w:lang w:eastAsia="zh-CN"/>
        </w:rPr>
        <w:t>，</w:t>
      </w:r>
      <w:r>
        <w:rPr>
          <w:rFonts w:hint="eastAsia" w:eastAsia="仿宋_GB2312"/>
          <w:kern w:val="0"/>
          <w:sz w:val="32"/>
          <w:szCs w:val="32"/>
          <w:lang w:val="en-US" w:eastAsia="zh-CN"/>
        </w:rPr>
        <w:t>现使用办公房屋产权为金凤区政府所有；无</w:t>
      </w:r>
      <w:r>
        <w:rPr>
          <w:rFonts w:eastAsia="仿宋_GB2312"/>
          <w:kern w:val="0"/>
          <w:sz w:val="32"/>
          <w:szCs w:val="32"/>
        </w:rPr>
        <w:t>车辆</w:t>
      </w:r>
      <w:r>
        <w:rPr>
          <w:rFonts w:hint="eastAsia" w:eastAsia="仿宋_GB2312"/>
          <w:kern w:val="0"/>
          <w:sz w:val="32"/>
          <w:szCs w:val="32"/>
          <w:lang w:eastAsia="zh-CN"/>
        </w:rPr>
        <w:t>；</w:t>
      </w:r>
      <w:r>
        <w:rPr>
          <w:rFonts w:hint="eastAsia" w:eastAsia="仿宋_GB2312"/>
          <w:kern w:val="0"/>
          <w:sz w:val="32"/>
          <w:szCs w:val="32"/>
          <w:lang w:val="en-US" w:eastAsia="zh-CN"/>
        </w:rPr>
        <w:t>无</w:t>
      </w:r>
      <w:r>
        <w:rPr>
          <w:rFonts w:hint="default" w:ascii="Times New Roman" w:hAnsi="Times New Roman" w:eastAsia="仿宋_GB2312" w:cs="Times New Roman"/>
          <w:kern w:val="0"/>
          <w:sz w:val="32"/>
          <w:szCs w:val="32"/>
        </w:rPr>
        <w:t>单价100万元以上专用设备。</w:t>
      </w:r>
    </w:p>
    <w:p w14:paraId="5B7B1BFE">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p>
    <w:p w14:paraId="2DAEF00A">
      <w:pPr>
        <w:spacing w:line="560" w:lineRule="exact"/>
        <w:ind w:firstLine="643" w:firstLineChars="200"/>
        <w:outlineLvl w:val="1"/>
        <w:rPr>
          <w:rFonts w:hint="default" w:ascii="Times New Roman" w:hAnsi="Times New Roman" w:eastAsia="仿宋_GB2312" w:cs="Times New Roman"/>
          <w:kern w:val="0"/>
          <w:sz w:val="32"/>
          <w:szCs w:val="32"/>
          <w:lang w:val="en-US" w:eastAsia="zh-CN"/>
        </w:rPr>
      </w:pPr>
      <w:r>
        <w:rPr>
          <w:rFonts w:eastAsia="仿宋_GB2312"/>
          <w:b/>
          <w:kern w:val="0"/>
          <w:sz w:val="32"/>
          <w:szCs w:val="32"/>
        </w:rPr>
        <w:t>1.预算绩效管理工作开展情况。</w:t>
      </w:r>
      <w:r>
        <w:rPr>
          <w:rFonts w:eastAsia="仿宋_GB2312"/>
          <w:kern w:val="0"/>
          <w:sz w:val="32"/>
          <w:szCs w:val="32"/>
        </w:rPr>
        <w:t>根据预算绩效管理要求，</w:t>
      </w:r>
      <w:r>
        <w:rPr>
          <w:rFonts w:eastAsia="仿宋_GB2312"/>
          <w:b w:val="0"/>
          <w:bCs w:val="0"/>
          <w:color w:val="auto"/>
          <w:kern w:val="0"/>
          <w:sz w:val="32"/>
          <w:szCs w:val="32"/>
        </w:rPr>
        <w:t>本部门</w:t>
      </w:r>
      <w:r>
        <w:rPr>
          <w:rFonts w:eastAsia="仿宋_GB2312"/>
          <w:kern w:val="0"/>
          <w:sz w:val="32"/>
          <w:szCs w:val="32"/>
        </w:rPr>
        <w:t>组织对</w:t>
      </w: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w:t>
      </w:r>
      <w:r>
        <w:rPr>
          <w:rFonts w:eastAsia="仿宋_GB2312"/>
          <w:kern w:val="0"/>
          <w:sz w:val="32"/>
          <w:szCs w:val="32"/>
        </w:rPr>
        <w:t>度支出开展绩效自评。</w:t>
      </w:r>
      <w:r>
        <w:rPr>
          <w:rFonts w:hint="eastAsia" w:eastAsia="仿宋_GB2312"/>
          <w:kern w:val="0"/>
          <w:sz w:val="32"/>
          <w:szCs w:val="32"/>
          <w:lang w:eastAsia="zh-CN"/>
        </w:rPr>
        <w:t>其</w:t>
      </w:r>
      <w:r>
        <w:rPr>
          <w:rFonts w:hint="default" w:ascii="Times New Roman" w:hAnsi="Times New Roman" w:eastAsia="仿宋_GB2312" w:cs="Times New Roman"/>
          <w:kern w:val="0"/>
          <w:sz w:val="32"/>
          <w:szCs w:val="32"/>
        </w:rPr>
        <w:t>中</w:t>
      </w:r>
      <w:r>
        <w:rPr>
          <w:rFonts w:hint="default" w:ascii="Times New Roman" w:hAnsi="Times New Roman" w:eastAsia="仿宋_GB2312" w:cs="Times New Roman"/>
          <w:kern w:val="0"/>
          <w:sz w:val="32"/>
          <w:szCs w:val="32"/>
          <w:lang w:eastAsia="zh-CN"/>
        </w:rPr>
        <w:t>一般公共预算项目</w:t>
      </w:r>
      <w:r>
        <w:rPr>
          <w:rFonts w:hint="eastAsia" w:eastAsia="仿宋_GB2312"/>
          <w:kern w:val="0"/>
          <w:sz w:val="32"/>
          <w:szCs w:val="32"/>
          <w:lang w:val="en-US" w:eastAsia="zh-CN"/>
        </w:rPr>
        <w:t>2</w:t>
      </w:r>
      <w:r>
        <w:rPr>
          <w:rFonts w:hint="default"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共</w:t>
      </w:r>
      <w:r>
        <w:rPr>
          <w:rFonts w:hint="default" w:ascii="Times New Roman" w:hAnsi="Times New Roman" w:eastAsia="仿宋_GB2312" w:cs="Times New Roman"/>
          <w:kern w:val="0"/>
          <w:sz w:val="32"/>
          <w:szCs w:val="32"/>
        </w:rPr>
        <w:t>涉及资金</w:t>
      </w:r>
      <w:r>
        <w:rPr>
          <w:rFonts w:hint="eastAsia" w:eastAsia="仿宋_GB2312"/>
          <w:kern w:val="0"/>
          <w:sz w:val="32"/>
          <w:szCs w:val="32"/>
          <w:lang w:val="en-US" w:eastAsia="zh-CN"/>
        </w:rPr>
        <w:t>6</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占</w:t>
      </w:r>
      <w:r>
        <w:rPr>
          <w:rFonts w:hint="default" w:ascii="Times New Roman" w:hAnsi="Times New Roman" w:eastAsia="仿宋_GB2312" w:cs="Times New Roman"/>
          <w:kern w:val="0"/>
          <w:sz w:val="32"/>
          <w:szCs w:val="32"/>
          <w:lang w:eastAsia="zh-CN"/>
        </w:rPr>
        <w:t>一般公共预算</w:t>
      </w:r>
      <w:r>
        <w:rPr>
          <w:rFonts w:hint="default" w:ascii="Times New Roman" w:hAnsi="Times New Roman" w:eastAsia="仿宋_GB2312" w:cs="Times New Roman"/>
          <w:kern w:val="0"/>
          <w:sz w:val="32"/>
          <w:szCs w:val="32"/>
          <w:lang w:val="en-US" w:eastAsia="zh-CN"/>
        </w:rPr>
        <w:t>项目支出总额的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 xml:space="preserve">。 </w:t>
      </w:r>
      <w:r>
        <w:rPr>
          <w:rFonts w:hint="eastAsia" w:eastAsia="仿宋_GB2312" w:cs="Times New Roman"/>
          <w:kern w:val="0"/>
          <w:sz w:val="32"/>
          <w:szCs w:val="32"/>
          <w:lang w:val="en-US" w:eastAsia="zh-CN"/>
        </w:rPr>
        <w:t>2024年本部门无</w:t>
      </w:r>
      <w:r>
        <w:rPr>
          <w:rFonts w:hint="default" w:ascii="Times New Roman" w:hAnsi="Times New Roman" w:eastAsia="仿宋_GB2312" w:cs="Times New Roman"/>
          <w:kern w:val="0"/>
          <w:sz w:val="32"/>
          <w:szCs w:val="32"/>
          <w:lang w:val="en-US" w:eastAsia="zh-CN"/>
        </w:rPr>
        <w:t>政府性基金预算项目</w:t>
      </w:r>
      <w:r>
        <w:rPr>
          <w:rFonts w:hint="eastAsia" w:eastAsia="仿宋_GB2312" w:cs="Times New Roman"/>
          <w:kern w:val="0"/>
          <w:sz w:val="32"/>
          <w:szCs w:val="32"/>
          <w:lang w:val="en-US" w:eastAsia="zh-CN"/>
        </w:rPr>
        <w:t>，故未开展政府基金预算项目绩效自评</w:t>
      </w:r>
      <w:r>
        <w:rPr>
          <w:rFonts w:hint="default" w:ascii="Times New Roman" w:hAnsi="Times New Roman" w:eastAsia="仿宋_GB2312" w:cs="Times New Roman"/>
          <w:kern w:val="0"/>
          <w:sz w:val="32"/>
          <w:szCs w:val="32"/>
        </w:rPr>
        <w:t>。</w:t>
      </w:r>
    </w:p>
    <w:p w14:paraId="6F81920D">
      <w:pPr>
        <w:spacing w:line="560" w:lineRule="exact"/>
        <w:ind w:firstLine="643" w:firstLineChars="200"/>
        <w:outlineLvl w:val="1"/>
        <w:rPr>
          <w:rFonts w:hint="default" w:ascii="Times New Roman" w:hAnsi="Times New Roman" w:eastAsia="仿宋_GB2312" w:cs="Times New Roman"/>
          <w:kern w:val="0"/>
          <w:sz w:val="32"/>
          <w:szCs w:val="32"/>
        </w:rPr>
      </w:pPr>
      <w:r>
        <w:rPr>
          <w:rFonts w:hint="eastAsia" w:eastAsia="仿宋_GB2312"/>
          <w:b/>
          <w:kern w:val="0"/>
          <w:sz w:val="32"/>
          <w:szCs w:val="32"/>
          <w:lang w:val="en-US" w:eastAsia="zh-CN"/>
        </w:rPr>
        <w:t>2</w:t>
      </w:r>
      <w:r>
        <w:rPr>
          <w:rFonts w:eastAsia="仿宋_GB2312"/>
          <w:b/>
          <w:kern w:val="0"/>
          <w:sz w:val="32"/>
          <w:szCs w:val="32"/>
        </w:rPr>
        <w:t>.</w:t>
      </w:r>
      <w:r>
        <w:rPr>
          <w:rFonts w:hint="default" w:ascii="Times New Roman" w:hAnsi="Times New Roman" w:eastAsia="仿宋_GB2312" w:cs="Times New Roman"/>
          <w:b/>
          <w:color w:val="000000"/>
          <w:kern w:val="0"/>
          <w:sz w:val="32"/>
          <w:szCs w:val="32"/>
          <w:lang w:val="en-US" w:eastAsia="zh-CN" w:bidi="ar"/>
        </w:rPr>
        <w:t>项目绩效自评结果。</w:t>
      </w:r>
      <w:r>
        <w:rPr>
          <w:rFonts w:hint="default" w:ascii="Times New Roman" w:hAnsi="Times New Roman" w:eastAsia="仿宋_GB2312" w:cs="Times New Roman"/>
          <w:kern w:val="0"/>
          <w:sz w:val="32"/>
          <w:szCs w:val="32"/>
        </w:rPr>
        <w:t>根据年初设定的绩效目标，</w:t>
      </w:r>
      <w:r>
        <w:rPr>
          <w:rFonts w:hint="eastAsia" w:ascii="Times New Roman" w:hAnsi="Times New Roman" w:eastAsia="仿宋_GB2312" w:cs="Times New Roman"/>
          <w:kern w:val="0"/>
          <w:sz w:val="32"/>
          <w:szCs w:val="32"/>
          <w:lang w:eastAsia="zh-CN"/>
        </w:rPr>
        <w:t>金凤区机构改革</w:t>
      </w:r>
      <w:r>
        <w:rPr>
          <w:rFonts w:hint="eastAsia" w:ascii="Times New Roman" w:hAnsi="Times New Roman" w:eastAsia="仿宋_GB2312" w:cs="Times New Roman"/>
          <w:kern w:val="0"/>
          <w:sz w:val="32"/>
          <w:szCs w:val="32"/>
          <w:lang w:val="en-US" w:eastAsia="zh-CN"/>
        </w:rPr>
        <w:t>工作经费项目</w:t>
      </w:r>
      <w:r>
        <w:rPr>
          <w:rFonts w:hint="default" w:ascii="Times New Roman" w:hAnsi="Times New Roman" w:eastAsia="仿宋_GB2312" w:cs="Times New Roman"/>
          <w:kern w:val="0"/>
          <w:sz w:val="32"/>
          <w:szCs w:val="32"/>
        </w:rPr>
        <w:t>自评得分为</w:t>
      </w:r>
      <w:r>
        <w:rPr>
          <w:rFonts w:hint="eastAsia" w:eastAsia="仿宋_GB2312" w:cs="Times New Roman"/>
          <w:kern w:val="0"/>
          <w:sz w:val="32"/>
          <w:szCs w:val="32"/>
          <w:lang w:val="en-US" w:eastAsia="zh-CN"/>
        </w:rPr>
        <w:t>95</w:t>
      </w:r>
      <w:r>
        <w:rPr>
          <w:rFonts w:hint="default" w:ascii="Times New Roman" w:hAnsi="Times New Roman" w:eastAsia="仿宋_GB2312" w:cs="Times New Roman"/>
          <w:kern w:val="0"/>
          <w:sz w:val="32"/>
          <w:szCs w:val="32"/>
        </w:rPr>
        <w:t>分。发现的主要问题</w:t>
      </w:r>
      <w:r>
        <w:rPr>
          <w:rFonts w:hint="eastAsia" w:eastAsia="仿宋_GB2312" w:cs="Times New Roman"/>
          <w:kern w:val="0"/>
          <w:sz w:val="32"/>
          <w:szCs w:val="32"/>
          <w:lang w:val="en-US" w:eastAsia="zh-CN"/>
        </w:rPr>
        <w:t>是域名费项目当年未收到上级关于缴纳域名费文件，导致项目经费未支付</w:t>
      </w:r>
      <w:r>
        <w:rPr>
          <w:rFonts w:hint="default" w:ascii="Times New Roman" w:hAnsi="Times New Roman" w:eastAsia="仿宋_GB2312" w:cs="Times New Roman"/>
          <w:kern w:val="0"/>
          <w:sz w:val="32"/>
          <w:szCs w:val="32"/>
        </w:rPr>
        <w:t>。下一步改进措施</w:t>
      </w:r>
      <w:r>
        <w:rPr>
          <w:rFonts w:hint="eastAsia" w:eastAsia="仿宋_GB2312" w:cs="Times New Roman"/>
          <w:kern w:val="0"/>
          <w:sz w:val="32"/>
          <w:szCs w:val="32"/>
          <w:lang w:val="en-US" w:eastAsia="zh-CN"/>
        </w:rPr>
        <w:t>是</w:t>
      </w:r>
      <w:r>
        <w:rPr>
          <w:rFonts w:hint="eastAsia" w:eastAsia="仿宋_GB2312"/>
          <w:kern w:val="0"/>
          <w:sz w:val="32"/>
          <w:szCs w:val="32"/>
          <w:lang w:val="en-US" w:eastAsia="zh-CN"/>
        </w:rPr>
        <w:t>积极与财政对接，加快项目支付进度，争取不产生债务</w:t>
      </w:r>
      <w:r>
        <w:rPr>
          <w:rFonts w:hint="default" w:ascii="Times New Roman" w:hAnsi="Times New Roman" w:eastAsia="仿宋_GB2312" w:cs="Times New Roman"/>
          <w:kern w:val="0"/>
          <w:sz w:val="32"/>
          <w:szCs w:val="32"/>
        </w:rPr>
        <w:t>。</w:t>
      </w:r>
    </w:p>
    <w:p w14:paraId="580CBF40">
      <w:pPr>
        <w:spacing w:line="560" w:lineRule="exact"/>
        <w:ind w:firstLine="640" w:firstLineChars="200"/>
        <w:outlineLvl w:val="1"/>
        <w:rPr>
          <w:rFonts w:eastAsia="仿宋_GB2312"/>
          <w:b/>
          <w:bCs/>
          <w:color w:val="FF0000"/>
          <w:kern w:val="0"/>
          <w:sz w:val="32"/>
          <w:szCs w:val="32"/>
        </w:rPr>
      </w:pPr>
      <w:r>
        <w:rPr>
          <w:rFonts w:hint="default" w:ascii="Times New Roman" w:hAnsi="Times New Roman" w:eastAsia="仿宋_GB2312" w:cs="Times New Roman"/>
          <w:kern w:val="0"/>
          <w:sz w:val="32"/>
          <w:szCs w:val="32"/>
          <w:lang w:eastAsia="zh-CN"/>
        </w:rPr>
        <w:t>（附</w:t>
      </w:r>
      <w:r>
        <w:rPr>
          <w:rFonts w:hint="default" w:ascii="Times New Roman" w:hAnsi="Times New Roman" w:eastAsia="仿宋_GB2312" w:cs="Times New Roman"/>
          <w:color w:val="000000"/>
          <w:kern w:val="0"/>
          <w:sz w:val="32"/>
          <w:szCs w:val="32"/>
          <w:lang w:val="en-US" w:eastAsia="zh-CN" w:bidi="ar"/>
        </w:rPr>
        <w:t>《</w:t>
      </w:r>
      <w:r>
        <w:rPr>
          <w:rFonts w:hint="eastAsia" w:eastAsia="仿宋_GB2312" w:cs="Times New Roman"/>
          <w:color w:val="000000"/>
          <w:kern w:val="0"/>
          <w:sz w:val="32"/>
          <w:szCs w:val="32"/>
          <w:lang w:val="en-US" w:eastAsia="zh-CN" w:bidi="ar"/>
        </w:rPr>
        <w:t>2024</w:t>
      </w:r>
      <w:r>
        <w:rPr>
          <w:rFonts w:hint="default" w:ascii="Times New Roman" w:hAnsi="Times New Roman" w:eastAsia="仿宋_GB2312" w:cs="Times New Roman"/>
          <w:color w:val="000000"/>
          <w:kern w:val="0"/>
          <w:sz w:val="32"/>
          <w:szCs w:val="32"/>
          <w:lang w:val="en-US" w:eastAsia="zh-CN" w:bidi="ar"/>
        </w:rPr>
        <w:t>年度项目支出绩效自评表》）</w:t>
      </w:r>
    </w:p>
    <w:p w14:paraId="48EBB86F">
      <w:pPr>
        <w:spacing w:line="560" w:lineRule="exact"/>
        <w:ind w:firstLine="640" w:firstLineChars="200"/>
        <w:outlineLvl w:val="1"/>
        <w:rPr>
          <w:rFonts w:eastAsia="仿宋_GB2312"/>
          <w:kern w:val="0"/>
          <w:sz w:val="32"/>
          <w:szCs w:val="32"/>
        </w:rPr>
      </w:pPr>
    </w:p>
    <w:p w14:paraId="42280C95">
      <w:pPr>
        <w:spacing w:line="560" w:lineRule="exact"/>
        <w:jc w:val="center"/>
        <w:outlineLvl w:val="1"/>
        <w:rPr>
          <w:rFonts w:ascii="方正小标宋简体" w:hAnsi="方正小标宋简体" w:eastAsia="方正小标宋简体" w:cs="方正小标宋简体"/>
          <w:kern w:val="0"/>
          <w:sz w:val="44"/>
          <w:szCs w:val="44"/>
        </w:rPr>
      </w:pPr>
      <w:r>
        <w:rPr>
          <w:rFonts w:eastAsia="仿宋_GB2312"/>
          <w:kern w:val="0"/>
          <w:sz w:val="44"/>
          <w:szCs w:val="44"/>
        </w:rPr>
        <w:br w:type="page"/>
      </w:r>
      <w:r>
        <w:rPr>
          <w:rFonts w:hint="eastAsia" w:ascii="方正小标宋简体" w:hAnsi="方正小标宋简体" w:eastAsia="方正小标宋简体" w:cs="方正小标宋简体"/>
          <w:kern w:val="0"/>
          <w:sz w:val="44"/>
          <w:szCs w:val="44"/>
        </w:rPr>
        <w:t>第四部分</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名词解释</w:t>
      </w:r>
    </w:p>
    <w:p w14:paraId="725D9342">
      <w:pPr>
        <w:snapToGrid w:val="0"/>
        <w:spacing w:line="560" w:lineRule="exact"/>
        <w:rPr>
          <w:rFonts w:eastAsia="仿宋_GB2312"/>
          <w:kern w:val="0"/>
          <w:sz w:val="44"/>
          <w:szCs w:val="44"/>
        </w:rPr>
      </w:pPr>
    </w:p>
    <w:p w14:paraId="36C4C82E">
      <w:pPr>
        <w:snapToGrid w:val="0"/>
        <w:spacing w:line="560" w:lineRule="exact"/>
        <w:ind w:firstLine="640" w:firstLineChars="200"/>
        <w:rPr>
          <w:rFonts w:eastAsia="仿宋_GB2312"/>
          <w:sz w:val="32"/>
          <w:szCs w:val="32"/>
        </w:rPr>
      </w:pPr>
      <w:r>
        <w:rPr>
          <w:rFonts w:eastAsia="仿宋_GB2312"/>
          <w:sz w:val="32"/>
          <w:szCs w:val="32"/>
        </w:rPr>
        <w:t>一、支出功能分类科目编码、名称：按照《</w:t>
      </w:r>
      <w:r>
        <w:rPr>
          <w:rFonts w:hint="eastAsia" w:eastAsia="仿宋_GB2312"/>
          <w:sz w:val="32"/>
          <w:szCs w:val="32"/>
          <w:lang w:eastAsia="zh-CN"/>
        </w:rPr>
        <w:t>2024年</w:t>
      </w:r>
      <w:r>
        <w:rPr>
          <w:rFonts w:eastAsia="仿宋_GB2312"/>
          <w:sz w:val="32"/>
          <w:szCs w:val="32"/>
        </w:rPr>
        <w:t>政府收支分类科目》“类”、“款”、“项”的编码和名称填列</w:t>
      </w:r>
    </w:p>
    <w:p w14:paraId="36F7A59D">
      <w:pPr>
        <w:snapToGrid w:val="0"/>
        <w:spacing w:line="560" w:lineRule="exact"/>
        <w:ind w:firstLine="640" w:firstLineChars="200"/>
        <w:rPr>
          <w:rFonts w:eastAsia="仿宋_GB2312"/>
          <w:sz w:val="32"/>
          <w:szCs w:val="32"/>
        </w:rPr>
      </w:pPr>
      <w:r>
        <w:rPr>
          <w:rFonts w:eastAsia="仿宋_GB2312"/>
          <w:sz w:val="32"/>
          <w:szCs w:val="32"/>
        </w:rPr>
        <w:t>二、年初结转和结余：是指单位上年结转本年使用的基本支出结转、项目支出结转和结余和经营结余。</w:t>
      </w:r>
    </w:p>
    <w:p w14:paraId="2D800784">
      <w:pPr>
        <w:snapToGrid w:val="0"/>
        <w:spacing w:line="560" w:lineRule="exact"/>
        <w:ind w:firstLine="640" w:firstLineChars="200"/>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14:paraId="7C690E21">
      <w:pPr>
        <w:snapToGrid w:val="0"/>
        <w:spacing w:line="560" w:lineRule="exact"/>
        <w:ind w:firstLine="640" w:firstLineChars="200"/>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14:paraId="51749E1E">
      <w:pPr>
        <w:snapToGrid w:val="0"/>
        <w:spacing w:line="560" w:lineRule="exact"/>
        <w:ind w:firstLine="640" w:firstLineChars="200"/>
        <w:rPr>
          <w:rFonts w:eastAsia="仿宋_GB2312"/>
          <w:sz w:val="32"/>
          <w:szCs w:val="32"/>
        </w:rPr>
      </w:pPr>
      <w:r>
        <w:rPr>
          <w:rFonts w:eastAsia="仿宋_GB2312"/>
          <w:sz w:val="32"/>
          <w:szCs w:val="32"/>
        </w:rPr>
        <w:t>五、基本建设资金结转和结余：是指单位基本建设类资金中非偿还性资金结转本年使用的累计余额。</w:t>
      </w:r>
    </w:p>
    <w:p w14:paraId="674BE06A">
      <w:pPr>
        <w:snapToGrid w:val="0"/>
        <w:spacing w:line="560" w:lineRule="exact"/>
        <w:ind w:firstLine="640" w:firstLineChars="200"/>
        <w:rPr>
          <w:rFonts w:eastAsia="仿宋_GB2312"/>
          <w:sz w:val="32"/>
          <w:szCs w:val="32"/>
        </w:rPr>
      </w:pPr>
      <w:r>
        <w:rPr>
          <w:rFonts w:eastAsia="仿宋_GB2312"/>
          <w:sz w:val="32"/>
          <w:szCs w:val="32"/>
        </w:rPr>
        <w:t>六、本年收入：是指单位本年度取得的全部收入。</w:t>
      </w:r>
    </w:p>
    <w:p w14:paraId="302218D1">
      <w:pPr>
        <w:snapToGrid w:val="0"/>
        <w:spacing w:line="560" w:lineRule="exact"/>
        <w:ind w:firstLine="640" w:firstLineChars="200"/>
        <w:rPr>
          <w:rFonts w:eastAsia="仿宋_GB2312"/>
          <w:sz w:val="32"/>
          <w:szCs w:val="32"/>
        </w:rPr>
      </w:pPr>
      <w:r>
        <w:rPr>
          <w:rFonts w:eastAsia="仿宋_GB2312"/>
          <w:sz w:val="32"/>
          <w:szCs w:val="32"/>
        </w:rPr>
        <w:t>七、本年支出：是指单位本年度全部支出。</w:t>
      </w:r>
    </w:p>
    <w:p w14:paraId="342F94A1">
      <w:pPr>
        <w:snapToGrid w:val="0"/>
        <w:spacing w:line="560" w:lineRule="exact"/>
        <w:ind w:firstLine="640" w:firstLineChars="200"/>
        <w:rPr>
          <w:rFonts w:eastAsia="仿宋_GB2312"/>
          <w:sz w:val="32"/>
          <w:szCs w:val="32"/>
        </w:rPr>
      </w:pPr>
      <w:r>
        <w:rPr>
          <w:rFonts w:eastAsia="仿宋_GB2312"/>
          <w:sz w:val="32"/>
          <w:szCs w:val="32"/>
        </w:rPr>
        <w:t>八、结余分配：是指单位当年结余的分配情况。</w:t>
      </w:r>
    </w:p>
    <w:p w14:paraId="7237D59B">
      <w:pPr>
        <w:snapToGrid w:val="0"/>
        <w:spacing w:line="560" w:lineRule="exact"/>
        <w:ind w:firstLine="640" w:firstLineChars="200"/>
        <w:rPr>
          <w:rFonts w:eastAsia="仿宋_GB2312"/>
          <w:sz w:val="32"/>
          <w:szCs w:val="32"/>
        </w:rPr>
      </w:pPr>
      <w:r>
        <w:rPr>
          <w:rFonts w:eastAsia="仿宋_GB2312"/>
          <w:sz w:val="32"/>
          <w:szCs w:val="32"/>
        </w:rPr>
        <w:t>九、年末结转和结余：是指单位结转下年的基本支出结转、项目支出结转和结余和经营结余。</w:t>
      </w:r>
    </w:p>
    <w:p w14:paraId="2967A5AF">
      <w:pPr>
        <w:snapToGrid w:val="0"/>
        <w:spacing w:line="560" w:lineRule="exact"/>
        <w:ind w:firstLine="640" w:firstLineChars="200"/>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14:paraId="017682BA">
      <w:pPr>
        <w:snapToGrid w:val="0"/>
        <w:spacing w:line="560" w:lineRule="exact"/>
        <w:ind w:firstLine="640" w:firstLineChars="200"/>
        <w:rPr>
          <w:rFonts w:eastAsia="仿宋_GB2312"/>
          <w:sz w:val="32"/>
          <w:szCs w:val="32"/>
        </w:rPr>
      </w:pPr>
      <w:r>
        <w:rPr>
          <w:rFonts w:eastAsia="仿宋_GB2312"/>
          <w:sz w:val="32"/>
          <w:szCs w:val="32"/>
        </w:rPr>
        <w:t>十一、事业收入：是指事业单位开展专业业务活动及其辅助活动取得的收入。</w:t>
      </w:r>
    </w:p>
    <w:p w14:paraId="4270E19C">
      <w:pPr>
        <w:snapToGrid w:val="0"/>
        <w:spacing w:line="560" w:lineRule="exact"/>
        <w:ind w:firstLine="640" w:firstLineChars="200"/>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14:paraId="1F7C86D7">
      <w:pPr>
        <w:snapToGrid w:val="0"/>
        <w:spacing w:line="560" w:lineRule="exact"/>
        <w:ind w:firstLine="640" w:firstLineChars="200"/>
        <w:rPr>
          <w:rFonts w:eastAsia="仿宋_GB2312"/>
          <w:sz w:val="32"/>
          <w:szCs w:val="32"/>
        </w:rPr>
      </w:pPr>
      <w:r>
        <w:rPr>
          <w:rFonts w:eastAsia="仿宋_GB2312"/>
          <w:sz w:val="32"/>
          <w:szCs w:val="32"/>
        </w:rPr>
        <w:t>十三、其他收入：是指单位取得的除“财政拨款收入”、“事业收入”、“经营收入”等以外的各项收入。</w:t>
      </w:r>
    </w:p>
    <w:p w14:paraId="2BA39900">
      <w:pPr>
        <w:snapToGrid w:val="0"/>
        <w:spacing w:line="560" w:lineRule="exact"/>
        <w:ind w:firstLine="640" w:firstLineChars="200"/>
        <w:rPr>
          <w:rFonts w:eastAsia="仿宋_GB2312"/>
          <w:sz w:val="32"/>
          <w:szCs w:val="32"/>
        </w:rPr>
      </w:pPr>
      <w:r>
        <w:rPr>
          <w:rFonts w:eastAsia="仿宋_GB2312"/>
          <w:sz w:val="32"/>
          <w:szCs w:val="32"/>
        </w:rPr>
        <w:t>十四、基本支出：是指单位为保障机构正常运转、完成日常工作任务而发生的各项支出。</w:t>
      </w:r>
    </w:p>
    <w:p w14:paraId="1878A595">
      <w:pPr>
        <w:snapToGrid w:val="0"/>
        <w:spacing w:line="560" w:lineRule="exact"/>
        <w:ind w:firstLine="640" w:firstLineChars="200"/>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14:paraId="764B4F43">
      <w:pPr>
        <w:snapToGrid w:val="0"/>
        <w:spacing w:line="560" w:lineRule="exact"/>
        <w:ind w:firstLine="640" w:firstLineChars="200"/>
        <w:rPr>
          <w:rFonts w:eastAsia="仿宋_GB2312"/>
          <w:sz w:val="32"/>
          <w:szCs w:val="32"/>
        </w:rPr>
      </w:pPr>
      <w:r>
        <w:rPr>
          <w:rFonts w:eastAsia="仿宋_GB2312"/>
          <w:sz w:val="32"/>
          <w:szCs w:val="32"/>
        </w:rPr>
        <w:t>十六、经营支出：是指事业单位在专业活动及辅助活动之外开展非独立核算经营活动发生的支出。</w:t>
      </w:r>
    </w:p>
    <w:p w14:paraId="40EEE7B8">
      <w:pPr>
        <w:snapToGrid w:val="0"/>
        <w:spacing w:line="560" w:lineRule="exact"/>
        <w:ind w:firstLine="640" w:firstLineChars="200"/>
        <w:rPr>
          <w:rFonts w:eastAsia="仿宋_GB2312"/>
          <w:sz w:val="32"/>
          <w:szCs w:val="32"/>
        </w:rPr>
      </w:pPr>
      <w:r>
        <w:rPr>
          <w:rFonts w:eastAsia="仿宋_GB2312"/>
          <w:sz w:val="32"/>
          <w:szCs w:val="32"/>
        </w:rPr>
        <w:t>十七、人员经费：是指单位基本支出中用一般公共预算财政拨款安排的“工资福利支出”和“对个人和家庭的补助”。</w:t>
      </w:r>
    </w:p>
    <w:p w14:paraId="5710C54C">
      <w:pPr>
        <w:snapToGrid w:val="0"/>
        <w:spacing w:line="560" w:lineRule="exact"/>
        <w:ind w:firstLine="640" w:firstLineChars="200"/>
        <w:rPr>
          <w:rFonts w:eastAsia="仿宋_GB2312"/>
          <w:sz w:val="32"/>
          <w:szCs w:val="32"/>
        </w:rPr>
      </w:pPr>
      <w:r>
        <w:rPr>
          <w:rFonts w:eastAsia="仿宋_GB2312"/>
          <w:sz w:val="32"/>
          <w:szCs w:val="32"/>
        </w:rPr>
        <w:t>十八、日常公用经费：是指单位用一般公共预算财政拨款安排的除人员经费以外的基本支出。</w:t>
      </w:r>
    </w:p>
    <w:p w14:paraId="358DD336">
      <w:pPr>
        <w:snapToGrid w:val="0"/>
        <w:spacing w:line="560" w:lineRule="exact"/>
        <w:ind w:firstLine="640" w:firstLineChars="200"/>
        <w:rPr>
          <w:rFonts w:eastAsia="仿宋_GB2312"/>
          <w:sz w:val="32"/>
          <w:szCs w:val="32"/>
        </w:rPr>
      </w:pPr>
      <w:r>
        <w:rPr>
          <w:rFonts w:eastAsia="仿宋_GB2312"/>
          <w:color w:val="000000"/>
          <w:kern w:val="0"/>
          <w:sz w:val="32"/>
          <w:szCs w:val="32"/>
        </w:rPr>
        <w:t>十九、“三公”经费：纳入中央财政预决算管理的“三公”经费，是指部门用财政拨款安排的因公出国（境）费、公务用车购置及运行费和公务接待费。</w:t>
      </w:r>
    </w:p>
    <w:p w14:paraId="0B77ADDF">
      <w:pPr>
        <w:snapToGrid w:val="0"/>
        <w:spacing w:line="560" w:lineRule="exact"/>
        <w:ind w:firstLine="640" w:firstLineChars="200"/>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0DF2F72">
      <w:pPr>
        <w:rPr>
          <w:rFonts w:eastAsia="仿宋_GB2312"/>
          <w:color w:val="FF0000"/>
          <w:kern w:val="0"/>
          <w:sz w:val="32"/>
          <w:szCs w:val="32"/>
        </w:rPr>
      </w:pPr>
      <w:r>
        <w:rPr>
          <w:rFonts w:eastAsia="仿宋_GB2312"/>
          <w:color w:val="FF0000"/>
          <w:kern w:val="0"/>
          <w:sz w:val="32"/>
          <w:szCs w:val="32"/>
        </w:rPr>
        <w:br w:type="page"/>
      </w:r>
    </w:p>
    <w:p w14:paraId="2579AF1B">
      <w:pPr>
        <w:spacing w:line="560" w:lineRule="exact"/>
        <w:jc w:val="center"/>
        <w:outlineLvl w:val="1"/>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第五部分</w:t>
      </w:r>
      <w:r>
        <w:rPr>
          <w:rFonts w:hint="eastAsia" w:ascii="方正小标宋简体" w:hAnsi="方正小标宋简体" w:eastAsia="方正小标宋简体" w:cs="方正小标宋简体"/>
          <w:kern w:val="0"/>
          <w:sz w:val="44"/>
          <w:szCs w:val="44"/>
          <w:lang w:val="en-US" w:eastAsia="zh-CN"/>
        </w:rPr>
        <w:t xml:space="preserve">  附件</w:t>
      </w:r>
    </w:p>
    <w:p w14:paraId="642D39E8">
      <w:pPr>
        <w:snapToGrid w:val="0"/>
        <w:spacing w:line="560" w:lineRule="exact"/>
        <w:ind w:firstLine="640" w:firstLineChars="200"/>
        <w:rPr>
          <w:rFonts w:hint="eastAsia" w:eastAsia="仿宋_GB2312"/>
          <w:color w:val="000000"/>
          <w:kern w:val="0"/>
          <w:sz w:val="32"/>
          <w:szCs w:val="32"/>
          <w:lang w:val="en-US" w:eastAsia="zh-CN"/>
        </w:rPr>
      </w:pPr>
    </w:p>
    <w:p w14:paraId="2D50B80D">
      <w:pPr>
        <w:snapToGrid w:val="0"/>
        <w:spacing w:line="56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附件：《2024年度项目支出绩效自评表》</w:t>
      </w:r>
    </w:p>
    <w:p w14:paraId="5C7BC51B">
      <w:pPr>
        <w:snapToGrid w:val="0"/>
        <w:spacing w:line="56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其他有关公开资料</w:t>
      </w:r>
    </w:p>
    <w:p w14:paraId="0D3FBFEE">
      <w:pPr>
        <w:widowControl/>
        <w:spacing w:line="560" w:lineRule="exact"/>
        <w:jc w:val="left"/>
        <w:rPr>
          <w:rFonts w:eastAsia="仿宋_GB2312"/>
          <w:kern w:val="0"/>
          <w:sz w:val="32"/>
          <w:szCs w:val="32"/>
        </w:rPr>
      </w:pPr>
    </w:p>
    <w:p w14:paraId="296B2485">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14:paraId="2F558CC9">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14:paraId="06CA44D5">
      <w:pPr>
        <w:adjustRightInd w:val="0"/>
        <w:snapToGrid w:val="0"/>
        <w:spacing w:line="560" w:lineRule="exact"/>
        <w:ind w:right="160"/>
        <w:jc w:val="right"/>
        <w:rPr>
          <w:rFonts w:eastAsia="仿宋_GB2312"/>
          <w:sz w:val="32"/>
          <w:szCs w:val="32"/>
        </w:rPr>
      </w:pPr>
    </w:p>
    <w:p w14:paraId="3952B1EF">
      <w:pPr>
        <w:adjustRightInd w:val="0"/>
        <w:snapToGrid w:val="0"/>
        <w:spacing w:line="560" w:lineRule="exact"/>
        <w:ind w:right="160"/>
        <w:jc w:val="right"/>
        <w:rPr>
          <w:rFonts w:eastAsia="仿宋_GB2312"/>
          <w:sz w:val="32"/>
          <w:szCs w:val="32"/>
        </w:rPr>
      </w:pPr>
      <w:bookmarkStart w:id="0" w:name="_GoBack"/>
      <w:bookmarkEnd w:id="0"/>
    </w:p>
    <w:p w14:paraId="3000CF5F">
      <w:pPr>
        <w:spacing w:line="560" w:lineRule="exact"/>
        <w:rPr>
          <w:rFonts w:eastAsia="仿宋_GB2312"/>
          <w:sz w:val="32"/>
          <w:szCs w:val="32"/>
        </w:rPr>
      </w:pPr>
    </w:p>
    <w:sectPr>
      <w:headerReference r:id="rId4" w:type="default"/>
      <w:footerReference r:id="rId5" w:type="default"/>
      <w:footerReference r:id="rId6" w:type="even"/>
      <w:pgSz w:w="11906" w:h="16838"/>
      <w:pgMar w:top="2098" w:right="1474" w:bottom="1985"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6482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46022C">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D46022C">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BE595">
    <w:pPr>
      <w:pStyle w:val="5"/>
      <w:wordWrap w:val="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631CD6">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11631CD6">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D64CC">
    <w:pPr>
      <w:pStyle w:val="5"/>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8C39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0660D"/>
    <w:multiLevelType w:val="singleLevel"/>
    <w:tmpl w:val="D460660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mJiZjZjMjIxNzEzNDg4ZDU2ODc1YWIxMTlkMWMifQ=="/>
  </w:docVars>
  <w:rsids>
    <w:rsidRoot w:val="00876CFD"/>
    <w:rsid w:val="00046373"/>
    <w:rsid w:val="00092914"/>
    <w:rsid w:val="000B5ADA"/>
    <w:rsid w:val="000F426C"/>
    <w:rsid w:val="000F6EB0"/>
    <w:rsid w:val="001209CE"/>
    <w:rsid w:val="00127178"/>
    <w:rsid w:val="001853AB"/>
    <w:rsid w:val="00194568"/>
    <w:rsid w:val="001D1BCD"/>
    <w:rsid w:val="001E42FC"/>
    <w:rsid w:val="002208BB"/>
    <w:rsid w:val="00225288"/>
    <w:rsid w:val="00232B64"/>
    <w:rsid w:val="00241D4B"/>
    <w:rsid w:val="002B4EB7"/>
    <w:rsid w:val="002D03B3"/>
    <w:rsid w:val="002E10E7"/>
    <w:rsid w:val="002E700E"/>
    <w:rsid w:val="00335027"/>
    <w:rsid w:val="00370B01"/>
    <w:rsid w:val="003B7A20"/>
    <w:rsid w:val="003C00A0"/>
    <w:rsid w:val="003C1FEA"/>
    <w:rsid w:val="003C239F"/>
    <w:rsid w:val="003E5F89"/>
    <w:rsid w:val="003F13BF"/>
    <w:rsid w:val="003F64DD"/>
    <w:rsid w:val="00414309"/>
    <w:rsid w:val="00415F73"/>
    <w:rsid w:val="004177DC"/>
    <w:rsid w:val="00444194"/>
    <w:rsid w:val="004506C3"/>
    <w:rsid w:val="0047699E"/>
    <w:rsid w:val="00493CA0"/>
    <w:rsid w:val="004A3CA6"/>
    <w:rsid w:val="004D0B32"/>
    <w:rsid w:val="004D3089"/>
    <w:rsid w:val="004D51E6"/>
    <w:rsid w:val="004E2D47"/>
    <w:rsid w:val="005436F3"/>
    <w:rsid w:val="005731F5"/>
    <w:rsid w:val="00583891"/>
    <w:rsid w:val="00590496"/>
    <w:rsid w:val="005D193B"/>
    <w:rsid w:val="005D413F"/>
    <w:rsid w:val="005D5E5B"/>
    <w:rsid w:val="005D6DFC"/>
    <w:rsid w:val="005E1A87"/>
    <w:rsid w:val="006335D9"/>
    <w:rsid w:val="00634422"/>
    <w:rsid w:val="00691C27"/>
    <w:rsid w:val="00694971"/>
    <w:rsid w:val="006A3CBF"/>
    <w:rsid w:val="006B2F4E"/>
    <w:rsid w:val="0070617C"/>
    <w:rsid w:val="007108AD"/>
    <w:rsid w:val="00720311"/>
    <w:rsid w:val="00724304"/>
    <w:rsid w:val="0073603A"/>
    <w:rsid w:val="00752ADC"/>
    <w:rsid w:val="00793831"/>
    <w:rsid w:val="007F4F42"/>
    <w:rsid w:val="007F6FF5"/>
    <w:rsid w:val="00805F56"/>
    <w:rsid w:val="0081100C"/>
    <w:rsid w:val="00821D3D"/>
    <w:rsid w:val="008266F3"/>
    <w:rsid w:val="00876CFD"/>
    <w:rsid w:val="008C29E6"/>
    <w:rsid w:val="00903CFD"/>
    <w:rsid w:val="0094380D"/>
    <w:rsid w:val="0095339D"/>
    <w:rsid w:val="00982F01"/>
    <w:rsid w:val="009D012D"/>
    <w:rsid w:val="009F70A7"/>
    <w:rsid w:val="00A22ADE"/>
    <w:rsid w:val="00A42763"/>
    <w:rsid w:val="00A54418"/>
    <w:rsid w:val="00A5759A"/>
    <w:rsid w:val="00AB7F23"/>
    <w:rsid w:val="00B12D9E"/>
    <w:rsid w:val="00B60694"/>
    <w:rsid w:val="00B62BEA"/>
    <w:rsid w:val="00B92E7B"/>
    <w:rsid w:val="00BD2498"/>
    <w:rsid w:val="00BE2A82"/>
    <w:rsid w:val="00BF7815"/>
    <w:rsid w:val="00C017C7"/>
    <w:rsid w:val="00C326F4"/>
    <w:rsid w:val="00C54864"/>
    <w:rsid w:val="00C72F09"/>
    <w:rsid w:val="00C934D5"/>
    <w:rsid w:val="00CA6B97"/>
    <w:rsid w:val="00CB0224"/>
    <w:rsid w:val="00CB7CD3"/>
    <w:rsid w:val="00CD025A"/>
    <w:rsid w:val="00CF269D"/>
    <w:rsid w:val="00D00525"/>
    <w:rsid w:val="00D202F5"/>
    <w:rsid w:val="00D44291"/>
    <w:rsid w:val="00D56225"/>
    <w:rsid w:val="00D6082B"/>
    <w:rsid w:val="00D60C0C"/>
    <w:rsid w:val="00D770D6"/>
    <w:rsid w:val="00D86226"/>
    <w:rsid w:val="00DA2923"/>
    <w:rsid w:val="00DA49A2"/>
    <w:rsid w:val="00DB4D1E"/>
    <w:rsid w:val="00DE72D3"/>
    <w:rsid w:val="00DF78A2"/>
    <w:rsid w:val="00E466EB"/>
    <w:rsid w:val="00E84BD0"/>
    <w:rsid w:val="00E93C37"/>
    <w:rsid w:val="00EB7057"/>
    <w:rsid w:val="00EE2938"/>
    <w:rsid w:val="00EE2B73"/>
    <w:rsid w:val="00EE5B8B"/>
    <w:rsid w:val="00F10F8A"/>
    <w:rsid w:val="00F14406"/>
    <w:rsid w:val="00F24B2C"/>
    <w:rsid w:val="00F27B83"/>
    <w:rsid w:val="00F40AB5"/>
    <w:rsid w:val="00F54952"/>
    <w:rsid w:val="00F55B30"/>
    <w:rsid w:val="00FA1CBD"/>
    <w:rsid w:val="00FA72CF"/>
    <w:rsid w:val="00FC1C8E"/>
    <w:rsid w:val="00FC332A"/>
    <w:rsid w:val="00FD665F"/>
    <w:rsid w:val="01034F1A"/>
    <w:rsid w:val="021C1525"/>
    <w:rsid w:val="02651ED2"/>
    <w:rsid w:val="03165668"/>
    <w:rsid w:val="0388408C"/>
    <w:rsid w:val="04A6745F"/>
    <w:rsid w:val="04BC5BE0"/>
    <w:rsid w:val="05094D59"/>
    <w:rsid w:val="05681A7F"/>
    <w:rsid w:val="060043AE"/>
    <w:rsid w:val="06AA002F"/>
    <w:rsid w:val="06FD08ED"/>
    <w:rsid w:val="084A78C7"/>
    <w:rsid w:val="08791709"/>
    <w:rsid w:val="094C6CE3"/>
    <w:rsid w:val="09AC4531"/>
    <w:rsid w:val="0AFA5870"/>
    <w:rsid w:val="0B440899"/>
    <w:rsid w:val="0B5C49A1"/>
    <w:rsid w:val="0BD41524"/>
    <w:rsid w:val="0BF423F2"/>
    <w:rsid w:val="0CD714EE"/>
    <w:rsid w:val="0DB579ED"/>
    <w:rsid w:val="0EF95E3E"/>
    <w:rsid w:val="1010343F"/>
    <w:rsid w:val="102C08C0"/>
    <w:rsid w:val="11005826"/>
    <w:rsid w:val="11CF46D1"/>
    <w:rsid w:val="13BD089D"/>
    <w:rsid w:val="13EC7280"/>
    <w:rsid w:val="15D078F9"/>
    <w:rsid w:val="16442095"/>
    <w:rsid w:val="175C0DE4"/>
    <w:rsid w:val="180A27D2"/>
    <w:rsid w:val="19211699"/>
    <w:rsid w:val="1A0C151F"/>
    <w:rsid w:val="1AB62E35"/>
    <w:rsid w:val="1C836E02"/>
    <w:rsid w:val="1D5C7CC4"/>
    <w:rsid w:val="1DEF28E6"/>
    <w:rsid w:val="1DF24184"/>
    <w:rsid w:val="20971013"/>
    <w:rsid w:val="21B4183D"/>
    <w:rsid w:val="220C0514"/>
    <w:rsid w:val="224A4AA0"/>
    <w:rsid w:val="234D2A40"/>
    <w:rsid w:val="24714ED2"/>
    <w:rsid w:val="25C030F2"/>
    <w:rsid w:val="25D45D42"/>
    <w:rsid w:val="265E57E0"/>
    <w:rsid w:val="27335E19"/>
    <w:rsid w:val="29231BE1"/>
    <w:rsid w:val="29C35CFA"/>
    <w:rsid w:val="2A24600D"/>
    <w:rsid w:val="2AB2772C"/>
    <w:rsid w:val="2C361EDA"/>
    <w:rsid w:val="2C5C1C67"/>
    <w:rsid w:val="2D144DBF"/>
    <w:rsid w:val="30664910"/>
    <w:rsid w:val="327B2096"/>
    <w:rsid w:val="32D43328"/>
    <w:rsid w:val="33BC222F"/>
    <w:rsid w:val="34732F0D"/>
    <w:rsid w:val="34C957E7"/>
    <w:rsid w:val="3524554B"/>
    <w:rsid w:val="36A56034"/>
    <w:rsid w:val="37083BAA"/>
    <w:rsid w:val="3821593A"/>
    <w:rsid w:val="38415FDC"/>
    <w:rsid w:val="384B3E24"/>
    <w:rsid w:val="389D6DAC"/>
    <w:rsid w:val="3995213C"/>
    <w:rsid w:val="39A807E1"/>
    <w:rsid w:val="3ADB12E8"/>
    <w:rsid w:val="3C2D2B00"/>
    <w:rsid w:val="3CF615DE"/>
    <w:rsid w:val="3D3D6D72"/>
    <w:rsid w:val="3D5C54CE"/>
    <w:rsid w:val="3DE91B26"/>
    <w:rsid w:val="3E432AAE"/>
    <w:rsid w:val="3E60543D"/>
    <w:rsid w:val="3F3C1AE3"/>
    <w:rsid w:val="402857AA"/>
    <w:rsid w:val="40664832"/>
    <w:rsid w:val="41BA3087"/>
    <w:rsid w:val="41C2018E"/>
    <w:rsid w:val="41E579D9"/>
    <w:rsid w:val="41FE1774"/>
    <w:rsid w:val="42E700DD"/>
    <w:rsid w:val="43A17F17"/>
    <w:rsid w:val="44BF2763"/>
    <w:rsid w:val="456C0B61"/>
    <w:rsid w:val="45A7719E"/>
    <w:rsid w:val="468074A8"/>
    <w:rsid w:val="47E319DC"/>
    <w:rsid w:val="48303032"/>
    <w:rsid w:val="48783354"/>
    <w:rsid w:val="491F7C63"/>
    <w:rsid w:val="498C2C78"/>
    <w:rsid w:val="498D2227"/>
    <w:rsid w:val="49D92519"/>
    <w:rsid w:val="4A5E7E75"/>
    <w:rsid w:val="4AAE613D"/>
    <w:rsid w:val="4B7C315C"/>
    <w:rsid w:val="4BA32DDE"/>
    <w:rsid w:val="4BF22C3D"/>
    <w:rsid w:val="4E912054"/>
    <w:rsid w:val="4FB976A3"/>
    <w:rsid w:val="521F2A93"/>
    <w:rsid w:val="52AA4194"/>
    <w:rsid w:val="52B61649"/>
    <w:rsid w:val="52E55A8A"/>
    <w:rsid w:val="52ED2B91"/>
    <w:rsid w:val="5309461F"/>
    <w:rsid w:val="53722639"/>
    <w:rsid w:val="550408AC"/>
    <w:rsid w:val="55753C71"/>
    <w:rsid w:val="558C48E3"/>
    <w:rsid w:val="563C00B7"/>
    <w:rsid w:val="576764AE"/>
    <w:rsid w:val="587B2D45"/>
    <w:rsid w:val="589870FB"/>
    <w:rsid w:val="59084281"/>
    <w:rsid w:val="597C0A00"/>
    <w:rsid w:val="59B43067"/>
    <w:rsid w:val="59F86F12"/>
    <w:rsid w:val="5A820063"/>
    <w:rsid w:val="5AA24261"/>
    <w:rsid w:val="5ADB0009"/>
    <w:rsid w:val="5B0E258E"/>
    <w:rsid w:val="5BE37B82"/>
    <w:rsid w:val="5CFB76DC"/>
    <w:rsid w:val="5E4934BA"/>
    <w:rsid w:val="5E4F2952"/>
    <w:rsid w:val="5E9607E8"/>
    <w:rsid w:val="5EA1728C"/>
    <w:rsid w:val="5F583AC8"/>
    <w:rsid w:val="60EA53FD"/>
    <w:rsid w:val="61526112"/>
    <w:rsid w:val="615B7B5F"/>
    <w:rsid w:val="618C4F78"/>
    <w:rsid w:val="621C2B4B"/>
    <w:rsid w:val="63027F93"/>
    <w:rsid w:val="638E63B9"/>
    <w:rsid w:val="643423CE"/>
    <w:rsid w:val="645B7C63"/>
    <w:rsid w:val="662338A6"/>
    <w:rsid w:val="66BC67C3"/>
    <w:rsid w:val="68336662"/>
    <w:rsid w:val="686B482C"/>
    <w:rsid w:val="68A9378B"/>
    <w:rsid w:val="68D423D1"/>
    <w:rsid w:val="695D23C7"/>
    <w:rsid w:val="6ACF10A2"/>
    <w:rsid w:val="6B8E4AB9"/>
    <w:rsid w:val="6BC47607"/>
    <w:rsid w:val="6BDA5F51"/>
    <w:rsid w:val="6C755C79"/>
    <w:rsid w:val="6CA125CA"/>
    <w:rsid w:val="6CF90658"/>
    <w:rsid w:val="6CF939C2"/>
    <w:rsid w:val="6D51190A"/>
    <w:rsid w:val="6DCF1CD8"/>
    <w:rsid w:val="6E04101A"/>
    <w:rsid w:val="6F4F4560"/>
    <w:rsid w:val="6FDF70C2"/>
    <w:rsid w:val="70A95AA7"/>
    <w:rsid w:val="70BB0ABA"/>
    <w:rsid w:val="716E5C69"/>
    <w:rsid w:val="7251239D"/>
    <w:rsid w:val="7279549D"/>
    <w:rsid w:val="72CD5248"/>
    <w:rsid w:val="73F00CF5"/>
    <w:rsid w:val="74F33F23"/>
    <w:rsid w:val="786A240A"/>
    <w:rsid w:val="7A7371C1"/>
    <w:rsid w:val="7B2C471E"/>
    <w:rsid w:val="7B9337D7"/>
    <w:rsid w:val="7CE60ED9"/>
    <w:rsid w:val="7D0D017A"/>
    <w:rsid w:val="7F0C26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unhideWhenUsed/>
    <w:qFormat/>
    <w:uiPriority w:val="0"/>
    <w:pPr>
      <w:keepNext/>
      <w:keepLines/>
      <w:spacing w:line="413" w:lineRule="auto"/>
      <w:outlineLvl w:val="1"/>
    </w:pPr>
    <w:rPr>
      <w:rFonts w:ascii="Arial" w:hAnsi="Arial" w:eastAsia="黑体" w:cstheme="minorBidi"/>
      <w:b/>
      <w:sz w:val="32"/>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9"/>
    <w:autoRedefine/>
    <w:qFormat/>
    <w:uiPriority w:val="0"/>
    <w:pPr>
      <w:ind w:left="100" w:leftChars="2500"/>
    </w:pPr>
    <w:rPr>
      <w:rFonts w:ascii="Calibri" w:hAnsi="Calibri"/>
      <w:szCs w:val="22"/>
    </w:rPr>
  </w:style>
  <w:style w:type="paragraph" w:styleId="4">
    <w:name w:val="Balloon Text"/>
    <w:basedOn w:val="1"/>
    <w:link w:val="18"/>
    <w:unhideWhenUsed/>
    <w:qFormat/>
    <w:uiPriority w:val="0"/>
    <w:rPr>
      <w:sz w:val="18"/>
      <w:szCs w:val="18"/>
    </w:rPr>
  </w:style>
  <w:style w:type="paragraph" w:styleId="5">
    <w:name w:val="footer"/>
    <w:basedOn w:val="1"/>
    <w:link w:val="15"/>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styleId="8">
    <w:name w:val="Title"/>
    <w:basedOn w:val="1"/>
    <w:link w:val="16"/>
    <w:autoRedefine/>
    <w:qFormat/>
    <w:uiPriority w:val="0"/>
    <w:pPr>
      <w:spacing w:before="240" w:after="60"/>
      <w:jc w:val="center"/>
      <w:outlineLvl w:val="0"/>
    </w:pPr>
    <w:rPr>
      <w:rFonts w:ascii="Arial" w:hAnsi="Arial" w:cs="Arial"/>
      <w:b/>
      <w:bCs/>
      <w:sz w:val="32"/>
      <w:szCs w:val="32"/>
    </w:rPr>
  </w:style>
  <w:style w:type="character" w:styleId="11">
    <w:name w:val="Strong"/>
    <w:basedOn w:val="10"/>
    <w:qFormat/>
    <w:uiPriority w:val="0"/>
    <w:rPr>
      <w:b/>
      <w:bCs/>
    </w:rPr>
  </w:style>
  <w:style w:type="character" w:styleId="12">
    <w:name w:val="page number"/>
    <w:basedOn w:val="10"/>
    <w:autoRedefine/>
    <w:qFormat/>
    <w:uiPriority w:val="0"/>
  </w:style>
  <w:style w:type="character" w:styleId="13">
    <w:name w:val="Hyperlink"/>
    <w:basedOn w:val="10"/>
    <w:autoRedefine/>
    <w:qFormat/>
    <w:uiPriority w:val="0"/>
    <w:rPr>
      <w:color w:val="0000FF"/>
      <w:u w:val="single"/>
    </w:rPr>
  </w:style>
  <w:style w:type="character" w:customStyle="1" w:styleId="14">
    <w:name w:val="页眉 Char"/>
    <w:basedOn w:val="10"/>
    <w:link w:val="6"/>
    <w:qFormat/>
    <w:uiPriority w:val="99"/>
    <w:rPr>
      <w:sz w:val="18"/>
      <w:szCs w:val="18"/>
    </w:rPr>
  </w:style>
  <w:style w:type="character" w:customStyle="1" w:styleId="15">
    <w:name w:val="页脚 Char"/>
    <w:basedOn w:val="10"/>
    <w:link w:val="5"/>
    <w:autoRedefine/>
    <w:qFormat/>
    <w:uiPriority w:val="99"/>
    <w:rPr>
      <w:sz w:val="18"/>
      <w:szCs w:val="18"/>
    </w:rPr>
  </w:style>
  <w:style w:type="character" w:customStyle="1" w:styleId="16">
    <w:name w:val="标题 Char"/>
    <w:basedOn w:val="10"/>
    <w:link w:val="8"/>
    <w:autoRedefine/>
    <w:qFormat/>
    <w:uiPriority w:val="0"/>
    <w:rPr>
      <w:rFonts w:ascii="Arial" w:hAnsi="Arial" w:eastAsia="宋体" w:cs="Arial"/>
      <w:b/>
      <w:bCs/>
      <w:sz w:val="32"/>
      <w:szCs w:val="32"/>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8">
    <w:name w:val="批注框文本 Char"/>
    <w:basedOn w:val="10"/>
    <w:link w:val="4"/>
    <w:autoRedefine/>
    <w:qFormat/>
    <w:uiPriority w:val="0"/>
    <w:rPr>
      <w:rFonts w:ascii="Times New Roman" w:hAnsi="Times New Roman" w:eastAsia="宋体" w:cs="Times New Roman"/>
      <w:sz w:val="18"/>
      <w:szCs w:val="18"/>
    </w:rPr>
  </w:style>
  <w:style w:type="character" w:customStyle="1" w:styleId="19">
    <w:name w:val="日期 Char"/>
    <w:basedOn w:val="10"/>
    <w:link w:val="3"/>
    <w:qFormat/>
    <w:uiPriority w:val="0"/>
    <w:rPr>
      <w:rFonts w:ascii="Calibri" w:hAnsi="Calibri" w:eastAsia="宋体" w:cs="Times New Roman"/>
    </w:rPr>
  </w:style>
  <w:style w:type="character" w:customStyle="1" w:styleId="20">
    <w:name w:val="font31"/>
    <w:qFormat/>
    <w:uiPriority w:val="0"/>
    <w:rPr>
      <w:rFonts w:ascii="仿宋_GB2312" w:eastAsia="仿宋_GB2312" w:cs="仿宋_GB2312"/>
      <w:color w:val="000000"/>
      <w:sz w:val="22"/>
      <w:szCs w:val="22"/>
      <w:u w:val="none"/>
    </w:rPr>
  </w:style>
  <w:style w:type="paragraph" w:customStyle="1" w:styleId="21">
    <w:name w:val="Char Char Char Char Char Char Char"/>
    <w:basedOn w:val="1"/>
    <w:autoRedefine/>
    <w:qFormat/>
    <w:uiPriority w:val="0"/>
    <w:rPr>
      <w:rFonts w:ascii="Calibri" w:hAnsi="Calibri"/>
    </w:rPr>
  </w:style>
  <w:style w:type="paragraph" w:styleId="22">
    <w:name w:val="List Paragraph"/>
    <w:basedOn w:val="1"/>
    <w:qFormat/>
    <w:uiPriority w:val="34"/>
    <w:pPr>
      <w:ind w:firstLine="420" w:firstLineChars="200"/>
    </w:pPr>
  </w:style>
  <w:style w:type="character" w:customStyle="1" w:styleId="23">
    <w:name w:val="标题 2 Char"/>
    <w:basedOn w:val="10"/>
    <w:link w:val="2"/>
    <w:qFormat/>
    <w:uiPriority w:val="0"/>
    <w:rPr>
      <w:rFonts w:ascii="Arial" w:hAnsi="Arial" w:eastAsia="黑体"/>
      <w:b/>
      <w:sz w:val="32"/>
      <w:szCs w:val="24"/>
    </w:rPr>
  </w:style>
  <w:style w:type="character" w:customStyle="1" w:styleId="24">
    <w:name w:val="font21"/>
    <w:basedOn w:val="10"/>
    <w:qFormat/>
    <w:uiPriority w:val="0"/>
    <w:rPr>
      <w:rFonts w:hint="eastAsia" w:ascii="宋体" w:hAnsi="宋体" w:eastAsia="宋体" w:cs="宋体"/>
      <w:color w:val="000000"/>
      <w:sz w:val="18"/>
      <w:szCs w:val="18"/>
      <w:u w:val="none"/>
    </w:rPr>
  </w:style>
  <w:style w:type="character" w:customStyle="1" w:styleId="25">
    <w:name w:val="font41"/>
    <w:basedOn w:val="10"/>
    <w:autoRedefine/>
    <w:qFormat/>
    <w:uiPriority w:val="0"/>
    <w:rPr>
      <w:rFonts w:hint="eastAsia" w:ascii="宋体" w:hAnsi="宋体" w:eastAsia="宋体" w:cs="宋体"/>
      <w:color w:val="000000"/>
      <w:sz w:val="24"/>
      <w:szCs w:val="24"/>
      <w:u w:val="none"/>
    </w:rPr>
  </w:style>
  <w:style w:type="character" w:customStyle="1" w:styleId="26">
    <w:name w:val="font5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1A936-385C-4AD0-B95B-BFB7C9F57AD9}">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9683</Words>
  <Characters>13111</Characters>
  <Lines>72</Lines>
  <Paragraphs>20</Paragraphs>
  <TotalTime>34</TotalTime>
  <ScaleCrop>false</ScaleCrop>
  <LinksUpToDate>false</LinksUpToDate>
  <CharactersWithSpaces>13417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2019-08-28T10:01:00Z</dcterms:created>
  <dc:creator>lenovo</dc:creator>
  <cp:lastModifiedBy>Administrator</cp:lastModifiedBy>
  <cp:lastPrinted>2025-09-22T02:22:51Z</cp:lastPrinted>
  <dcterms:modified xsi:type="dcterms:W3CDTF">2025-09-22T02:58:24Z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E9903ECDA45F4447AA5736D5B5ECE74F_13</vt:lpwstr>
  </property>
  <property fmtid="{D5CDD505-2E9C-101B-9397-08002B2CF9AE}" pid="4" name="KSOTemplateDocerSaveRecord">
    <vt:lpwstr>eyJoZGlkIjoiNjY4NTE2YmEzMTc5Y2ZjMTU4MmUwMzFmOTlkYzliN2YifQ==</vt:lpwstr>
  </property>
</Properties>
</file>