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17" w:rsidRDefault="006A75B5">
      <w:pPr>
        <w:widowControl/>
        <w:jc w:val="center"/>
        <w:outlineLvl w:val="1"/>
        <w:rPr>
          <w:rFonts w:ascii="宋体" w:hAnsi="宋体"/>
          <w:b/>
          <w:kern w:val="0"/>
          <w:sz w:val="44"/>
          <w:szCs w:val="44"/>
        </w:rPr>
      </w:pPr>
      <w:r>
        <w:rPr>
          <w:rFonts w:ascii="宋体" w:hAnsi="宋体" w:hint="eastAsia"/>
          <w:b/>
          <w:kern w:val="0"/>
          <w:sz w:val="44"/>
          <w:szCs w:val="44"/>
        </w:rPr>
        <w:t>目   录</w:t>
      </w:r>
    </w:p>
    <w:p w:rsidR="001F3017" w:rsidRDefault="001F3017">
      <w:pPr>
        <w:widowControl/>
        <w:jc w:val="center"/>
        <w:outlineLvl w:val="1"/>
        <w:rPr>
          <w:rFonts w:ascii="宋体" w:hAnsi="宋体"/>
          <w:b/>
          <w:kern w:val="0"/>
          <w:sz w:val="44"/>
          <w:szCs w:val="44"/>
        </w:rPr>
      </w:pPr>
    </w:p>
    <w:p w:rsidR="001F3017" w:rsidRDefault="006A75B5">
      <w:pPr>
        <w:widowControl/>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单位概况</w:t>
      </w:r>
    </w:p>
    <w:p w:rsidR="001F3017" w:rsidRDefault="006A75B5">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1F3017" w:rsidRDefault="006A75B5">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二、部门预算单位构成</w:t>
      </w:r>
    </w:p>
    <w:p w:rsidR="001F3017" w:rsidRDefault="006A75B5" w:rsidP="0067545E">
      <w:pPr>
        <w:widowControl/>
        <w:spacing w:beforeLines="50"/>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  2021年部门预算表</w:t>
      </w:r>
    </w:p>
    <w:p w:rsidR="001F3017" w:rsidRDefault="006A75B5">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一、财政拨款收支预算表</w:t>
      </w:r>
    </w:p>
    <w:p w:rsidR="001F3017" w:rsidRDefault="006A75B5">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二、一般公共预算财政拨款支出预算表</w:t>
      </w:r>
    </w:p>
    <w:p w:rsidR="001F3017" w:rsidRDefault="006A75B5">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三、一般公共预算财政拨款基本支出预算表</w:t>
      </w:r>
    </w:p>
    <w:p w:rsidR="001F3017" w:rsidRDefault="006A75B5">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四、一般公共预算“三公”经费支出预算表</w:t>
      </w:r>
    </w:p>
    <w:p w:rsidR="001F3017" w:rsidRDefault="006A75B5">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五、政府性基金预算财政拨款支出预算表</w:t>
      </w:r>
    </w:p>
    <w:p w:rsidR="001F3017" w:rsidRDefault="006A75B5">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六、部门收支预算总表</w:t>
      </w:r>
    </w:p>
    <w:p w:rsidR="001F3017" w:rsidRDefault="006A75B5">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七、部门收入预算表</w:t>
      </w:r>
    </w:p>
    <w:p w:rsidR="001F3017" w:rsidRDefault="006A75B5">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八、部门支出预算表</w:t>
      </w:r>
    </w:p>
    <w:p w:rsidR="001F3017" w:rsidRDefault="006A75B5">
      <w:pPr>
        <w:widowControl/>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2021年部门预算情况说明</w:t>
      </w:r>
    </w:p>
    <w:p w:rsidR="001F3017" w:rsidRDefault="006A75B5" w:rsidP="0067545E">
      <w:pPr>
        <w:widowControl/>
        <w:spacing w:beforeLines="50"/>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1F3017" w:rsidRDefault="001F3017" w:rsidP="0067545E">
      <w:pPr>
        <w:widowControl/>
        <w:spacing w:beforeLines="50"/>
        <w:ind w:firstLineChars="200" w:firstLine="643"/>
        <w:outlineLvl w:val="1"/>
        <w:rPr>
          <w:rFonts w:ascii="仿宋_GB2312" w:eastAsia="仿宋_GB2312" w:hAnsi="宋体"/>
          <w:b/>
          <w:kern w:val="0"/>
          <w:sz w:val="32"/>
          <w:szCs w:val="32"/>
        </w:rPr>
      </w:pPr>
    </w:p>
    <w:p w:rsidR="001F3017" w:rsidRDefault="001F3017">
      <w:pPr>
        <w:widowControl/>
        <w:outlineLvl w:val="1"/>
        <w:rPr>
          <w:rFonts w:ascii="仿宋_GB2312" w:eastAsia="仿宋_GB2312" w:hAnsi="宋体"/>
          <w:b/>
          <w:kern w:val="0"/>
          <w:sz w:val="32"/>
          <w:szCs w:val="32"/>
        </w:rPr>
      </w:pPr>
    </w:p>
    <w:p w:rsidR="001F3017" w:rsidRDefault="001F3017">
      <w:pPr>
        <w:widowControl/>
        <w:outlineLvl w:val="1"/>
        <w:rPr>
          <w:rFonts w:ascii="仿宋_GB2312" w:eastAsia="仿宋_GB2312" w:hAnsi="宋体"/>
          <w:b/>
          <w:kern w:val="0"/>
          <w:sz w:val="32"/>
          <w:szCs w:val="32"/>
        </w:rPr>
      </w:pPr>
    </w:p>
    <w:p w:rsidR="001F3017" w:rsidRDefault="001F3017">
      <w:pPr>
        <w:widowControl/>
        <w:outlineLvl w:val="1"/>
        <w:rPr>
          <w:rFonts w:ascii="仿宋_GB2312" w:eastAsia="仿宋_GB2312" w:hAnsi="宋体"/>
          <w:b/>
          <w:kern w:val="0"/>
          <w:sz w:val="32"/>
          <w:szCs w:val="32"/>
        </w:rPr>
      </w:pPr>
    </w:p>
    <w:p w:rsidR="001F3017" w:rsidRDefault="001F3017">
      <w:pPr>
        <w:widowControl/>
        <w:jc w:val="left"/>
        <w:outlineLvl w:val="1"/>
        <w:rPr>
          <w:rFonts w:ascii="仿宋_GB2312" w:eastAsia="仿宋_GB2312" w:hAnsi="宋体"/>
          <w:b/>
          <w:kern w:val="0"/>
          <w:sz w:val="36"/>
          <w:szCs w:val="36"/>
        </w:rPr>
      </w:pPr>
    </w:p>
    <w:p w:rsidR="001F3017" w:rsidRDefault="006A75B5">
      <w:pPr>
        <w:widowControl/>
        <w:jc w:val="left"/>
        <w:outlineLvl w:val="1"/>
        <w:rPr>
          <w:rFonts w:ascii="仿宋_GB2312" w:eastAsia="仿宋_GB2312" w:hAnsi="宋体"/>
          <w:b/>
          <w:kern w:val="0"/>
          <w:sz w:val="36"/>
          <w:szCs w:val="36"/>
        </w:rPr>
      </w:pPr>
      <w:r>
        <w:rPr>
          <w:rFonts w:ascii="仿宋_GB2312" w:eastAsia="仿宋_GB2312" w:hAnsi="宋体" w:hint="eastAsia"/>
          <w:b/>
          <w:kern w:val="0"/>
          <w:sz w:val="36"/>
          <w:szCs w:val="36"/>
        </w:rPr>
        <w:lastRenderedPageBreak/>
        <w:t>银川市金凤区总工会2021年部门预算——单位概况</w:t>
      </w:r>
    </w:p>
    <w:p w:rsidR="001F3017" w:rsidRDefault="001F3017">
      <w:pPr>
        <w:widowControl/>
        <w:jc w:val="center"/>
        <w:outlineLvl w:val="1"/>
        <w:rPr>
          <w:rFonts w:ascii="宋体" w:hAnsi="宋体"/>
          <w:b/>
          <w:kern w:val="0"/>
          <w:sz w:val="32"/>
          <w:szCs w:val="32"/>
        </w:rPr>
      </w:pPr>
    </w:p>
    <w:p w:rsidR="001F3017" w:rsidRDefault="006A75B5">
      <w:pPr>
        <w:widowControl/>
        <w:spacing w:line="560" w:lineRule="exact"/>
        <w:ind w:firstLine="480"/>
        <w:jc w:val="left"/>
        <w:rPr>
          <w:rFonts w:ascii="黑体" w:eastAsia="黑体" w:hAnsi="黑体" w:cs="宋体"/>
          <w:b/>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
          <w:bCs/>
          <w:kern w:val="0"/>
          <w:sz w:val="32"/>
          <w:szCs w:val="32"/>
        </w:rPr>
        <w:t>一、主要职能</w:t>
      </w:r>
    </w:p>
    <w:p w:rsidR="001F3017" w:rsidRDefault="006A75B5">
      <w:pPr>
        <w:widowControl/>
        <w:spacing w:line="560" w:lineRule="exact"/>
        <w:jc w:val="left"/>
        <w:rPr>
          <w:rFonts w:ascii="仿宋" w:eastAsia="仿宋" w:hAnsi="仿宋" w:cs="宋体"/>
          <w:bCs/>
          <w:kern w:val="0"/>
          <w:sz w:val="32"/>
          <w:szCs w:val="32"/>
        </w:rPr>
      </w:pPr>
      <w:r>
        <w:rPr>
          <w:rFonts w:ascii="黑体" w:eastAsia="黑体" w:hAnsi="黑体" w:cs="宋体" w:hint="eastAsia"/>
          <w:bCs/>
          <w:kern w:val="0"/>
          <w:sz w:val="32"/>
          <w:szCs w:val="32"/>
        </w:rPr>
        <w:t xml:space="preserve">   </w:t>
      </w:r>
      <w:r>
        <w:rPr>
          <w:rFonts w:ascii="仿宋_GB2312" w:eastAsia="仿宋_GB2312" w:hAnsi="黑体" w:cs="宋体" w:hint="eastAsia"/>
          <w:bCs/>
          <w:kern w:val="0"/>
          <w:sz w:val="32"/>
          <w:szCs w:val="32"/>
        </w:rPr>
        <w:t xml:space="preserve"> </w:t>
      </w:r>
      <w:r>
        <w:rPr>
          <w:rFonts w:ascii="仿宋_GB2312" w:eastAsia="仿宋_GB2312" w:hAnsi="宋体" w:cs="宋体" w:hint="eastAsia"/>
          <w:kern w:val="0"/>
          <w:sz w:val="32"/>
          <w:szCs w:val="32"/>
        </w:rPr>
        <w:t>银川市金凤区总工会是社会群众团体，是党和政府联系职工群众的桥梁和纽带，是国家政权的重要社会支柱。其主要职责是：贯彻执行党和国家关于工会工作的方针、政策和上级工会的指示，组织和指导全区各级工会依法履行工会职责，维护职工的合法权益，开展工会各项业务工作，指导基层工会代表和组织职工参与企业的民主管理、民主监督、民主评议，充分发挥工人阶级在社会主义物质文明和精神文明建设中的主力军作用。其基本职能是：为职工和企业服务。金凤区工会是在区委领导下的社会群众团体，围绕区委、区政府中心工作，整合社会资源，发挥组织优势，坚持服务大局、服务职工企业为宗旨，以建设和谐企业为目标，团结带领金凤区企业与职工为建设和谐金凤作出新的贡献。</w:t>
      </w:r>
      <w:r>
        <w:rPr>
          <w:rFonts w:ascii="仿宋" w:eastAsia="仿宋" w:hAnsi="仿宋" w:cs="宋体" w:hint="eastAsia"/>
          <w:bCs/>
          <w:kern w:val="0"/>
          <w:sz w:val="32"/>
          <w:szCs w:val="32"/>
        </w:rPr>
        <w:t xml:space="preserve"> </w:t>
      </w:r>
    </w:p>
    <w:p w:rsidR="001F3017" w:rsidRDefault="001F3017">
      <w:pPr>
        <w:widowControl/>
        <w:spacing w:line="560" w:lineRule="exact"/>
        <w:jc w:val="left"/>
        <w:rPr>
          <w:rFonts w:ascii="仿宋_GB2312" w:eastAsia="仿宋_GB2312" w:hAnsi="宋体" w:cs="宋体"/>
          <w:bCs/>
          <w:kern w:val="0"/>
          <w:sz w:val="32"/>
          <w:szCs w:val="32"/>
        </w:rPr>
      </w:pPr>
    </w:p>
    <w:p w:rsidR="001F3017" w:rsidRDefault="006A75B5">
      <w:pPr>
        <w:widowControl/>
        <w:spacing w:line="560" w:lineRule="exact"/>
        <w:ind w:firstLine="480"/>
        <w:jc w:val="left"/>
        <w:rPr>
          <w:rFonts w:ascii="黑体" w:eastAsia="黑体" w:hAnsi="黑体" w:cs="宋体"/>
          <w:b/>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
          <w:bCs/>
          <w:kern w:val="0"/>
          <w:sz w:val="32"/>
          <w:szCs w:val="32"/>
        </w:rPr>
        <w:t>二、部门预算单位构成</w:t>
      </w:r>
    </w:p>
    <w:p w:rsidR="001F3017" w:rsidRDefault="006A75B5">
      <w:pPr>
        <w:widowControl/>
        <w:spacing w:line="560" w:lineRule="exact"/>
        <w:jc w:val="left"/>
        <w:rPr>
          <w:rFonts w:ascii="仿宋_GB2312" w:eastAsia="仿宋_GB2312" w:hAnsi="黑体" w:cs="宋体"/>
          <w:bCs/>
          <w:kern w:val="0"/>
          <w:sz w:val="32"/>
          <w:szCs w:val="32"/>
        </w:rPr>
      </w:pPr>
      <w:r>
        <w:rPr>
          <w:rFonts w:ascii="黑体" w:eastAsia="黑体" w:hAnsi="黑体" w:cs="宋体" w:hint="eastAsia"/>
          <w:b/>
          <w:bCs/>
          <w:kern w:val="0"/>
          <w:sz w:val="32"/>
          <w:szCs w:val="32"/>
        </w:rPr>
        <w:t xml:space="preserve">    </w:t>
      </w:r>
      <w:r>
        <w:rPr>
          <w:rFonts w:ascii="仿宋_GB2312" w:eastAsia="仿宋_GB2312" w:hAnsi="黑体" w:cs="宋体" w:hint="eastAsia"/>
          <w:bCs/>
          <w:kern w:val="0"/>
          <w:sz w:val="32"/>
          <w:szCs w:val="32"/>
        </w:rPr>
        <w:t>对本部门（单位）及所属预算单位构成进行详细说明。如：</w:t>
      </w:r>
    </w:p>
    <w:p w:rsidR="001F3017" w:rsidRDefault="006A75B5">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从预算单位构成看，银川市金凤区总工会部门预算包括：金凤区总工会本级预算、所属事业单位预算。纳入金凤区总工会2021年部门预算编制的二级预算单位包括：</w:t>
      </w:r>
    </w:p>
    <w:p w:rsidR="001F3017" w:rsidRDefault="006A75B5">
      <w:pPr>
        <w:widowControl/>
        <w:numPr>
          <w:ilvl w:val="0"/>
          <w:numId w:val="1"/>
        </w:numPr>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银川市金凤区困难职工帮扶中心</w:t>
      </w:r>
    </w:p>
    <w:p w:rsidR="001F3017" w:rsidRDefault="001F3017">
      <w:pPr>
        <w:widowControl/>
        <w:spacing w:line="560" w:lineRule="exact"/>
        <w:ind w:firstLine="480"/>
        <w:jc w:val="left"/>
        <w:rPr>
          <w:rFonts w:ascii="仿宋_GB2312" w:eastAsia="仿宋_GB2312" w:hAnsi="宋体" w:cs="宋体"/>
          <w:kern w:val="0"/>
          <w:sz w:val="32"/>
          <w:szCs w:val="32"/>
        </w:rPr>
      </w:pPr>
    </w:p>
    <w:p w:rsidR="001F3017" w:rsidRDefault="001F3017">
      <w:pPr>
        <w:sectPr w:rsidR="001F3017">
          <w:pgSz w:w="11906" w:h="16838"/>
          <w:pgMar w:top="1440" w:right="1800" w:bottom="1440" w:left="1800" w:header="851" w:footer="992" w:gutter="0"/>
          <w:cols w:space="720"/>
          <w:docGrid w:type="lines" w:linePitch="312"/>
        </w:sectPr>
      </w:pPr>
    </w:p>
    <w:p w:rsidR="001F3017" w:rsidRDefault="006A75B5">
      <w:pPr>
        <w:widowControl/>
        <w:jc w:val="left"/>
        <w:outlineLvl w:val="1"/>
        <w:rPr>
          <w:rFonts w:ascii="仿宋_GB2312" w:eastAsia="仿宋_GB2312" w:hAnsi="宋体"/>
          <w:b/>
          <w:kern w:val="0"/>
          <w:sz w:val="36"/>
          <w:szCs w:val="36"/>
        </w:rPr>
      </w:pPr>
      <w:r>
        <w:rPr>
          <w:rFonts w:ascii="仿宋_GB2312" w:eastAsia="仿宋_GB2312" w:hAnsi="宋体" w:hint="eastAsia"/>
          <w:b/>
          <w:kern w:val="0"/>
          <w:sz w:val="36"/>
          <w:szCs w:val="36"/>
        </w:rPr>
        <w:lastRenderedPageBreak/>
        <w:t>银川市金凤区总工会2021年部门预算——预算表</w:t>
      </w:r>
    </w:p>
    <w:p w:rsidR="001F3017" w:rsidRDefault="006A75B5" w:rsidP="006A75B5">
      <w:pPr>
        <w:widowControl/>
        <w:ind w:firstLineChars="200" w:firstLine="643"/>
        <w:outlineLvl w:val="1"/>
        <w:rPr>
          <w:rFonts w:ascii="黑体" w:eastAsia="黑体" w:hAnsi="宋体"/>
          <w:b/>
          <w:kern w:val="0"/>
          <w:sz w:val="32"/>
          <w:szCs w:val="32"/>
        </w:rPr>
      </w:pPr>
      <w:r>
        <w:rPr>
          <w:rFonts w:ascii="黑体" w:eastAsia="黑体" w:hAnsi="宋体" w:hint="eastAsia"/>
          <w:b/>
          <w:kern w:val="0"/>
          <w:sz w:val="32"/>
          <w:szCs w:val="32"/>
        </w:rPr>
        <w:t>一、财政拨款收支预算表</w:t>
      </w:r>
    </w:p>
    <w:p w:rsidR="001F3017" w:rsidRDefault="006A75B5">
      <w:pPr>
        <w:widowControl/>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财政拨款收支预算表</w:t>
      </w:r>
    </w:p>
    <w:p w:rsidR="001F3017" w:rsidRDefault="006A75B5">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单位：万元</w:t>
      </w:r>
    </w:p>
    <w:tbl>
      <w:tblPr>
        <w:tblW w:w="0" w:type="auto"/>
        <w:tblInd w:w="91" w:type="dxa"/>
        <w:tblLayout w:type="fixed"/>
        <w:tblLook w:val="04A0"/>
      </w:tblPr>
      <w:tblGrid>
        <w:gridCol w:w="3860"/>
        <w:gridCol w:w="1360"/>
        <w:gridCol w:w="3860"/>
        <w:gridCol w:w="1360"/>
        <w:gridCol w:w="1360"/>
        <w:gridCol w:w="1360"/>
      </w:tblGrid>
      <w:tr w:rsidR="001F3017">
        <w:trPr>
          <w:trHeight w:val="308"/>
        </w:trPr>
        <w:tc>
          <w:tcPr>
            <w:tcW w:w="5220" w:type="dxa"/>
            <w:gridSpan w:val="2"/>
            <w:tcBorders>
              <w:top w:val="single" w:sz="8" w:space="0" w:color="000000"/>
              <w:left w:val="single" w:sz="8" w:space="0" w:color="000000"/>
              <w:bottom w:val="single" w:sz="4" w:space="0" w:color="000000"/>
              <w:right w:val="single" w:sz="4" w:space="0" w:color="000000"/>
            </w:tcBorders>
            <w:vAlign w:val="center"/>
          </w:tcPr>
          <w:p w:rsidR="001F3017" w:rsidRDefault="006A75B5">
            <w:pPr>
              <w:widowControl/>
              <w:jc w:val="center"/>
              <w:rPr>
                <w:rFonts w:ascii="宋体" w:hAnsi="宋体" w:cs="Arial"/>
                <w:b/>
                <w:color w:val="000000"/>
                <w:kern w:val="0"/>
                <w:sz w:val="22"/>
                <w:szCs w:val="22"/>
              </w:rPr>
            </w:pPr>
            <w:r>
              <w:rPr>
                <w:rFonts w:ascii="宋体" w:hAnsi="宋体" w:cs="Arial" w:hint="eastAsia"/>
                <w:b/>
                <w:color w:val="000000"/>
                <w:kern w:val="0"/>
                <w:sz w:val="22"/>
                <w:szCs w:val="22"/>
              </w:rPr>
              <w:t>收     入</w:t>
            </w:r>
          </w:p>
        </w:tc>
        <w:tc>
          <w:tcPr>
            <w:tcW w:w="7940" w:type="dxa"/>
            <w:gridSpan w:val="4"/>
            <w:tcBorders>
              <w:top w:val="single" w:sz="8" w:space="0" w:color="000000"/>
              <w:left w:val="nil"/>
              <w:bottom w:val="single" w:sz="4" w:space="0" w:color="000000"/>
              <w:right w:val="single" w:sz="4" w:space="0" w:color="000000"/>
            </w:tcBorders>
            <w:vAlign w:val="center"/>
          </w:tcPr>
          <w:p w:rsidR="001F3017" w:rsidRDefault="006A75B5">
            <w:pPr>
              <w:widowControl/>
              <w:jc w:val="center"/>
              <w:rPr>
                <w:rFonts w:ascii="宋体" w:hAnsi="宋体" w:cs="Arial"/>
                <w:b/>
                <w:color w:val="000000"/>
                <w:kern w:val="0"/>
                <w:sz w:val="22"/>
                <w:szCs w:val="22"/>
              </w:rPr>
            </w:pPr>
            <w:r>
              <w:rPr>
                <w:rFonts w:ascii="宋体" w:hAnsi="宋体" w:cs="Arial" w:hint="eastAsia"/>
                <w:b/>
                <w:color w:val="000000"/>
                <w:kern w:val="0"/>
                <w:sz w:val="22"/>
                <w:szCs w:val="22"/>
              </w:rPr>
              <w:t>支     出</w:t>
            </w:r>
          </w:p>
        </w:tc>
      </w:tr>
      <w:tr w:rsidR="001F3017">
        <w:trPr>
          <w:trHeight w:val="315"/>
        </w:trPr>
        <w:tc>
          <w:tcPr>
            <w:tcW w:w="3860" w:type="dxa"/>
            <w:vMerge w:val="restart"/>
            <w:tcBorders>
              <w:top w:val="nil"/>
              <w:left w:val="single" w:sz="8" w:space="0" w:color="000000"/>
              <w:bottom w:val="single" w:sz="4" w:space="0" w:color="000000"/>
              <w:right w:val="single" w:sz="4" w:space="0" w:color="000000"/>
            </w:tcBorders>
            <w:vAlign w:val="center"/>
          </w:tcPr>
          <w:p w:rsidR="001F3017" w:rsidRDefault="006A75B5">
            <w:pPr>
              <w:widowControl/>
              <w:jc w:val="center"/>
              <w:rPr>
                <w:rFonts w:ascii="宋体" w:hAnsi="宋体" w:cs="Arial"/>
                <w:b/>
                <w:color w:val="000000"/>
                <w:kern w:val="0"/>
                <w:sz w:val="22"/>
                <w:szCs w:val="22"/>
              </w:rPr>
            </w:pPr>
            <w:r>
              <w:rPr>
                <w:rFonts w:ascii="宋体" w:hAnsi="宋体" w:cs="Arial" w:hint="eastAsia"/>
                <w:b/>
                <w:color w:val="000000"/>
                <w:kern w:val="0"/>
                <w:sz w:val="22"/>
                <w:szCs w:val="22"/>
              </w:rPr>
              <w:t>项    目</w:t>
            </w:r>
          </w:p>
        </w:tc>
        <w:tc>
          <w:tcPr>
            <w:tcW w:w="1360" w:type="dxa"/>
            <w:vMerge w:val="restart"/>
            <w:tcBorders>
              <w:top w:val="nil"/>
              <w:left w:val="nil"/>
              <w:bottom w:val="single" w:sz="4" w:space="0" w:color="000000"/>
              <w:right w:val="single" w:sz="4" w:space="0" w:color="000000"/>
            </w:tcBorders>
            <w:vAlign w:val="center"/>
          </w:tcPr>
          <w:p w:rsidR="001F3017" w:rsidRDefault="006A75B5">
            <w:pPr>
              <w:widowControl/>
              <w:jc w:val="center"/>
              <w:rPr>
                <w:rFonts w:ascii="宋体" w:hAnsi="宋体" w:cs="Arial"/>
                <w:b/>
                <w:color w:val="000000"/>
                <w:kern w:val="0"/>
                <w:sz w:val="22"/>
                <w:szCs w:val="22"/>
              </w:rPr>
            </w:pPr>
            <w:r>
              <w:rPr>
                <w:rFonts w:ascii="宋体" w:hAnsi="宋体" w:cs="Arial" w:hint="eastAsia"/>
                <w:b/>
                <w:color w:val="000000"/>
                <w:kern w:val="0"/>
                <w:sz w:val="22"/>
                <w:szCs w:val="22"/>
              </w:rPr>
              <w:t>预算数</w:t>
            </w:r>
          </w:p>
        </w:tc>
        <w:tc>
          <w:tcPr>
            <w:tcW w:w="3860" w:type="dxa"/>
            <w:vMerge w:val="restart"/>
            <w:tcBorders>
              <w:top w:val="nil"/>
              <w:left w:val="nil"/>
              <w:bottom w:val="single" w:sz="4" w:space="0" w:color="000000"/>
              <w:right w:val="single" w:sz="4" w:space="0" w:color="000000"/>
            </w:tcBorders>
            <w:vAlign w:val="center"/>
          </w:tcPr>
          <w:p w:rsidR="001F3017" w:rsidRDefault="006A75B5">
            <w:pPr>
              <w:widowControl/>
              <w:jc w:val="center"/>
              <w:rPr>
                <w:rFonts w:ascii="宋体" w:hAnsi="宋体" w:cs="Arial"/>
                <w:b/>
                <w:color w:val="000000"/>
                <w:kern w:val="0"/>
                <w:sz w:val="22"/>
                <w:szCs w:val="22"/>
              </w:rPr>
            </w:pPr>
            <w:r>
              <w:rPr>
                <w:rFonts w:ascii="宋体" w:hAnsi="宋体" w:cs="Arial" w:hint="eastAsia"/>
                <w:b/>
                <w:color w:val="000000"/>
                <w:kern w:val="0"/>
                <w:sz w:val="22"/>
                <w:szCs w:val="22"/>
              </w:rPr>
              <w:t>项目（按功能分类）</w:t>
            </w:r>
          </w:p>
        </w:tc>
        <w:tc>
          <w:tcPr>
            <w:tcW w:w="4080" w:type="dxa"/>
            <w:gridSpan w:val="3"/>
            <w:tcBorders>
              <w:top w:val="single" w:sz="4" w:space="0" w:color="000000"/>
              <w:left w:val="nil"/>
              <w:bottom w:val="single" w:sz="4" w:space="0" w:color="000000"/>
              <w:right w:val="single" w:sz="4" w:space="0" w:color="000000"/>
            </w:tcBorders>
            <w:vAlign w:val="center"/>
          </w:tcPr>
          <w:p w:rsidR="001F3017" w:rsidRDefault="006A75B5">
            <w:pPr>
              <w:widowControl/>
              <w:jc w:val="center"/>
              <w:rPr>
                <w:rFonts w:ascii="宋体" w:hAnsi="宋体" w:cs="Arial"/>
                <w:b/>
                <w:color w:val="000000"/>
                <w:kern w:val="0"/>
                <w:sz w:val="22"/>
                <w:szCs w:val="22"/>
              </w:rPr>
            </w:pPr>
            <w:r>
              <w:rPr>
                <w:rFonts w:ascii="宋体" w:hAnsi="宋体" w:cs="Arial" w:hint="eastAsia"/>
                <w:b/>
                <w:color w:val="000000"/>
                <w:kern w:val="0"/>
                <w:sz w:val="22"/>
                <w:szCs w:val="22"/>
              </w:rPr>
              <w:t>预算数</w:t>
            </w:r>
          </w:p>
        </w:tc>
      </w:tr>
      <w:tr w:rsidR="001F3017">
        <w:trPr>
          <w:trHeight w:val="1005"/>
        </w:trPr>
        <w:tc>
          <w:tcPr>
            <w:tcW w:w="3860" w:type="dxa"/>
            <w:vMerge/>
            <w:tcBorders>
              <w:top w:val="nil"/>
              <w:left w:val="single" w:sz="8" w:space="0" w:color="000000"/>
              <w:bottom w:val="single" w:sz="4" w:space="0" w:color="000000"/>
              <w:right w:val="single" w:sz="4" w:space="0" w:color="000000"/>
            </w:tcBorders>
            <w:vAlign w:val="center"/>
          </w:tcPr>
          <w:p w:rsidR="001F3017" w:rsidRDefault="001F3017">
            <w:pPr>
              <w:widowControl/>
              <w:jc w:val="left"/>
              <w:rPr>
                <w:rFonts w:ascii="宋体" w:hAnsi="宋体" w:cs="Arial"/>
                <w:b/>
                <w:color w:val="000000"/>
                <w:kern w:val="0"/>
                <w:sz w:val="22"/>
                <w:szCs w:val="22"/>
              </w:rPr>
            </w:pPr>
          </w:p>
        </w:tc>
        <w:tc>
          <w:tcPr>
            <w:tcW w:w="1360" w:type="dxa"/>
            <w:vMerge/>
            <w:tcBorders>
              <w:top w:val="nil"/>
              <w:left w:val="nil"/>
              <w:bottom w:val="single" w:sz="4" w:space="0" w:color="000000"/>
              <w:right w:val="single" w:sz="4" w:space="0" w:color="000000"/>
            </w:tcBorders>
            <w:vAlign w:val="center"/>
          </w:tcPr>
          <w:p w:rsidR="001F3017" w:rsidRDefault="001F3017">
            <w:pPr>
              <w:widowControl/>
              <w:jc w:val="left"/>
              <w:rPr>
                <w:rFonts w:ascii="宋体" w:hAnsi="宋体" w:cs="Arial"/>
                <w:b/>
                <w:color w:val="000000"/>
                <w:kern w:val="0"/>
                <w:sz w:val="22"/>
                <w:szCs w:val="22"/>
              </w:rPr>
            </w:pPr>
          </w:p>
        </w:tc>
        <w:tc>
          <w:tcPr>
            <w:tcW w:w="3860" w:type="dxa"/>
            <w:vMerge/>
            <w:tcBorders>
              <w:top w:val="nil"/>
              <w:left w:val="nil"/>
              <w:bottom w:val="single" w:sz="4" w:space="0" w:color="000000"/>
              <w:right w:val="single" w:sz="4" w:space="0" w:color="000000"/>
            </w:tcBorders>
            <w:vAlign w:val="center"/>
          </w:tcPr>
          <w:p w:rsidR="001F3017" w:rsidRDefault="001F3017">
            <w:pPr>
              <w:widowControl/>
              <w:jc w:val="left"/>
              <w:rPr>
                <w:rFonts w:ascii="宋体" w:hAnsi="宋体" w:cs="Arial"/>
                <w:b/>
                <w:color w:val="000000"/>
                <w:kern w:val="0"/>
                <w:sz w:val="22"/>
                <w:szCs w:val="22"/>
              </w:rPr>
            </w:pPr>
          </w:p>
        </w:tc>
        <w:tc>
          <w:tcPr>
            <w:tcW w:w="1360" w:type="dxa"/>
            <w:tcBorders>
              <w:top w:val="nil"/>
              <w:left w:val="nil"/>
              <w:bottom w:val="single" w:sz="4" w:space="0" w:color="000000"/>
              <w:right w:val="single" w:sz="4" w:space="0" w:color="000000"/>
            </w:tcBorders>
            <w:vAlign w:val="center"/>
          </w:tcPr>
          <w:p w:rsidR="001F3017" w:rsidRDefault="006A75B5">
            <w:pPr>
              <w:widowControl/>
              <w:jc w:val="center"/>
              <w:rPr>
                <w:rFonts w:ascii="宋体" w:hAnsi="宋体" w:cs="Arial"/>
                <w:b/>
                <w:color w:val="000000"/>
                <w:kern w:val="0"/>
                <w:sz w:val="22"/>
                <w:szCs w:val="22"/>
              </w:rPr>
            </w:pPr>
            <w:r>
              <w:rPr>
                <w:rFonts w:ascii="宋体" w:hAnsi="宋体" w:cs="Arial" w:hint="eastAsia"/>
                <w:b/>
                <w:color w:val="000000"/>
                <w:kern w:val="0"/>
                <w:sz w:val="22"/>
                <w:szCs w:val="22"/>
              </w:rPr>
              <w:t>小计</w:t>
            </w:r>
          </w:p>
        </w:tc>
        <w:tc>
          <w:tcPr>
            <w:tcW w:w="1360" w:type="dxa"/>
            <w:tcBorders>
              <w:top w:val="nil"/>
              <w:left w:val="nil"/>
              <w:bottom w:val="single" w:sz="4" w:space="0" w:color="000000"/>
              <w:right w:val="single" w:sz="4" w:space="0" w:color="000000"/>
            </w:tcBorders>
            <w:vAlign w:val="center"/>
          </w:tcPr>
          <w:p w:rsidR="001F3017" w:rsidRDefault="006A75B5">
            <w:pPr>
              <w:widowControl/>
              <w:jc w:val="center"/>
              <w:rPr>
                <w:rFonts w:ascii="宋体" w:hAnsi="宋体" w:cs="Arial"/>
                <w:b/>
                <w:color w:val="000000"/>
                <w:kern w:val="0"/>
                <w:sz w:val="22"/>
                <w:szCs w:val="22"/>
              </w:rPr>
            </w:pPr>
            <w:r>
              <w:rPr>
                <w:rFonts w:ascii="宋体" w:hAnsi="宋体" w:cs="Arial" w:hint="eastAsia"/>
                <w:b/>
                <w:color w:val="000000"/>
                <w:kern w:val="0"/>
                <w:sz w:val="22"/>
                <w:szCs w:val="22"/>
              </w:rPr>
              <w:t>一般公共预算财政拨款支出</w:t>
            </w:r>
          </w:p>
        </w:tc>
        <w:tc>
          <w:tcPr>
            <w:tcW w:w="1360" w:type="dxa"/>
            <w:tcBorders>
              <w:top w:val="nil"/>
              <w:left w:val="nil"/>
              <w:bottom w:val="single" w:sz="4" w:space="0" w:color="000000"/>
              <w:right w:val="single" w:sz="4" w:space="0" w:color="000000"/>
            </w:tcBorders>
            <w:vAlign w:val="center"/>
          </w:tcPr>
          <w:p w:rsidR="001F3017" w:rsidRDefault="006A75B5">
            <w:pPr>
              <w:widowControl/>
              <w:jc w:val="center"/>
              <w:rPr>
                <w:rFonts w:ascii="宋体" w:hAnsi="宋体" w:cs="Arial"/>
                <w:b/>
                <w:color w:val="000000"/>
                <w:kern w:val="0"/>
                <w:sz w:val="22"/>
                <w:szCs w:val="22"/>
              </w:rPr>
            </w:pPr>
            <w:r>
              <w:rPr>
                <w:rFonts w:ascii="宋体" w:hAnsi="宋体" w:cs="Arial" w:hint="eastAsia"/>
                <w:b/>
                <w:color w:val="000000"/>
                <w:kern w:val="0"/>
                <w:sz w:val="22"/>
                <w:szCs w:val="22"/>
              </w:rPr>
              <w:t>政府性基金预算财政拨款支出</w:t>
            </w:r>
          </w:p>
        </w:tc>
      </w:tr>
      <w:tr w:rsidR="001F3017" w:rsidRPr="00A74347">
        <w:trPr>
          <w:trHeight w:val="405"/>
        </w:trPr>
        <w:tc>
          <w:tcPr>
            <w:tcW w:w="3860" w:type="dxa"/>
            <w:tcBorders>
              <w:top w:val="nil"/>
              <w:left w:val="single" w:sz="8" w:space="0" w:color="000000"/>
              <w:bottom w:val="single" w:sz="4" w:space="0" w:color="000000"/>
              <w:right w:val="single" w:sz="4" w:space="0" w:color="000000"/>
            </w:tcBorders>
            <w:vAlign w:val="center"/>
          </w:tcPr>
          <w:p w:rsidR="001F3017" w:rsidRPr="00A74347" w:rsidRDefault="006A75B5">
            <w:pPr>
              <w:widowControl/>
              <w:jc w:val="left"/>
              <w:rPr>
                <w:rFonts w:ascii="宋体" w:hAnsi="宋体" w:cs="Arial"/>
                <w:b/>
                <w:bCs/>
                <w:kern w:val="0"/>
                <w:sz w:val="22"/>
                <w:szCs w:val="22"/>
              </w:rPr>
            </w:pPr>
            <w:r w:rsidRPr="00A74347">
              <w:rPr>
                <w:rFonts w:ascii="宋体" w:hAnsi="宋体" w:cs="Arial" w:hint="eastAsia"/>
                <w:b/>
                <w:bCs/>
                <w:kern w:val="0"/>
                <w:sz w:val="22"/>
                <w:szCs w:val="22"/>
              </w:rPr>
              <w:t>一、本年收入</w:t>
            </w:r>
          </w:p>
        </w:tc>
        <w:tc>
          <w:tcPr>
            <w:tcW w:w="1360" w:type="dxa"/>
            <w:tcBorders>
              <w:top w:val="nil"/>
              <w:left w:val="nil"/>
              <w:bottom w:val="single" w:sz="4" w:space="0" w:color="000000"/>
              <w:right w:val="single" w:sz="4" w:space="0" w:color="000000"/>
            </w:tcBorders>
            <w:vAlign w:val="center"/>
          </w:tcPr>
          <w:p w:rsidR="001F3017" w:rsidRPr="00A74347" w:rsidRDefault="003E59AA">
            <w:pPr>
              <w:widowControl/>
              <w:jc w:val="center"/>
              <w:rPr>
                <w:rFonts w:ascii="宋体" w:hAnsi="宋体" w:cs="Arial"/>
                <w:kern w:val="0"/>
                <w:sz w:val="22"/>
                <w:szCs w:val="22"/>
              </w:rPr>
            </w:pPr>
            <w:r w:rsidRPr="00A74347">
              <w:rPr>
                <w:rFonts w:ascii="宋体" w:hAnsi="宋体" w:cs="Arial" w:hint="eastAsia"/>
                <w:kern w:val="0"/>
                <w:sz w:val="22"/>
                <w:szCs w:val="22"/>
              </w:rPr>
              <w:t>168.43</w:t>
            </w:r>
          </w:p>
        </w:tc>
        <w:tc>
          <w:tcPr>
            <w:tcW w:w="3860" w:type="dxa"/>
            <w:tcBorders>
              <w:top w:val="nil"/>
              <w:left w:val="nil"/>
              <w:bottom w:val="single" w:sz="4" w:space="0" w:color="000000"/>
              <w:right w:val="single" w:sz="4" w:space="0" w:color="000000"/>
            </w:tcBorders>
            <w:vAlign w:val="center"/>
          </w:tcPr>
          <w:p w:rsidR="001F3017" w:rsidRPr="00A74347" w:rsidRDefault="006A75B5">
            <w:pPr>
              <w:widowControl/>
              <w:jc w:val="left"/>
              <w:rPr>
                <w:rFonts w:ascii="宋体" w:hAnsi="宋体" w:cs="Arial"/>
                <w:b/>
                <w:bCs/>
                <w:kern w:val="0"/>
                <w:sz w:val="22"/>
                <w:szCs w:val="22"/>
              </w:rPr>
            </w:pPr>
            <w:r w:rsidRPr="00A74347">
              <w:rPr>
                <w:rFonts w:ascii="宋体" w:hAnsi="宋体" w:cs="Arial" w:hint="eastAsia"/>
                <w:b/>
                <w:bCs/>
                <w:kern w:val="0"/>
                <w:sz w:val="22"/>
                <w:szCs w:val="22"/>
              </w:rPr>
              <w:t>一、本年支出</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center"/>
              <w:rPr>
                <w:rFonts w:ascii="宋体" w:hAnsi="宋体" w:cs="Arial"/>
                <w:kern w:val="0"/>
                <w:sz w:val="22"/>
                <w:szCs w:val="22"/>
              </w:rPr>
            </w:pPr>
            <w:r w:rsidRPr="00A74347">
              <w:rPr>
                <w:rFonts w:ascii="宋体" w:hAnsi="宋体" w:cs="Arial"/>
                <w:kern w:val="0"/>
                <w:sz w:val="22"/>
                <w:szCs w:val="22"/>
              </w:rPr>
              <w:t>137</w:t>
            </w:r>
            <w:r w:rsidRPr="00A74347">
              <w:rPr>
                <w:rFonts w:ascii="宋体" w:hAnsi="宋体" w:cs="Arial" w:hint="eastAsia"/>
                <w:kern w:val="0"/>
                <w:sz w:val="22"/>
                <w:szCs w:val="22"/>
              </w:rPr>
              <w:t>.</w:t>
            </w:r>
            <w:r w:rsidRPr="00A74347">
              <w:rPr>
                <w:rFonts w:ascii="宋体" w:hAnsi="宋体" w:cs="Arial"/>
                <w:kern w:val="0"/>
                <w:sz w:val="22"/>
                <w:szCs w:val="22"/>
              </w:rPr>
              <w:t>43</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center"/>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center"/>
              <w:rPr>
                <w:rFonts w:ascii="宋体" w:hAnsi="宋体" w:cs="Arial"/>
                <w:kern w:val="0"/>
                <w:sz w:val="22"/>
                <w:szCs w:val="22"/>
              </w:rPr>
            </w:pPr>
            <w:r w:rsidRPr="00A74347">
              <w:rPr>
                <w:rFonts w:ascii="宋体" w:hAnsi="宋体" w:cs="Arial" w:hint="eastAsia"/>
                <w:kern w:val="0"/>
                <w:sz w:val="22"/>
                <w:szCs w:val="22"/>
              </w:rPr>
              <w:t xml:space="preserve">　</w:t>
            </w:r>
          </w:p>
        </w:tc>
      </w:tr>
      <w:tr w:rsidR="001F3017" w:rsidRPr="00A74347">
        <w:trPr>
          <w:trHeight w:val="405"/>
        </w:trPr>
        <w:tc>
          <w:tcPr>
            <w:tcW w:w="3860" w:type="dxa"/>
            <w:tcBorders>
              <w:top w:val="nil"/>
              <w:left w:val="single" w:sz="8" w:space="0" w:color="000000"/>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（一）一般公共预算财政拨款收入</w:t>
            </w:r>
          </w:p>
        </w:tc>
        <w:tc>
          <w:tcPr>
            <w:tcW w:w="1360" w:type="dxa"/>
            <w:tcBorders>
              <w:top w:val="nil"/>
              <w:left w:val="nil"/>
              <w:bottom w:val="single" w:sz="4" w:space="0" w:color="000000"/>
              <w:right w:val="single" w:sz="4" w:space="0" w:color="000000"/>
            </w:tcBorders>
            <w:vAlign w:val="center"/>
          </w:tcPr>
          <w:p w:rsidR="001F3017" w:rsidRPr="00A74347" w:rsidRDefault="003E59AA">
            <w:pPr>
              <w:widowControl/>
              <w:jc w:val="center"/>
              <w:rPr>
                <w:rFonts w:ascii="宋体" w:hAnsi="宋体" w:cs="Arial"/>
                <w:kern w:val="0"/>
                <w:sz w:val="22"/>
                <w:szCs w:val="22"/>
              </w:rPr>
            </w:pPr>
            <w:r w:rsidRPr="00A74347">
              <w:rPr>
                <w:rFonts w:ascii="宋体" w:hAnsi="宋体" w:cs="Arial" w:hint="eastAsia"/>
                <w:kern w:val="0"/>
                <w:sz w:val="22"/>
                <w:szCs w:val="22"/>
              </w:rPr>
              <w:t>168.43</w:t>
            </w:r>
          </w:p>
        </w:tc>
        <w:tc>
          <w:tcPr>
            <w:tcW w:w="3860" w:type="dxa"/>
            <w:tcBorders>
              <w:top w:val="nil"/>
              <w:left w:val="nil"/>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（一）一般公共服务支出</w:t>
            </w:r>
          </w:p>
        </w:tc>
        <w:tc>
          <w:tcPr>
            <w:tcW w:w="1360" w:type="dxa"/>
            <w:tcBorders>
              <w:top w:val="nil"/>
              <w:left w:val="nil"/>
              <w:bottom w:val="single" w:sz="4" w:space="0" w:color="000000"/>
              <w:right w:val="single" w:sz="4" w:space="0" w:color="000000"/>
            </w:tcBorders>
            <w:vAlign w:val="center"/>
          </w:tcPr>
          <w:p w:rsidR="001F3017" w:rsidRPr="00A74347" w:rsidRDefault="006A75B5" w:rsidP="00A74347">
            <w:pPr>
              <w:widowControl/>
              <w:jc w:val="center"/>
              <w:rPr>
                <w:rFonts w:ascii="宋体" w:hAnsi="宋体" w:cs="Arial"/>
                <w:kern w:val="0"/>
                <w:sz w:val="22"/>
                <w:szCs w:val="22"/>
              </w:rPr>
            </w:pPr>
            <w:r w:rsidRPr="00A74347">
              <w:rPr>
                <w:rFonts w:ascii="宋体" w:hAnsi="宋体" w:cs="Arial"/>
                <w:kern w:val="0"/>
                <w:sz w:val="22"/>
                <w:szCs w:val="22"/>
              </w:rPr>
              <w:t>1</w:t>
            </w:r>
            <w:r w:rsidR="00A74347" w:rsidRPr="00A74347">
              <w:rPr>
                <w:rFonts w:ascii="宋体" w:hAnsi="宋体" w:cs="Arial" w:hint="eastAsia"/>
                <w:kern w:val="0"/>
                <w:sz w:val="22"/>
                <w:szCs w:val="22"/>
              </w:rPr>
              <w:t>42</w:t>
            </w:r>
            <w:r w:rsidRPr="00A74347">
              <w:rPr>
                <w:rFonts w:ascii="宋体" w:hAnsi="宋体" w:cs="Arial" w:hint="eastAsia"/>
                <w:kern w:val="0"/>
                <w:sz w:val="22"/>
                <w:szCs w:val="22"/>
              </w:rPr>
              <w:t>.</w:t>
            </w:r>
            <w:r w:rsidR="00A621D0" w:rsidRPr="00A74347">
              <w:rPr>
                <w:rFonts w:ascii="宋体" w:hAnsi="宋体" w:cs="Arial" w:hint="eastAsia"/>
                <w:kern w:val="0"/>
                <w:sz w:val="22"/>
                <w:szCs w:val="22"/>
              </w:rPr>
              <w:t>48</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r>
      <w:tr w:rsidR="001F3017" w:rsidRPr="00A74347">
        <w:trPr>
          <w:trHeight w:val="405"/>
        </w:trPr>
        <w:tc>
          <w:tcPr>
            <w:tcW w:w="3860" w:type="dxa"/>
            <w:tcBorders>
              <w:top w:val="nil"/>
              <w:left w:val="single" w:sz="8" w:space="0" w:color="000000"/>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（二）政府性基金预算财政拨款收入</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（二）外交支出</w:t>
            </w:r>
          </w:p>
        </w:tc>
        <w:tc>
          <w:tcPr>
            <w:tcW w:w="1360" w:type="dxa"/>
            <w:tcBorders>
              <w:top w:val="nil"/>
              <w:left w:val="nil"/>
              <w:bottom w:val="single" w:sz="4" w:space="0" w:color="000000"/>
              <w:right w:val="single" w:sz="4" w:space="0" w:color="000000"/>
            </w:tcBorders>
            <w:vAlign w:val="center"/>
          </w:tcPr>
          <w:p w:rsidR="001F3017" w:rsidRPr="00A74347" w:rsidRDefault="001F3017">
            <w:pPr>
              <w:widowControl/>
              <w:jc w:val="center"/>
              <w:rPr>
                <w:rFonts w:ascii="宋体" w:hAnsi="宋体" w:cs="Arial"/>
                <w:kern w:val="0"/>
                <w:sz w:val="22"/>
                <w:szCs w:val="22"/>
              </w:rPr>
            </w:pP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r>
      <w:tr w:rsidR="001F3017" w:rsidRPr="00A74347">
        <w:trPr>
          <w:trHeight w:val="405"/>
        </w:trPr>
        <w:tc>
          <w:tcPr>
            <w:tcW w:w="3860" w:type="dxa"/>
            <w:tcBorders>
              <w:top w:val="nil"/>
              <w:left w:val="single" w:sz="8" w:space="0" w:color="000000"/>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（三）国防支出</w:t>
            </w:r>
          </w:p>
        </w:tc>
        <w:tc>
          <w:tcPr>
            <w:tcW w:w="1360" w:type="dxa"/>
            <w:tcBorders>
              <w:top w:val="nil"/>
              <w:left w:val="nil"/>
              <w:bottom w:val="single" w:sz="4" w:space="0" w:color="000000"/>
              <w:right w:val="single" w:sz="4" w:space="0" w:color="000000"/>
            </w:tcBorders>
            <w:vAlign w:val="center"/>
          </w:tcPr>
          <w:p w:rsidR="001F3017" w:rsidRPr="00A74347" w:rsidRDefault="001F3017">
            <w:pPr>
              <w:widowControl/>
              <w:jc w:val="center"/>
              <w:rPr>
                <w:rFonts w:ascii="宋体" w:hAnsi="宋体" w:cs="Arial"/>
                <w:kern w:val="0"/>
                <w:sz w:val="22"/>
                <w:szCs w:val="22"/>
              </w:rPr>
            </w:pP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r>
      <w:tr w:rsidR="001F3017" w:rsidRPr="00A74347">
        <w:trPr>
          <w:trHeight w:val="405"/>
        </w:trPr>
        <w:tc>
          <w:tcPr>
            <w:tcW w:w="3860" w:type="dxa"/>
            <w:tcBorders>
              <w:top w:val="nil"/>
              <w:left w:val="single" w:sz="8" w:space="0" w:color="000000"/>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（四）公共安全支出</w:t>
            </w:r>
          </w:p>
        </w:tc>
        <w:tc>
          <w:tcPr>
            <w:tcW w:w="1360" w:type="dxa"/>
            <w:tcBorders>
              <w:top w:val="nil"/>
              <w:left w:val="nil"/>
              <w:bottom w:val="single" w:sz="4" w:space="0" w:color="000000"/>
              <w:right w:val="single" w:sz="4" w:space="0" w:color="000000"/>
            </w:tcBorders>
            <w:vAlign w:val="center"/>
          </w:tcPr>
          <w:p w:rsidR="001F3017" w:rsidRPr="00A74347" w:rsidRDefault="001F3017">
            <w:pPr>
              <w:widowControl/>
              <w:jc w:val="center"/>
              <w:rPr>
                <w:rFonts w:ascii="宋体" w:hAnsi="宋体" w:cs="Arial"/>
                <w:kern w:val="0"/>
                <w:sz w:val="22"/>
                <w:szCs w:val="22"/>
              </w:rPr>
            </w:pP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r>
      <w:tr w:rsidR="001F3017" w:rsidRPr="00A74347">
        <w:trPr>
          <w:trHeight w:val="405"/>
        </w:trPr>
        <w:tc>
          <w:tcPr>
            <w:tcW w:w="3860" w:type="dxa"/>
            <w:tcBorders>
              <w:top w:val="nil"/>
              <w:left w:val="single" w:sz="8" w:space="0" w:color="000000"/>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（五）教育支出</w:t>
            </w:r>
          </w:p>
        </w:tc>
        <w:tc>
          <w:tcPr>
            <w:tcW w:w="1360" w:type="dxa"/>
            <w:tcBorders>
              <w:top w:val="nil"/>
              <w:left w:val="nil"/>
              <w:bottom w:val="single" w:sz="4" w:space="0" w:color="000000"/>
              <w:right w:val="single" w:sz="4" w:space="0" w:color="000000"/>
            </w:tcBorders>
            <w:vAlign w:val="center"/>
          </w:tcPr>
          <w:p w:rsidR="001F3017" w:rsidRPr="00A74347" w:rsidRDefault="001F3017">
            <w:pPr>
              <w:widowControl/>
              <w:jc w:val="center"/>
              <w:rPr>
                <w:rFonts w:ascii="宋体" w:hAnsi="宋体" w:cs="Arial"/>
                <w:kern w:val="0"/>
                <w:sz w:val="22"/>
                <w:szCs w:val="22"/>
              </w:rPr>
            </w:pP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r>
      <w:tr w:rsidR="001F3017" w:rsidRPr="00A74347">
        <w:trPr>
          <w:trHeight w:val="405"/>
        </w:trPr>
        <w:tc>
          <w:tcPr>
            <w:tcW w:w="3860" w:type="dxa"/>
            <w:tcBorders>
              <w:top w:val="nil"/>
              <w:left w:val="single" w:sz="8" w:space="0" w:color="000000"/>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（六）科学技术支出</w:t>
            </w:r>
          </w:p>
        </w:tc>
        <w:tc>
          <w:tcPr>
            <w:tcW w:w="1360" w:type="dxa"/>
            <w:tcBorders>
              <w:top w:val="nil"/>
              <w:left w:val="nil"/>
              <w:bottom w:val="single" w:sz="4" w:space="0" w:color="000000"/>
              <w:right w:val="single" w:sz="4" w:space="0" w:color="000000"/>
            </w:tcBorders>
            <w:vAlign w:val="center"/>
          </w:tcPr>
          <w:p w:rsidR="001F3017" w:rsidRPr="00A74347" w:rsidRDefault="001F3017">
            <w:pPr>
              <w:widowControl/>
              <w:jc w:val="center"/>
              <w:rPr>
                <w:rFonts w:ascii="宋体" w:hAnsi="宋体" w:cs="Arial"/>
                <w:kern w:val="0"/>
                <w:sz w:val="22"/>
                <w:szCs w:val="22"/>
              </w:rPr>
            </w:pP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r>
      <w:tr w:rsidR="001F3017" w:rsidRPr="00A74347">
        <w:trPr>
          <w:trHeight w:val="405"/>
        </w:trPr>
        <w:tc>
          <w:tcPr>
            <w:tcW w:w="3860" w:type="dxa"/>
            <w:tcBorders>
              <w:top w:val="nil"/>
              <w:left w:val="single" w:sz="8" w:space="0" w:color="000000"/>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（七）文化旅游体育与传媒支出</w:t>
            </w:r>
          </w:p>
        </w:tc>
        <w:tc>
          <w:tcPr>
            <w:tcW w:w="1360" w:type="dxa"/>
            <w:tcBorders>
              <w:top w:val="nil"/>
              <w:left w:val="nil"/>
              <w:bottom w:val="single" w:sz="4" w:space="0" w:color="000000"/>
              <w:right w:val="single" w:sz="4" w:space="0" w:color="000000"/>
            </w:tcBorders>
            <w:vAlign w:val="center"/>
          </w:tcPr>
          <w:p w:rsidR="001F3017" w:rsidRPr="00A74347" w:rsidRDefault="001F3017">
            <w:pPr>
              <w:widowControl/>
              <w:jc w:val="center"/>
              <w:rPr>
                <w:rFonts w:ascii="宋体" w:hAnsi="宋体" w:cs="Arial"/>
                <w:kern w:val="0"/>
                <w:sz w:val="22"/>
                <w:szCs w:val="22"/>
              </w:rPr>
            </w:pP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r>
      <w:tr w:rsidR="001F3017" w:rsidRPr="00A74347">
        <w:trPr>
          <w:trHeight w:val="405"/>
        </w:trPr>
        <w:tc>
          <w:tcPr>
            <w:tcW w:w="3860" w:type="dxa"/>
            <w:tcBorders>
              <w:top w:val="single" w:sz="4" w:space="0" w:color="auto"/>
              <w:left w:val="single" w:sz="8" w:space="0" w:color="000000"/>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single" w:sz="4" w:space="0" w:color="auto"/>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3860" w:type="dxa"/>
            <w:tcBorders>
              <w:top w:val="single" w:sz="4" w:space="0" w:color="auto"/>
              <w:left w:val="nil"/>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（八）社会保障和就业支出</w:t>
            </w:r>
          </w:p>
        </w:tc>
        <w:tc>
          <w:tcPr>
            <w:tcW w:w="1360" w:type="dxa"/>
            <w:tcBorders>
              <w:top w:val="single" w:sz="4" w:space="0" w:color="auto"/>
              <w:left w:val="nil"/>
              <w:bottom w:val="single" w:sz="4" w:space="0" w:color="000000"/>
              <w:right w:val="single" w:sz="4" w:space="0" w:color="000000"/>
            </w:tcBorders>
            <w:vAlign w:val="center"/>
          </w:tcPr>
          <w:p w:rsidR="001F3017" w:rsidRPr="00A74347" w:rsidRDefault="00A621D0">
            <w:pPr>
              <w:widowControl/>
              <w:jc w:val="center"/>
              <w:rPr>
                <w:rFonts w:ascii="宋体" w:hAnsi="宋体" w:cs="Arial"/>
                <w:kern w:val="0"/>
                <w:sz w:val="22"/>
                <w:szCs w:val="22"/>
              </w:rPr>
            </w:pPr>
            <w:r w:rsidRPr="00A74347">
              <w:rPr>
                <w:rFonts w:ascii="宋体" w:hAnsi="宋体" w:cs="Arial" w:hint="eastAsia"/>
                <w:kern w:val="0"/>
                <w:sz w:val="22"/>
                <w:szCs w:val="22"/>
              </w:rPr>
              <w:t>12.72</w:t>
            </w:r>
          </w:p>
        </w:tc>
        <w:tc>
          <w:tcPr>
            <w:tcW w:w="1360" w:type="dxa"/>
            <w:tcBorders>
              <w:top w:val="single" w:sz="4" w:space="0" w:color="auto"/>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single" w:sz="4" w:space="0" w:color="auto"/>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r>
      <w:tr w:rsidR="001F3017" w:rsidRPr="00A74347">
        <w:trPr>
          <w:trHeight w:val="405"/>
        </w:trPr>
        <w:tc>
          <w:tcPr>
            <w:tcW w:w="3860" w:type="dxa"/>
            <w:tcBorders>
              <w:top w:val="nil"/>
              <w:left w:val="single" w:sz="8" w:space="0" w:color="000000"/>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lastRenderedPageBreak/>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（九）卫生健康支出</w:t>
            </w:r>
          </w:p>
        </w:tc>
        <w:tc>
          <w:tcPr>
            <w:tcW w:w="1360" w:type="dxa"/>
            <w:tcBorders>
              <w:top w:val="nil"/>
              <w:left w:val="nil"/>
              <w:bottom w:val="single" w:sz="4" w:space="0" w:color="000000"/>
              <w:right w:val="single" w:sz="4" w:space="0" w:color="000000"/>
            </w:tcBorders>
            <w:vAlign w:val="center"/>
          </w:tcPr>
          <w:p w:rsidR="001F3017" w:rsidRPr="00A74347" w:rsidRDefault="00A621D0">
            <w:pPr>
              <w:widowControl/>
              <w:jc w:val="center"/>
              <w:rPr>
                <w:rFonts w:ascii="宋体" w:hAnsi="宋体" w:cs="Arial"/>
                <w:kern w:val="0"/>
                <w:sz w:val="22"/>
                <w:szCs w:val="22"/>
              </w:rPr>
            </w:pPr>
            <w:r w:rsidRPr="00A74347">
              <w:rPr>
                <w:rFonts w:ascii="宋体" w:hAnsi="宋体" w:cs="Arial" w:hint="eastAsia"/>
                <w:kern w:val="0"/>
                <w:sz w:val="22"/>
                <w:szCs w:val="22"/>
              </w:rPr>
              <w:t>6.20</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r>
      <w:tr w:rsidR="001F3017" w:rsidRPr="00A74347">
        <w:trPr>
          <w:trHeight w:val="405"/>
        </w:trPr>
        <w:tc>
          <w:tcPr>
            <w:tcW w:w="3860" w:type="dxa"/>
            <w:tcBorders>
              <w:top w:val="nil"/>
              <w:left w:val="single" w:sz="8" w:space="0" w:color="000000"/>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（十）节能环保支出</w:t>
            </w:r>
          </w:p>
        </w:tc>
        <w:tc>
          <w:tcPr>
            <w:tcW w:w="1360" w:type="dxa"/>
            <w:tcBorders>
              <w:top w:val="nil"/>
              <w:left w:val="nil"/>
              <w:bottom w:val="single" w:sz="4" w:space="0" w:color="000000"/>
              <w:right w:val="single" w:sz="4" w:space="0" w:color="000000"/>
            </w:tcBorders>
            <w:vAlign w:val="center"/>
          </w:tcPr>
          <w:p w:rsidR="001F3017" w:rsidRPr="00A74347" w:rsidRDefault="001F3017">
            <w:pPr>
              <w:widowControl/>
              <w:jc w:val="center"/>
              <w:rPr>
                <w:rFonts w:ascii="宋体" w:hAnsi="宋体" w:cs="Arial"/>
                <w:kern w:val="0"/>
                <w:sz w:val="22"/>
                <w:szCs w:val="22"/>
              </w:rPr>
            </w:pP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r>
      <w:tr w:rsidR="001F3017" w:rsidRPr="00A74347">
        <w:trPr>
          <w:trHeight w:val="405"/>
        </w:trPr>
        <w:tc>
          <w:tcPr>
            <w:tcW w:w="3860" w:type="dxa"/>
            <w:tcBorders>
              <w:top w:val="nil"/>
              <w:left w:val="single" w:sz="8" w:space="0" w:color="000000"/>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（十一）城乡社区支出</w:t>
            </w:r>
          </w:p>
        </w:tc>
        <w:tc>
          <w:tcPr>
            <w:tcW w:w="1360" w:type="dxa"/>
            <w:tcBorders>
              <w:top w:val="nil"/>
              <w:left w:val="nil"/>
              <w:bottom w:val="single" w:sz="4" w:space="0" w:color="000000"/>
              <w:right w:val="single" w:sz="4" w:space="0" w:color="000000"/>
            </w:tcBorders>
            <w:vAlign w:val="center"/>
          </w:tcPr>
          <w:p w:rsidR="001F3017" w:rsidRPr="00A74347" w:rsidRDefault="001F3017">
            <w:pPr>
              <w:widowControl/>
              <w:jc w:val="center"/>
              <w:rPr>
                <w:rFonts w:ascii="宋体" w:hAnsi="宋体" w:cs="Arial"/>
                <w:kern w:val="0"/>
                <w:sz w:val="22"/>
                <w:szCs w:val="22"/>
              </w:rPr>
            </w:pP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r>
      <w:tr w:rsidR="001F3017" w:rsidRPr="00A74347">
        <w:trPr>
          <w:trHeight w:val="405"/>
        </w:trPr>
        <w:tc>
          <w:tcPr>
            <w:tcW w:w="3860" w:type="dxa"/>
            <w:tcBorders>
              <w:top w:val="nil"/>
              <w:left w:val="single" w:sz="8" w:space="0" w:color="000000"/>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（十二）农林水支出</w:t>
            </w:r>
          </w:p>
        </w:tc>
        <w:tc>
          <w:tcPr>
            <w:tcW w:w="1360" w:type="dxa"/>
            <w:tcBorders>
              <w:top w:val="nil"/>
              <w:left w:val="nil"/>
              <w:bottom w:val="single" w:sz="4" w:space="0" w:color="000000"/>
              <w:right w:val="single" w:sz="4" w:space="0" w:color="000000"/>
            </w:tcBorders>
            <w:vAlign w:val="center"/>
          </w:tcPr>
          <w:p w:rsidR="001F3017" w:rsidRPr="00A74347" w:rsidRDefault="001F3017">
            <w:pPr>
              <w:widowControl/>
              <w:jc w:val="center"/>
              <w:rPr>
                <w:rFonts w:ascii="宋体" w:hAnsi="宋体" w:cs="Arial"/>
                <w:kern w:val="0"/>
                <w:sz w:val="22"/>
                <w:szCs w:val="22"/>
              </w:rPr>
            </w:pP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r>
      <w:tr w:rsidR="001F3017" w:rsidRPr="00A74347">
        <w:trPr>
          <w:trHeight w:val="405"/>
        </w:trPr>
        <w:tc>
          <w:tcPr>
            <w:tcW w:w="3860" w:type="dxa"/>
            <w:tcBorders>
              <w:top w:val="nil"/>
              <w:left w:val="single" w:sz="8" w:space="0" w:color="000000"/>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（十三）交通运输支出</w:t>
            </w:r>
          </w:p>
        </w:tc>
        <w:tc>
          <w:tcPr>
            <w:tcW w:w="1360" w:type="dxa"/>
            <w:tcBorders>
              <w:top w:val="nil"/>
              <w:left w:val="nil"/>
              <w:bottom w:val="single" w:sz="4" w:space="0" w:color="000000"/>
              <w:right w:val="single" w:sz="4" w:space="0" w:color="000000"/>
            </w:tcBorders>
            <w:vAlign w:val="center"/>
          </w:tcPr>
          <w:p w:rsidR="001F3017" w:rsidRPr="00A74347" w:rsidRDefault="001F3017">
            <w:pPr>
              <w:widowControl/>
              <w:jc w:val="center"/>
              <w:rPr>
                <w:rFonts w:ascii="宋体" w:hAnsi="宋体" w:cs="Arial"/>
                <w:kern w:val="0"/>
                <w:sz w:val="22"/>
                <w:szCs w:val="22"/>
              </w:rPr>
            </w:pP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r>
      <w:tr w:rsidR="001F3017" w:rsidRPr="00A74347">
        <w:trPr>
          <w:trHeight w:val="405"/>
        </w:trPr>
        <w:tc>
          <w:tcPr>
            <w:tcW w:w="3860" w:type="dxa"/>
            <w:tcBorders>
              <w:top w:val="nil"/>
              <w:left w:val="single" w:sz="8" w:space="0" w:color="000000"/>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（十四）资源勘探信息等支出</w:t>
            </w:r>
          </w:p>
        </w:tc>
        <w:tc>
          <w:tcPr>
            <w:tcW w:w="1360" w:type="dxa"/>
            <w:tcBorders>
              <w:top w:val="nil"/>
              <w:left w:val="nil"/>
              <w:bottom w:val="single" w:sz="4" w:space="0" w:color="000000"/>
              <w:right w:val="single" w:sz="4" w:space="0" w:color="000000"/>
            </w:tcBorders>
            <w:vAlign w:val="center"/>
          </w:tcPr>
          <w:p w:rsidR="001F3017" w:rsidRPr="00A74347" w:rsidRDefault="001F3017">
            <w:pPr>
              <w:widowControl/>
              <w:jc w:val="center"/>
              <w:rPr>
                <w:rFonts w:ascii="宋体" w:hAnsi="宋体" w:cs="Arial"/>
                <w:kern w:val="0"/>
                <w:sz w:val="22"/>
                <w:szCs w:val="22"/>
              </w:rPr>
            </w:pP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r>
      <w:tr w:rsidR="001F3017" w:rsidRPr="00A74347">
        <w:trPr>
          <w:trHeight w:val="405"/>
        </w:trPr>
        <w:tc>
          <w:tcPr>
            <w:tcW w:w="3860" w:type="dxa"/>
            <w:tcBorders>
              <w:top w:val="nil"/>
              <w:left w:val="single" w:sz="8" w:space="0" w:color="000000"/>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（十五）商业服务业等支出</w:t>
            </w:r>
          </w:p>
        </w:tc>
        <w:tc>
          <w:tcPr>
            <w:tcW w:w="1360" w:type="dxa"/>
            <w:tcBorders>
              <w:top w:val="nil"/>
              <w:left w:val="nil"/>
              <w:bottom w:val="single" w:sz="4" w:space="0" w:color="000000"/>
              <w:right w:val="single" w:sz="4" w:space="0" w:color="000000"/>
            </w:tcBorders>
            <w:vAlign w:val="center"/>
          </w:tcPr>
          <w:p w:rsidR="001F3017" w:rsidRPr="00A74347" w:rsidRDefault="001F3017">
            <w:pPr>
              <w:widowControl/>
              <w:jc w:val="center"/>
              <w:rPr>
                <w:rFonts w:ascii="宋体" w:hAnsi="宋体" w:cs="Arial"/>
                <w:kern w:val="0"/>
                <w:sz w:val="22"/>
                <w:szCs w:val="22"/>
              </w:rPr>
            </w:pP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r>
      <w:tr w:rsidR="001F3017" w:rsidRPr="00A74347">
        <w:trPr>
          <w:trHeight w:val="390"/>
        </w:trPr>
        <w:tc>
          <w:tcPr>
            <w:tcW w:w="3860" w:type="dxa"/>
            <w:tcBorders>
              <w:top w:val="nil"/>
              <w:left w:val="single" w:sz="8" w:space="0" w:color="000000"/>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（十六）金融支出</w:t>
            </w:r>
          </w:p>
        </w:tc>
        <w:tc>
          <w:tcPr>
            <w:tcW w:w="1360" w:type="dxa"/>
            <w:tcBorders>
              <w:top w:val="nil"/>
              <w:left w:val="nil"/>
              <w:bottom w:val="single" w:sz="4" w:space="0" w:color="000000"/>
              <w:right w:val="single" w:sz="4" w:space="0" w:color="000000"/>
            </w:tcBorders>
            <w:vAlign w:val="center"/>
          </w:tcPr>
          <w:p w:rsidR="001F3017" w:rsidRPr="00A74347" w:rsidRDefault="001F3017">
            <w:pPr>
              <w:widowControl/>
              <w:jc w:val="center"/>
              <w:rPr>
                <w:rFonts w:ascii="宋体" w:hAnsi="宋体" w:cs="Arial"/>
                <w:kern w:val="0"/>
                <w:sz w:val="22"/>
                <w:szCs w:val="22"/>
              </w:rPr>
            </w:pP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r>
      <w:tr w:rsidR="001F3017" w:rsidRPr="00A74347">
        <w:trPr>
          <w:trHeight w:val="405"/>
        </w:trPr>
        <w:tc>
          <w:tcPr>
            <w:tcW w:w="3860" w:type="dxa"/>
            <w:tcBorders>
              <w:top w:val="nil"/>
              <w:left w:val="single" w:sz="8" w:space="0" w:color="000000"/>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（十七）自然资源海洋气象等支出</w:t>
            </w:r>
          </w:p>
        </w:tc>
        <w:tc>
          <w:tcPr>
            <w:tcW w:w="1360" w:type="dxa"/>
            <w:tcBorders>
              <w:top w:val="nil"/>
              <w:left w:val="nil"/>
              <w:bottom w:val="single" w:sz="4" w:space="0" w:color="000000"/>
              <w:right w:val="single" w:sz="4" w:space="0" w:color="000000"/>
            </w:tcBorders>
            <w:vAlign w:val="center"/>
          </w:tcPr>
          <w:p w:rsidR="001F3017" w:rsidRPr="00A74347" w:rsidRDefault="001F3017">
            <w:pPr>
              <w:widowControl/>
              <w:jc w:val="center"/>
              <w:rPr>
                <w:rFonts w:ascii="宋体" w:hAnsi="宋体" w:cs="Arial"/>
                <w:kern w:val="0"/>
                <w:sz w:val="22"/>
                <w:szCs w:val="22"/>
              </w:rPr>
            </w:pP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r>
      <w:tr w:rsidR="001F3017" w:rsidRPr="00A74347">
        <w:trPr>
          <w:trHeight w:val="405"/>
        </w:trPr>
        <w:tc>
          <w:tcPr>
            <w:tcW w:w="3860" w:type="dxa"/>
            <w:tcBorders>
              <w:top w:val="nil"/>
              <w:left w:val="single" w:sz="8" w:space="0" w:color="000000"/>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（十八）住房保障支出</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center"/>
              <w:rPr>
                <w:rFonts w:ascii="宋体" w:hAnsi="宋体" w:cs="Arial"/>
                <w:kern w:val="0"/>
                <w:sz w:val="22"/>
                <w:szCs w:val="22"/>
              </w:rPr>
            </w:pPr>
            <w:r w:rsidRPr="00A74347">
              <w:rPr>
                <w:rFonts w:ascii="宋体" w:hAnsi="宋体" w:cs="Arial"/>
                <w:kern w:val="0"/>
                <w:sz w:val="22"/>
                <w:szCs w:val="22"/>
              </w:rPr>
              <w:t>7</w:t>
            </w:r>
            <w:r w:rsidRPr="00A74347">
              <w:rPr>
                <w:rFonts w:ascii="宋体" w:hAnsi="宋体" w:cs="Arial" w:hint="eastAsia"/>
                <w:kern w:val="0"/>
                <w:sz w:val="22"/>
                <w:szCs w:val="22"/>
              </w:rPr>
              <w:t>.</w:t>
            </w:r>
            <w:r w:rsidRPr="00A74347">
              <w:rPr>
                <w:rFonts w:ascii="宋体" w:hAnsi="宋体" w:cs="Arial"/>
                <w:kern w:val="0"/>
                <w:sz w:val="22"/>
                <w:szCs w:val="22"/>
              </w:rPr>
              <w:t>14</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r>
      <w:tr w:rsidR="001F3017" w:rsidRPr="00A74347">
        <w:trPr>
          <w:trHeight w:val="405"/>
        </w:trPr>
        <w:tc>
          <w:tcPr>
            <w:tcW w:w="3860" w:type="dxa"/>
            <w:tcBorders>
              <w:top w:val="nil"/>
              <w:left w:val="single" w:sz="8" w:space="0" w:color="000000"/>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（十九）粮油物资储备支出</w:t>
            </w:r>
          </w:p>
        </w:tc>
        <w:tc>
          <w:tcPr>
            <w:tcW w:w="1360" w:type="dxa"/>
            <w:tcBorders>
              <w:top w:val="nil"/>
              <w:left w:val="nil"/>
              <w:bottom w:val="single" w:sz="4" w:space="0" w:color="000000"/>
              <w:right w:val="single" w:sz="4" w:space="0" w:color="000000"/>
            </w:tcBorders>
            <w:vAlign w:val="center"/>
          </w:tcPr>
          <w:p w:rsidR="001F3017" w:rsidRPr="00A74347" w:rsidRDefault="001F3017">
            <w:pPr>
              <w:widowControl/>
              <w:jc w:val="center"/>
              <w:rPr>
                <w:rFonts w:ascii="宋体" w:hAnsi="宋体" w:cs="Arial"/>
                <w:kern w:val="0"/>
                <w:sz w:val="22"/>
                <w:szCs w:val="22"/>
              </w:rPr>
            </w:pP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r>
      <w:tr w:rsidR="001F3017" w:rsidRPr="00A74347">
        <w:trPr>
          <w:trHeight w:val="405"/>
        </w:trPr>
        <w:tc>
          <w:tcPr>
            <w:tcW w:w="3860" w:type="dxa"/>
            <w:tcBorders>
              <w:top w:val="nil"/>
              <w:left w:val="single" w:sz="8" w:space="0" w:color="000000"/>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（二十）灾害防治及应急管理支出</w:t>
            </w:r>
          </w:p>
        </w:tc>
        <w:tc>
          <w:tcPr>
            <w:tcW w:w="1360" w:type="dxa"/>
            <w:tcBorders>
              <w:top w:val="nil"/>
              <w:left w:val="nil"/>
              <w:bottom w:val="single" w:sz="4" w:space="0" w:color="000000"/>
              <w:right w:val="single" w:sz="4" w:space="0" w:color="000000"/>
            </w:tcBorders>
            <w:vAlign w:val="center"/>
          </w:tcPr>
          <w:p w:rsidR="001F3017" w:rsidRPr="00A74347" w:rsidRDefault="001F3017">
            <w:pPr>
              <w:widowControl/>
              <w:jc w:val="center"/>
              <w:rPr>
                <w:rFonts w:ascii="宋体" w:hAnsi="宋体" w:cs="Arial"/>
                <w:kern w:val="0"/>
                <w:sz w:val="22"/>
                <w:szCs w:val="22"/>
              </w:rPr>
            </w:pP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r>
      <w:tr w:rsidR="001F3017" w:rsidRPr="00A74347">
        <w:trPr>
          <w:trHeight w:val="405"/>
        </w:trPr>
        <w:tc>
          <w:tcPr>
            <w:tcW w:w="3860" w:type="dxa"/>
            <w:tcBorders>
              <w:top w:val="nil"/>
              <w:left w:val="single" w:sz="8" w:space="0" w:color="000000"/>
              <w:bottom w:val="single" w:sz="4" w:space="0" w:color="000000"/>
              <w:right w:val="single" w:sz="4" w:space="0" w:color="000000"/>
            </w:tcBorders>
            <w:vAlign w:val="center"/>
          </w:tcPr>
          <w:p w:rsidR="001F3017" w:rsidRPr="00A74347" w:rsidRDefault="001F3017">
            <w:pPr>
              <w:widowControl/>
              <w:jc w:val="left"/>
              <w:rPr>
                <w:rFonts w:ascii="宋体" w:hAnsi="宋体" w:cs="Arial"/>
                <w:kern w:val="0"/>
                <w:sz w:val="22"/>
                <w:szCs w:val="22"/>
              </w:rPr>
            </w:pPr>
          </w:p>
        </w:tc>
        <w:tc>
          <w:tcPr>
            <w:tcW w:w="1360" w:type="dxa"/>
            <w:tcBorders>
              <w:top w:val="nil"/>
              <w:left w:val="nil"/>
              <w:bottom w:val="single" w:sz="4" w:space="0" w:color="000000"/>
              <w:right w:val="single" w:sz="4" w:space="0" w:color="000000"/>
            </w:tcBorders>
            <w:vAlign w:val="center"/>
          </w:tcPr>
          <w:p w:rsidR="001F3017" w:rsidRPr="00A74347" w:rsidRDefault="001F3017">
            <w:pPr>
              <w:widowControl/>
              <w:jc w:val="right"/>
              <w:rPr>
                <w:rFonts w:ascii="宋体" w:hAnsi="宋体" w:cs="Arial"/>
                <w:kern w:val="0"/>
                <w:sz w:val="22"/>
                <w:szCs w:val="22"/>
              </w:rPr>
            </w:pPr>
          </w:p>
        </w:tc>
        <w:tc>
          <w:tcPr>
            <w:tcW w:w="3860" w:type="dxa"/>
            <w:tcBorders>
              <w:top w:val="nil"/>
              <w:left w:val="nil"/>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（二十一）其他支出</w:t>
            </w:r>
          </w:p>
        </w:tc>
        <w:tc>
          <w:tcPr>
            <w:tcW w:w="1360" w:type="dxa"/>
            <w:tcBorders>
              <w:top w:val="nil"/>
              <w:left w:val="nil"/>
              <w:bottom w:val="single" w:sz="4" w:space="0" w:color="000000"/>
              <w:right w:val="single" w:sz="4" w:space="0" w:color="000000"/>
            </w:tcBorders>
            <w:vAlign w:val="center"/>
          </w:tcPr>
          <w:p w:rsidR="001F3017" w:rsidRPr="00A74347" w:rsidRDefault="001F3017">
            <w:pPr>
              <w:widowControl/>
              <w:jc w:val="center"/>
              <w:rPr>
                <w:rFonts w:ascii="宋体" w:hAnsi="宋体" w:cs="Arial"/>
                <w:kern w:val="0"/>
                <w:sz w:val="22"/>
                <w:szCs w:val="22"/>
              </w:rPr>
            </w:pPr>
          </w:p>
        </w:tc>
        <w:tc>
          <w:tcPr>
            <w:tcW w:w="1360" w:type="dxa"/>
            <w:tcBorders>
              <w:top w:val="nil"/>
              <w:left w:val="nil"/>
              <w:bottom w:val="single" w:sz="4" w:space="0" w:color="000000"/>
              <w:right w:val="single" w:sz="4" w:space="0" w:color="000000"/>
            </w:tcBorders>
            <w:vAlign w:val="center"/>
          </w:tcPr>
          <w:p w:rsidR="001F3017" w:rsidRPr="00A74347" w:rsidRDefault="001F3017">
            <w:pPr>
              <w:widowControl/>
              <w:jc w:val="right"/>
              <w:rPr>
                <w:rFonts w:ascii="宋体" w:hAnsi="宋体" w:cs="Arial"/>
                <w:kern w:val="0"/>
                <w:sz w:val="22"/>
                <w:szCs w:val="22"/>
              </w:rPr>
            </w:pPr>
          </w:p>
        </w:tc>
        <w:tc>
          <w:tcPr>
            <w:tcW w:w="1360" w:type="dxa"/>
            <w:tcBorders>
              <w:top w:val="nil"/>
              <w:left w:val="nil"/>
              <w:bottom w:val="single" w:sz="4" w:space="0" w:color="000000"/>
              <w:right w:val="single" w:sz="4" w:space="0" w:color="000000"/>
            </w:tcBorders>
            <w:vAlign w:val="center"/>
          </w:tcPr>
          <w:p w:rsidR="001F3017" w:rsidRPr="00A74347" w:rsidRDefault="001F3017">
            <w:pPr>
              <w:widowControl/>
              <w:jc w:val="right"/>
              <w:rPr>
                <w:rFonts w:ascii="宋体" w:hAnsi="宋体" w:cs="Arial"/>
                <w:kern w:val="0"/>
                <w:sz w:val="22"/>
                <w:szCs w:val="22"/>
              </w:rPr>
            </w:pPr>
          </w:p>
        </w:tc>
      </w:tr>
      <w:tr w:rsidR="001F3017" w:rsidRPr="00A74347">
        <w:trPr>
          <w:trHeight w:val="405"/>
        </w:trPr>
        <w:tc>
          <w:tcPr>
            <w:tcW w:w="3860" w:type="dxa"/>
            <w:tcBorders>
              <w:top w:val="nil"/>
              <w:left w:val="single" w:sz="8" w:space="0" w:color="000000"/>
              <w:bottom w:val="single" w:sz="4" w:space="0" w:color="000000"/>
              <w:right w:val="single" w:sz="4" w:space="0" w:color="000000"/>
            </w:tcBorders>
            <w:vAlign w:val="center"/>
          </w:tcPr>
          <w:p w:rsidR="001F3017" w:rsidRPr="00A74347" w:rsidRDefault="001F3017">
            <w:pPr>
              <w:widowControl/>
              <w:jc w:val="left"/>
              <w:rPr>
                <w:rFonts w:ascii="宋体" w:hAnsi="宋体" w:cs="Arial"/>
                <w:kern w:val="0"/>
                <w:sz w:val="22"/>
                <w:szCs w:val="22"/>
              </w:rPr>
            </w:pPr>
          </w:p>
        </w:tc>
        <w:tc>
          <w:tcPr>
            <w:tcW w:w="1360" w:type="dxa"/>
            <w:tcBorders>
              <w:top w:val="nil"/>
              <w:left w:val="nil"/>
              <w:bottom w:val="single" w:sz="4" w:space="0" w:color="000000"/>
              <w:right w:val="single" w:sz="4" w:space="0" w:color="000000"/>
            </w:tcBorders>
            <w:vAlign w:val="center"/>
          </w:tcPr>
          <w:p w:rsidR="001F3017" w:rsidRPr="00A74347" w:rsidRDefault="001F3017">
            <w:pPr>
              <w:widowControl/>
              <w:jc w:val="right"/>
              <w:rPr>
                <w:rFonts w:ascii="宋体" w:hAnsi="宋体" w:cs="Arial"/>
                <w:kern w:val="0"/>
                <w:sz w:val="22"/>
                <w:szCs w:val="22"/>
              </w:rPr>
            </w:pPr>
          </w:p>
        </w:tc>
        <w:tc>
          <w:tcPr>
            <w:tcW w:w="3860" w:type="dxa"/>
            <w:tcBorders>
              <w:top w:val="nil"/>
              <w:left w:val="nil"/>
              <w:bottom w:val="single" w:sz="4" w:space="0" w:color="000000"/>
              <w:right w:val="single" w:sz="4" w:space="0" w:color="000000"/>
            </w:tcBorders>
            <w:vAlign w:val="center"/>
          </w:tcPr>
          <w:p w:rsidR="001F3017" w:rsidRPr="00A74347" w:rsidRDefault="001F3017">
            <w:pPr>
              <w:widowControl/>
              <w:jc w:val="left"/>
              <w:rPr>
                <w:rFonts w:ascii="宋体" w:hAnsi="宋体" w:cs="Arial"/>
                <w:kern w:val="0"/>
                <w:sz w:val="22"/>
                <w:szCs w:val="22"/>
              </w:rPr>
            </w:pPr>
          </w:p>
        </w:tc>
        <w:tc>
          <w:tcPr>
            <w:tcW w:w="1360" w:type="dxa"/>
            <w:tcBorders>
              <w:top w:val="nil"/>
              <w:left w:val="nil"/>
              <w:bottom w:val="single" w:sz="4" w:space="0" w:color="000000"/>
              <w:right w:val="single" w:sz="4" w:space="0" w:color="000000"/>
            </w:tcBorders>
            <w:vAlign w:val="center"/>
          </w:tcPr>
          <w:p w:rsidR="001F3017" w:rsidRPr="00A74347" w:rsidRDefault="001F3017">
            <w:pPr>
              <w:widowControl/>
              <w:jc w:val="center"/>
              <w:rPr>
                <w:rFonts w:ascii="宋体" w:hAnsi="宋体" w:cs="Arial"/>
                <w:kern w:val="0"/>
                <w:sz w:val="22"/>
                <w:szCs w:val="22"/>
              </w:rPr>
            </w:pPr>
          </w:p>
        </w:tc>
        <w:tc>
          <w:tcPr>
            <w:tcW w:w="1360" w:type="dxa"/>
            <w:tcBorders>
              <w:top w:val="nil"/>
              <w:left w:val="nil"/>
              <w:bottom w:val="single" w:sz="4" w:space="0" w:color="000000"/>
              <w:right w:val="single" w:sz="4" w:space="0" w:color="000000"/>
            </w:tcBorders>
            <w:vAlign w:val="center"/>
          </w:tcPr>
          <w:p w:rsidR="001F3017" w:rsidRPr="00A74347" w:rsidRDefault="001F3017">
            <w:pPr>
              <w:widowControl/>
              <w:jc w:val="right"/>
              <w:rPr>
                <w:rFonts w:ascii="宋体" w:hAnsi="宋体" w:cs="Arial"/>
                <w:kern w:val="0"/>
                <w:sz w:val="22"/>
                <w:szCs w:val="22"/>
              </w:rPr>
            </w:pPr>
          </w:p>
        </w:tc>
        <w:tc>
          <w:tcPr>
            <w:tcW w:w="1360" w:type="dxa"/>
            <w:tcBorders>
              <w:top w:val="nil"/>
              <w:left w:val="nil"/>
              <w:bottom w:val="single" w:sz="4" w:space="0" w:color="000000"/>
              <w:right w:val="single" w:sz="4" w:space="0" w:color="000000"/>
            </w:tcBorders>
            <w:vAlign w:val="center"/>
          </w:tcPr>
          <w:p w:rsidR="001F3017" w:rsidRPr="00A74347" w:rsidRDefault="001F3017">
            <w:pPr>
              <w:widowControl/>
              <w:jc w:val="right"/>
              <w:rPr>
                <w:rFonts w:ascii="宋体" w:hAnsi="宋体" w:cs="Arial"/>
                <w:kern w:val="0"/>
                <w:sz w:val="22"/>
                <w:szCs w:val="22"/>
              </w:rPr>
            </w:pPr>
          </w:p>
        </w:tc>
      </w:tr>
      <w:tr w:rsidR="001F3017" w:rsidRPr="00A74347">
        <w:trPr>
          <w:trHeight w:val="405"/>
        </w:trPr>
        <w:tc>
          <w:tcPr>
            <w:tcW w:w="3860" w:type="dxa"/>
            <w:tcBorders>
              <w:top w:val="nil"/>
              <w:left w:val="single" w:sz="8" w:space="0" w:color="000000"/>
              <w:bottom w:val="single" w:sz="4" w:space="0" w:color="000000"/>
              <w:right w:val="single" w:sz="4" w:space="0" w:color="000000"/>
            </w:tcBorders>
            <w:vAlign w:val="center"/>
          </w:tcPr>
          <w:p w:rsidR="001F3017" w:rsidRPr="00A74347" w:rsidRDefault="006A75B5">
            <w:pPr>
              <w:widowControl/>
              <w:jc w:val="left"/>
              <w:rPr>
                <w:rFonts w:ascii="宋体" w:hAnsi="宋体" w:cs="Arial"/>
                <w:b/>
                <w:bCs/>
                <w:kern w:val="0"/>
                <w:sz w:val="22"/>
                <w:szCs w:val="22"/>
              </w:rPr>
            </w:pPr>
            <w:r w:rsidRPr="00A74347">
              <w:rPr>
                <w:rFonts w:ascii="宋体" w:hAnsi="宋体" w:cs="Arial" w:hint="eastAsia"/>
                <w:b/>
                <w:bCs/>
                <w:kern w:val="0"/>
                <w:sz w:val="22"/>
                <w:szCs w:val="22"/>
              </w:rPr>
              <w:t>二、上年结转结余</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1F3017" w:rsidRPr="00A74347" w:rsidRDefault="006A75B5">
            <w:pPr>
              <w:widowControl/>
              <w:jc w:val="left"/>
              <w:rPr>
                <w:rFonts w:ascii="宋体" w:hAnsi="宋体" w:cs="Arial"/>
                <w:b/>
                <w:bCs/>
                <w:kern w:val="0"/>
                <w:sz w:val="22"/>
                <w:szCs w:val="22"/>
              </w:rPr>
            </w:pPr>
            <w:r w:rsidRPr="00A74347">
              <w:rPr>
                <w:rFonts w:ascii="宋体" w:hAnsi="宋体" w:cs="Arial" w:hint="eastAsia"/>
                <w:b/>
                <w:bCs/>
                <w:kern w:val="0"/>
                <w:sz w:val="22"/>
                <w:szCs w:val="22"/>
              </w:rPr>
              <w:t xml:space="preserve">　二、年末结转结余</w:t>
            </w:r>
          </w:p>
        </w:tc>
        <w:tc>
          <w:tcPr>
            <w:tcW w:w="1360" w:type="dxa"/>
            <w:tcBorders>
              <w:top w:val="nil"/>
              <w:left w:val="nil"/>
              <w:bottom w:val="single" w:sz="4" w:space="0" w:color="000000"/>
              <w:right w:val="single" w:sz="4" w:space="0" w:color="000000"/>
            </w:tcBorders>
            <w:vAlign w:val="center"/>
          </w:tcPr>
          <w:p w:rsidR="001F3017" w:rsidRPr="00A74347" w:rsidRDefault="001F3017">
            <w:pPr>
              <w:widowControl/>
              <w:jc w:val="center"/>
              <w:rPr>
                <w:rFonts w:ascii="宋体" w:hAnsi="宋体" w:cs="Arial"/>
                <w:kern w:val="0"/>
                <w:sz w:val="22"/>
                <w:szCs w:val="22"/>
              </w:rPr>
            </w:pP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r>
      <w:tr w:rsidR="001F3017" w:rsidRPr="00A74347">
        <w:trPr>
          <w:trHeight w:val="405"/>
        </w:trPr>
        <w:tc>
          <w:tcPr>
            <w:tcW w:w="3860" w:type="dxa"/>
            <w:tcBorders>
              <w:top w:val="nil"/>
              <w:left w:val="single" w:sz="8" w:space="0" w:color="000000"/>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（一）一般公共预算财政拨款</w:t>
            </w:r>
          </w:p>
        </w:tc>
        <w:tc>
          <w:tcPr>
            <w:tcW w:w="1360" w:type="dxa"/>
            <w:tcBorders>
              <w:top w:val="nil"/>
              <w:left w:val="nil"/>
              <w:bottom w:val="single" w:sz="4" w:space="0" w:color="000000"/>
              <w:right w:val="single" w:sz="4" w:space="0" w:color="000000"/>
            </w:tcBorders>
            <w:vAlign w:val="center"/>
          </w:tcPr>
          <w:p w:rsidR="001F3017" w:rsidRPr="00A74347" w:rsidRDefault="003E59AA">
            <w:pPr>
              <w:widowControl/>
              <w:jc w:val="right"/>
              <w:rPr>
                <w:rFonts w:ascii="宋体" w:hAnsi="宋体" w:cs="Arial"/>
                <w:kern w:val="0"/>
                <w:sz w:val="22"/>
                <w:szCs w:val="22"/>
              </w:rPr>
            </w:pPr>
            <w:r w:rsidRPr="00A74347">
              <w:rPr>
                <w:rFonts w:ascii="宋体" w:hAnsi="宋体" w:cs="Arial" w:hint="eastAsia"/>
                <w:kern w:val="0"/>
                <w:sz w:val="22"/>
                <w:szCs w:val="22"/>
              </w:rPr>
              <w:t>5.67</w:t>
            </w:r>
            <w:r w:rsidR="006A75B5" w:rsidRPr="00A74347">
              <w:rPr>
                <w:rFonts w:ascii="宋体" w:hAnsi="宋体" w:cs="Arial" w:hint="eastAsia"/>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（一）一般公共预算财政拨款</w:t>
            </w:r>
          </w:p>
        </w:tc>
        <w:tc>
          <w:tcPr>
            <w:tcW w:w="1360" w:type="dxa"/>
            <w:tcBorders>
              <w:top w:val="nil"/>
              <w:left w:val="nil"/>
              <w:bottom w:val="nil"/>
              <w:right w:val="single" w:sz="4" w:space="0" w:color="000000"/>
            </w:tcBorders>
            <w:vAlign w:val="center"/>
          </w:tcPr>
          <w:p w:rsidR="001F3017" w:rsidRPr="00A74347" w:rsidRDefault="001F3017">
            <w:pPr>
              <w:widowControl/>
              <w:jc w:val="center"/>
              <w:rPr>
                <w:rFonts w:ascii="宋体" w:hAnsi="宋体" w:cs="Arial"/>
                <w:kern w:val="0"/>
                <w:sz w:val="22"/>
                <w:szCs w:val="22"/>
              </w:rPr>
            </w:pP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r>
      <w:tr w:rsidR="001F3017" w:rsidRPr="00A74347">
        <w:trPr>
          <w:trHeight w:val="405"/>
        </w:trPr>
        <w:tc>
          <w:tcPr>
            <w:tcW w:w="3860" w:type="dxa"/>
            <w:tcBorders>
              <w:top w:val="nil"/>
              <w:left w:val="single" w:sz="8" w:space="0" w:color="000000"/>
              <w:bottom w:val="single" w:sz="4" w:space="0" w:color="000000"/>
              <w:right w:val="single" w:sz="4" w:space="0" w:color="000000"/>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（二）政府性基金预算财政拨款</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3860" w:type="dxa"/>
            <w:tcBorders>
              <w:top w:val="nil"/>
              <w:left w:val="nil"/>
              <w:bottom w:val="single" w:sz="4" w:space="0" w:color="000000"/>
              <w:right w:val="nil"/>
            </w:tcBorders>
            <w:vAlign w:val="center"/>
          </w:tcPr>
          <w:p w:rsidR="001F3017" w:rsidRPr="00A74347" w:rsidRDefault="006A75B5">
            <w:pPr>
              <w:widowControl/>
              <w:jc w:val="left"/>
              <w:rPr>
                <w:rFonts w:ascii="宋体" w:hAnsi="宋体" w:cs="Arial"/>
                <w:kern w:val="0"/>
                <w:sz w:val="22"/>
                <w:szCs w:val="22"/>
              </w:rPr>
            </w:pPr>
            <w:r w:rsidRPr="00A74347">
              <w:rPr>
                <w:rFonts w:ascii="宋体" w:hAnsi="宋体" w:cs="Arial" w:hint="eastAsia"/>
                <w:kern w:val="0"/>
                <w:sz w:val="22"/>
                <w:szCs w:val="22"/>
              </w:rPr>
              <w:t>（二）政府性基金预算财政拨款</w:t>
            </w:r>
          </w:p>
        </w:tc>
        <w:tc>
          <w:tcPr>
            <w:tcW w:w="1360" w:type="dxa"/>
            <w:tcBorders>
              <w:top w:val="single" w:sz="4" w:space="0" w:color="auto"/>
              <w:left w:val="single" w:sz="4" w:space="0" w:color="auto"/>
              <w:bottom w:val="single" w:sz="4" w:space="0" w:color="auto"/>
              <w:right w:val="single" w:sz="4" w:space="0" w:color="auto"/>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1F3017" w:rsidRPr="00A74347" w:rsidRDefault="006A75B5">
            <w:pPr>
              <w:widowControl/>
              <w:jc w:val="right"/>
              <w:rPr>
                <w:rFonts w:ascii="宋体" w:hAnsi="宋体" w:cs="Arial"/>
                <w:kern w:val="0"/>
                <w:sz w:val="22"/>
                <w:szCs w:val="22"/>
              </w:rPr>
            </w:pPr>
            <w:r w:rsidRPr="00A74347">
              <w:rPr>
                <w:rFonts w:ascii="宋体" w:hAnsi="宋体" w:cs="Arial" w:hint="eastAsia"/>
                <w:kern w:val="0"/>
                <w:sz w:val="22"/>
                <w:szCs w:val="22"/>
              </w:rPr>
              <w:t xml:space="preserve">　</w:t>
            </w:r>
          </w:p>
        </w:tc>
      </w:tr>
      <w:tr w:rsidR="001F3017" w:rsidRPr="00A74347">
        <w:trPr>
          <w:trHeight w:val="405"/>
        </w:trPr>
        <w:tc>
          <w:tcPr>
            <w:tcW w:w="3860" w:type="dxa"/>
            <w:tcBorders>
              <w:top w:val="nil"/>
              <w:left w:val="single" w:sz="8" w:space="0" w:color="000000"/>
              <w:bottom w:val="single" w:sz="8" w:space="0" w:color="000000"/>
              <w:right w:val="single" w:sz="4" w:space="0" w:color="000000"/>
            </w:tcBorders>
            <w:vAlign w:val="center"/>
          </w:tcPr>
          <w:p w:rsidR="001F3017" w:rsidRPr="00A74347" w:rsidRDefault="006A75B5">
            <w:pPr>
              <w:widowControl/>
              <w:jc w:val="center"/>
              <w:rPr>
                <w:rFonts w:ascii="宋体" w:hAnsi="宋体" w:cs="Arial"/>
                <w:b/>
                <w:bCs/>
                <w:kern w:val="0"/>
                <w:sz w:val="22"/>
                <w:szCs w:val="22"/>
              </w:rPr>
            </w:pPr>
            <w:r w:rsidRPr="00A74347">
              <w:rPr>
                <w:rFonts w:ascii="宋体" w:hAnsi="宋体" w:cs="Arial" w:hint="eastAsia"/>
                <w:b/>
                <w:bCs/>
                <w:kern w:val="0"/>
                <w:sz w:val="22"/>
                <w:szCs w:val="22"/>
              </w:rPr>
              <w:t>收入总计</w:t>
            </w:r>
          </w:p>
        </w:tc>
        <w:tc>
          <w:tcPr>
            <w:tcW w:w="1360" w:type="dxa"/>
            <w:tcBorders>
              <w:top w:val="nil"/>
              <w:left w:val="nil"/>
              <w:bottom w:val="single" w:sz="8" w:space="0" w:color="000000"/>
              <w:right w:val="single" w:sz="4" w:space="0" w:color="000000"/>
            </w:tcBorders>
            <w:vAlign w:val="center"/>
          </w:tcPr>
          <w:p w:rsidR="001F3017" w:rsidRPr="00A74347" w:rsidRDefault="003E59AA" w:rsidP="00891893">
            <w:pPr>
              <w:widowControl/>
              <w:jc w:val="right"/>
              <w:rPr>
                <w:rFonts w:ascii="宋体" w:hAnsi="宋体" w:cs="Arial"/>
                <w:kern w:val="0"/>
                <w:sz w:val="22"/>
                <w:szCs w:val="22"/>
              </w:rPr>
            </w:pPr>
            <w:r w:rsidRPr="00A74347">
              <w:rPr>
                <w:rFonts w:ascii="宋体" w:hAnsi="宋体" w:cs="Arial" w:hint="eastAsia"/>
                <w:kern w:val="0"/>
                <w:sz w:val="22"/>
                <w:szCs w:val="22"/>
              </w:rPr>
              <w:t>174.</w:t>
            </w:r>
            <w:r w:rsidR="00891893">
              <w:rPr>
                <w:rFonts w:ascii="宋体" w:hAnsi="宋体" w:cs="Arial" w:hint="eastAsia"/>
                <w:kern w:val="0"/>
                <w:sz w:val="22"/>
                <w:szCs w:val="22"/>
              </w:rPr>
              <w:t>10</w:t>
            </w:r>
            <w:r w:rsidR="006A75B5" w:rsidRPr="00A74347">
              <w:rPr>
                <w:rFonts w:ascii="宋体" w:hAnsi="宋体" w:cs="Arial" w:hint="eastAsia"/>
                <w:kern w:val="0"/>
                <w:sz w:val="22"/>
                <w:szCs w:val="22"/>
              </w:rPr>
              <w:t xml:space="preserve">　</w:t>
            </w:r>
          </w:p>
        </w:tc>
        <w:tc>
          <w:tcPr>
            <w:tcW w:w="7940" w:type="dxa"/>
            <w:gridSpan w:val="4"/>
            <w:tcBorders>
              <w:top w:val="single" w:sz="4" w:space="0" w:color="000000"/>
              <w:left w:val="nil"/>
              <w:bottom w:val="single" w:sz="8" w:space="0" w:color="000000"/>
              <w:right w:val="single" w:sz="4" w:space="0" w:color="000000"/>
            </w:tcBorders>
            <w:vAlign w:val="center"/>
          </w:tcPr>
          <w:p w:rsidR="001F3017" w:rsidRPr="00A74347" w:rsidRDefault="006A75B5" w:rsidP="003E59AA">
            <w:pPr>
              <w:widowControl/>
              <w:jc w:val="center"/>
              <w:rPr>
                <w:rFonts w:ascii="宋体" w:hAnsi="宋体" w:cs="Arial"/>
                <w:b/>
                <w:bCs/>
                <w:kern w:val="0"/>
                <w:sz w:val="22"/>
                <w:szCs w:val="22"/>
              </w:rPr>
            </w:pPr>
            <w:r w:rsidRPr="00A74347">
              <w:rPr>
                <w:rFonts w:ascii="宋体" w:hAnsi="宋体" w:cs="Arial" w:hint="eastAsia"/>
                <w:b/>
                <w:bCs/>
                <w:kern w:val="0"/>
                <w:sz w:val="22"/>
                <w:szCs w:val="22"/>
              </w:rPr>
              <w:t>支出总计</w:t>
            </w:r>
            <w:r w:rsidRPr="00A74347">
              <w:rPr>
                <w:rFonts w:ascii="宋体" w:hAnsi="宋体" w:cs="Arial"/>
                <w:b/>
                <w:bCs/>
                <w:kern w:val="0"/>
                <w:sz w:val="22"/>
                <w:szCs w:val="22"/>
              </w:rPr>
              <w:t xml:space="preserve">  </w:t>
            </w:r>
            <w:r w:rsidR="003E59AA" w:rsidRPr="00A74347">
              <w:rPr>
                <w:rFonts w:ascii="宋体" w:hAnsi="宋体" w:cs="Arial" w:hint="eastAsia"/>
                <w:b/>
                <w:bCs/>
                <w:kern w:val="0"/>
                <w:sz w:val="22"/>
                <w:szCs w:val="22"/>
              </w:rPr>
              <w:t>168.43</w:t>
            </w:r>
          </w:p>
        </w:tc>
      </w:tr>
    </w:tbl>
    <w:p w:rsidR="001F3017" w:rsidRDefault="001F3017"/>
    <w:p w:rsidR="0067545E" w:rsidRDefault="0067545E" w:rsidP="006A75B5">
      <w:pPr>
        <w:widowControl/>
        <w:ind w:firstLineChars="200" w:firstLine="643"/>
        <w:outlineLvl w:val="1"/>
        <w:rPr>
          <w:rFonts w:ascii="黑体" w:eastAsia="黑体" w:hAnsi="宋体" w:hint="eastAsia"/>
          <w:b/>
          <w:kern w:val="0"/>
          <w:sz w:val="32"/>
          <w:szCs w:val="32"/>
        </w:rPr>
      </w:pPr>
    </w:p>
    <w:p w:rsidR="001F3017" w:rsidRDefault="006A75B5" w:rsidP="006A75B5">
      <w:pPr>
        <w:widowControl/>
        <w:ind w:firstLineChars="200" w:firstLine="643"/>
        <w:outlineLvl w:val="1"/>
        <w:rPr>
          <w:rFonts w:ascii="黑体" w:eastAsia="黑体" w:hAnsi="宋体"/>
          <w:b/>
          <w:kern w:val="0"/>
          <w:sz w:val="32"/>
          <w:szCs w:val="32"/>
        </w:rPr>
      </w:pPr>
      <w:r>
        <w:rPr>
          <w:rFonts w:ascii="黑体" w:eastAsia="黑体" w:hAnsi="宋体" w:hint="eastAsia"/>
          <w:b/>
          <w:kern w:val="0"/>
          <w:sz w:val="32"/>
          <w:szCs w:val="32"/>
        </w:rPr>
        <w:lastRenderedPageBreak/>
        <w:t>二、一般公共预算财政拨款支出预算表</w:t>
      </w:r>
    </w:p>
    <w:p w:rsidR="001F3017" w:rsidRDefault="006A75B5" w:rsidP="006A75B5">
      <w:pPr>
        <w:widowControl/>
        <w:ind w:firstLineChars="200" w:firstLine="723"/>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一般公共预算财政拨款支出预算表</w:t>
      </w:r>
    </w:p>
    <w:p w:rsidR="001F3017" w:rsidRDefault="006A75B5">
      <w:pPr>
        <w:widowControl/>
        <w:ind w:firstLine="735"/>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单位：万元</w:t>
      </w:r>
    </w:p>
    <w:tbl>
      <w:tblPr>
        <w:tblW w:w="0" w:type="auto"/>
        <w:tblInd w:w="91" w:type="dxa"/>
        <w:tblLayout w:type="fixed"/>
        <w:tblLook w:val="04A0"/>
      </w:tblPr>
      <w:tblGrid>
        <w:gridCol w:w="1637"/>
        <w:gridCol w:w="2208"/>
        <w:gridCol w:w="1551"/>
        <w:gridCol w:w="1620"/>
        <w:gridCol w:w="1800"/>
        <w:gridCol w:w="1980"/>
        <w:gridCol w:w="236"/>
        <w:gridCol w:w="1024"/>
        <w:gridCol w:w="1454"/>
      </w:tblGrid>
      <w:tr w:rsidR="001F3017" w:rsidTr="00F64493">
        <w:trPr>
          <w:trHeight w:val="555"/>
        </w:trPr>
        <w:tc>
          <w:tcPr>
            <w:tcW w:w="3845" w:type="dxa"/>
            <w:gridSpan w:val="2"/>
            <w:tcBorders>
              <w:top w:val="single" w:sz="4" w:space="0" w:color="auto"/>
              <w:left w:val="single" w:sz="4" w:space="0" w:color="auto"/>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功能分类科目</w:t>
            </w:r>
          </w:p>
        </w:tc>
        <w:tc>
          <w:tcPr>
            <w:tcW w:w="1551" w:type="dxa"/>
            <w:vMerge w:val="restart"/>
            <w:tcBorders>
              <w:top w:val="single" w:sz="4" w:space="0" w:color="auto"/>
              <w:left w:val="nil"/>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2020年执行数（决算数）</w:t>
            </w:r>
          </w:p>
          <w:p w:rsidR="001F3017" w:rsidRDefault="001F3017">
            <w:pPr>
              <w:jc w:val="center"/>
              <w:rPr>
                <w:rFonts w:ascii="宋体" w:hAnsi="宋体" w:cs="宋体"/>
                <w:b/>
                <w:bCs/>
                <w:kern w:val="0"/>
                <w:sz w:val="22"/>
                <w:szCs w:val="22"/>
              </w:rPr>
            </w:pPr>
          </w:p>
        </w:tc>
        <w:tc>
          <w:tcPr>
            <w:tcW w:w="5400" w:type="dxa"/>
            <w:gridSpan w:val="3"/>
            <w:tcBorders>
              <w:top w:val="single" w:sz="4" w:space="0" w:color="auto"/>
              <w:left w:val="nil"/>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2021年预算数</w:t>
            </w:r>
          </w:p>
        </w:tc>
        <w:tc>
          <w:tcPr>
            <w:tcW w:w="2714" w:type="dxa"/>
            <w:gridSpan w:val="3"/>
            <w:tcBorders>
              <w:top w:val="single" w:sz="4" w:space="0" w:color="auto"/>
              <w:bottom w:val="single" w:sz="4" w:space="0" w:color="auto"/>
              <w:right w:val="single" w:sz="4" w:space="0" w:color="auto"/>
            </w:tcBorders>
            <w:vAlign w:val="center"/>
          </w:tcPr>
          <w:p w:rsidR="001F3017" w:rsidRDefault="006A75B5">
            <w:pPr>
              <w:widowControl/>
              <w:jc w:val="center"/>
              <w:rPr>
                <w:kern w:val="0"/>
                <w:sz w:val="20"/>
                <w:szCs w:val="20"/>
              </w:rPr>
            </w:pPr>
            <w:r>
              <w:rPr>
                <w:rFonts w:ascii="宋体" w:hAnsi="宋体" w:cs="宋体" w:hint="eastAsia"/>
                <w:b/>
                <w:bCs/>
                <w:kern w:val="0"/>
                <w:sz w:val="22"/>
                <w:szCs w:val="22"/>
              </w:rPr>
              <w:t>2021年预算数与2020年执行数（决算数）</w:t>
            </w:r>
          </w:p>
        </w:tc>
      </w:tr>
      <w:tr w:rsidR="001F3017" w:rsidTr="00F64493">
        <w:trPr>
          <w:trHeight w:val="1125"/>
        </w:trPr>
        <w:tc>
          <w:tcPr>
            <w:tcW w:w="1637" w:type="dxa"/>
            <w:tcBorders>
              <w:top w:val="nil"/>
              <w:left w:val="single" w:sz="4" w:space="0" w:color="auto"/>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科目编码</w:t>
            </w:r>
          </w:p>
        </w:tc>
        <w:tc>
          <w:tcPr>
            <w:tcW w:w="2208" w:type="dxa"/>
            <w:tcBorders>
              <w:top w:val="nil"/>
              <w:left w:val="nil"/>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科目名称</w:t>
            </w:r>
          </w:p>
        </w:tc>
        <w:tc>
          <w:tcPr>
            <w:tcW w:w="1551" w:type="dxa"/>
            <w:vMerge/>
            <w:tcBorders>
              <w:left w:val="nil"/>
              <w:bottom w:val="single" w:sz="4" w:space="0" w:color="auto"/>
              <w:right w:val="single" w:sz="4" w:space="0" w:color="auto"/>
            </w:tcBorders>
            <w:vAlign w:val="center"/>
          </w:tcPr>
          <w:p w:rsidR="001F3017" w:rsidRDefault="001F3017">
            <w:pPr>
              <w:widowControl/>
              <w:jc w:val="center"/>
              <w:rPr>
                <w:rFonts w:ascii="宋体" w:hAnsi="宋体" w:cs="宋体"/>
                <w:b/>
                <w:bCs/>
                <w:kern w:val="0"/>
                <w:sz w:val="22"/>
                <w:szCs w:val="22"/>
              </w:rPr>
            </w:pPr>
          </w:p>
        </w:tc>
        <w:tc>
          <w:tcPr>
            <w:tcW w:w="1620" w:type="dxa"/>
            <w:tcBorders>
              <w:top w:val="nil"/>
              <w:left w:val="nil"/>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1800" w:type="dxa"/>
            <w:tcBorders>
              <w:top w:val="nil"/>
              <w:left w:val="nil"/>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基本支出</w:t>
            </w:r>
          </w:p>
        </w:tc>
        <w:tc>
          <w:tcPr>
            <w:tcW w:w="1980" w:type="dxa"/>
            <w:tcBorders>
              <w:top w:val="single" w:sz="4" w:space="0" w:color="auto"/>
              <w:left w:val="single" w:sz="4" w:space="0" w:color="auto"/>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项目支出</w:t>
            </w:r>
          </w:p>
        </w:tc>
        <w:tc>
          <w:tcPr>
            <w:tcW w:w="236" w:type="dxa"/>
            <w:tcBorders>
              <w:top w:val="single" w:sz="4" w:space="0" w:color="auto"/>
              <w:bottom w:val="single" w:sz="4" w:space="0" w:color="auto"/>
            </w:tcBorders>
            <w:vAlign w:val="center"/>
          </w:tcPr>
          <w:p w:rsidR="001F3017" w:rsidRDefault="001F3017">
            <w:pPr>
              <w:widowControl/>
              <w:jc w:val="left"/>
              <w:rPr>
                <w:kern w:val="0"/>
                <w:sz w:val="20"/>
                <w:szCs w:val="20"/>
              </w:rPr>
            </w:pPr>
          </w:p>
        </w:tc>
        <w:tc>
          <w:tcPr>
            <w:tcW w:w="1024" w:type="dxa"/>
            <w:tcBorders>
              <w:top w:val="single" w:sz="4" w:space="0" w:color="auto"/>
              <w:bottom w:val="single" w:sz="4" w:space="0" w:color="auto"/>
              <w:right w:val="single" w:sz="4" w:space="0" w:color="auto"/>
            </w:tcBorders>
            <w:vAlign w:val="center"/>
          </w:tcPr>
          <w:p w:rsidR="001F3017" w:rsidRDefault="006A75B5">
            <w:pPr>
              <w:widowControl/>
              <w:rPr>
                <w:rFonts w:ascii="宋体" w:hAnsi="宋体" w:cs="宋体"/>
                <w:b/>
                <w:bCs/>
                <w:kern w:val="0"/>
                <w:sz w:val="22"/>
                <w:szCs w:val="22"/>
              </w:rPr>
            </w:pPr>
            <w:r>
              <w:rPr>
                <w:rFonts w:ascii="宋体" w:hAnsi="宋体" w:cs="宋体" w:hint="eastAsia"/>
                <w:b/>
                <w:bCs/>
                <w:kern w:val="0"/>
                <w:sz w:val="22"/>
                <w:szCs w:val="22"/>
              </w:rPr>
              <w:t>增减额</w:t>
            </w:r>
          </w:p>
        </w:tc>
        <w:tc>
          <w:tcPr>
            <w:tcW w:w="1454" w:type="dxa"/>
            <w:tcBorders>
              <w:top w:val="single" w:sz="4" w:space="0" w:color="auto"/>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增减%</w:t>
            </w:r>
          </w:p>
        </w:tc>
      </w:tr>
      <w:tr w:rsidR="00F64493" w:rsidTr="005132CE">
        <w:trPr>
          <w:trHeight w:val="555"/>
        </w:trPr>
        <w:tc>
          <w:tcPr>
            <w:tcW w:w="1637" w:type="dxa"/>
            <w:tcBorders>
              <w:top w:val="nil"/>
              <w:left w:val="single" w:sz="4" w:space="0" w:color="auto"/>
              <w:bottom w:val="single" w:sz="4" w:space="0" w:color="auto"/>
              <w:right w:val="single" w:sz="4" w:space="0" w:color="auto"/>
            </w:tcBorders>
            <w:vAlign w:val="center"/>
          </w:tcPr>
          <w:p w:rsidR="00F64493" w:rsidRDefault="00F6449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2012901</w:t>
            </w:r>
          </w:p>
        </w:tc>
        <w:tc>
          <w:tcPr>
            <w:tcW w:w="2208" w:type="dxa"/>
            <w:tcBorders>
              <w:top w:val="nil"/>
              <w:left w:val="nil"/>
              <w:bottom w:val="single" w:sz="4" w:space="0" w:color="auto"/>
              <w:right w:val="single" w:sz="4" w:space="0" w:color="auto"/>
            </w:tcBorders>
            <w:vAlign w:val="center"/>
          </w:tcPr>
          <w:p w:rsidR="00F64493" w:rsidRDefault="00F6449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行政运行</w:t>
            </w:r>
          </w:p>
        </w:tc>
        <w:tc>
          <w:tcPr>
            <w:tcW w:w="1551" w:type="dxa"/>
            <w:tcBorders>
              <w:top w:val="nil"/>
              <w:left w:val="nil"/>
              <w:bottom w:val="single" w:sz="4" w:space="0" w:color="auto"/>
              <w:right w:val="single" w:sz="4" w:space="0" w:color="auto"/>
            </w:tcBorders>
            <w:vAlign w:val="center"/>
          </w:tcPr>
          <w:p w:rsidR="00F64493" w:rsidRDefault="00A621D0" w:rsidP="005132CE">
            <w:pPr>
              <w:widowControl/>
              <w:jc w:val="center"/>
              <w:rPr>
                <w:rFonts w:ascii="宋体" w:hAnsi="宋体" w:cs="宋体"/>
                <w:kern w:val="0"/>
                <w:sz w:val="20"/>
                <w:szCs w:val="20"/>
              </w:rPr>
            </w:pPr>
            <w:r>
              <w:rPr>
                <w:rFonts w:ascii="宋体" w:hAnsi="宋体" w:cs="宋体" w:hint="eastAsia"/>
                <w:kern w:val="0"/>
                <w:sz w:val="20"/>
                <w:szCs w:val="20"/>
              </w:rPr>
              <w:t>117.10</w:t>
            </w:r>
          </w:p>
        </w:tc>
        <w:tc>
          <w:tcPr>
            <w:tcW w:w="1620" w:type="dxa"/>
            <w:tcBorders>
              <w:top w:val="nil"/>
              <w:left w:val="nil"/>
              <w:bottom w:val="single" w:sz="4" w:space="0" w:color="auto"/>
              <w:right w:val="single" w:sz="4" w:space="0" w:color="auto"/>
            </w:tcBorders>
            <w:vAlign w:val="center"/>
          </w:tcPr>
          <w:p w:rsidR="00F64493" w:rsidRDefault="00F64493" w:rsidP="005132CE">
            <w:pPr>
              <w:widowControl/>
              <w:jc w:val="center"/>
              <w:rPr>
                <w:rFonts w:ascii="宋体" w:hAnsi="宋体" w:cs="宋体"/>
                <w:kern w:val="0"/>
                <w:sz w:val="20"/>
                <w:szCs w:val="20"/>
              </w:rPr>
            </w:pPr>
            <w:r>
              <w:rPr>
                <w:rFonts w:ascii="宋体" w:hAnsi="宋体" w:cs="宋体" w:hint="eastAsia"/>
                <w:kern w:val="0"/>
                <w:sz w:val="20"/>
                <w:szCs w:val="20"/>
              </w:rPr>
              <w:t>111.48</w:t>
            </w:r>
          </w:p>
        </w:tc>
        <w:tc>
          <w:tcPr>
            <w:tcW w:w="1800" w:type="dxa"/>
            <w:tcBorders>
              <w:top w:val="nil"/>
              <w:left w:val="nil"/>
              <w:bottom w:val="single" w:sz="4" w:space="0" w:color="auto"/>
              <w:right w:val="single" w:sz="4" w:space="0" w:color="auto"/>
            </w:tcBorders>
            <w:vAlign w:val="center"/>
          </w:tcPr>
          <w:p w:rsidR="00F64493" w:rsidRDefault="00F64493" w:rsidP="005132CE">
            <w:pPr>
              <w:widowControl/>
              <w:jc w:val="center"/>
              <w:rPr>
                <w:rFonts w:ascii="宋体" w:hAnsi="宋体" w:cs="宋体"/>
                <w:kern w:val="0"/>
                <w:sz w:val="20"/>
                <w:szCs w:val="20"/>
              </w:rPr>
            </w:pPr>
            <w:r>
              <w:rPr>
                <w:rFonts w:ascii="宋体" w:hAnsi="宋体" w:cs="宋体" w:hint="eastAsia"/>
                <w:kern w:val="0"/>
                <w:sz w:val="20"/>
                <w:szCs w:val="20"/>
              </w:rPr>
              <w:t>111.48</w:t>
            </w:r>
          </w:p>
        </w:tc>
        <w:tc>
          <w:tcPr>
            <w:tcW w:w="1980" w:type="dxa"/>
            <w:tcBorders>
              <w:top w:val="nil"/>
              <w:left w:val="nil"/>
              <w:bottom w:val="single" w:sz="4" w:space="0" w:color="auto"/>
              <w:right w:val="single" w:sz="4" w:space="0" w:color="auto"/>
            </w:tcBorders>
            <w:vAlign w:val="center"/>
          </w:tcPr>
          <w:p w:rsidR="00F64493" w:rsidRDefault="00F64493" w:rsidP="005132CE">
            <w:pPr>
              <w:widowControl/>
              <w:jc w:val="center"/>
              <w:rPr>
                <w:rFonts w:ascii="宋体" w:hAnsi="宋体" w:cs="宋体"/>
                <w:kern w:val="0"/>
                <w:sz w:val="20"/>
                <w:szCs w:val="20"/>
              </w:rPr>
            </w:pPr>
          </w:p>
        </w:tc>
        <w:tc>
          <w:tcPr>
            <w:tcW w:w="1260" w:type="dxa"/>
            <w:gridSpan w:val="2"/>
            <w:tcBorders>
              <w:bottom w:val="single" w:sz="4" w:space="0" w:color="auto"/>
              <w:right w:val="single" w:sz="4" w:space="0" w:color="auto"/>
            </w:tcBorders>
            <w:vAlign w:val="center"/>
          </w:tcPr>
          <w:p w:rsidR="00F64493" w:rsidRDefault="005132CE" w:rsidP="005132CE">
            <w:pPr>
              <w:widowControl/>
              <w:jc w:val="center"/>
              <w:rPr>
                <w:kern w:val="0"/>
                <w:sz w:val="20"/>
                <w:szCs w:val="20"/>
              </w:rPr>
            </w:pPr>
            <w:r>
              <w:rPr>
                <w:rFonts w:hint="eastAsia"/>
                <w:kern w:val="0"/>
                <w:sz w:val="20"/>
                <w:szCs w:val="20"/>
              </w:rPr>
              <w:t>-5.62</w:t>
            </w:r>
          </w:p>
        </w:tc>
        <w:tc>
          <w:tcPr>
            <w:tcW w:w="1454" w:type="dxa"/>
            <w:tcBorders>
              <w:top w:val="single" w:sz="4" w:space="0" w:color="auto"/>
              <w:bottom w:val="single" w:sz="4" w:space="0" w:color="auto"/>
              <w:right w:val="single" w:sz="4" w:space="0" w:color="auto"/>
            </w:tcBorders>
            <w:vAlign w:val="center"/>
          </w:tcPr>
          <w:p w:rsidR="00F64493" w:rsidRDefault="005132CE" w:rsidP="005132CE">
            <w:pPr>
              <w:widowControl/>
              <w:jc w:val="center"/>
              <w:rPr>
                <w:kern w:val="0"/>
                <w:sz w:val="20"/>
                <w:szCs w:val="20"/>
              </w:rPr>
            </w:pPr>
            <w:r>
              <w:rPr>
                <w:rFonts w:hint="eastAsia"/>
                <w:kern w:val="0"/>
                <w:sz w:val="20"/>
                <w:szCs w:val="20"/>
              </w:rPr>
              <w:t>-</w:t>
            </w:r>
            <w:r w:rsidR="00A621D0">
              <w:rPr>
                <w:rFonts w:hint="eastAsia"/>
                <w:kern w:val="0"/>
                <w:sz w:val="20"/>
                <w:szCs w:val="20"/>
              </w:rPr>
              <w:t>4.80</w:t>
            </w:r>
            <w:r>
              <w:rPr>
                <w:rFonts w:hint="eastAsia"/>
                <w:kern w:val="0"/>
                <w:sz w:val="20"/>
                <w:szCs w:val="20"/>
              </w:rPr>
              <w:t>%</w:t>
            </w:r>
          </w:p>
        </w:tc>
      </w:tr>
      <w:tr w:rsidR="00F64493" w:rsidTr="005132CE">
        <w:trPr>
          <w:trHeight w:val="605"/>
        </w:trPr>
        <w:tc>
          <w:tcPr>
            <w:tcW w:w="1637" w:type="dxa"/>
            <w:tcBorders>
              <w:top w:val="nil"/>
              <w:left w:val="single" w:sz="4" w:space="0" w:color="auto"/>
              <w:bottom w:val="single" w:sz="4" w:space="0" w:color="auto"/>
              <w:right w:val="single" w:sz="4" w:space="0" w:color="auto"/>
            </w:tcBorders>
            <w:vAlign w:val="center"/>
          </w:tcPr>
          <w:p w:rsidR="00F64493" w:rsidRDefault="00F6449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2080505</w:t>
            </w:r>
          </w:p>
        </w:tc>
        <w:tc>
          <w:tcPr>
            <w:tcW w:w="2208" w:type="dxa"/>
            <w:tcBorders>
              <w:top w:val="nil"/>
              <w:left w:val="nil"/>
              <w:bottom w:val="single" w:sz="4" w:space="0" w:color="auto"/>
              <w:right w:val="single" w:sz="4" w:space="0" w:color="auto"/>
            </w:tcBorders>
            <w:vAlign w:val="center"/>
          </w:tcPr>
          <w:p w:rsidR="00F64493" w:rsidRDefault="00F6449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机关事业单位基本养老保险缴费支出</w:t>
            </w:r>
          </w:p>
        </w:tc>
        <w:tc>
          <w:tcPr>
            <w:tcW w:w="1551" w:type="dxa"/>
            <w:tcBorders>
              <w:top w:val="nil"/>
              <w:left w:val="nil"/>
              <w:bottom w:val="single" w:sz="4" w:space="0" w:color="auto"/>
              <w:right w:val="single" w:sz="4" w:space="0" w:color="auto"/>
            </w:tcBorders>
            <w:vAlign w:val="center"/>
          </w:tcPr>
          <w:p w:rsidR="00F64493" w:rsidRDefault="00A621D0" w:rsidP="005132CE">
            <w:pPr>
              <w:widowControl/>
              <w:jc w:val="center"/>
              <w:rPr>
                <w:rFonts w:ascii="宋体" w:hAnsi="宋体" w:cs="宋体"/>
                <w:kern w:val="0"/>
                <w:sz w:val="20"/>
                <w:szCs w:val="20"/>
              </w:rPr>
            </w:pPr>
            <w:r>
              <w:rPr>
                <w:rFonts w:ascii="宋体" w:hAnsi="宋体" w:cs="宋体" w:hint="eastAsia"/>
                <w:kern w:val="0"/>
                <w:sz w:val="20"/>
                <w:szCs w:val="20"/>
              </w:rPr>
              <w:t>8.29</w:t>
            </w:r>
          </w:p>
        </w:tc>
        <w:tc>
          <w:tcPr>
            <w:tcW w:w="1620" w:type="dxa"/>
            <w:tcBorders>
              <w:top w:val="nil"/>
              <w:left w:val="nil"/>
              <w:bottom w:val="single" w:sz="4" w:space="0" w:color="auto"/>
              <w:right w:val="single" w:sz="4" w:space="0" w:color="auto"/>
            </w:tcBorders>
            <w:vAlign w:val="center"/>
          </w:tcPr>
          <w:p w:rsidR="00F64493" w:rsidRDefault="00F64493" w:rsidP="005132CE">
            <w:pPr>
              <w:widowControl/>
              <w:jc w:val="center"/>
              <w:rPr>
                <w:rFonts w:ascii="宋体" w:hAnsi="宋体" w:cs="宋体"/>
                <w:kern w:val="0"/>
                <w:sz w:val="20"/>
                <w:szCs w:val="20"/>
              </w:rPr>
            </w:pPr>
            <w:r>
              <w:rPr>
                <w:rFonts w:ascii="宋体" w:hAnsi="宋体" w:cs="宋体" w:hint="eastAsia"/>
                <w:kern w:val="0"/>
                <w:sz w:val="20"/>
                <w:szCs w:val="20"/>
              </w:rPr>
              <w:t>8.64</w:t>
            </w:r>
          </w:p>
        </w:tc>
        <w:tc>
          <w:tcPr>
            <w:tcW w:w="1800" w:type="dxa"/>
            <w:tcBorders>
              <w:top w:val="nil"/>
              <w:left w:val="nil"/>
              <w:bottom w:val="single" w:sz="4" w:space="0" w:color="auto"/>
              <w:right w:val="single" w:sz="4" w:space="0" w:color="auto"/>
            </w:tcBorders>
            <w:vAlign w:val="center"/>
          </w:tcPr>
          <w:p w:rsidR="00F64493" w:rsidRDefault="00F64493" w:rsidP="005132CE">
            <w:pPr>
              <w:widowControl/>
              <w:jc w:val="center"/>
              <w:rPr>
                <w:rFonts w:ascii="宋体" w:hAnsi="宋体" w:cs="宋体"/>
                <w:kern w:val="0"/>
                <w:sz w:val="20"/>
                <w:szCs w:val="20"/>
              </w:rPr>
            </w:pPr>
            <w:r>
              <w:rPr>
                <w:rFonts w:ascii="宋体" w:hAnsi="宋体" w:cs="宋体" w:hint="eastAsia"/>
                <w:kern w:val="0"/>
                <w:sz w:val="20"/>
                <w:szCs w:val="20"/>
              </w:rPr>
              <w:t>8.64</w:t>
            </w:r>
          </w:p>
        </w:tc>
        <w:tc>
          <w:tcPr>
            <w:tcW w:w="1980" w:type="dxa"/>
            <w:tcBorders>
              <w:top w:val="nil"/>
              <w:left w:val="nil"/>
              <w:bottom w:val="single" w:sz="4" w:space="0" w:color="auto"/>
              <w:right w:val="single" w:sz="4" w:space="0" w:color="auto"/>
            </w:tcBorders>
            <w:vAlign w:val="center"/>
          </w:tcPr>
          <w:p w:rsidR="00F64493" w:rsidRDefault="00F64493" w:rsidP="005132CE">
            <w:pPr>
              <w:widowControl/>
              <w:jc w:val="center"/>
              <w:rPr>
                <w:rFonts w:ascii="宋体" w:hAnsi="宋体" w:cs="宋体"/>
                <w:kern w:val="0"/>
                <w:sz w:val="20"/>
                <w:szCs w:val="20"/>
              </w:rPr>
            </w:pPr>
          </w:p>
        </w:tc>
        <w:tc>
          <w:tcPr>
            <w:tcW w:w="1260" w:type="dxa"/>
            <w:gridSpan w:val="2"/>
            <w:tcBorders>
              <w:top w:val="single" w:sz="4" w:space="0" w:color="auto"/>
              <w:bottom w:val="single" w:sz="4" w:space="0" w:color="auto"/>
              <w:right w:val="single" w:sz="4" w:space="0" w:color="auto"/>
            </w:tcBorders>
            <w:vAlign w:val="center"/>
          </w:tcPr>
          <w:p w:rsidR="00F64493" w:rsidRDefault="005132CE" w:rsidP="005132CE">
            <w:pPr>
              <w:widowControl/>
              <w:jc w:val="center"/>
              <w:rPr>
                <w:kern w:val="0"/>
                <w:sz w:val="20"/>
                <w:szCs w:val="20"/>
              </w:rPr>
            </w:pPr>
            <w:r>
              <w:rPr>
                <w:rFonts w:hint="eastAsia"/>
                <w:kern w:val="0"/>
                <w:sz w:val="20"/>
                <w:szCs w:val="20"/>
              </w:rPr>
              <w:t>0.35</w:t>
            </w:r>
          </w:p>
        </w:tc>
        <w:tc>
          <w:tcPr>
            <w:tcW w:w="1454" w:type="dxa"/>
            <w:tcBorders>
              <w:top w:val="single" w:sz="4" w:space="0" w:color="auto"/>
              <w:bottom w:val="single" w:sz="4" w:space="0" w:color="auto"/>
              <w:right w:val="single" w:sz="4" w:space="0" w:color="auto"/>
            </w:tcBorders>
            <w:vAlign w:val="center"/>
          </w:tcPr>
          <w:p w:rsidR="00F64493" w:rsidRDefault="005132CE" w:rsidP="005132CE">
            <w:pPr>
              <w:widowControl/>
              <w:jc w:val="center"/>
              <w:rPr>
                <w:kern w:val="0"/>
                <w:sz w:val="20"/>
                <w:szCs w:val="20"/>
              </w:rPr>
            </w:pPr>
            <w:r>
              <w:rPr>
                <w:rFonts w:hint="eastAsia"/>
                <w:kern w:val="0"/>
                <w:sz w:val="20"/>
                <w:szCs w:val="20"/>
              </w:rPr>
              <w:t>4.22%</w:t>
            </w:r>
          </w:p>
        </w:tc>
      </w:tr>
      <w:tr w:rsidR="00F64493" w:rsidTr="005132CE">
        <w:trPr>
          <w:trHeight w:val="613"/>
        </w:trPr>
        <w:tc>
          <w:tcPr>
            <w:tcW w:w="1637" w:type="dxa"/>
            <w:tcBorders>
              <w:top w:val="nil"/>
              <w:left w:val="single" w:sz="4" w:space="0" w:color="auto"/>
              <w:bottom w:val="single" w:sz="4" w:space="0" w:color="auto"/>
              <w:right w:val="single" w:sz="4" w:space="0" w:color="auto"/>
            </w:tcBorders>
            <w:vAlign w:val="center"/>
          </w:tcPr>
          <w:p w:rsidR="00F64493" w:rsidRDefault="00F6449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2080506</w:t>
            </w:r>
          </w:p>
        </w:tc>
        <w:tc>
          <w:tcPr>
            <w:tcW w:w="2208" w:type="dxa"/>
            <w:tcBorders>
              <w:top w:val="nil"/>
              <w:left w:val="nil"/>
              <w:bottom w:val="single" w:sz="4" w:space="0" w:color="auto"/>
              <w:right w:val="single" w:sz="4" w:space="0" w:color="auto"/>
            </w:tcBorders>
            <w:vAlign w:val="center"/>
          </w:tcPr>
          <w:p w:rsidR="00F64493" w:rsidRDefault="00F6449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机关事业单位职业年金缴费支出</w:t>
            </w:r>
          </w:p>
        </w:tc>
        <w:tc>
          <w:tcPr>
            <w:tcW w:w="1551" w:type="dxa"/>
            <w:tcBorders>
              <w:top w:val="nil"/>
              <w:left w:val="nil"/>
              <w:bottom w:val="single" w:sz="4" w:space="0" w:color="auto"/>
              <w:right w:val="single" w:sz="4" w:space="0" w:color="auto"/>
            </w:tcBorders>
            <w:vAlign w:val="center"/>
          </w:tcPr>
          <w:p w:rsidR="00F64493" w:rsidRDefault="00A621D0" w:rsidP="005132CE">
            <w:pPr>
              <w:widowControl/>
              <w:jc w:val="center"/>
              <w:rPr>
                <w:rFonts w:ascii="宋体" w:hAnsi="宋体" w:cs="宋体"/>
                <w:kern w:val="0"/>
                <w:sz w:val="20"/>
                <w:szCs w:val="20"/>
              </w:rPr>
            </w:pPr>
            <w:r>
              <w:rPr>
                <w:rFonts w:ascii="宋体" w:hAnsi="宋体" w:cs="宋体" w:hint="eastAsia"/>
                <w:kern w:val="0"/>
                <w:sz w:val="20"/>
                <w:szCs w:val="20"/>
              </w:rPr>
              <w:t>0</w:t>
            </w:r>
          </w:p>
        </w:tc>
        <w:tc>
          <w:tcPr>
            <w:tcW w:w="1620" w:type="dxa"/>
            <w:tcBorders>
              <w:top w:val="nil"/>
              <w:left w:val="nil"/>
              <w:bottom w:val="single" w:sz="4" w:space="0" w:color="auto"/>
              <w:right w:val="single" w:sz="4" w:space="0" w:color="auto"/>
            </w:tcBorders>
            <w:vAlign w:val="center"/>
          </w:tcPr>
          <w:p w:rsidR="00F64493" w:rsidRDefault="00F64493" w:rsidP="005132CE">
            <w:pPr>
              <w:widowControl/>
              <w:jc w:val="center"/>
              <w:rPr>
                <w:rFonts w:ascii="宋体" w:hAnsi="宋体" w:cs="宋体"/>
                <w:kern w:val="0"/>
                <w:sz w:val="20"/>
                <w:szCs w:val="20"/>
              </w:rPr>
            </w:pPr>
            <w:r>
              <w:rPr>
                <w:rFonts w:ascii="宋体" w:hAnsi="宋体" w:cs="宋体" w:hint="eastAsia"/>
                <w:kern w:val="0"/>
                <w:sz w:val="20"/>
                <w:szCs w:val="20"/>
              </w:rPr>
              <w:t>3.96</w:t>
            </w:r>
          </w:p>
        </w:tc>
        <w:tc>
          <w:tcPr>
            <w:tcW w:w="1800" w:type="dxa"/>
            <w:tcBorders>
              <w:top w:val="nil"/>
              <w:left w:val="nil"/>
              <w:bottom w:val="single" w:sz="4" w:space="0" w:color="auto"/>
              <w:right w:val="single" w:sz="4" w:space="0" w:color="auto"/>
            </w:tcBorders>
            <w:vAlign w:val="center"/>
          </w:tcPr>
          <w:p w:rsidR="00F64493" w:rsidRDefault="00F64493" w:rsidP="005132CE">
            <w:pPr>
              <w:widowControl/>
              <w:jc w:val="center"/>
              <w:rPr>
                <w:rFonts w:ascii="宋体" w:hAnsi="宋体" w:cs="宋体"/>
                <w:kern w:val="0"/>
                <w:sz w:val="20"/>
                <w:szCs w:val="20"/>
              </w:rPr>
            </w:pPr>
            <w:r>
              <w:rPr>
                <w:rFonts w:ascii="宋体" w:hAnsi="宋体" w:cs="宋体" w:hint="eastAsia"/>
                <w:kern w:val="0"/>
                <w:sz w:val="20"/>
                <w:szCs w:val="20"/>
              </w:rPr>
              <w:t>3.96</w:t>
            </w:r>
          </w:p>
        </w:tc>
        <w:tc>
          <w:tcPr>
            <w:tcW w:w="1980" w:type="dxa"/>
            <w:tcBorders>
              <w:top w:val="nil"/>
              <w:left w:val="nil"/>
              <w:bottom w:val="single" w:sz="4" w:space="0" w:color="auto"/>
              <w:right w:val="single" w:sz="4" w:space="0" w:color="auto"/>
            </w:tcBorders>
            <w:vAlign w:val="center"/>
          </w:tcPr>
          <w:p w:rsidR="00F64493" w:rsidRDefault="00F64493" w:rsidP="005132CE">
            <w:pPr>
              <w:widowControl/>
              <w:jc w:val="center"/>
              <w:rPr>
                <w:rFonts w:ascii="宋体" w:hAnsi="宋体" w:cs="宋体"/>
                <w:kern w:val="0"/>
                <w:sz w:val="20"/>
                <w:szCs w:val="20"/>
              </w:rPr>
            </w:pPr>
          </w:p>
        </w:tc>
        <w:tc>
          <w:tcPr>
            <w:tcW w:w="1260" w:type="dxa"/>
            <w:gridSpan w:val="2"/>
            <w:tcBorders>
              <w:top w:val="single" w:sz="4" w:space="0" w:color="auto"/>
              <w:bottom w:val="single" w:sz="4" w:space="0" w:color="auto"/>
              <w:right w:val="single" w:sz="4" w:space="0" w:color="auto"/>
            </w:tcBorders>
            <w:vAlign w:val="center"/>
          </w:tcPr>
          <w:p w:rsidR="00F64493" w:rsidRDefault="005132CE" w:rsidP="005132CE">
            <w:pPr>
              <w:widowControl/>
              <w:jc w:val="center"/>
              <w:rPr>
                <w:kern w:val="0"/>
                <w:sz w:val="20"/>
                <w:szCs w:val="20"/>
              </w:rPr>
            </w:pPr>
            <w:r>
              <w:rPr>
                <w:rFonts w:hint="eastAsia"/>
                <w:kern w:val="0"/>
                <w:sz w:val="20"/>
                <w:szCs w:val="20"/>
              </w:rPr>
              <w:t>3.96</w:t>
            </w:r>
          </w:p>
        </w:tc>
        <w:tc>
          <w:tcPr>
            <w:tcW w:w="1454" w:type="dxa"/>
            <w:tcBorders>
              <w:top w:val="single" w:sz="4" w:space="0" w:color="auto"/>
              <w:bottom w:val="single" w:sz="4" w:space="0" w:color="auto"/>
              <w:right w:val="single" w:sz="4" w:space="0" w:color="auto"/>
            </w:tcBorders>
            <w:vAlign w:val="center"/>
          </w:tcPr>
          <w:p w:rsidR="00F64493" w:rsidRDefault="005132CE" w:rsidP="005132CE">
            <w:pPr>
              <w:widowControl/>
              <w:jc w:val="center"/>
              <w:rPr>
                <w:kern w:val="0"/>
                <w:sz w:val="20"/>
                <w:szCs w:val="20"/>
              </w:rPr>
            </w:pPr>
            <w:r>
              <w:rPr>
                <w:rFonts w:hint="eastAsia"/>
                <w:kern w:val="0"/>
                <w:sz w:val="20"/>
                <w:szCs w:val="20"/>
              </w:rPr>
              <w:t>100%</w:t>
            </w:r>
          </w:p>
        </w:tc>
      </w:tr>
      <w:tr w:rsidR="00F64493" w:rsidTr="005132CE">
        <w:trPr>
          <w:trHeight w:val="621"/>
        </w:trPr>
        <w:tc>
          <w:tcPr>
            <w:tcW w:w="1637" w:type="dxa"/>
            <w:tcBorders>
              <w:top w:val="nil"/>
              <w:left w:val="single" w:sz="4" w:space="0" w:color="auto"/>
              <w:bottom w:val="single" w:sz="4" w:space="0" w:color="auto"/>
              <w:right w:val="single" w:sz="4" w:space="0" w:color="auto"/>
            </w:tcBorders>
            <w:vAlign w:val="center"/>
          </w:tcPr>
          <w:p w:rsidR="00F64493" w:rsidRDefault="00F6449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2101101</w:t>
            </w:r>
          </w:p>
        </w:tc>
        <w:tc>
          <w:tcPr>
            <w:tcW w:w="2208" w:type="dxa"/>
            <w:tcBorders>
              <w:top w:val="nil"/>
              <w:left w:val="nil"/>
              <w:bottom w:val="single" w:sz="4" w:space="0" w:color="auto"/>
              <w:right w:val="single" w:sz="4" w:space="0" w:color="auto"/>
            </w:tcBorders>
            <w:vAlign w:val="center"/>
          </w:tcPr>
          <w:p w:rsidR="00F64493" w:rsidRDefault="00F6449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行政单位医疗</w:t>
            </w:r>
          </w:p>
        </w:tc>
        <w:tc>
          <w:tcPr>
            <w:tcW w:w="1551" w:type="dxa"/>
            <w:tcBorders>
              <w:top w:val="nil"/>
              <w:left w:val="nil"/>
              <w:bottom w:val="single" w:sz="4" w:space="0" w:color="auto"/>
              <w:right w:val="single" w:sz="4" w:space="0" w:color="auto"/>
            </w:tcBorders>
            <w:vAlign w:val="center"/>
          </w:tcPr>
          <w:p w:rsidR="00F64493" w:rsidRDefault="00A621D0" w:rsidP="005132CE">
            <w:pPr>
              <w:widowControl/>
              <w:jc w:val="center"/>
              <w:rPr>
                <w:rFonts w:ascii="宋体" w:hAnsi="宋体" w:cs="宋体"/>
                <w:kern w:val="0"/>
                <w:sz w:val="20"/>
                <w:szCs w:val="20"/>
              </w:rPr>
            </w:pPr>
            <w:r>
              <w:rPr>
                <w:rFonts w:ascii="宋体" w:hAnsi="宋体" w:cs="宋体" w:hint="eastAsia"/>
                <w:kern w:val="0"/>
                <w:sz w:val="20"/>
                <w:szCs w:val="20"/>
              </w:rPr>
              <w:t>4.79</w:t>
            </w:r>
          </w:p>
        </w:tc>
        <w:tc>
          <w:tcPr>
            <w:tcW w:w="1620" w:type="dxa"/>
            <w:tcBorders>
              <w:top w:val="nil"/>
              <w:left w:val="nil"/>
              <w:bottom w:val="single" w:sz="4" w:space="0" w:color="auto"/>
              <w:right w:val="single" w:sz="4" w:space="0" w:color="auto"/>
            </w:tcBorders>
            <w:vAlign w:val="center"/>
          </w:tcPr>
          <w:p w:rsidR="00F64493" w:rsidRDefault="00F64493" w:rsidP="005132CE">
            <w:pPr>
              <w:widowControl/>
              <w:jc w:val="center"/>
              <w:rPr>
                <w:rFonts w:ascii="宋体" w:hAnsi="宋体" w:cs="宋体"/>
                <w:kern w:val="0"/>
                <w:sz w:val="20"/>
                <w:szCs w:val="20"/>
              </w:rPr>
            </w:pPr>
            <w:r>
              <w:rPr>
                <w:rFonts w:ascii="宋体" w:hAnsi="宋体" w:cs="宋体" w:hint="eastAsia"/>
                <w:kern w:val="0"/>
                <w:sz w:val="20"/>
                <w:szCs w:val="20"/>
              </w:rPr>
              <w:t>4.75</w:t>
            </w:r>
          </w:p>
        </w:tc>
        <w:tc>
          <w:tcPr>
            <w:tcW w:w="1800" w:type="dxa"/>
            <w:tcBorders>
              <w:top w:val="nil"/>
              <w:left w:val="nil"/>
              <w:bottom w:val="single" w:sz="4" w:space="0" w:color="auto"/>
              <w:right w:val="single" w:sz="4" w:space="0" w:color="auto"/>
            </w:tcBorders>
            <w:vAlign w:val="center"/>
          </w:tcPr>
          <w:p w:rsidR="00F64493" w:rsidRDefault="00F64493" w:rsidP="005132CE">
            <w:pPr>
              <w:widowControl/>
              <w:jc w:val="center"/>
              <w:rPr>
                <w:rFonts w:ascii="宋体" w:hAnsi="宋体" w:cs="宋体"/>
                <w:kern w:val="0"/>
                <w:sz w:val="20"/>
                <w:szCs w:val="20"/>
              </w:rPr>
            </w:pPr>
            <w:r>
              <w:rPr>
                <w:rFonts w:ascii="宋体" w:hAnsi="宋体" w:cs="宋体" w:hint="eastAsia"/>
                <w:kern w:val="0"/>
                <w:sz w:val="20"/>
                <w:szCs w:val="20"/>
              </w:rPr>
              <w:t>4.75</w:t>
            </w:r>
          </w:p>
        </w:tc>
        <w:tc>
          <w:tcPr>
            <w:tcW w:w="1980" w:type="dxa"/>
            <w:tcBorders>
              <w:top w:val="nil"/>
              <w:left w:val="nil"/>
              <w:bottom w:val="single" w:sz="4" w:space="0" w:color="auto"/>
              <w:right w:val="single" w:sz="4" w:space="0" w:color="auto"/>
            </w:tcBorders>
            <w:vAlign w:val="center"/>
          </w:tcPr>
          <w:p w:rsidR="00F64493" w:rsidRDefault="00F64493" w:rsidP="005132CE">
            <w:pPr>
              <w:widowControl/>
              <w:jc w:val="center"/>
              <w:rPr>
                <w:rFonts w:ascii="宋体" w:hAnsi="宋体" w:cs="宋体"/>
                <w:kern w:val="0"/>
                <w:sz w:val="20"/>
                <w:szCs w:val="20"/>
              </w:rPr>
            </w:pPr>
          </w:p>
        </w:tc>
        <w:tc>
          <w:tcPr>
            <w:tcW w:w="1260" w:type="dxa"/>
            <w:gridSpan w:val="2"/>
            <w:tcBorders>
              <w:top w:val="single" w:sz="4" w:space="0" w:color="auto"/>
              <w:bottom w:val="single" w:sz="4" w:space="0" w:color="auto"/>
              <w:right w:val="single" w:sz="4" w:space="0" w:color="auto"/>
            </w:tcBorders>
            <w:vAlign w:val="center"/>
          </w:tcPr>
          <w:p w:rsidR="00F64493" w:rsidRDefault="005132CE" w:rsidP="005132CE">
            <w:pPr>
              <w:widowControl/>
              <w:jc w:val="center"/>
              <w:rPr>
                <w:kern w:val="0"/>
                <w:sz w:val="20"/>
                <w:szCs w:val="20"/>
              </w:rPr>
            </w:pPr>
            <w:r>
              <w:rPr>
                <w:rFonts w:hint="eastAsia"/>
                <w:kern w:val="0"/>
                <w:sz w:val="20"/>
                <w:szCs w:val="20"/>
              </w:rPr>
              <w:t>-0.04</w:t>
            </w:r>
          </w:p>
        </w:tc>
        <w:tc>
          <w:tcPr>
            <w:tcW w:w="1454" w:type="dxa"/>
            <w:tcBorders>
              <w:top w:val="single" w:sz="4" w:space="0" w:color="auto"/>
              <w:bottom w:val="single" w:sz="4" w:space="0" w:color="auto"/>
              <w:right w:val="single" w:sz="4" w:space="0" w:color="auto"/>
            </w:tcBorders>
            <w:vAlign w:val="center"/>
          </w:tcPr>
          <w:p w:rsidR="00F64493" w:rsidRDefault="005132CE" w:rsidP="005132CE">
            <w:pPr>
              <w:widowControl/>
              <w:jc w:val="center"/>
              <w:rPr>
                <w:kern w:val="0"/>
                <w:sz w:val="20"/>
                <w:szCs w:val="20"/>
              </w:rPr>
            </w:pPr>
            <w:r>
              <w:rPr>
                <w:rFonts w:hint="eastAsia"/>
                <w:kern w:val="0"/>
                <w:sz w:val="20"/>
                <w:szCs w:val="20"/>
              </w:rPr>
              <w:t>-0.84%</w:t>
            </w:r>
          </w:p>
        </w:tc>
      </w:tr>
      <w:tr w:rsidR="00F64493" w:rsidTr="005132CE">
        <w:trPr>
          <w:trHeight w:val="614"/>
        </w:trPr>
        <w:tc>
          <w:tcPr>
            <w:tcW w:w="1637" w:type="dxa"/>
            <w:tcBorders>
              <w:top w:val="nil"/>
              <w:left w:val="single" w:sz="4" w:space="0" w:color="auto"/>
              <w:bottom w:val="single" w:sz="4" w:space="0" w:color="auto"/>
              <w:right w:val="single" w:sz="4" w:space="0" w:color="auto"/>
            </w:tcBorders>
            <w:vAlign w:val="center"/>
          </w:tcPr>
          <w:p w:rsidR="00F64493" w:rsidRDefault="00F6449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2101103</w:t>
            </w:r>
          </w:p>
        </w:tc>
        <w:tc>
          <w:tcPr>
            <w:tcW w:w="2208" w:type="dxa"/>
            <w:tcBorders>
              <w:top w:val="nil"/>
              <w:left w:val="nil"/>
              <w:bottom w:val="single" w:sz="4" w:space="0" w:color="auto"/>
              <w:right w:val="single" w:sz="4" w:space="0" w:color="auto"/>
            </w:tcBorders>
            <w:vAlign w:val="center"/>
          </w:tcPr>
          <w:p w:rsidR="00F64493" w:rsidRDefault="00F6449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公务员医疗补助</w:t>
            </w:r>
          </w:p>
        </w:tc>
        <w:tc>
          <w:tcPr>
            <w:tcW w:w="1551" w:type="dxa"/>
            <w:tcBorders>
              <w:top w:val="nil"/>
              <w:left w:val="nil"/>
              <w:bottom w:val="single" w:sz="4" w:space="0" w:color="auto"/>
              <w:right w:val="single" w:sz="4" w:space="0" w:color="auto"/>
            </w:tcBorders>
            <w:vAlign w:val="center"/>
          </w:tcPr>
          <w:p w:rsidR="00F64493" w:rsidRDefault="00A621D0" w:rsidP="005132CE">
            <w:pPr>
              <w:widowControl/>
              <w:jc w:val="center"/>
              <w:rPr>
                <w:rFonts w:ascii="宋体" w:hAnsi="宋体" w:cs="宋体"/>
                <w:kern w:val="0"/>
                <w:sz w:val="20"/>
                <w:szCs w:val="20"/>
              </w:rPr>
            </w:pPr>
            <w:r>
              <w:rPr>
                <w:rFonts w:ascii="宋体" w:hAnsi="宋体" w:cs="宋体" w:hint="eastAsia"/>
                <w:kern w:val="0"/>
                <w:sz w:val="20"/>
                <w:szCs w:val="20"/>
              </w:rPr>
              <w:t>1.45</w:t>
            </w:r>
          </w:p>
        </w:tc>
        <w:tc>
          <w:tcPr>
            <w:tcW w:w="1620" w:type="dxa"/>
            <w:tcBorders>
              <w:top w:val="nil"/>
              <w:left w:val="nil"/>
              <w:bottom w:val="single" w:sz="4" w:space="0" w:color="auto"/>
              <w:right w:val="single" w:sz="4" w:space="0" w:color="auto"/>
            </w:tcBorders>
            <w:vAlign w:val="center"/>
          </w:tcPr>
          <w:p w:rsidR="00F64493" w:rsidRDefault="00F64493" w:rsidP="005132CE">
            <w:pPr>
              <w:widowControl/>
              <w:jc w:val="center"/>
              <w:rPr>
                <w:rFonts w:ascii="宋体" w:hAnsi="宋体" w:cs="宋体"/>
                <w:kern w:val="0"/>
                <w:sz w:val="20"/>
                <w:szCs w:val="20"/>
              </w:rPr>
            </w:pPr>
            <w:r>
              <w:rPr>
                <w:rFonts w:ascii="宋体" w:hAnsi="宋体" w:cs="宋体" w:hint="eastAsia"/>
                <w:kern w:val="0"/>
                <w:sz w:val="20"/>
                <w:szCs w:val="20"/>
              </w:rPr>
              <w:t>1.45</w:t>
            </w:r>
          </w:p>
        </w:tc>
        <w:tc>
          <w:tcPr>
            <w:tcW w:w="1800" w:type="dxa"/>
            <w:tcBorders>
              <w:top w:val="nil"/>
              <w:left w:val="nil"/>
              <w:bottom w:val="single" w:sz="4" w:space="0" w:color="auto"/>
              <w:right w:val="single" w:sz="4" w:space="0" w:color="auto"/>
            </w:tcBorders>
            <w:vAlign w:val="center"/>
          </w:tcPr>
          <w:p w:rsidR="00F64493" w:rsidRDefault="00F64493" w:rsidP="005132CE">
            <w:pPr>
              <w:widowControl/>
              <w:jc w:val="center"/>
              <w:rPr>
                <w:rFonts w:ascii="宋体" w:hAnsi="宋体" w:cs="宋体"/>
                <w:kern w:val="0"/>
                <w:sz w:val="20"/>
                <w:szCs w:val="20"/>
              </w:rPr>
            </w:pPr>
            <w:r>
              <w:rPr>
                <w:rFonts w:ascii="宋体" w:hAnsi="宋体" w:cs="宋体" w:hint="eastAsia"/>
                <w:kern w:val="0"/>
                <w:sz w:val="20"/>
                <w:szCs w:val="20"/>
              </w:rPr>
              <w:t>1.45</w:t>
            </w:r>
          </w:p>
        </w:tc>
        <w:tc>
          <w:tcPr>
            <w:tcW w:w="1980" w:type="dxa"/>
            <w:tcBorders>
              <w:top w:val="nil"/>
              <w:left w:val="nil"/>
              <w:bottom w:val="single" w:sz="4" w:space="0" w:color="auto"/>
              <w:right w:val="single" w:sz="4" w:space="0" w:color="auto"/>
            </w:tcBorders>
            <w:vAlign w:val="center"/>
          </w:tcPr>
          <w:p w:rsidR="00F64493" w:rsidRDefault="00F64493" w:rsidP="005132CE">
            <w:pPr>
              <w:widowControl/>
              <w:jc w:val="center"/>
              <w:rPr>
                <w:rFonts w:ascii="宋体" w:hAnsi="宋体" w:cs="宋体"/>
                <w:kern w:val="0"/>
                <w:sz w:val="20"/>
                <w:szCs w:val="20"/>
              </w:rPr>
            </w:pPr>
          </w:p>
        </w:tc>
        <w:tc>
          <w:tcPr>
            <w:tcW w:w="1260" w:type="dxa"/>
            <w:gridSpan w:val="2"/>
            <w:tcBorders>
              <w:top w:val="single" w:sz="4" w:space="0" w:color="auto"/>
              <w:bottom w:val="single" w:sz="4" w:space="0" w:color="auto"/>
              <w:right w:val="single" w:sz="4" w:space="0" w:color="auto"/>
            </w:tcBorders>
            <w:vAlign w:val="center"/>
          </w:tcPr>
          <w:p w:rsidR="00F64493" w:rsidRDefault="005132CE" w:rsidP="005132CE">
            <w:pPr>
              <w:widowControl/>
              <w:jc w:val="center"/>
              <w:rPr>
                <w:kern w:val="0"/>
                <w:sz w:val="20"/>
                <w:szCs w:val="20"/>
              </w:rPr>
            </w:pPr>
            <w:r>
              <w:rPr>
                <w:rFonts w:hint="eastAsia"/>
                <w:kern w:val="0"/>
                <w:sz w:val="20"/>
                <w:szCs w:val="20"/>
              </w:rPr>
              <w:t>0</w:t>
            </w:r>
          </w:p>
        </w:tc>
        <w:tc>
          <w:tcPr>
            <w:tcW w:w="1454" w:type="dxa"/>
            <w:tcBorders>
              <w:top w:val="single" w:sz="4" w:space="0" w:color="auto"/>
              <w:bottom w:val="single" w:sz="4" w:space="0" w:color="auto"/>
              <w:right w:val="single" w:sz="4" w:space="0" w:color="auto"/>
            </w:tcBorders>
            <w:vAlign w:val="center"/>
          </w:tcPr>
          <w:p w:rsidR="00F64493" w:rsidRDefault="005132CE" w:rsidP="005132CE">
            <w:pPr>
              <w:widowControl/>
              <w:jc w:val="center"/>
              <w:rPr>
                <w:kern w:val="0"/>
                <w:sz w:val="20"/>
                <w:szCs w:val="20"/>
              </w:rPr>
            </w:pPr>
            <w:r>
              <w:rPr>
                <w:rFonts w:hint="eastAsia"/>
                <w:kern w:val="0"/>
                <w:sz w:val="20"/>
                <w:szCs w:val="20"/>
              </w:rPr>
              <w:t>0</w:t>
            </w:r>
          </w:p>
        </w:tc>
      </w:tr>
      <w:tr w:rsidR="00F64493" w:rsidTr="005132CE">
        <w:trPr>
          <w:trHeight w:val="692"/>
        </w:trPr>
        <w:tc>
          <w:tcPr>
            <w:tcW w:w="1637" w:type="dxa"/>
            <w:tcBorders>
              <w:top w:val="nil"/>
              <w:left w:val="single" w:sz="4" w:space="0" w:color="auto"/>
              <w:bottom w:val="single" w:sz="4" w:space="0" w:color="auto"/>
              <w:right w:val="single" w:sz="4" w:space="0" w:color="auto"/>
            </w:tcBorders>
            <w:vAlign w:val="center"/>
          </w:tcPr>
          <w:p w:rsidR="00F64493" w:rsidRDefault="00F6449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2210201</w:t>
            </w:r>
          </w:p>
        </w:tc>
        <w:tc>
          <w:tcPr>
            <w:tcW w:w="2208" w:type="dxa"/>
            <w:tcBorders>
              <w:top w:val="nil"/>
              <w:left w:val="nil"/>
              <w:bottom w:val="single" w:sz="4" w:space="0" w:color="auto"/>
              <w:right w:val="single" w:sz="4" w:space="0" w:color="auto"/>
            </w:tcBorders>
            <w:vAlign w:val="center"/>
          </w:tcPr>
          <w:p w:rsidR="00F64493" w:rsidRDefault="00F6449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住房公积金</w:t>
            </w:r>
          </w:p>
        </w:tc>
        <w:tc>
          <w:tcPr>
            <w:tcW w:w="1551" w:type="dxa"/>
            <w:tcBorders>
              <w:top w:val="nil"/>
              <w:left w:val="nil"/>
              <w:bottom w:val="single" w:sz="4" w:space="0" w:color="auto"/>
              <w:right w:val="single" w:sz="4" w:space="0" w:color="auto"/>
            </w:tcBorders>
            <w:vAlign w:val="center"/>
          </w:tcPr>
          <w:p w:rsidR="00F64493" w:rsidRDefault="00A621D0" w:rsidP="005132CE">
            <w:pPr>
              <w:widowControl/>
              <w:jc w:val="center"/>
              <w:rPr>
                <w:rFonts w:ascii="宋体" w:hAnsi="宋体" w:cs="宋体"/>
                <w:kern w:val="0"/>
                <w:sz w:val="20"/>
                <w:szCs w:val="20"/>
              </w:rPr>
            </w:pPr>
            <w:r>
              <w:rPr>
                <w:rFonts w:ascii="宋体" w:hAnsi="宋体" w:cs="宋体" w:hint="eastAsia"/>
                <w:kern w:val="0"/>
                <w:sz w:val="20"/>
                <w:szCs w:val="20"/>
              </w:rPr>
              <w:t>6.61</w:t>
            </w:r>
          </w:p>
        </w:tc>
        <w:tc>
          <w:tcPr>
            <w:tcW w:w="1620" w:type="dxa"/>
            <w:tcBorders>
              <w:top w:val="nil"/>
              <w:left w:val="nil"/>
              <w:bottom w:val="single" w:sz="4" w:space="0" w:color="auto"/>
              <w:right w:val="single" w:sz="4" w:space="0" w:color="auto"/>
            </w:tcBorders>
            <w:vAlign w:val="center"/>
          </w:tcPr>
          <w:p w:rsidR="00F64493" w:rsidRDefault="00F64493" w:rsidP="005132CE">
            <w:pPr>
              <w:widowControl/>
              <w:jc w:val="center"/>
              <w:rPr>
                <w:rFonts w:ascii="宋体" w:hAnsi="宋体" w:cs="宋体"/>
                <w:kern w:val="0"/>
                <w:sz w:val="20"/>
                <w:szCs w:val="20"/>
              </w:rPr>
            </w:pPr>
            <w:r>
              <w:rPr>
                <w:rFonts w:ascii="宋体" w:hAnsi="宋体" w:cs="宋体" w:hint="eastAsia"/>
                <w:kern w:val="0"/>
                <w:sz w:val="20"/>
                <w:szCs w:val="20"/>
              </w:rPr>
              <w:t>7.14</w:t>
            </w:r>
          </w:p>
        </w:tc>
        <w:tc>
          <w:tcPr>
            <w:tcW w:w="1800" w:type="dxa"/>
            <w:tcBorders>
              <w:top w:val="nil"/>
              <w:left w:val="nil"/>
              <w:bottom w:val="single" w:sz="4" w:space="0" w:color="auto"/>
              <w:right w:val="single" w:sz="4" w:space="0" w:color="auto"/>
            </w:tcBorders>
            <w:vAlign w:val="center"/>
          </w:tcPr>
          <w:p w:rsidR="00F64493" w:rsidRDefault="00F64493" w:rsidP="005132CE">
            <w:pPr>
              <w:widowControl/>
              <w:jc w:val="center"/>
              <w:rPr>
                <w:rFonts w:ascii="宋体" w:hAnsi="宋体" w:cs="宋体"/>
                <w:kern w:val="0"/>
                <w:sz w:val="20"/>
                <w:szCs w:val="20"/>
              </w:rPr>
            </w:pPr>
            <w:r>
              <w:rPr>
                <w:rFonts w:ascii="宋体" w:hAnsi="宋体" w:cs="宋体" w:hint="eastAsia"/>
                <w:kern w:val="0"/>
                <w:sz w:val="20"/>
                <w:szCs w:val="20"/>
              </w:rPr>
              <w:t>7.14</w:t>
            </w:r>
          </w:p>
        </w:tc>
        <w:tc>
          <w:tcPr>
            <w:tcW w:w="1980" w:type="dxa"/>
            <w:tcBorders>
              <w:top w:val="nil"/>
              <w:left w:val="nil"/>
              <w:bottom w:val="single" w:sz="4" w:space="0" w:color="auto"/>
              <w:right w:val="single" w:sz="4" w:space="0" w:color="auto"/>
            </w:tcBorders>
            <w:vAlign w:val="center"/>
          </w:tcPr>
          <w:p w:rsidR="00F64493" w:rsidRDefault="00F64493" w:rsidP="005132CE">
            <w:pPr>
              <w:widowControl/>
              <w:jc w:val="center"/>
              <w:rPr>
                <w:rFonts w:ascii="宋体" w:hAnsi="宋体" w:cs="宋体"/>
                <w:kern w:val="0"/>
                <w:sz w:val="20"/>
                <w:szCs w:val="20"/>
              </w:rPr>
            </w:pPr>
          </w:p>
        </w:tc>
        <w:tc>
          <w:tcPr>
            <w:tcW w:w="1260" w:type="dxa"/>
            <w:gridSpan w:val="2"/>
            <w:tcBorders>
              <w:top w:val="single" w:sz="4" w:space="0" w:color="auto"/>
              <w:bottom w:val="single" w:sz="4" w:space="0" w:color="auto"/>
              <w:right w:val="single" w:sz="4" w:space="0" w:color="auto"/>
            </w:tcBorders>
            <w:vAlign w:val="center"/>
          </w:tcPr>
          <w:p w:rsidR="00F64493" w:rsidRDefault="005132CE" w:rsidP="005132CE">
            <w:pPr>
              <w:widowControl/>
              <w:jc w:val="center"/>
              <w:rPr>
                <w:kern w:val="0"/>
                <w:sz w:val="20"/>
                <w:szCs w:val="20"/>
              </w:rPr>
            </w:pPr>
            <w:r>
              <w:rPr>
                <w:rFonts w:hint="eastAsia"/>
                <w:kern w:val="0"/>
                <w:sz w:val="20"/>
                <w:szCs w:val="20"/>
              </w:rPr>
              <w:t>0.53</w:t>
            </w:r>
          </w:p>
        </w:tc>
        <w:tc>
          <w:tcPr>
            <w:tcW w:w="1454" w:type="dxa"/>
            <w:tcBorders>
              <w:top w:val="single" w:sz="4" w:space="0" w:color="auto"/>
              <w:bottom w:val="single" w:sz="4" w:space="0" w:color="auto"/>
              <w:right w:val="single" w:sz="4" w:space="0" w:color="auto"/>
            </w:tcBorders>
            <w:vAlign w:val="center"/>
          </w:tcPr>
          <w:p w:rsidR="00F64493" w:rsidRDefault="005132CE" w:rsidP="005132CE">
            <w:pPr>
              <w:widowControl/>
              <w:jc w:val="center"/>
              <w:rPr>
                <w:kern w:val="0"/>
                <w:sz w:val="20"/>
                <w:szCs w:val="20"/>
              </w:rPr>
            </w:pPr>
            <w:r>
              <w:rPr>
                <w:rFonts w:hint="eastAsia"/>
                <w:kern w:val="0"/>
                <w:sz w:val="20"/>
                <w:szCs w:val="20"/>
              </w:rPr>
              <w:t>8.02%</w:t>
            </w:r>
          </w:p>
        </w:tc>
      </w:tr>
      <w:tr w:rsidR="005132CE" w:rsidTr="005132CE">
        <w:trPr>
          <w:trHeight w:val="205"/>
        </w:trPr>
        <w:tc>
          <w:tcPr>
            <w:tcW w:w="1637" w:type="dxa"/>
            <w:tcBorders>
              <w:top w:val="nil"/>
              <w:left w:val="single" w:sz="4" w:space="0" w:color="auto"/>
              <w:bottom w:val="nil"/>
              <w:right w:val="single" w:sz="4" w:space="0" w:color="auto"/>
            </w:tcBorders>
            <w:vAlign w:val="center"/>
          </w:tcPr>
          <w:p w:rsidR="005132CE" w:rsidRDefault="005132C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2012999</w:t>
            </w:r>
          </w:p>
        </w:tc>
        <w:tc>
          <w:tcPr>
            <w:tcW w:w="2208" w:type="dxa"/>
            <w:tcBorders>
              <w:top w:val="nil"/>
              <w:left w:val="nil"/>
              <w:bottom w:val="nil"/>
              <w:right w:val="single" w:sz="4" w:space="0" w:color="auto"/>
            </w:tcBorders>
            <w:vAlign w:val="center"/>
          </w:tcPr>
          <w:p w:rsidR="005132CE" w:rsidRDefault="005132C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其他群众团体事务支出</w:t>
            </w:r>
          </w:p>
        </w:tc>
        <w:tc>
          <w:tcPr>
            <w:tcW w:w="1551" w:type="dxa"/>
            <w:vMerge w:val="restart"/>
            <w:tcBorders>
              <w:top w:val="nil"/>
              <w:left w:val="nil"/>
              <w:right w:val="single" w:sz="4" w:space="0" w:color="auto"/>
            </w:tcBorders>
            <w:vAlign w:val="center"/>
          </w:tcPr>
          <w:p w:rsidR="005132CE" w:rsidRDefault="005132CE" w:rsidP="005132CE">
            <w:pPr>
              <w:jc w:val="center"/>
              <w:rPr>
                <w:rFonts w:ascii="宋体" w:hAnsi="宋体" w:cs="宋体"/>
                <w:kern w:val="0"/>
                <w:sz w:val="20"/>
                <w:szCs w:val="20"/>
              </w:rPr>
            </w:pPr>
            <w:r>
              <w:rPr>
                <w:rFonts w:ascii="宋体" w:hAnsi="宋体" w:cs="宋体" w:hint="eastAsia"/>
                <w:kern w:val="0"/>
                <w:sz w:val="20"/>
                <w:szCs w:val="20"/>
              </w:rPr>
              <w:t>15.74</w:t>
            </w:r>
          </w:p>
        </w:tc>
        <w:tc>
          <w:tcPr>
            <w:tcW w:w="1620" w:type="dxa"/>
            <w:vMerge w:val="restart"/>
            <w:tcBorders>
              <w:top w:val="nil"/>
              <w:left w:val="nil"/>
              <w:right w:val="single" w:sz="4" w:space="0" w:color="auto"/>
            </w:tcBorders>
            <w:vAlign w:val="center"/>
          </w:tcPr>
          <w:p w:rsidR="005132CE" w:rsidRDefault="005132CE" w:rsidP="005132CE">
            <w:pPr>
              <w:widowControl/>
              <w:jc w:val="center"/>
              <w:rPr>
                <w:rFonts w:ascii="宋体" w:hAnsi="宋体" w:cs="宋体"/>
                <w:kern w:val="0"/>
                <w:sz w:val="20"/>
                <w:szCs w:val="20"/>
              </w:rPr>
            </w:pPr>
            <w:r>
              <w:rPr>
                <w:rFonts w:ascii="宋体" w:hAnsi="宋体" w:cs="宋体" w:hint="eastAsia"/>
                <w:kern w:val="0"/>
                <w:sz w:val="20"/>
                <w:szCs w:val="20"/>
              </w:rPr>
              <w:t>31.00</w:t>
            </w:r>
          </w:p>
        </w:tc>
        <w:tc>
          <w:tcPr>
            <w:tcW w:w="1800" w:type="dxa"/>
            <w:tcBorders>
              <w:top w:val="nil"/>
              <w:left w:val="nil"/>
              <w:bottom w:val="nil"/>
              <w:right w:val="single" w:sz="4" w:space="0" w:color="auto"/>
            </w:tcBorders>
            <w:vAlign w:val="center"/>
          </w:tcPr>
          <w:p w:rsidR="005132CE" w:rsidRDefault="005132CE" w:rsidP="005132CE">
            <w:pPr>
              <w:widowControl/>
              <w:jc w:val="center"/>
              <w:rPr>
                <w:rFonts w:ascii="宋体" w:hAnsi="宋体" w:cs="宋体"/>
                <w:kern w:val="0"/>
                <w:sz w:val="20"/>
                <w:szCs w:val="20"/>
              </w:rPr>
            </w:pPr>
          </w:p>
        </w:tc>
        <w:tc>
          <w:tcPr>
            <w:tcW w:w="1980" w:type="dxa"/>
            <w:vMerge w:val="restart"/>
            <w:tcBorders>
              <w:top w:val="nil"/>
              <w:left w:val="nil"/>
              <w:right w:val="single" w:sz="4" w:space="0" w:color="auto"/>
            </w:tcBorders>
            <w:vAlign w:val="center"/>
          </w:tcPr>
          <w:p w:rsidR="005132CE" w:rsidRDefault="005132CE" w:rsidP="005132CE">
            <w:pPr>
              <w:widowControl/>
              <w:jc w:val="center"/>
              <w:rPr>
                <w:rFonts w:ascii="宋体" w:hAnsi="宋体" w:cs="宋体"/>
                <w:kern w:val="0"/>
                <w:sz w:val="20"/>
                <w:szCs w:val="20"/>
              </w:rPr>
            </w:pPr>
            <w:r>
              <w:rPr>
                <w:rFonts w:ascii="宋体" w:hAnsi="宋体" w:cs="宋体" w:hint="eastAsia"/>
                <w:kern w:val="0"/>
                <w:sz w:val="20"/>
                <w:szCs w:val="20"/>
              </w:rPr>
              <w:t>31.00</w:t>
            </w:r>
          </w:p>
        </w:tc>
        <w:tc>
          <w:tcPr>
            <w:tcW w:w="1260" w:type="dxa"/>
            <w:gridSpan w:val="2"/>
            <w:vMerge w:val="restart"/>
            <w:tcBorders>
              <w:top w:val="single" w:sz="4" w:space="0" w:color="auto"/>
              <w:right w:val="single" w:sz="4" w:space="0" w:color="auto"/>
            </w:tcBorders>
            <w:vAlign w:val="center"/>
          </w:tcPr>
          <w:p w:rsidR="005132CE" w:rsidRDefault="005132CE" w:rsidP="005132CE">
            <w:pPr>
              <w:widowControl/>
              <w:jc w:val="center"/>
              <w:rPr>
                <w:kern w:val="0"/>
                <w:sz w:val="20"/>
                <w:szCs w:val="20"/>
              </w:rPr>
            </w:pPr>
            <w:r>
              <w:rPr>
                <w:rFonts w:hint="eastAsia"/>
                <w:kern w:val="0"/>
                <w:sz w:val="20"/>
                <w:szCs w:val="20"/>
              </w:rPr>
              <w:t>15.26</w:t>
            </w:r>
          </w:p>
        </w:tc>
        <w:tc>
          <w:tcPr>
            <w:tcW w:w="1454" w:type="dxa"/>
            <w:vMerge w:val="restart"/>
            <w:tcBorders>
              <w:top w:val="single" w:sz="4" w:space="0" w:color="auto"/>
              <w:right w:val="single" w:sz="4" w:space="0" w:color="auto"/>
            </w:tcBorders>
            <w:vAlign w:val="center"/>
          </w:tcPr>
          <w:p w:rsidR="005132CE" w:rsidRDefault="005132CE" w:rsidP="005132CE">
            <w:pPr>
              <w:widowControl/>
              <w:jc w:val="center"/>
              <w:rPr>
                <w:kern w:val="0"/>
                <w:sz w:val="20"/>
                <w:szCs w:val="20"/>
              </w:rPr>
            </w:pPr>
            <w:r>
              <w:rPr>
                <w:rFonts w:hint="eastAsia"/>
                <w:kern w:val="0"/>
                <w:sz w:val="20"/>
                <w:szCs w:val="20"/>
              </w:rPr>
              <w:t>99.09%</w:t>
            </w:r>
          </w:p>
        </w:tc>
      </w:tr>
      <w:tr w:rsidR="005132CE" w:rsidTr="009E22BC">
        <w:trPr>
          <w:trHeight w:val="56"/>
        </w:trPr>
        <w:tc>
          <w:tcPr>
            <w:tcW w:w="1637" w:type="dxa"/>
            <w:tcBorders>
              <w:top w:val="nil"/>
              <w:left w:val="single" w:sz="4" w:space="0" w:color="auto"/>
              <w:bottom w:val="single" w:sz="4" w:space="0" w:color="auto"/>
              <w:right w:val="single" w:sz="4" w:space="0" w:color="auto"/>
            </w:tcBorders>
            <w:vAlign w:val="center"/>
          </w:tcPr>
          <w:p w:rsidR="005132CE" w:rsidRDefault="005132CE">
            <w:pPr>
              <w:widowControl/>
              <w:jc w:val="left"/>
              <w:rPr>
                <w:rFonts w:ascii="宋体" w:hAnsi="宋体" w:cs="宋体"/>
                <w:kern w:val="0"/>
                <w:sz w:val="20"/>
                <w:szCs w:val="20"/>
              </w:rPr>
            </w:pPr>
          </w:p>
        </w:tc>
        <w:tc>
          <w:tcPr>
            <w:tcW w:w="2208" w:type="dxa"/>
            <w:tcBorders>
              <w:top w:val="nil"/>
              <w:left w:val="nil"/>
              <w:bottom w:val="single" w:sz="4" w:space="0" w:color="auto"/>
              <w:right w:val="single" w:sz="4" w:space="0" w:color="auto"/>
            </w:tcBorders>
            <w:vAlign w:val="center"/>
          </w:tcPr>
          <w:p w:rsidR="005132CE" w:rsidRDefault="005132CE">
            <w:pPr>
              <w:widowControl/>
              <w:jc w:val="left"/>
              <w:rPr>
                <w:rFonts w:ascii="宋体" w:hAnsi="宋体" w:cs="宋体"/>
                <w:kern w:val="0"/>
                <w:sz w:val="20"/>
                <w:szCs w:val="20"/>
              </w:rPr>
            </w:pPr>
          </w:p>
        </w:tc>
        <w:tc>
          <w:tcPr>
            <w:tcW w:w="1551" w:type="dxa"/>
            <w:vMerge/>
            <w:tcBorders>
              <w:left w:val="nil"/>
              <w:bottom w:val="single" w:sz="4" w:space="0" w:color="auto"/>
              <w:right w:val="single" w:sz="4" w:space="0" w:color="auto"/>
            </w:tcBorders>
            <w:vAlign w:val="center"/>
          </w:tcPr>
          <w:p w:rsidR="005132CE" w:rsidRDefault="005132CE" w:rsidP="00A621D0">
            <w:pPr>
              <w:widowControl/>
              <w:jc w:val="center"/>
              <w:rPr>
                <w:rFonts w:ascii="宋体" w:hAnsi="宋体" w:cs="宋体"/>
                <w:kern w:val="0"/>
                <w:sz w:val="20"/>
                <w:szCs w:val="20"/>
              </w:rPr>
            </w:pPr>
          </w:p>
        </w:tc>
        <w:tc>
          <w:tcPr>
            <w:tcW w:w="1620" w:type="dxa"/>
            <w:vMerge/>
            <w:tcBorders>
              <w:left w:val="nil"/>
              <w:bottom w:val="single" w:sz="4" w:space="0" w:color="auto"/>
              <w:right w:val="single" w:sz="4" w:space="0" w:color="auto"/>
            </w:tcBorders>
            <w:vAlign w:val="center"/>
          </w:tcPr>
          <w:p w:rsidR="005132CE" w:rsidRDefault="005132CE" w:rsidP="00A621D0">
            <w:pPr>
              <w:widowControl/>
              <w:jc w:val="center"/>
              <w:rPr>
                <w:rFonts w:ascii="宋体" w:hAnsi="宋体" w:cs="宋体"/>
                <w:kern w:val="0"/>
                <w:sz w:val="20"/>
                <w:szCs w:val="20"/>
              </w:rPr>
            </w:pPr>
          </w:p>
        </w:tc>
        <w:tc>
          <w:tcPr>
            <w:tcW w:w="1800" w:type="dxa"/>
            <w:tcBorders>
              <w:top w:val="nil"/>
              <w:left w:val="nil"/>
              <w:bottom w:val="single" w:sz="4" w:space="0" w:color="auto"/>
              <w:right w:val="single" w:sz="4" w:space="0" w:color="auto"/>
            </w:tcBorders>
            <w:vAlign w:val="center"/>
          </w:tcPr>
          <w:p w:rsidR="005132CE" w:rsidRDefault="005132CE" w:rsidP="00A621D0">
            <w:pPr>
              <w:widowControl/>
              <w:jc w:val="center"/>
              <w:rPr>
                <w:rFonts w:ascii="宋体" w:hAnsi="宋体" w:cs="宋体"/>
                <w:kern w:val="0"/>
                <w:sz w:val="20"/>
                <w:szCs w:val="20"/>
              </w:rPr>
            </w:pPr>
          </w:p>
        </w:tc>
        <w:tc>
          <w:tcPr>
            <w:tcW w:w="1980" w:type="dxa"/>
            <w:vMerge/>
            <w:tcBorders>
              <w:left w:val="nil"/>
              <w:bottom w:val="single" w:sz="4" w:space="0" w:color="auto"/>
              <w:right w:val="single" w:sz="4" w:space="0" w:color="auto"/>
            </w:tcBorders>
            <w:vAlign w:val="center"/>
          </w:tcPr>
          <w:p w:rsidR="005132CE" w:rsidRDefault="005132CE">
            <w:pPr>
              <w:widowControl/>
              <w:jc w:val="right"/>
              <w:rPr>
                <w:rFonts w:ascii="宋体" w:hAnsi="宋体" w:cs="宋体"/>
                <w:kern w:val="0"/>
                <w:sz w:val="20"/>
                <w:szCs w:val="20"/>
              </w:rPr>
            </w:pPr>
          </w:p>
        </w:tc>
        <w:tc>
          <w:tcPr>
            <w:tcW w:w="1260" w:type="dxa"/>
            <w:gridSpan w:val="2"/>
            <w:vMerge/>
            <w:tcBorders>
              <w:bottom w:val="single" w:sz="4" w:space="0" w:color="auto"/>
              <w:right w:val="single" w:sz="4" w:space="0" w:color="auto"/>
            </w:tcBorders>
          </w:tcPr>
          <w:p w:rsidR="005132CE" w:rsidRDefault="005132CE">
            <w:pPr>
              <w:widowControl/>
              <w:jc w:val="left"/>
              <w:rPr>
                <w:kern w:val="0"/>
                <w:sz w:val="20"/>
                <w:szCs w:val="20"/>
              </w:rPr>
            </w:pPr>
          </w:p>
        </w:tc>
        <w:tc>
          <w:tcPr>
            <w:tcW w:w="1454" w:type="dxa"/>
            <w:vMerge/>
            <w:tcBorders>
              <w:bottom w:val="single" w:sz="4" w:space="0" w:color="auto"/>
              <w:right w:val="single" w:sz="4" w:space="0" w:color="auto"/>
            </w:tcBorders>
          </w:tcPr>
          <w:p w:rsidR="005132CE" w:rsidRDefault="005132CE">
            <w:pPr>
              <w:widowControl/>
              <w:jc w:val="left"/>
              <w:rPr>
                <w:kern w:val="0"/>
                <w:sz w:val="20"/>
                <w:szCs w:val="20"/>
              </w:rPr>
            </w:pPr>
          </w:p>
        </w:tc>
      </w:tr>
    </w:tbl>
    <w:p w:rsidR="001F3017" w:rsidRDefault="006A75B5" w:rsidP="006A75B5">
      <w:pPr>
        <w:widowControl/>
        <w:spacing w:line="520" w:lineRule="exact"/>
        <w:ind w:firstLineChars="200" w:firstLine="643"/>
        <w:outlineLvl w:val="1"/>
        <w:rPr>
          <w:rFonts w:ascii="黑体" w:eastAsia="黑体" w:hAnsi="宋体"/>
          <w:b/>
          <w:kern w:val="0"/>
          <w:sz w:val="32"/>
          <w:szCs w:val="32"/>
        </w:rPr>
      </w:pPr>
      <w:r>
        <w:rPr>
          <w:rFonts w:ascii="黑体" w:eastAsia="黑体" w:hAnsi="宋体" w:hint="eastAsia"/>
          <w:b/>
          <w:kern w:val="0"/>
          <w:sz w:val="32"/>
          <w:szCs w:val="32"/>
        </w:rPr>
        <w:lastRenderedPageBreak/>
        <w:t>三、一般公共预算财政拨款基本支出预算表</w:t>
      </w:r>
    </w:p>
    <w:p w:rsidR="001F3017" w:rsidRDefault="006A75B5" w:rsidP="006A75B5">
      <w:pPr>
        <w:widowControl/>
        <w:spacing w:line="520" w:lineRule="exact"/>
        <w:ind w:firstLineChars="200" w:firstLine="723"/>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一般公共预算财政拨款基本支出预算表</w:t>
      </w:r>
    </w:p>
    <w:p w:rsidR="001F3017" w:rsidRDefault="006A75B5">
      <w:pPr>
        <w:widowControl/>
        <w:spacing w:line="520" w:lineRule="exact"/>
        <w:ind w:firstLine="735"/>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单位：万元</w:t>
      </w:r>
    </w:p>
    <w:tbl>
      <w:tblPr>
        <w:tblpPr w:leftFromText="180" w:rightFromText="180" w:vertAnchor="text" w:tblpY="1"/>
        <w:tblOverlap w:val="never"/>
        <w:tblW w:w="0" w:type="auto"/>
        <w:tblLayout w:type="fixed"/>
        <w:tblLook w:val="04A0"/>
      </w:tblPr>
      <w:tblGrid>
        <w:gridCol w:w="2357"/>
        <w:gridCol w:w="3600"/>
        <w:gridCol w:w="2520"/>
        <w:gridCol w:w="2700"/>
        <w:gridCol w:w="2340"/>
      </w:tblGrid>
      <w:tr w:rsidR="001F3017">
        <w:trPr>
          <w:trHeight w:val="397"/>
          <w:tblHeader/>
        </w:trPr>
        <w:tc>
          <w:tcPr>
            <w:tcW w:w="5957" w:type="dxa"/>
            <w:gridSpan w:val="2"/>
            <w:tcBorders>
              <w:top w:val="single" w:sz="4" w:space="0" w:color="auto"/>
              <w:left w:val="single" w:sz="4" w:space="0" w:color="auto"/>
              <w:bottom w:val="single" w:sz="4" w:space="0" w:color="auto"/>
              <w:right w:val="single" w:sz="4" w:space="0" w:color="auto"/>
            </w:tcBorders>
            <w:vAlign w:val="center"/>
          </w:tcPr>
          <w:p w:rsidR="001F3017" w:rsidRDefault="006A75B5">
            <w:pPr>
              <w:jc w:val="center"/>
              <w:rPr>
                <w:rFonts w:ascii="宋体" w:hAnsi="宋体" w:cs="宋体"/>
                <w:b/>
                <w:bCs/>
                <w:sz w:val="22"/>
                <w:szCs w:val="22"/>
              </w:rPr>
            </w:pPr>
            <w:r>
              <w:rPr>
                <w:rFonts w:ascii="宋体" w:hAnsi="宋体" w:hint="eastAsia"/>
                <w:b/>
                <w:bCs/>
                <w:sz w:val="22"/>
                <w:szCs w:val="22"/>
              </w:rPr>
              <w:t>经济科目</w:t>
            </w:r>
          </w:p>
        </w:tc>
        <w:tc>
          <w:tcPr>
            <w:tcW w:w="7560" w:type="dxa"/>
            <w:gridSpan w:val="3"/>
            <w:tcBorders>
              <w:top w:val="single" w:sz="4" w:space="0" w:color="auto"/>
              <w:left w:val="nil"/>
              <w:bottom w:val="single" w:sz="4" w:space="0" w:color="auto"/>
              <w:right w:val="single" w:sz="4" w:space="0" w:color="auto"/>
            </w:tcBorders>
            <w:vAlign w:val="center"/>
          </w:tcPr>
          <w:p w:rsidR="001F3017" w:rsidRDefault="006A75B5">
            <w:pPr>
              <w:jc w:val="center"/>
              <w:rPr>
                <w:rFonts w:ascii="宋体" w:hAnsi="宋体" w:cs="宋体"/>
                <w:b/>
                <w:bCs/>
                <w:sz w:val="22"/>
                <w:szCs w:val="22"/>
              </w:rPr>
            </w:pPr>
            <w:r>
              <w:rPr>
                <w:rFonts w:ascii="宋体" w:hAnsi="宋体" w:hint="eastAsia"/>
                <w:b/>
                <w:bCs/>
                <w:sz w:val="22"/>
                <w:szCs w:val="22"/>
              </w:rPr>
              <w:t>基本支出预算</w:t>
            </w:r>
          </w:p>
        </w:tc>
      </w:tr>
      <w:tr w:rsidR="001F3017">
        <w:trPr>
          <w:trHeight w:val="397"/>
          <w:tblHeader/>
        </w:trPr>
        <w:tc>
          <w:tcPr>
            <w:tcW w:w="2357" w:type="dxa"/>
            <w:tcBorders>
              <w:top w:val="nil"/>
              <w:left w:val="single" w:sz="4" w:space="0" w:color="auto"/>
              <w:bottom w:val="single" w:sz="4" w:space="0" w:color="auto"/>
              <w:right w:val="single" w:sz="4" w:space="0" w:color="auto"/>
            </w:tcBorders>
            <w:vAlign w:val="center"/>
          </w:tcPr>
          <w:p w:rsidR="001F3017" w:rsidRDefault="006A75B5">
            <w:pPr>
              <w:jc w:val="center"/>
              <w:rPr>
                <w:rFonts w:ascii="宋体" w:hAnsi="宋体" w:cs="宋体"/>
                <w:b/>
                <w:bCs/>
                <w:sz w:val="22"/>
                <w:szCs w:val="22"/>
              </w:rPr>
            </w:pPr>
            <w:r>
              <w:rPr>
                <w:rFonts w:hint="eastAsia"/>
                <w:b/>
                <w:bCs/>
                <w:sz w:val="22"/>
                <w:szCs w:val="22"/>
              </w:rPr>
              <w:t>科目编码</w:t>
            </w:r>
          </w:p>
        </w:tc>
        <w:tc>
          <w:tcPr>
            <w:tcW w:w="3600" w:type="dxa"/>
            <w:tcBorders>
              <w:top w:val="nil"/>
              <w:left w:val="nil"/>
              <w:bottom w:val="single" w:sz="4" w:space="0" w:color="auto"/>
              <w:right w:val="single" w:sz="4" w:space="0" w:color="auto"/>
            </w:tcBorders>
            <w:vAlign w:val="center"/>
          </w:tcPr>
          <w:p w:rsidR="001F3017" w:rsidRDefault="006A75B5">
            <w:pPr>
              <w:jc w:val="center"/>
              <w:rPr>
                <w:rFonts w:ascii="宋体" w:hAnsi="宋体" w:cs="宋体"/>
                <w:b/>
                <w:bCs/>
                <w:sz w:val="22"/>
                <w:szCs w:val="22"/>
              </w:rPr>
            </w:pPr>
            <w:r>
              <w:rPr>
                <w:rFonts w:ascii="宋体" w:hAnsi="宋体" w:hint="eastAsia"/>
                <w:b/>
                <w:bCs/>
                <w:sz w:val="22"/>
                <w:szCs w:val="22"/>
              </w:rPr>
              <w:t>科目名称</w:t>
            </w:r>
          </w:p>
        </w:tc>
        <w:tc>
          <w:tcPr>
            <w:tcW w:w="2520" w:type="dxa"/>
            <w:tcBorders>
              <w:top w:val="nil"/>
              <w:left w:val="nil"/>
              <w:bottom w:val="single" w:sz="4" w:space="0" w:color="auto"/>
              <w:right w:val="single" w:sz="4" w:space="0" w:color="auto"/>
            </w:tcBorders>
            <w:vAlign w:val="center"/>
          </w:tcPr>
          <w:p w:rsidR="001F3017" w:rsidRDefault="006A75B5">
            <w:pPr>
              <w:jc w:val="center"/>
              <w:rPr>
                <w:rFonts w:ascii="宋体" w:hAnsi="宋体" w:cs="宋体"/>
                <w:b/>
                <w:bCs/>
                <w:sz w:val="22"/>
                <w:szCs w:val="22"/>
              </w:rPr>
            </w:pPr>
            <w:r>
              <w:rPr>
                <w:rFonts w:ascii="宋体" w:hAnsi="宋体" w:hint="eastAsia"/>
                <w:b/>
                <w:bCs/>
                <w:sz w:val="22"/>
                <w:szCs w:val="22"/>
              </w:rPr>
              <w:t>合计</w:t>
            </w:r>
          </w:p>
        </w:tc>
        <w:tc>
          <w:tcPr>
            <w:tcW w:w="2700" w:type="dxa"/>
            <w:tcBorders>
              <w:top w:val="nil"/>
              <w:left w:val="nil"/>
              <w:bottom w:val="single" w:sz="4" w:space="0" w:color="auto"/>
              <w:right w:val="single" w:sz="4" w:space="0" w:color="auto"/>
            </w:tcBorders>
            <w:vAlign w:val="center"/>
          </w:tcPr>
          <w:p w:rsidR="001F3017" w:rsidRDefault="006A75B5">
            <w:pPr>
              <w:jc w:val="center"/>
              <w:rPr>
                <w:rFonts w:ascii="宋体" w:hAnsi="宋体" w:cs="宋体"/>
                <w:b/>
                <w:bCs/>
                <w:sz w:val="22"/>
                <w:szCs w:val="22"/>
              </w:rPr>
            </w:pPr>
            <w:r>
              <w:rPr>
                <w:rFonts w:ascii="宋体" w:hAnsi="宋体" w:hint="eastAsia"/>
                <w:b/>
                <w:bCs/>
                <w:sz w:val="22"/>
                <w:szCs w:val="22"/>
              </w:rPr>
              <w:t>人员支出</w:t>
            </w:r>
          </w:p>
        </w:tc>
        <w:tc>
          <w:tcPr>
            <w:tcW w:w="2340" w:type="dxa"/>
            <w:tcBorders>
              <w:top w:val="nil"/>
              <w:left w:val="nil"/>
              <w:bottom w:val="single" w:sz="4" w:space="0" w:color="auto"/>
              <w:right w:val="single" w:sz="4" w:space="0" w:color="auto"/>
            </w:tcBorders>
            <w:vAlign w:val="center"/>
          </w:tcPr>
          <w:p w:rsidR="001F3017" w:rsidRDefault="006A75B5">
            <w:pPr>
              <w:jc w:val="center"/>
              <w:rPr>
                <w:rFonts w:ascii="宋体" w:hAnsi="宋体" w:cs="宋体"/>
                <w:b/>
                <w:bCs/>
                <w:sz w:val="22"/>
                <w:szCs w:val="22"/>
              </w:rPr>
            </w:pPr>
            <w:r>
              <w:rPr>
                <w:rFonts w:ascii="宋体" w:hAnsi="宋体" w:hint="eastAsia"/>
                <w:b/>
                <w:bCs/>
                <w:sz w:val="22"/>
                <w:szCs w:val="22"/>
              </w:rPr>
              <w:t>日常公用支出</w:t>
            </w:r>
          </w:p>
        </w:tc>
      </w:tr>
      <w:tr w:rsidR="001F3017" w:rsidTr="005132CE">
        <w:trPr>
          <w:trHeight w:val="113"/>
          <w:tblHeader/>
        </w:trPr>
        <w:tc>
          <w:tcPr>
            <w:tcW w:w="5957" w:type="dxa"/>
            <w:gridSpan w:val="2"/>
            <w:tcBorders>
              <w:top w:val="single" w:sz="4" w:space="0" w:color="auto"/>
              <w:left w:val="single" w:sz="4" w:space="0" w:color="auto"/>
              <w:bottom w:val="single" w:sz="4" w:space="0" w:color="auto"/>
              <w:right w:val="single" w:sz="4" w:space="0" w:color="000000"/>
            </w:tcBorders>
            <w:vAlign w:val="center"/>
          </w:tcPr>
          <w:p w:rsidR="001F3017" w:rsidRDefault="006A75B5">
            <w:pPr>
              <w:spacing w:line="360" w:lineRule="exact"/>
              <w:jc w:val="center"/>
              <w:rPr>
                <w:rFonts w:ascii="宋体" w:hAnsi="宋体" w:cs="宋体"/>
                <w:b/>
                <w:bCs/>
                <w:sz w:val="22"/>
                <w:szCs w:val="22"/>
              </w:rPr>
            </w:pPr>
            <w:r>
              <w:rPr>
                <w:rFonts w:ascii="宋体" w:hAnsi="宋体" w:hint="eastAsia"/>
                <w:b/>
                <w:bCs/>
                <w:sz w:val="22"/>
                <w:szCs w:val="22"/>
              </w:rPr>
              <w:t>总计</w:t>
            </w:r>
          </w:p>
        </w:tc>
        <w:tc>
          <w:tcPr>
            <w:tcW w:w="2520" w:type="dxa"/>
            <w:tcBorders>
              <w:top w:val="nil"/>
              <w:left w:val="nil"/>
              <w:bottom w:val="single" w:sz="4" w:space="0" w:color="auto"/>
              <w:right w:val="single" w:sz="4" w:space="0" w:color="auto"/>
            </w:tcBorders>
            <w:vAlign w:val="center"/>
          </w:tcPr>
          <w:p w:rsidR="001F3017" w:rsidRDefault="00BD0F52">
            <w:pPr>
              <w:spacing w:line="360" w:lineRule="exact"/>
              <w:jc w:val="center"/>
              <w:rPr>
                <w:rFonts w:ascii="宋体" w:hAnsi="宋体" w:cs="宋体"/>
                <w:sz w:val="22"/>
                <w:szCs w:val="22"/>
              </w:rPr>
            </w:pPr>
            <w:r>
              <w:rPr>
                <w:rFonts w:ascii="宋体" w:hAnsi="宋体" w:cs="宋体" w:hint="eastAsia"/>
                <w:sz w:val="22"/>
                <w:szCs w:val="22"/>
              </w:rPr>
              <w:t>137.43</w:t>
            </w:r>
          </w:p>
        </w:tc>
        <w:tc>
          <w:tcPr>
            <w:tcW w:w="2700" w:type="dxa"/>
            <w:tcBorders>
              <w:top w:val="nil"/>
              <w:left w:val="nil"/>
              <w:bottom w:val="single" w:sz="4" w:space="0" w:color="auto"/>
              <w:right w:val="single" w:sz="4" w:space="0" w:color="auto"/>
            </w:tcBorders>
            <w:vAlign w:val="center"/>
          </w:tcPr>
          <w:p w:rsidR="001F3017" w:rsidRDefault="00BD0F52" w:rsidP="005132CE">
            <w:pPr>
              <w:jc w:val="center"/>
              <w:rPr>
                <w:rFonts w:ascii="宋体" w:hAnsi="宋体" w:cs="宋体"/>
                <w:sz w:val="22"/>
                <w:szCs w:val="22"/>
              </w:rPr>
            </w:pPr>
            <w:r>
              <w:rPr>
                <w:rFonts w:ascii="宋体" w:hAnsi="宋体" w:cs="宋体" w:hint="eastAsia"/>
                <w:sz w:val="22"/>
                <w:szCs w:val="22"/>
              </w:rPr>
              <w:t>120.08</w:t>
            </w:r>
          </w:p>
        </w:tc>
        <w:tc>
          <w:tcPr>
            <w:tcW w:w="2340" w:type="dxa"/>
            <w:tcBorders>
              <w:top w:val="nil"/>
              <w:left w:val="nil"/>
              <w:bottom w:val="single" w:sz="4" w:space="0" w:color="auto"/>
              <w:right w:val="single" w:sz="4" w:space="0" w:color="auto"/>
            </w:tcBorders>
            <w:vAlign w:val="center"/>
          </w:tcPr>
          <w:p w:rsidR="001F3017" w:rsidRDefault="00BD0F52" w:rsidP="005132CE">
            <w:pPr>
              <w:jc w:val="center"/>
              <w:rPr>
                <w:rFonts w:ascii="宋体" w:hAnsi="宋体" w:cs="宋体"/>
                <w:sz w:val="22"/>
                <w:szCs w:val="22"/>
              </w:rPr>
            </w:pPr>
            <w:r>
              <w:rPr>
                <w:rFonts w:ascii="宋体" w:hAnsi="宋体" w:cs="宋体" w:hint="eastAsia"/>
                <w:sz w:val="22"/>
                <w:szCs w:val="22"/>
              </w:rPr>
              <w:t>17.35</w:t>
            </w:r>
          </w:p>
        </w:tc>
      </w:tr>
      <w:tr w:rsidR="005132CE" w:rsidTr="005132CE">
        <w:trPr>
          <w:trHeight w:val="345"/>
          <w:tblHeader/>
        </w:trPr>
        <w:tc>
          <w:tcPr>
            <w:tcW w:w="2357" w:type="dxa"/>
            <w:tcBorders>
              <w:top w:val="nil"/>
              <w:left w:val="single" w:sz="4" w:space="0" w:color="auto"/>
              <w:bottom w:val="single" w:sz="4" w:space="0" w:color="auto"/>
              <w:right w:val="single" w:sz="4" w:space="0" w:color="auto"/>
            </w:tcBorders>
            <w:vAlign w:val="center"/>
          </w:tcPr>
          <w:p w:rsidR="005132CE" w:rsidRDefault="005132CE" w:rsidP="005132CE">
            <w:pPr>
              <w:spacing w:line="360" w:lineRule="exact"/>
              <w:jc w:val="center"/>
              <w:rPr>
                <w:rFonts w:ascii="宋体" w:hAnsi="宋体" w:cs="宋体"/>
                <w:sz w:val="22"/>
                <w:szCs w:val="22"/>
              </w:rPr>
            </w:pPr>
            <w:r>
              <w:rPr>
                <w:rFonts w:ascii="宋体" w:hAnsi="宋体" w:hint="eastAsia"/>
                <w:sz w:val="22"/>
                <w:szCs w:val="22"/>
              </w:rPr>
              <w:t>301</w:t>
            </w:r>
          </w:p>
        </w:tc>
        <w:tc>
          <w:tcPr>
            <w:tcW w:w="3600" w:type="dxa"/>
            <w:tcBorders>
              <w:top w:val="nil"/>
              <w:left w:val="nil"/>
              <w:bottom w:val="single" w:sz="4" w:space="0" w:color="auto"/>
              <w:right w:val="single" w:sz="4" w:space="0" w:color="auto"/>
            </w:tcBorders>
            <w:vAlign w:val="center"/>
          </w:tcPr>
          <w:p w:rsidR="005132CE" w:rsidRDefault="005132CE" w:rsidP="005132CE">
            <w:pPr>
              <w:spacing w:line="360" w:lineRule="exact"/>
              <w:rPr>
                <w:rFonts w:ascii="宋体" w:hAnsi="宋体" w:cs="宋体"/>
                <w:b/>
                <w:bCs/>
                <w:sz w:val="22"/>
                <w:szCs w:val="22"/>
              </w:rPr>
            </w:pPr>
            <w:r>
              <w:rPr>
                <w:rFonts w:ascii="宋体" w:hAnsi="宋体" w:hint="eastAsia"/>
                <w:b/>
                <w:bCs/>
                <w:sz w:val="22"/>
                <w:szCs w:val="22"/>
              </w:rPr>
              <w:t>一、工资福利支出</w:t>
            </w:r>
          </w:p>
        </w:tc>
        <w:tc>
          <w:tcPr>
            <w:tcW w:w="2520" w:type="dxa"/>
            <w:tcBorders>
              <w:top w:val="nil"/>
              <w:left w:val="nil"/>
              <w:bottom w:val="single" w:sz="4" w:space="0" w:color="auto"/>
              <w:right w:val="single" w:sz="4" w:space="0" w:color="auto"/>
            </w:tcBorders>
            <w:vAlign w:val="center"/>
          </w:tcPr>
          <w:p w:rsidR="005132CE" w:rsidRDefault="0021343E" w:rsidP="005132CE">
            <w:pPr>
              <w:jc w:val="center"/>
              <w:rPr>
                <w:rFonts w:ascii="宋体" w:hAnsi="宋体" w:cs="宋体"/>
                <w:sz w:val="22"/>
                <w:szCs w:val="22"/>
              </w:rPr>
            </w:pPr>
            <w:r>
              <w:rPr>
                <w:rFonts w:ascii="宋体" w:hAnsi="宋体" w:cs="宋体" w:hint="eastAsia"/>
                <w:sz w:val="22"/>
                <w:szCs w:val="22"/>
              </w:rPr>
              <w:t>120.08</w:t>
            </w:r>
          </w:p>
        </w:tc>
        <w:tc>
          <w:tcPr>
            <w:tcW w:w="2700" w:type="dxa"/>
            <w:tcBorders>
              <w:top w:val="nil"/>
              <w:left w:val="nil"/>
              <w:bottom w:val="single" w:sz="4" w:space="0" w:color="auto"/>
              <w:right w:val="single" w:sz="4" w:space="0" w:color="auto"/>
            </w:tcBorders>
            <w:vAlign w:val="center"/>
          </w:tcPr>
          <w:p w:rsidR="005132CE" w:rsidRDefault="0021343E" w:rsidP="005132CE">
            <w:pPr>
              <w:jc w:val="center"/>
              <w:rPr>
                <w:rFonts w:ascii="宋体" w:hAnsi="宋体" w:cs="宋体"/>
                <w:sz w:val="22"/>
                <w:szCs w:val="22"/>
              </w:rPr>
            </w:pPr>
            <w:r>
              <w:rPr>
                <w:rFonts w:ascii="宋体" w:hAnsi="宋体" w:cs="宋体" w:hint="eastAsia"/>
                <w:sz w:val="22"/>
                <w:szCs w:val="22"/>
              </w:rPr>
              <w:t>120.08</w:t>
            </w:r>
          </w:p>
        </w:tc>
        <w:tc>
          <w:tcPr>
            <w:tcW w:w="2340" w:type="dxa"/>
            <w:tcBorders>
              <w:top w:val="nil"/>
              <w:left w:val="nil"/>
              <w:bottom w:val="single" w:sz="4" w:space="0" w:color="auto"/>
              <w:right w:val="single" w:sz="4" w:space="0" w:color="auto"/>
            </w:tcBorders>
            <w:vAlign w:val="center"/>
          </w:tcPr>
          <w:p w:rsidR="005132CE" w:rsidRDefault="005132CE" w:rsidP="005132CE">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30101</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基本工资</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30.36</w:t>
            </w: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30.36</w:t>
            </w: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30102</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津贴补贴</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21.93</w:t>
            </w: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21.93</w:t>
            </w: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30103</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奖金</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34.18</w:t>
            </w: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34.18</w:t>
            </w: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30106</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伙食补助费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30107</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绩效工资</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30108</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机关事业单位基本养老保险缴费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8.64</w:t>
            </w: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8.64</w:t>
            </w: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sz w:val="22"/>
                <w:szCs w:val="22"/>
              </w:rPr>
            </w:pPr>
            <w:r>
              <w:rPr>
                <w:rFonts w:ascii="宋体" w:hAnsi="宋体" w:hint="eastAsia"/>
                <w:sz w:val="22"/>
                <w:szCs w:val="22"/>
              </w:rPr>
              <w:t>30109</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sz w:val="22"/>
                <w:szCs w:val="22"/>
              </w:rPr>
            </w:pPr>
            <w:r>
              <w:rPr>
                <w:rFonts w:ascii="宋体" w:hAnsi="宋体" w:hint="eastAsia"/>
                <w:sz w:val="22"/>
                <w:szCs w:val="22"/>
              </w:rPr>
              <w:t>职业年金缴费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3.96</w:t>
            </w: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3.96</w:t>
            </w: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sz w:val="22"/>
                <w:szCs w:val="22"/>
              </w:rPr>
            </w:pPr>
            <w:r>
              <w:rPr>
                <w:rFonts w:ascii="宋体" w:hAnsi="宋体" w:hint="eastAsia"/>
                <w:sz w:val="22"/>
                <w:szCs w:val="22"/>
              </w:rPr>
              <w:t>30110</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sz w:val="22"/>
                <w:szCs w:val="22"/>
              </w:rPr>
            </w:pPr>
            <w:r>
              <w:rPr>
                <w:rFonts w:ascii="宋体" w:hAnsi="宋体" w:hint="eastAsia"/>
                <w:sz w:val="22"/>
                <w:szCs w:val="22"/>
              </w:rPr>
              <w:t>职工基本医疗保险缴费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4.75</w:t>
            </w: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4.75</w:t>
            </w: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sz w:val="22"/>
                <w:szCs w:val="22"/>
              </w:rPr>
            </w:pPr>
            <w:r>
              <w:rPr>
                <w:rFonts w:ascii="宋体" w:hAnsi="宋体" w:hint="eastAsia"/>
                <w:sz w:val="22"/>
                <w:szCs w:val="22"/>
              </w:rPr>
              <w:t>30111</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sz w:val="22"/>
                <w:szCs w:val="22"/>
              </w:rPr>
            </w:pPr>
            <w:r>
              <w:rPr>
                <w:rFonts w:ascii="宋体" w:hAnsi="宋体" w:hint="eastAsia"/>
                <w:sz w:val="22"/>
                <w:szCs w:val="22"/>
              </w:rPr>
              <w:t>公务员医疗补助缴费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1.45</w:t>
            </w: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1.45</w:t>
            </w: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sz w:val="22"/>
                <w:szCs w:val="22"/>
              </w:rPr>
            </w:pPr>
            <w:r>
              <w:rPr>
                <w:rFonts w:ascii="宋体" w:hAnsi="宋体" w:hint="eastAsia"/>
                <w:sz w:val="22"/>
                <w:szCs w:val="22"/>
              </w:rPr>
              <w:t>30112</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sz w:val="22"/>
                <w:szCs w:val="22"/>
              </w:rPr>
            </w:pPr>
            <w:r>
              <w:rPr>
                <w:rFonts w:ascii="宋体" w:hAnsi="宋体" w:hint="eastAsia"/>
                <w:sz w:val="22"/>
                <w:szCs w:val="22"/>
              </w:rPr>
              <w:t>其他社会保障缴费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0.11</w:t>
            </w: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0.11</w:t>
            </w: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sz w:val="22"/>
                <w:szCs w:val="22"/>
              </w:rPr>
            </w:pPr>
            <w:r>
              <w:rPr>
                <w:rFonts w:ascii="宋体" w:hAnsi="宋体" w:hint="eastAsia"/>
                <w:sz w:val="22"/>
                <w:szCs w:val="22"/>
              </w:rPr>
              <w:t>30113</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sz w:val="22"/>
                <w:szCs w:val="22"/>
              </w:rPr>
            </w:pPr>
            <w:r>
              <w:rPr>
                <w:rFonts w:ascii="宋体" w:hAnsi="宋体" w:hint="eastAsia"/>
                <w:sz w:val="22"/>
                <w:szCs w:val="22"/>
              </w:rPr>
              <w:t>住房公积金</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7.14</w:t>
            </w: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7.14</w:t>
            </w: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30114</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医疗费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sz w:val="22"/>
                <w:szCs w:val="22"/>
              </w:rPr>
            </w:pPr>
            <w:r>
              <w:rPr>
                <w:rFonts w:ascii="宋体" w:hAnsi="宋体" w:hint="eastAsia"/>
                <w:sz w:val="22"/>
                <w:szCs w:val="22"/>
              </w:rPr>
              <w:t>30199</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sz w:val="22"/>
                <w:szCs w:val="22"/>
              </w:rPr>
            </w:pPr>
            <w:r>
              <w:rPr>
                <w:rFonts w:ascii="宋体" w:hAnsi="宋体" w:hint="eastAsia"/>
                <w:sz w:val="22"/>
                <w:szCs w:val="22"/>
              </w:rPr>
              <w:t>其他工资福利支出</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7.56</w:t>
            </w: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7.56</w:t>
            </w: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b/>
                <w:bCs/>
                <w:sz w:val="22"/>
                <w:szCs w:val="22"/>
              </w:rPr>
            </w:pPr>
            <w:r>
              <w:rPr>
                <w:rFonts w:ascii="宋体" w:hAnsi="宋体" w:hint="eastAsia"/>
                <w:b/>
                <w:bCs/>
                <w:sz w:val="22"/>
                <w:szCs w:val="22"/>
              </w:rPr>
              <w:t>二、商品和服务支出</w:t>
            </w:r>
          </w:p>
        </w:tc>
        <w:tc>
          <w:tcPr>
            <w:tcW w:w="2520" w:type="dxa"/>
            <w:tcBorders>
              <w:top w:val="nil"/>
              <w:left w:val="nil"/>
              <w:bottom w:val="single" w:sz="4" w:space="0" w:color="auto"/>
              <w:right w:val="single" w:sz="4" w:space="0" w:color="auto"/>
            </w:tcBorders>
            <w:vAlign w:val="center"/>
          </w:tcPr>
          <w:p w:rsidR="00DF439A" w:rsidRDefault="0021343E" w:rsidP="00DF439A">
            <w:pPr>
              <w:jc w:val="center"/>
              <w:rPr>
                <w:rFonts w:ascii="宋体" w:hAnsi="宋体" w:cs="宋体"/>
                <w:sz w:val="22"/>
                <w:szCs w:val="22"/>
              </w:rPr>
            </w:pPr>
            <w:r>
              <w:rPr>
                <w:rFonts w:ascii="宋体" w:hAnsi="宋体" w:cs="宋体" w:hint="eastAsia"/>
                <w:sz w:val="22"/>
                <w:szCs w:val="22"/>
              </w:rPr>
              <w:t>17.35</w:t>
            </w: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21343E" w:rsidP="00DF439A">
            <w:pPr>
              <w:jc w:val="center"/>
              <w:rPr>
                <w:rFonts w:ascii="宋体" w:hAnsi="宋体" w:cs="宋体"/>
                <w:sz w:val="22"/>
                <w:szCs w:val="22"/>
              </w:rPr>
            </w:pPr>
            <w:r>
              <w:rPr>
                <w:rFonts w:ascii="宋体" w:hAnsi="宋体" w:cs="宋体" w:hint="eastAsia"/>
                <w:sz w:val="22"/>
                <w:szCs w:val="22"/>
              </w:rPr>
              <w:t>17.35</w:t>
            </w: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lastRenderedPageBreak/>
              <w:t>30201</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办公费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1.4</w:t>
            </w: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1.4</w:t>
            </w: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30202</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印刷费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30203</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咨询费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30204</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手续费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30205</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水费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30206</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电费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30207</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邮电费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0.9</w:t>
            </w: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0.9</w:t>
            </w: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30208</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取暖费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30209</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物业管理费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30211</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差旅费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0.6</w:t>
            </w: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0.6</w:t>
            </w: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30212</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因公出国（境）费用</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30213</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维修（护）费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30214</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租赁费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30215</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会议费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30216</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培训费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30217</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公务接待费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30218</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专用材料费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30224</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被装购置费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30225</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专用燃料费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30226</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劳务费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0.3</w:t>
            </w: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0.3</w:t>
            </w: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30227</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委托业务费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30228</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工会经费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0.97</w:t>
            </w: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0.97</w:t>
            </w: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lastRenderedPageBreak/>
              <w:t>30229</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福利费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30231</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公务用车运行维护费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30239</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其他交通费用</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4.20</w:t>
            </w: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4.20</w:t>
            </w: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30240</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税金及附加费用</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30299</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其他商品和服务支出</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8.98</w:t>
            </w: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r>
              <w:rPr>
                <w:rFonts w:ascii="宋体" w:hAnsi="宋体" w:cs="宋体" w:hint="eastAsia"/>
                <w:sz w:val="22"/>
                <w:szCs w:val="22"/>
              </w:rPr>
              <w:t>8.98</w:t>
            </w: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303</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b/>
                <w:bCs/>
                <w:sz w:val="22"/>
                <w:szCs w:val="22"/>
              </w:rPr>
            </w:pPr>
            <w:r>
              <w:rPr>
                <w:rFonts w:ascii="宋体" w:hAnsi="宋体" w:hint="eastAsia"/>
                <w:b/>
                <w:bCs/>
                <w:sz w:val="22"/>
                <w:szCs w:val="22"/>
              </w:rPr>
              <w:t>三、对个人和家庭的补助</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30301</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离休费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30302</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退休费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30303</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退职（役）费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30304</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抚恤金</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30305</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生活补助</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30306</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救济费</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30307</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医疗费补助</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30308</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助学金</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30309</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奖励金</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30310</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个人农业生产补贴</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30399</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其他对个人和家庭的补助支出</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310</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b/>
                <w:bCs/>
                <w:sz w:val="22"/>
                <w:szCs w:val="22"/>
              </w:rPr>
            </w:pPr>
            <w:r>
              <w:rPr>
                <w:rFonts w:ascii="宋体" w:hAnsi="宋体" w:hint="eastAsia"/>
                <w:b/>
                <w:bCs/>
                <w:sz w:val="22"/>
                <w:szCs w:val="22"/>
              </w:rPr>
              <w:t>四、资本性支出</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31002</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办公设备购置</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31003</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专用设备购置</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31007</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信息网络及软件购置更新</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r w:rsidR="00DF439A" w:rsidTr="005132CE">
        <w:trPr>
          <w:trHeight w:val="113"/>
          <w:tblHeader/>
        </w:trPr>
        <w:tc>
          <w:tcPr>
            <w:tcW w:w="2357" w:type="dxa"/>
            <w:tcBorders>
              <w:top w:val="nil"/>
              <w:left w:val="single" w:sz="4" w:space="0" w:color="auto"/>
              <w:bottom w:val="single" w:sz="4" w:space="0" w:color="auto"/>
              <w:right w:val="single" w:sz="4" w:space="0" w:color="auto"/>
            </w:tcBorders>
            <w:vAlign w:val="center"/>
          </w:tcPr>
          <w:p w:rsidR="00DF439A" w:rsidRDefault="00DF439A" w:rsidP="00DF439A">
            <w:pPr>
              <w:spacing w:line="360" w:lineRule="exact"/>
              <w:jc w:val="center"/>
              <w:rPr>
                <w:rFonts w:ascii="宋体" w:hAnsi="宋体" w:cs="宋体"/>
                <w:sz w:val="22"/>
                <w:szCs w:val="22"/>
              </w:rPr>
            </w:pPr>
            <w:r>
              <w:rPr>
                <w:rFonts w:ascii="宋体" w:hAnsi="宋体" w:hint="eastAsia"/>
                <w:sz w:val="22"/>
                <w:szCs w:val="22"/>
              </w:rPr>
              <w:t>31099</w:t>
            </w:r>
          </w:p>
        </w:tc>
        <w:tc>
          <w:tcPr>
            <w:tcW w:w="3600" w:type="dxa"/>
            <w:tcBorders>
              <w:top w:val="nil"/>
              <w:left w:val="nil"/>
              <w:bottom w:val="single" w:sz="4" w:space="0" w:color="auto"/>
              <w:right w:val="single" w:sz="4" w:space="0" w:color="auto"/>
            </w:tcBorders>
            <w:vAlign w:val="center"/>
          </w:tcPr>
          <w:p w:rsidR="00DF439A" w:rsidRDefault="00DF439A" w:rsidP="00DF439A">
            <w:pPr>
              <w:spacing w:line="360" w:lineRule="exact"/>
              <w:rPr>
                <w:rFonts w:ascii="宋体" w:hAnsi="宋体" w:cs="宋体"/>
                <w:sz w:val="22"/>
                <w:szCs w:val="22"/>
              </w:rPr>
            </w:pPr>
            <w:r>
              <w:rPr>
                <w:rFonts w:ascii="宋体" w:hAnsi="宋体" w:hint="eastAsia"/>
                <w:sz w:val="22"/>
                <w:szCs w:val="22"/>
              </w:rPr>
              <w:t>其他资本性支出</w:t>
            </w:r>
          </w:p>
        </w:tc>
        <w:tc>
          <w:tcPr>
            <w:tcW w:w="252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DF439A" w:rsidRDefault="00DF439A" w:rsidP="00DF439A">
            <w:pPr>
              <w:jc w:val="center"/>
              <w:rPr>
                <w:rFonts w:ascii="宋体" w:hAnsi="宋体" w:cs="宋体"/>
                <w:sz w:val="22"/>
                <w:szCs w:val="22"/>
              </w:rPr>
            </w:pPr>
          </w:p>
        </w:tc>
      </w:tr>
    </w:tbl>
    <w:p w:rsidR="001F3017" w:rsidRDefault="001F3017" w:rsidP="006A75B5">
      <w:pPr>
        <w:widowControl/>
        <w:ind w:firstLineChars="200" w:firstLine="643"/>
        <w:outlineLvl w:val="1"/>
        <w:rPr>
          <w:rFonts w:ascii="黑体" w:eastAsia="黑体" w:hAnsi="宋体"/>
          <w:b/>
          <w:kern w:val="0"/>
          <w:sz w:val="32"/>
          <w:szCs w:val="32"/>
        </w:rPr>
      </w:pPr>
    </w:p>
    <w:p w:rsidR="001F3017" w:rsidRDefault="001F3017" w:rsidP="006A75B5">
      <w:pPr>
        <w:widowControl/>
        <w:ind w:firstLineChars="200" w:firstLine="643"/>
        <w:outlineLvl w:val="1"/>
        <w:rPr>
          <w:rFonts w:ascii="黑体" w:eastAsia="黑体" w:hAnsi="宋体"/>
          <w:b/>
          <w:kern w:val="0"/>
          <w:sz w:val="32"/>
          <w:szCs w:val="32"/>
        </w:rPr>
      </w:pPr>
    </w:p>
    <w:p w:rsidR="001F3017" w:rsidRDefault="001F3017" w:rsidP="006A75B5">
      <w:pPr>
        <w:widowControl/>
        <w:ind w:firstLineChars="200" w:firstLine="643"/>
        <w:outlineLvl w:val="1"/>
        <w:rPr>
          <w:rFonts w:ascii="黑体" w:eastAsia="黑体" w:hAnsi="宋体"/>
          <w:b/>
          <w:kern w:val="0"/>
          <w:sz w:val="32"/>
          <w:szCs w:val="32"/>
        </w:rPr>
      </w:pPr>
    </w:p>
    <w:p w:rsidR="001F3017" w:rsidRDefault="001F3017" w:rsidP="006A75B5">
      <w:pPr>
        <w:widowControl/>
        <w:ind w:firstLineChars="200" w:firstLine="643"/>
        <w:outlineLvl w:val="1"/>
        <w:rPr>
          <w:rFonts w:ascii="黑体" w:eastAsia="黑体" w:hAnsi="宋体"/>
          <w:b/>
          <w:kern w:val="0"/>
          <w:sz w:val="32"/>
          <w:szCs w:val="32"/>
        </w:rPr>
      </w:pPr>
    </w:p>
    <w:p w:rsidR="001F3017" w:rsidRDefault="001F3017" w:rsidP="006A75B5">
      <w:pPr>
        <w:widowControl/>
        <w:ind w:firstLineChars="200" w:firstLine="643"/>
        <w:outlineLvl w:val="1"/>
        <w:rPr>
          <w:rFonts w:ascii="黑体" w:eastAsia="黑体" w:hAnsi="宋体"/>
          <w:b/>
          <w:kern w:val="0"/>
          <w:sz w:val="32"/>
          <w:szCs w:val="32"/>
        </w:rPr>
      </w:pPr>
    </w:p>
    <w:p w:rsidR="001F3017" w:rsidRDefault="001F3017" w:rsidP="006A75B5">
      <w:pPr>
        <w:widowControl/>
        <w:ind w:firstLineChars="200" w:firstLine="643"/>
        <w:outlineLvl w:val="1"/>
        <w:rPr>
          <w:rFonts w:ascii="黑体" w:eastAsia="黑体" w:hAnsi="宋体"/>
          <w:b/>
          <w:kern w:val="0"/>
          <w:sz w:val="32"/>
          <w:szCs w:val="32"/>
        </w:rPr>
      </w:pPr>
    </w:p>
    <w:p w:rsidR="001F3017" w:rsidRDefault="001F3017" w:rsidP="006A75B5">
      <w:pPr>
        <w:widowControl/>
        <w:ind w:firstLineChars="200" w:firstLine="643"/>
        <w:outlineLvl w:val="1"/>
        <w:rPr>
          <w:rFonts w:ascii="黑体" w:eastAsia="黑体" w:hAnsi="宋体"/>
          <w:b/>
          <w:kern w:val="0"/>
          <w:sz w:val="32"/>
          <w:szCs w:val="32"/>
        </w:rPr>
      </w:pPr>
    </w:p>
    <w:p w:rsidR="001F3017" w:rsidRDefault="001F3017" w:rsidP="006A75B5">
      <w:pPr>
        <w:widowControl/>
        <w:ind w:firstLineChars="200" w:firstLine="643"/>
        <w:outlineLvl w:val="1"/>
        <w:rPr>
          <w:rFonts w:ascii="黑体" w:eastAsia="黑体" w:hAnsi="宋体"/>
          <w:b/>
          <w:kern w:val="0"/>
          <w:sz w:val="32"/>
          <w:szCs w:val="32"/>
        </w:rPr>
      </w:pPr>
    </w:p>
    <w:p w:rsidR="001F3017" w:rsidRDefault="001F3017" w:rsidP="006A75B5">
      <w:pPr>
        <w:widowControl/>
        <w:ind w:firstLineChars="200" w:firstLine="643"/>
        <w:outlineLvl w:val="1"/>
        <w:rPr>
          <w:rFonts w:ascii="黑体" w:eastAsia="黑体" w:hAnsi="宋体"/>
          <w:b/>
          <w:kern w:val="0"/>
          <w:sz w:val="32"/>
          <w:szCs w:val="32"/>
        </w:rPr>
      </w:pPr>
    </w:p>
    <w:p w:rsidR="001F3017" w:rsidRDefault="001F3017" w:rsidP="006A75B5">
      <w:pPr>
        <w:widowControl/>
        <w:ind w:firstLineChars="200" w:firstLine="643"/>
        <w:outlineLvl w:val="1"/>
        <w:rPr>
          <w:rFonts w:ascii="黑体" w:eastAsia="黑体" w:hAnsi="宋体"/>
          <w:b/>
          <w:kern w:val="0"/>
          <w:sz w:val="32"/>
          <w:szCs w:val="32"/>
        </w:rPr>
      </w:pPr>
    </w:p>
    <w:p w:rsidR="001F3017" w:rsidRDefault="001F3017" w:rsidP="006A75B5">
      <w:pPr>
        <w:widowControl/>
        <w:ind w:firstLineChars="200" w:firstLine="643"/>
        <w:outlineLvl w:val="1"/>
        <w:rPr>
          <w:rFonts w:ascii="黑体" w:eastAsia="黑体" w:hAnsi="宋体"/>
          <w:b/>
          <w:kern w:val="0"/>
          <w:sz w:val="32"/>
          <w:szCs w:val="32"/>
        </w:rPr>
      </w:pPr>
    </w:p>
    <w:p w:rsidR="001F3017" w:rsidRDefault="001F3017" w:rsidP="006A75B5">
      <w:pPr>
        <w:widowControl/>
        <w:ind w:firstLineChars="200" w:firstLine="643"/>
        <w:outlineLvl w:val="1"/>
        <w:rPr>
          <w:rFonts w:ascii="黑体" w:eastAsia="黑体" w:hAnsi="宋体"/>
          <w:b/>
          <w:kern w:val="0"/>
          <w:sz w:val="32"/>
          <w:szCs w:val="32"/>
        </w:rPr>
      </w:pPr>
    </w:p>
    <w:p w:rsidR="001F3017" w:rsidRDefault="001F3017" w:rsidP="006A75B5">
      <w:pPr>
        <w:widowControl/>
        <w:ind w:firstLineChars="200" w:firstLine="643"/>
        <w:outlineLvl w:val="1"/>
        <w:rPr>
          <w:rFonts w:ascii="黑体" w:eastAsia="黑体" w:hAnsi="宋体"/>
          <w:b/>
          <w:kern w:val="0"/>
          <w:sz w:val="32"/>
          <w:szCs w:val="32"/>
        </w:rPr>
      </w:pPr>
    </w:p>
    <w:p w:rsidR="001F3017" w:rsidRDefault="006A75B5" w:rsidP="006A75B5">
      <w:pPr>
        <w:widowControl/>
        <w:ind w:firstLineChars="200" w:firstLine="643"/>
        <w:outlineLvl w:val="1"/>
        <w:rPr>
          <w:rFonts w:ascii="黑体" w:eastAsia="黑体" w:hAnsi="宋体"/>
          <w:b/>
          <w:kern w:val="0"/>
          <w:sz w:val="32"/>
          <w:szCs w:val="32"/>
        </w:rPr>
      </w:pPr>
      <w:r>
        <w:rPr>
          <w:rFonts w:ascii="黑体" w:eastAsia="黑体" w:hAnsi="宋体" w:hint="eastAsia"/>
          <w:b/>
          <w:kern w:val="0"/>
          <w:sz w:val="32"/>
          <w:szCs w:val="32"/>
        </w:rPr>
        <w:lastRenderedPageBreak/>
        <w:t>四、一般公共预算 “三公”经费支出预算表</w:t>
      </w:r>
    </w:p>
    <w:p w:rsidR="001F3017" w:rsidRDefault="006A75B5" w:rsidP="006A75B5">
      <w:pPr>
        <w:widowControl/>
        <w:ind w:firstLineChars="200" w:firstLine="723"/>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一般公共预算 “三公”经费支出预算表</w:t>
      </w:r>
    </w:p>
    <w:p w:rsidR="001F3017" w:rsidRDefault="006A75B5">
      <w:pPr>
        <w:rPr>
          <w:rFonts w:ascii="仿宋_GB2312" w:eastAsia="仿宋_GB2312" w:hAnsi="宋体"/>
          <w:kern w:val="0"/>
          <w:sz w:val="32"/>
          <w:szCs w:val="32"/>
        </w:rPr>
      </w:pPr>
      <w:r>
        <w:rPr>
          <w:rFonts w:ascii="仿宋_GB2312" w:eastAsia="仿宋_GB2312" w:hAnsi="宋体" w:hint="eastAsia"/>
          <w:kern w:val="0"/>
          <w:sz w:val="32"/>
          <w:szCs w:val="32"/>
        </w:rPr>
        <w:t xml:space="preserve">                                                                            单位：万元</w:t>
      </w:r>
    </w:p>
    <w:tbl>
      <w:tblPr>
        <w:tblW w:w="0" w:type="auto"/>
        <w:tblInd w:w="91" w:type="dxa"/>
        <w:tblLayout w:type="fixed"/>
        <w:tblLook w:val="04A0"/>
      </w:tblPr>
      <w:tblGrid>
        <w:gridCol w:w="771"/>
        <w:gridCol w:w="771"/>
        <w:gridCol w:w="771"/>
        <w:gridCol w:w="771"/>
        <w:gridCol w:w="771"/>
        <w:gridCol w:w="771"/>
        <w:gridCol w:w="771"/>
        <w:gridCol w:w="771"/>
        <w:gridCol w:w="771"/>
        <w:gridCol w:w="771"/>
        <w:gridCol w:w="771"/>
        <w:gridCol w:w="771"/>
        <w:gridCol w:w="771"/>
        <w:gridCol w:w="771"/>
        <w:gridCol w:w="771"/>
        <w:gridCol w:w="771"/>
        <w:gridCol w:w="771"/>
        <w:gridCol w:w="771"/>
      </w:tblGrid>
      <w:tr w:rsidR="001F3017">
        <w:trPr>
          <w:trHeight w:val="555"/>
        </w:trPr>
        <w:tc>
          <w:tcPr>
            <w:tcW w:w="4626" w:type="dxa"/>
            <w:gridSpan w:val="6"/>
            <w:tcBorders>
              <w:top w:val="single" w:sz="4" w:space="0" w:color="auto"/>
              <w:left w:val="single" w:sz="4" w:space="0" w:color="auto"/>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2020年预算数</w:t>
            </w:r>
          </w:p>
        </w:tc>
        <w:tc>
          <w:tcPr>
            <w:tcW w:w="4626" w:type="dxa"/>
            <w:gridSpan w:val="6"/>
            <w:tcBorders>
              <w:top w:val="single" w:sz="4" w:space="0" w:color="auto"/>
              <w:left w:val="nil"/>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2020年执行数（决算数）</w:t>
            </w:r>
          </w:p>
        </w:tc>
        <w:tc>
          <w:tcPr>
            <w:tcW w:w="4626" w:type="dxa"/>
            <w:gridSpan w:val="6"/>
            <w:tcBorders>
              <w:top w:val="single" w:sz="4" w:space="0" w:color="auto"/>
              <w:left w:val="nil"/>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2021年预算数</w:t>
            </w:r>
          </w:p>
        </w:tc>
      </w:tr>
      <w:tr w:rsidR="001F3017">
        <w:trPr>
          <w:trHeight w:val="1170"/>
        </w:trPr>
        <w:tc>
          <w:tcPr>
            <w:tcW w:w="771" w:type="dxa"/>
            <w:vMerge w:val="restart"/>
            <w:tcBorders>
              <w:top w:val="nil"/>
              <w:left w:val="single" w:sz="4" w:space="0" w:color="auto"/>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771" w:type="dxa"/>
            <w:vMerge w:val="restart"/>
            <w:tcBorders>
              <w:top w:val="nil"/>
              <w:left w:val="single" w:sz="4" w:space="0" w:color="auto"/>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因公出国（境）费</w:t>
            </w:r>
          </w:p>
        </w:tc>
        <w:tc>
          <w:tcPr>
            <w:tcW w:w="2313" w:type="dxa"/>
            <w:gridSpan w:val="3"/>
            <w:tcBorders>
              <w:top w:val="single" w:sz="4" w:space="0" w:color="auto"/>
              <w:left w:val="nil"/>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公务用车购置及运行费</w:t>
            </w:r>
          </w:p>
        </w:tc>
        <w:tc>
          <w:tcPr>
            <w:tcW w:w="771" w:type="dxa"/>
            <w:vMerge w:val="restart"/>
            <w:tcBorders>
              <w:top w:val="nil"/>
              <w:left w:val="single" w:sz="4" w:space="0" w:color="auto"/>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公务接待费</w:t>
            </w:r>
          </w:p>
        </w:tc>
        <w:tc>
          <w:tcPr>
            <w:tcW w:w="771" w:type="dxa"/>
            <w:vMerge w:val="restart"/>
            <w:tcBorders>
              <w:top w:val="nil"/>
              <w:left w:val="single" w:sz="4" w:space="0" w:color="auto"/>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771" w:type="dxa"/>
            <w:vMerge w:val="restart"/>
            <w:tcBorders>
              <w:top w:val="nil"/>
              <w:left w:val="single" w:sz="4" w:space="0" w:color="auto"/>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因公出国（境）费</w:t>
            </w:r>
          </w:p>
        </w:tc>
        <w:tc>
          <w:tcPr>
            <w:tcW w:w="2313" w:type="dxa"/>
            <w:gridSpan w:val="3"/>
            <w:tcBorders>
              <w:top w:val="single" w:sz="4" w:space="0" w:color="auto"/>
              <w:left w:val="nil"/>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公务用车购置及运行费</w:t>
            </w:r>
          </w:p>
        </w:tc>
        <w:tc>
          <w:tcPr>
            <w:tcW w:w="771" w:type="dxa"/>
            <w:vMerge w:val="restart"/>
            <w:tcBorders>
              <w:top w:val="nil"/>
              <w:left w:val="single" w:sz="4" w:space="0" w:color="auto"/>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公务接待费</w:t>
            </w:r>
          </w:p>
        </w:tc>
        <w:tc>
          <w:tcPr>
            <w:tcW w:w="771" w:type="dxa"/>
            <w:vMerge w:val="restart"/>
            <w:tcBorders>
              <w:top w:val="nil"/>
              <w:left w:val="single" w:sz="4" w:space="0" w:color="auto"/>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771" w:type="dxa"/>
            <w:vMerge w:val="restart"/>
            <w:tcBorders>
              <w:top w:val="nil"/>
              <w:left w:val="single" w:sz="4" w:space="0" w:color="auto"/>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因公出国（境）费</w:t>
            </w:r>
          </w:p>
        </w:tc>
        <w:tc>
          <w:tcPr>
            <w:tcW w:w="2313" w:type="dxa"/>
            <w:gridSpan w:val="3"/>
            <w:tcBorders>
              <w:top w:val="single" w:sz="4" w:space="0" w:color="auto"/>
              <w:left w:val="nil"/>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公务用车购置及运行费</w:t>
            </w:r>
          </w:p>
        </w:tc>
        <w:tc>
          <w:tcPr>
            <w:tcW w:w="771" w:type="dxa"/>
            <w:vMerge w:val="restart"/>
            <w:tcBorders>
              <w:top w:val="nil"/>
              <w:left w:val="single" w:sz="4" w:space="0" w:color="auto"/>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公务接待费</w:t>
            </w:r>
          </w:p>
        </w:tc>
      </w:tr>
      <w:tr w:rsidR="001F3017">
        <w:trPr>
          <w:trHeight w:val="1170"/>
        </w:trPr>
        <w:tc>
          <w:tcPr>
            <w:tcW w:w="771" w:type="dxa"/>
            <w:vMerge/>
            <w:tcBorders>
              <w:top w:val="nil"/>
              <w:left w:val="single" w:sz="4" w:space="0" w:color="auto"/>
              <w:bottom w:val="single" w:sz="4" w:space="0" w:color="auto"/>
              <w:right w:val="single" w:sz="4" w:space="0" w:color="auto"/>
            </w:tcBorders>
            <w:vAlign w:val="center"/>
          </w:tcPr>
          <w:p w:rsidR="001F3017" w:rsidRDefault="001F3017">
            <w:pPr>
              <w:widowControl/>
              <w:jc w:val="left"/>
              <w:rPr>
                <w:rFonts w:ascii="宋体" w:hAnsi="宋体" w:cs="宋体"/>
                <w:b/>
                <w:bCs/>
                <w:kern w:val="0"/>
                <w:sz w:val="22"/>
                <w:szCs w:val="22"/>
              </w:rPr>
            </w:pPr>
          </w:p>
        </w:tc>
        <w:tc>
          <w:tcPr>
            <w:tcW w:w="771" w:type="dxa"/>
            <w:vMerge/>
            <w:tcBorders>
              <w:top w:val="nil"/>
              <w:left w:val="single" w:sz="4" w:space="0" w:color="auto"/>
              <w:bottom w:val="single" w:sz="4" w:space="0" w:color="auto"/>
              <w:right w:val="single" w:sz="4" w:space="0" w:color="auto"/>
            </w:tcBorders>
            <w:vAlign w:val="center"/>
          </w:tcPr>
          <w:p w:rsidR="001F3017" w:rsidRDefault="001F3017">
            <w:pPr>
              <w:widowControl/>
              <w:jc w:val="left"/>
              <w:rPr>
                <w:rFonts w:ascii="宋体" w:hAnsi="宋体" w:cs="宋体"/>
                <w:b/>
                <w:bCs/>
                <w:kern w:val="0"/>
                <w:sz w:val="22"/>
                <w:szCs w:val="22"/>
              </w:rPr>
            </w:pPr>
          </w:p>
        </w:tc>
        <w:tc>
          <w:tcPr>
            <w:tcW w:w="771" w:type="dxa"/>
            <w:tcBorders>
              <w:top w:val="nil"/>
              <w:left w:val="nil"/>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小计</w:t>
            </w:r>
          </w:p>
        </w:tc>
        <w:tc>
          <w:tcPr>
            <w:tcW w:w="771" w:type="dxa"/>
            <w:tcBorders>
              <w:top w:val="nil"/>
              <w:left w:val="nil"/>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公务用车购置费</w:t>
            </w:r>
          </w:p>
        </w:tc>
        <w:tc>
          <w:tcPr>
            <w:tcW w:w="771" w:type="dxa"/>
            <w:tcBorders>
              <w:top w:val="nil"/>
              <w:left w:val="nil"/>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公务用车运行费</w:t>
            </w:r>
          </w:p>
        </w:tc>
        <w:tc>
          <w:tcPr>
            <w:tcW w:w="771" w:type="dxa"/>
            <w:vMerge/>
            <w:tcBorders>
              <w:top w:val="nil"/>
              <w:left w:val="single" w:sz="4" w:space="0" w:color="auto"/>
              <w:bottom w:val="single" w:sz="4" w:space="0" w:color="auto"/>
              <w:right w:val="single" w:sz="4" w:space="0" w:color="auto"/>
            </w:tcBorders>
            <w:vAlign w:val="center"/>
          </w:tcPr>
          <w:p w:rsidR="001F3017" w:rsidRDefault="001F3017">
            <w:pPr>
              <w:widowControl/>
              <w:jc w:val="left"/>
              <w:rPr>
                <w:rFonts w:ascii="宋体" w:hAnsi="宋体" w:cs="宋体"/>
                <w:b/>
                <w:bCs/>
                <w:kern w:val="0"/>
                <w:sz w:val="22"/>
                <w:szCs w:val="22"/>
              </w:rPr>
            </w:pPr>
          </w:p>
        </w:tc>
        <w:tc>
          <w:tcPr>
            <w:tcW w:w="771" w:type="dxa"/>
            <w:vMerge/>
            <w:tcBorders>
              <w:top w:val="nil"/>
              <w:left w:val="single" w:sz="4" w:space="0" w:color="auto"/>
              <w:bottom w:val="single" w:sz="4" w:space="0" w:color="auto"/>
              <w:right w:val="single" w:sz="4" w:space="0" w:color="auto"/>
            </w:tcBorders>
            <w:vAlign w:val="center"/>
          </w:tcPr>
          <w:p w:rsidR="001F3017" w:rsidRDefault="001F3017">
            <w:pPr>
              <w:widowControl/>
              <w:jc w:val="left"/>
              <w:rPr>
                <w:rFonts w:ascii="宋体" w:hAnsi="宋体" w:cs="宋体"/>
                <w:b/>
                <w:bCs/>
                <w:kern w:val="0"/>
                <w:sz w:val="22"/>
                <w:szCs w:val="22"/>
              </w:rPr>
            </w:pPr>
          </w:p>
        </w:tc>
        <w:tc>
          <w:tcPr>
            <w:tcW w:w="771" w:type="dxa"/>
            <w:vMerge/>
            <w:tcBorders>
              <w:top w:val="nil"/>
              <w:left w:val="single" w:sz="4" w:space="0" w:color="auto"/>
              <w:bottom w:val="single" w:sz="4" w:space="0" w:color="auto"/>
              <w:right w:val="single" w:sz="4" w:space="0" w:color="auto"/>
            </w:tcBorders>
            <w:vAlign w:val="center"/>
          </w:tcPr>
          <w:p w:rsidR="001F3017" w:rsidRDefault="001F3017">
            <w:pPr>
              <w:widowControl/>
              <w:jc w:val="left"/>
              <w:rPr>
                <w:rFonts w:ascii="宋体" w:hAnsi="宋体" w:cs="宋体"/>
                <w:b/>
                <w:bCs/>
                <w:kern w:val="0"/>
                <w:sz w:val="22"/>
                <w:szCs w:val="22"/>
              </w:rPr>
            </w:pPr>
          </w:p>
        </w:tc>
        <w:tc>
          <w:tcPr>
            <w:tcW w:w="771" w:type="dxa"/>
            <w:tcBorders>
              <w:top w:val="nil"/>
              <w:left w:val="nil"/>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小计</w:t>
            </w:r>
          </w:p>
        </w:tc>
        <w:tc>
          <w:tcPr>
            <w:tcW w:w="771" w:type="dxa"/>
            <w:tcBorders>
              <w:top w:val="nil"/>
              <w:left w:val="nil"/>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公务用车购置费</w:t>
            </w:r>
          </w:p>
        </w:tc>
        <w:tc>
          <w:tcPr>
            <w:tcW w:w="771" w:type="dxa"/>
            <w:tcBorders>
              <w:top w:val="nil"/>
              <w:left w:val="nil"/>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公务用车运行费</w:t>
            </w:r>
          </w:p>
        </w:tc>
        <w:tc>
          <w:tcPr>
            <w:tcW w:w="771" w:type="dxa"/>
            <w:vMerge/>
            <w:tcBorders>
              <w:top w:val="nil"/>
              <w:left w:val="single" w:sz="4" w:space="0" w:color="auto"/>
              <w:bottom w:val="single" w:sz="4" w:space="0" w:color="auto"/>
              <w:right w:val="single" w:sz="4" w:space="0" w:color="auto"/>
            </w:tcBorders>
            <w:vAlign w:val="center"/>
          </w:tcPr>
          <w:p w:rsidR="001F3017" w:rsidRDefault="001F3017">
            <w:pPr>
              <w:widowControl/>
              <w:jc w:val="left"/>
              <w:rPr>
                <w:rFonts w:ascii="宋体" w:hAnsi="宋体" w:cs="宋体"/>
                <w:b/>
                <w:bCs/>
                <w:kern w:val="0"/>
                <w:sz w:val="22"/>
                <w:szCs w:val="22"/>
              </w:rPr>
            </w:pPr>
          </w:p>
        </w:tc>
        <w:tc>
          <w:tcPr>
            <w:tcW w:w="771" w:type="dxa"/>
            <w:vMerge/>
            <w:tcBorders>
              <w:top w:val="nil"/>
              <w:left w:val="single" w:sz="4" w:space="0" w:color="auto"/>
              <w:bottom w:val="single" w:sz="4" w:space="0" w:color="auto"/>
              <w:right w:val="single" w:sz="4" w:space="0" w:color="auto"/>
            </w:tcBorders>
            <w:vAlign w:val="center"/>
          </w:tcPr>
          <w:p w:rsidR="001F3017" w:rsidRDefault="001F3017">
            <w:pPr>
              <w:widowControl/>
              <w:jc w:val="left"/>
              <w:rPr>
                <w:rFonts w:ascii="宋体" w:hAnsi="宋体" w:cs="宋体"/>
                <w:b/>
                <w:bCs/>
                <w:kern w:val="0"/>
                <w:sz w:val="22"/>
                <w:szCs w:val="22"/>
              </w:rPr>
            </w:pPr>
          </w:p>
        </w:tc>
        <w:tc>
          <w:tcPr>
            <w:tcW w:w="771" w:type="dxa"/>
            <w:vMerge/>
            <w:tcBorders>
              <w:top w:val="nil"/>
              <w:left w:val="single" w:sz="4" w:space="0" w:color="auto"/>
              <w:bottom w:val="single" w:sz="4" w:space="0" w:color="auto"/>
              <w:right w:val="single" w:sz="4" w:space="0" w:color="auto"/>
            </w:tcBorders>
            <w:vAlign w:val="center"/>
          </w:tcPr>
          <w:p w:rsidR="001F3017" w:rsidRDefault="001F3017">
            <w:pPr>
              <w:widowControl/>
              <w:jc w:val="left"/>
              <w:rPr>
                <w:rFonts w:ascii="宋体" w:hAnsi="宋体" w:cs="宋体"/>
                <w:b/>
                <w:bCs/>
                <w:kern w:val="0"/>
                <w:sz w:val="22"/>
                <w:szCs w:val="22"/>
              </w:rPr>
            </w:pPr>
          </w:p>
        </w:tc>
        <w:tc>
          <w:tcPr>
            <w:tcW w:w="771" w:type="dxa"/>
            <w:tcBorders>
              <w:top w:val="nil"/>
              <w:left w:val="nil"/>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小计</w:t>
            </w:r>
          </w:p>
        </w:tc>
        <w:tc>
          <w:tcPr>
            <w:tcW w:w="771" w:type="dxa"/>
            <w:tcBorders>
              <w:top w:val="nil"/>
              <w:left w:val="nil"/>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公务用车购置费</w:t>
            </w:r>
          </w:p>
        </w:tc>
        <w:tc>
          <w:tcPr>
            <w:tcW w:w="771" w:type="dxa"/>
            <w:tcBorders>
              <w:top w:val="nil"/>
              <w:left w:val="nil"/>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公务用车运行费</w:t>
            </w:r>
          </w:p>
        </w:tc>
        <w:tc>
          <w:tcPr>
            <w:tcW w:w="771" w:type="dxa"/>
            <w:vMerge/>
            <w:tcBorders>
              <w:top w:val="nil"/>
              <w:left w:val="single" w:sz="4" w:space="0" w:color="auto"/>
              <w:bottom w:val="single" w:sz="4" w:space="0" w:color="auto"/>
              <w:right w:val="single" w:sz="4" w:space="0" w:color="auto"/>
            </w:tcBorders>
            <w:vAlign w:val="center"/>
          </w:tcPr>
          <w:p w:rsidR="001F3017" w:rsidRDefault="001F3017">
            <w:pPr>
              <w:widowControl/>
              <w:jc w:val="left"/>
              <w:rPr>
                <w:rFonts w:ascii="宋体" w:hAnsi="宋体" w:cs="宋体"/>
                <w:b/>
                <w:bCs/>
                <w:kern w:val="0"/>
                <w:sz w:val="22"/>
                <w:szCs w:val="22"/>
              </w:rPr>
            </w:pPr>
          </w:p>
        </w:tc>
      </w:tr>
      <w:tr w:rsidR="001F3017">
        <w:trPr>
          <w:trHeight w:val="555"/>
        </w:trPr>
        <w:tc>
          <w:tcPr>
            <w:tcW w:w="771" w:type="dxa"/>
            <w:tcBorders>
              <w:top w:val="nil"/>
              <w:left w:val="single" w:sz="4" w:space="0" w:color="auto"/>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r w:rsidR="00210569">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r w:rsidR="00210569">
              <w:rPr>
                <w:rFonts w:ascii="宋体" w:hAnsi="宋体" w:cs="宋体" w:hint="eastAsia"/>
                <w:kern w:val="0"/>
                <w:sz w:val="24"/>
              </w:rPr>
              <w:t>00</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r w:rsidR="00210569">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r w:rsidR="00210569">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r w:rsidR="00210569">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r w:rsidR="00210569">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r w:rsidR="00210569">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1F3017" w:rsidRDefault="00210569">
            <w:pPr>
              <w:widowControl/>
              <w:jc w:val="left"/>
              <w:rPr>
                <w:rFonts w:ascii="宋体" w:hAnsi="宋体" w:cs="宋体"/>
                <w:kern w:val="0"/>
                <w:sz w:val="24"/>
              </w:rPr>
            </w:pPr>
            <w:r>
              <w:rPr>
                <w:rFonts w:ascii="宋体" w:hAnsi="宋体" w:cs="宋体" w:hint="eastAsia"/>
                <w:kern w:val="0"/>
                <w:sz w:val="24"/>
              </w:rPr>
              <w:t>0</w:t>
            </w:r>
            <w:r w:rsidR="006A75B5">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r w:rsidR="00210569">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r w:rsidR="00210569">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r w:rsidR="00210569">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r w:rsidR="00210569">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r w:rsidR="00210569">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r w:rsidR="00210569">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r w:rsidR="00210569">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r w:rsidR="00210569">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r>
      <w:tr w:rsidR="001F3017">
        <w:trPr>
          <w:trHeight w:val="555"/>
        </w:trPr>
        <w:tc>
          <w:tcPr>
            <w:tcW w:w="771" w:type="dxa"/>
            <w:tcBorders>
              <w:top w:val="nil"/>
              <w:left w:val="single" w:sz="4" w:space="0" w:color="auto"/>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r>
      <w:tr w:rsidR="001F3017">
        <w:trPr>
          <w:trHeight w:val="555"/>
        </w:trPr>
        <w:tc>
          <w:tcPr>
            <w:tcW w:w="771" w:type="dxa"/>
            <w:tcBorders>
              <w:top w:val="nil"/>
              <w:left w:val="single" w:sz="4" w:space="0" w:color="auto"/>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r>
      <w:tr w:rsidR="001F3017">
        <w:trPr>
          <w:trHeight w:val="555"/>
        </w:trPr>
        <w:tc>
          <w:tcPr>
            <w:tcW w:w="771" w:type="dxa"/>
            <w:tcBorders>
              <w:top w:val="nil"/>
              <w:left w:val="single" w:sz="4" w:space="0" w:color="auto"/>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r>
      <w:tr w:rsidR="001F3017">
        <w:trPr>
          <w:trHeight w:val="555"/>
        </w:trPr>
        <w:tc>
          <w:tcPr>
            <w:tcW w:w="771" w:type="dxa"/>
            <w:tcBorders>
              <w:top w:val="nil"/>
              <w:left w:val="single" w:sz="4" w:space="0" w:color="auto"/>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4"/>
              </w:rPr>
            </w:pPr>
            <w:r>
              <w:rPr>
                <w:rFonts w:ascii="宋体" w:hAnsi="宋体" w:cs="宋体" w:hint="eastAsia"/>
                <w:kern w:val="0"/>
                <w:sz w:val="24"/>
              </w:rPr>
              <w:t xml:space="preserve">　</w:t>
            </w:r>
          </w:p>
        </w:tc>
      </w:tr>
    </w:tbl>
    <w:p w:rsidR="001F3017" w:rsidRDefault="001F3017">
      <w:pPr>
        <w:rPr>
          <w:rFonts w:ascii="仿宋_GB2312" w:eastAsia="仿宋_GB2312" w:hAnsi="宋体"/>
          <w:kern w:val="0"/>
          <w:sz w:val="32"/>
          <w:szCs w:val="32"/>
        </w:rPr>
      </w:pPr>
    </w:p>
    <w:p w:rsidR="001F3017" w:rsidRDefault="006A75B5" w:rsidP="006A75B5">
      <w:pPr>
        <w:widowControl/>
        <w:ind w:firstLineChars="196" w:firstLine="630"/>
        <w:outlineLvl w:val="1"/>
        <w:rPr>
          <w:rFonts w:ascii="黑体" w:eastAsia="黑体" w:hAnsi="宋体"/>
          <w:b/>
          <w:kern w:val="0"/>
          <w:sz w:val="32"/>
          <w:szCs w:val="32"/>
        </w:rPr>
      </w:pPr>
      <w:r>
        <w:rPr>
          <w:rFonts w:ascii="黑体" w:eastAsia="黑体" w:hAnsi="宋体" w:hint="eastAsia"/>
          <w:b/>
          <w:kern w:val="0"/>
          <w:sz w:val="32"/>
          <w:szCs w:val="32"/>
        </w:rPr>
        <w:lastRenderedPageBreak/>
        <w:t>五、政府性基金预算财政拨款支出预算表</w:t>
      </w:r>
    </w:p>
    <w:p w:rsidR="001F3017" w:rsidRDefault="006A75B5" w:rsidP="006A75B5">
      <w:pPr>
        <w:widowControl/>
        <w:ind w:firstLineChars="200" w:firstLine="723"/>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政府性基金预算财政拨款支出预算表</w:t>
      </w:r>
    </w:p>
    <w:p w:rsidR="001F3017" w:rsidRDefault="006A75B5" w:rsidP="006A75B5">
      <w:pPr>
        <w:widowControl/>
        <w:ind w:firstLineChars="200" w:firstLine="723"/>
        <w:jc w:val="center"/>
        <w:outlineLvl w:val="1"/>
        <w:rPr>
          <w:rFonts w:ascii="仿宋_GB2312" w:eastAsia="仿宋_GB2312" w:hAnsi="宋体"/>
          <w:kern w:val="0"/>
          <w:sz w:val="32"/>
          <w:szCs w:val="32"/>
        </w:rPr>
      </w:pPr>
      <w:r>
        <w:rPr>
          <w:rFonts w:ascii="仿宋_GB2312" w:eastAsia="仿宋_GB2312" w:hAnsi="宋体" w:hint="eastAsia"/>
          <w:b/>
          <w:kern w:val="0"/>
          <w:sz w:val="36"/>
          <w:szCs w:val="36"/>
        </w:rPr>
        <w:t xml:space="preserve">                                                                </w:t>
      </w:r>
      <w:r>
        <w:rPr>
          <w:rFonts w:ascii="仿宋_GB2312" w:eastAsia="仿宋_GB2312" w:hAnsi="宋体" w:hint="eastAsia"/>
          <w:kern w:val="0"/>
          <w:sz w:val="32"/>
          <w:szCs w:val="32"/>
        </w:rPr>
        <w:t>单位：万元</w:t>
      </w:r>
    </w:p>
    <w:tbl>
      <w:tblPr>
        <w:tblW w:w="14180" w:type="dxa"/>
        <w:tblInd w:w="91" w:type="dxa"/>
        <w:tblLayout w:type="fixed"/>
        <w:tblLook w:val="04A0"/>
      </w:tblPr>
      <w:tblGrid>
        <w:gridCol w:w="1418"/>
        <w:gridCol w:w="1418"/>
        <w:gridCol w:w="1418"/>
        <w:gridCol w:w="1418"/>
        <w:gridCol w:w="1418"/>
        <w:gridCol w:w="1418"/>
        <w:gridCol w:w="1418"/>
        <w:gridCol w:w="1418"/>
        <w:gridCol w:w="1418"/>
        <w:gridCol w:w="1418"/>
      </w:tblGrid>
      <w:tr w:rsidR="001F3017">
        <w:trPr>
          <w:trHeight w:val="510"/>
        </w:trPr>
        <w:tc>
          <w:tcPr>
            <w:tcW w:w="2836" w:type="dxa"/>
            <w:gridSpan w:val="2"/>
            <w:tcBorders>
              <w:top w:val="single" w:sz="4" w:space="0" w:color="auto"/>
              <w:left w:val="single" w:sz="4" w:space="0" w:color="auto"/>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功能分类科目</w:t>
            </w:r>
          </w:p>
        </w:tc>
        <w:tc>
          <w:tcPr>
            <w:tcW w:w="1418" w:type="dxa"/>
            <w:vMerge w:val="restart"/>
            <w:tcBorders>
              <w:top w:val="single" w:sz="4" w:space="0" w:color="auto"/>
              <w:left w:val="nil"/>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2020年执行数（决算数）</w:t>
            </w:r>
          </w:p>
          <w:p w:rsidR="001F3017" w:rsidRDefault="001F3017">
            <w:pPr>
              <w:jc w:val="center"/>
              <w:rPr>
                <w:rFonts w:ascii="宋体" w:hAnsi="宋体" w:cs="宋体"/>
                <w:b/>
                <w:bCs/>
                <w:kern w:val="0"/>
                <w:sz w:val="22"/>
                <w:szCs w:val="22"/>
              </w:rPr>
            </w:pPr>
          </w:p>
        </w:tc>
        <w:tc>
          <w:tcPr>
            <w:tcW w:w="7090" w:type="dxa"/>
            <w:gridSpan w:val="5"/>
            <w:tcBorders>
              <w:top w:val="single" w:sz="4" w:space="0" w:color="auto"/>
              <w:left w:val="nil"/>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2021年预算数</w:t>
            </w:r>
          </w:p>
        </w:tc>
        <w:tc>
          <w:tcPr>
            <w:tcW w:w="2836" w:type="dxa"/>
            <w:gridSpan w:val="2"/>
            <w:tcBorders>
              <w:top w:val="single" w:sz="4" w:space="0" w:color="auto"/>
              <w:bottom w:val="single" w:sz="4" w:space="0" w:color="auto"/>
              <w:right w:val="single" w:sz="4" w:space="0" w:color="auto"/>
            </w:tcBorders>
            <w:vAlign w:val="center"/>
          </w:tcPr>
          <w:p w:rsidR="001F3017" w:rsidRDefault="006A75B5">
            <w:pPr>
              <w:widowControl/>
              <w:jc w:val="center"/>
              <w:rPr>
                <w:kern w:val="0"/>
                <w:sz w:val="20"/>
                <w:szCs w:val="20"/>
              </w:rPr>
            </w:pPr>
            <w:r>
              <w:rPr>
                <w:rFonts w:ascii="宋体" w:hAnsi="宋体" w:cs="宋体" w:hint="eastAsia"/>
                <w:b/>
                <w:bCs/>
                <w:kern w:val="0"/>
                <w:sz w:val="22"/>
                <w:szCs w:val="22"/>
              </w:rPr>
              <w:t>2021年预算数与2020年执行数（决算数）</w:t>
            </w:r>
          </w:p>
        </w:tc>
      </w:tr>
      <w:tr w:rsidR="001F3017">
        <w:trPr>
          <w:trHeight w:val="510"/>
        </w:trPr>
        <w:tc>
          <w:tcPr>
            <w:tcW w:w="1418" w:type="dxa"/>
            <w:vMerge w:val="restart"/>
            <w:tcBorders>
              <w:top w:val="nil"/>
              <w:left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科目编码</w:t>
            </w:r>
          </w:p>
        </w:tc>
        <w:tc>
          <w:tcPr>
            <w:tcW w:w="1418" w:type="dxa"/>
            <w:vMerge w:val="restart"/>
            <w:tcBorders>
              <w:top w:val="nil"/>
              <w:left w:val="nil"/>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科目名称</w:t>
            </w:r>
          </w:p>
        </w:tc>
        <w:tc>
          <w:tcPr>
            <w:tcW w:w="1418" w:type="dxa"/>
            <w:vMerge/>
            <w:tcBorders>
              <w:left w:val="nil"/>
              <w:right w:val="single" w:sz="4" w:space="0" w:color="auto"/>
            </w:tcBorders>
            <w:vAlign w:val="center"/>
          </w:tcPr>
          <w:p w:rsidR="001F3017" w:rsidRDefault="001F3017">
            <w:pPr>
              <w:widowControl/>
              <w:jc w:val="center"/>
              <w:rPr>
                <w:rFonts w:ascii="宋体" w:hAnsi="宋体" w:cs="宋体"/>
                <w:b/>
                <w:bCs/>
                <w:kern w:val="0"/>
                <w:sz w:val="22"/>
                <w:szCs w:val="22"/>
              </w:rPr>
            </w:pPr>
          </w:p>
        </w:tc>
        <w:tc>
          <w:tcPr>
            <w:tcW w:w="1418" w:type="dxa"/>
            <w:vMerge w:val="restart"/>
            <w:tcBorders>
              <w:top w:val="nil"/>
              <w:left w:val="nil"/>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4254" w:type="dxa"/>
            <w:gridSpan w:val="3"/>
            <w:tcBorders>
              <w:top w:val="nil"/>
              <w:left w:val="nil"/>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基本支出</w:t>
            </w:r>
          </w:p>
        </w:tc>
        <w:tc>
          <w:tcPr>
            <w:tcW w:w="1418" w:type="dxa"/>
            <w:vMerge w:val="restart"/>
            <w:tcBorders>
              <w:top w:val="single" w:sz="4" w:space="0" w:color="auto"/>
              <w:left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项目支出</w:t>
            </w:r>
          </w:p>
        </w:tc>
        <w:tc>
          <w:tcPr>
            <w:tcW w:w="1418" w:type="dxa"/>
            <w:vMerge w:val="restart"/>
            <w:tcBorders>
              <w:top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增减额</w:t>
            </w:r>
          </w:p>
        </w:tc>
        <w:tc>
          <w:tcPr>
            <w:tcW w:w="1418" w:type="dxa"/>
            <w:vMerge w:val="restart"/>
            <w:tcBorders>
              <w:top w:val="single" w:sz="4" w:space="0" w:color="auto"/>
              <w:left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增减%</w:t>
            </w:r>
          </w:p>
        </w:tc>
      </w:tr>
      <w:tr w:rsidR="001F3017">
        <w:trPr>
          <w:trHeight w:val="510"/>
        </w:trPr>
        <w:tc>
          <w:tcPr>
            <w:tcW w:w="1418" w:type="dxa"/>
            <w:vMerge/>
            <w:tcBorders>
              <w:left w:val="single" w:sz="4" w:space="0" w:color="auto"/>
              <w:bottom w:val="single" w:sz="4" w:space="0" w:color="auto"/>
              <w:right w:val="single" w:sz="4" w:space="0" w:color="auto"/>
            </w:tcBorders>
            <w:vAlign w:val="center"/>
          </w:tcPr>
          <w:p w:rsidR="001F3017" w:rsidRDefault="001F3017">
            <w:pPr>
              <w:widowControl/>
              <w:jc w:val="center"/>
              <w:rPr>
                <w:rFonts w:ascii="宋体" w:hAnsi="宋体" w:cs="宋体"/>
                <w:b/>
                <w:bCs/>
                <w:kern w:val="0"/>
                <w:sz w:val="22"/>
                <w:szCs w:val="22"/>
              </w:rPr>
            </w:pPr>
          </w:p>
        </w:tc>
        <w:tc>
          <w:tcPr>
            <w:tcW w:w="1418" w:type="dxa"/>
            <w:vMerge/>
            <w:tcBorders>
              <w:left w:val="nil"/>
              <w:bottom w:val="single" w:sz="4" w:space="0" w:color="auto"/>
              <w:right w:val="single" w:sz="4" w:space="0" w:color="auto"/>
            </w:tcBorders>
            <w:vAlign w:val="center"/>
          </w:tcPr>
          <w:p w:rsidR="001F3017" w:rsidRDefault="001F3017">
            <w:pPr>
              <w:widowControl/>
              <w:jc w:val="center"/>
              <w:rPr>
                <w:rFonts w:ascii="宋体" w:hAnsi="宋体" w:cs="宋体"/>
                <w:b/>
                <w:bCs/>
                <w:kern w:val="0"/>
                <w:sz w:val="22"/>
                <w:szCs w:val="22"/>
              </w:rPr>
            </w:pPr>
          </w:p>
        </w:tc>
        <w:tc>
          <w:tcPr>
            <w:tcW w:w="1418" w:type="dxa"/>
            <w:vMerge/>
            <w:tcBorders>
              <w:left w:val="nil"/>
              <w:bottom w:val="single" w:sz="4" w:space="0" w:color="auto"/>
              <w:right w:val="single" w:sz="4" w:space="0" w:color="auto"/>
            </w:tcBorders>
            <w:vAlign w:val="center"/>
          </w:tcPr>
          <w:p w:rsidR="001F3017" w:rsidRDefault="001F3017">
            <w:pPr>
              <w:widowControl/>
              <w:jc w:val="center"/>
              <w:rPr>
                <w:rFonts w:ascii="宋体" w:hAnsi="宋体" w:cs="宋体"/>
                <w:b/>
                <w:bCs/>
                <w:kern w:val="0"/>
                <w:sz w:val="22"/>
                <w:szCs w:val="22"/>
              </w:rPr>
            </w:pPr>
          </w:p>
        </w:tc>
        <w:tc>
          <w:tcPr>
            <w:tcW w:w="1418" w:type="dxa"/>
            <w:vMerge/>
            <w:tcBorders>
              <w:left w:val="nil"/>
              <w:bottom w:val="single" w:sz="4" w:space="0" w:color="auto"/>
              <w:right w:val="single" w:sz="4" w:space="0" w:color="auto"/>
            </w:tcBorders>
            <w:vAlign w:val="center"/>
          </w:tcPr>
          <w:p w:rsidR="001F3017" w:rsidRDefault="001F3017">
            <w:pPr>
              <w:widowControl/>
              <w:jc w:val="center"/>
              <w:rPr>
                <w:rFonts w:ascii="宋体" w:hAnsi="宋体" w:cs="宋体"/>
                <w:b/>
                <w:bCs/>
                <w:kern w:val="0"/>
                <w:sz w:val="22"/>
                <w:szCs w:val="22"/>
              </w:rPr>
            </w:pPr>
          </w:p>
        </w:tc>
        <w:tc>
          <w:tcPr>
            <w:tcW w:w="1418" w:type="dxa"/>
            <w:tcBorders>
              <w:top w:val="single" w:sz="4" w:space="0" w:color="auto"/>
              <w:left w:val="nil"/>
              <w:bottom w:val="single" w:sz="4" w:space="0" w:color="auto"/>
              <w:right w:val="single" w:sz="4" w:space="0" w:color="auto"/>
            </w:tcBorders>
            <w:vAlign w:val="center"/>
          </w:tcPr>
          <w:p w:rsidR="001F3017" w:rsidRDefault="006A75B5">
            <w:pPr>
              <w:jc w:val="center"/>
              <w:rPr>
                <w:rFonts w:ascii="宋体" w:hAnsi="宋体" w:cs="宋体"/>
                <w:b/>
                <w:bCs/>
                <w:kern w:val="0"/>
                <w:sz w:val="22"/>
                <w:szCs w:val="22"/>
              </w:rPr>
            </w:pPr>
            <w:r>
              <w:rPr>
                <w:rFonts w:ascii="宋体" w:hAnsi="宋体" w:cs="宋体" w:hint="eastAsia"/>
                <w:b/>
                <w:bCs/>
                <w:kern w:val="0"/>
                <w:sz w:val="22"/>
                <w:szCs w:val="22"/>
              </w:rPr>
              <w:t>小计</w:t>
            </w:r>
          </w:p>
        </w:tc>
        <w:tc>
          <w:tcPr>
            <w:tcW w:w="1418" w:type="dxa"/>
            <w:tcBorders>
              <w:top w:val="single" w:sz="4" w:space="0" w:color="auto"/>
              <w:left w:val="nil"/>
              <w:bottom w:val="single" w:sz="4" w:space="0" w:color="auto"/>
              <w:right w:val="single" w:sz="4" w:space="0" w:color="auto"/>
            </w:tcBorders>
            <w:vAlign w:val="center"/>
          </w:tcPr>
          <w:p w:rsidR="001F3017" w:rsidRDefault="006A75B5">
            <w:pPr>
              <w:widowControl/>
              <w:jc w:val="center"/>
              <w:rPr>
                <w:rFonts w:ascii="宋体" w:hAnsi="宋体" w:cs="宋体"/>
                <w:b/>
                <w:bCs/>
                <w:kern w:val="0"/>
                <w:sz w:val="22"/>
                <w:szCs w:val="22"/>
              </w:rPr>
            </w:pPr>
            <w:r>
              <w:rPr>
                <w:rFonts w:ascii="宋体" w:hAnsi="宋体" w:cs="宋体" w:hint="eastAsia"/>
                <w:b/>
                <w:bCs/>
                <w:kern w:val="0"/>
                <w:sz w:val="22"/>
                <w:szCs w:val="22"/>
              </w:rPr>
              <w:t>人员经费</w:t>
            </w:r>
          </w:p>
        </w:tc>
        <w:tc>
          <w:tcPr>
            <w:tcW w:w="1418" w:type="dxa"/>
            <w:tcBorders>
              <w:top w:val="single" w:sz="4" w:space="0" w:color="auto"/>
              <w:left w:val="single" w:sz="4" w:space="0" w:color="auto"/>
              <w:bottom w:val="single" w:sz="4" w:space="0" w:color="auto"/>
              <w:right w:val="single" w:sz="4" w:space="0" w:color="auto"/>
            </w:tcBorders>
            <w:vAlign w:val="center"/>
          </w:tcPr>
          <w:p w:rsidR="001F3017" w:rsidRDefault="006A75B5">
            <w:pPr>
              <w:jc w:val="center"/>
              <w:rPr>
                <w:rFonts w:ascii="宋体" w:hAnsi="宋体" w:cs="宋体"/>
                <w:b/>
                <w:bCs/>
                <w:kern w:val="0"/>
                <w:sz w:val="22"/>
                <w:szCs w:val="22"/>
              </w:rPr>
            </w:pPr>
            <w:r>
              <w:rPr>
                <w:rFonts w:ascii="宋体" w:hAnsi="宋体" w:cs="宋体" w:hint="eastAsia"/>
                <w:b/>
                <w:bCs/>
                <w:kern w:val="0"/>
                <w:sz w:val="22"/>
                <w:szCs w:val="22"/>
              </w:rPr>
              <w:t>日常公用经费</w:t>
            </w:r>
          </w:p>
        </w:tc>
        <w:tc>
          <w:tcPr>
            <w:tcW w:w="1418" w:type="dxa"/>
            <w:vMerge/>
            <w:tcBorders>
              <w:left w:val="single" w:sz="4" w:space="0" w:color="auto"/>
              <w:bottom w:val="single" w:sz="4" w:space="0" w:color="auto"/>
              <w:right w:val="single" w:sz="4" w:space="0" w:color="auto"/>
            </w:tcBorders>
            <w:vAlign w:val="center"/>
          </w:tcPr>
          <w:p w:rsidR="001F3017" w:rsidRDefault="001F3017">
            <w:pPr>
              <w:widowControl/>
              <w:jc w:val="center"/>
              <w:rPr>
                <w:rFonts w:ascii="宋体" w:hAnsi="宋体" w:cs="宋体"/>
                <w:b/>
                <w:bCs/>
                <w:kern w:val="0"/>
                <w:sz w:val="22"/>
                <w:szCs w:val="22"/>
              </w:rPr>
            </w:pPr>
          </w:p>
        </w:tc>
        <w:tc>
          <w:tcPr>
            <w:tcW w:w="1418" w:type="dxa"/>
            <w:vMerge/>
            <w:tcBorders>
              <w:bottom w:val="single" w:sz="4" w:space="0" w:color="auto"/>
              <w:right w:val="single" w:sz="4" w:space="0" w:color="auto"/>
            </w:tcBorders>
            <w:vAlign w:val="center"/>
          </w:tcPr>
          <w:p w:rsidR="001F3017" w:rsidRDefault="001F3017">
            <w:pPr>
              <w:widowControl/>
              <w:rPr>
                <w:rFonts w:ascii="宋体" w:hAnsi="宋体" w:cs="宋体"/>
                <w:b/>
                <w:bCs/>
                <w:kern w:val="0"/>
                <w:sz w:val="22"/>
                <w:szCs w:val="22"/>
              </w:rPr>
            </w:pPr>
          </w:p>
        </w:tc>
        <w:tc>
          <w:tcPr>
            <w:tcW w:w="1418" w:type="dxa"/>
            <w:vMerge/>
            <w:tcBorders>
              <w:left w:val="single" w:sz="4" w:space="0" w:color="auto"/>
              <w:bottom w:val="single" w:sz="4" w:space="0" w:color="auto"/>
              <w:right w:val="single" w:sz="4" w:space="0" w:color="auto"/>
            </w:tcBorders>
            <w:vAlign w:val="center"/>
          </w:tcPr>
          <w:p w:rsidR="001F3017" w:rsidRDefault="001F3017">
            <w:pPr>
              <w:widowControl/>
              <w:jc w:val="center"/>
              <w:rPr>
                <w:rFonts w:ascii="宋体" w:hAnsi="宋体" w:cs="宋体"/>
                <w:b/>
                <w:bCs/>
                <w:kern w:val="0"/>
                <w:sz w:val="22"/>
                <w:szCs w:val="22"/>
              </w:rPr>
            </w:pPr>
          </w:p>
        </w:tc>
      </w:tr>
      <w:tr w:rsidR="001F3017">
        <w:trPr>
          <w:trHeight w:val="555"/>
        </w:trPr>
        <w:tc>
          <w:tcPr>
            <w:tcW w:w="1418" w:type="dxa"/>
            <w:tcBorders>
              <w:top w:val="nil"/>
              <w:left w:val="single" w:sz="4" w:space="0" w:color="auto"/>
              <w:bottom w:val="single" w:sz="4" w:space="0" w:color="auto"/>
              <w:right w:val="single" w:sz="4" w:space="0" w:color="auto"/>
            </w:tcBorders>
            <w:vAlign w:val="center"/>
          </w:tcPr>
          <w:p w:rsidR="001F3017" w:rsidRDefault="001F3017">
            <w:pPr>
              <w:widowControl/>
              <w:jc w:val="lef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1F3017" w:rsidRDefault="006A75B5">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1F3017" w:rsidRDefault="006A75B5">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1F3017" w:rsidRDefault="001F3017">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1F3017" w:rsidRDefault="006A75B5">
            <w:pPr>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1F3017" w:rsidRDefault="001F3017">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1F3017" w:rsidRDefault="006A75B5">
            <w:pPr>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bottom w:val="single" w:sz="4" w:space="0" w:color="auto"/>
              <w:right w:val="single" w:sz="4" w:space="0" w:color="auto"/>
            </w:tcBorders>
          </w:tcPr>
          <w:p w:rsidR="001F3017" w:rsidRDefault="001F3017">
            <w:pPr>
              <w:widowControl/>
              <w:jc w:val="left"/>
              <w:rPr>
                <w:kern w:val="0"/>
                <w:sz w:val="20"/>
                <w:szCs w:val="20"/>
              </w:rPr>
            </w:pPr>
          </w:p>
        </w:tc>
        <w:tc>
          <w:tcPr>
            <w:tcW w:w="1418" w:type="dxa"/>
            <w:tcBorders>
              <w:top w:val="single" w:sz="4" w:space="0" w:color="auto"/>
              <w:bottom w:val="single" w:sz="4" w:space="0" w:color="auto"/>
              <w:right w:val="single" w:sz="4" w:space="0" w:color="auto"/>
            </w:tcBorders>
          </w:tcPr>
          <w:p w:rsidR="001F3017" w:rsidRDefault="001F3017">
            <w:pPr>
              <w:widowControl/>
              <w:jc w:val="left"/>
              <w:rPr>
                <w:kern w:val="0"/>
                <w:sz w:val="20"/>
                <w:szCs w:val="20"/>
              </w:rPr>
            </w:pPr>
          </w:p>
        </w:tc>
      </w:tr>
      <w:tr w:rsidR="001F3017">
        <w:trPr>
          <w:trHeight w:val="605"/>
        </w:trPr>
        <w:tc>
          <w:tcPr>
            <w:tcW w:w="1418" w:type="dxa"/>
            <w:tcBorders>
              <w:top w:val="nil"/>
              <w:left w:val="single" w:sz="4" w:space="0" w:color="auto"/>
              <w:bottom w:val="single" w:sz="4" w:space="0" w:color="auto"/>
              <w:right w:val="single" w:sz="4" w:space="0" w:color="auto"/>
            </w:tcBorders>
            <w:vAlign w:val="center"/>
          </w:tcPr>
          <w:p w:rsidR="001F3017" w:rsidRDefault="006A75B5">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1F3017" w:rsidRDefault="006A75B5">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1F3017" w:rsidRDefault="006A75B5">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1F3017" w:rsidRDefault="001F3017">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1F3017" w:rsidRDefault="006A75B5">
            <w:pPr>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1F3017" w:rsidRDefault="001F3017">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1F3017" w:rsidRDefault="006A75B5">
            <w:pPr>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single" w:sz="4" w:space="0" w:color="auto"/>
              <w:bottom w:val="single" w:sz="4" w:space="0" w:color="auto"/>
              <w:right w:val="single" w:sz="4" w:space="0" w:color="auto"/>
            </w:tcBorders>
          </w:tcPr>
          <w:p w:rsidR="001F3017" w:rsidRDefault="001F3017">
            <w:pPr>
              <w:widowControl/>
              <w:jc w:val="left"/>
              <w:rPr>
                <w:kern w:val="0"/>
                <w:sz w:val="20"/>
                <w:szCs w:val="20"/>
              </w:rPr>
            </w:pPr>
          </w:p>
        </w:tc>
        <w:tc>
          <w:tcPr>
            <w:tcW w:w="1418" w:type="dxa"/>
            <w:tcBorders>
              <w:top w:val="single" w:sz="4" w:space="0" w:color="auto"/>
              <w:bottom w:val="single" w:sz="4" w:space="0" w:color="auto"/>
              <w:right w:val="single" w:sz="4" w:space="0" w:color="auto"/>
            </w:tcBorders>
          </w:tcPr>
          <w:p w:rsidR="001F3017" w:rsidRDefault="001F3017">
            <w:pPr>
              <w:widowControl/>
              <w:jc w:val="left"/>
              <w:rPr>
                <w:kern w:val="0"/>
                <w:sz w:val="20"/>
                <w:szCs w:val="20"/>
              </w:rPr>
            </w:pPr>
          </w:p>
        </w:tc>
      </w:tr>
      <w:tr w:rsidR="001F3017">
        <w:trPr>
          <w:trHeight w:val="613"/>
        </w:trPr>
        <w:tc>
          <w:tcPr>
            <w:tcW w:w="1418" w:type="dxa"/>
            <w:tcBorders>
              <w:top w:val="nil"/>
              <w:left w:val="single" w:sz="4" w:space="0" w:color="auto"/>
              <w:bottom w:val="single" w:sz="4" w:space="0" w:color="auto"/>
              <w:right w:val="single" w:sz="4" w:space="0" w:color="auto"/>
            </w:tcBorders>
            <w:vAlign w:val="center"/>
          </w:tcPr>
          <w:p w:rsidR="001F3017" w:rsidRDefault="006A75B5">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1F3017" w:rsidRDefault="006A75B5">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1F3017" w:rsidRDefault="006A75B5">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1F3017" w:rsidRDefault="001F3017">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1F3017" w:rsidRDefault="006A75B5">
            <w:pPr>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1F3017" w:rsidRDefault="001F3017">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1F3017" w:rsidRDefault="006A75B5">
            <w:pPr>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single" w:sz="4" w:space="0" w:color="auto"/>
              <w:bottom w:val="single" w:sz="4" w:space="0" w:color="auto"/>
              <w:right w:val="single" w:sz="4" w:space="0" w:color="auto"/>
            </w:tcBorders>
          </w:tcPr>
          <w:p w:rsidR="001F3017" w:rsidRDefault="001F3017">
            <w:pPr>
              <w:widowControl/>
              <w:jc w:val="left"/>
              <w:rPr>
                <w:kern w:val="0"/>
                <w:sz w:val="20"/>
                <w:szCs w:val="20"/>
              </w:rPr>
            </w:pPr>
          </w:p>
        </w:tc>
        <w:tc>
          <w:tcPr>
            <w:tcW w:w="1418" w:type="dxa"/>
            <w:tcBorders>
              <w:top w:val="single" w:sz="4" w:space="0" w:color="auto"/>
              <w:bottom w:val="single" w:sz="4" w:space="0" w:color="auto"/>
              <w:right w:val="single" w:sz="4" w:space="0" w:color="auto"/>
            </w:tcBorders>
          </w:tcPr>
          <w:p w:rsidR="001F3017" w:rsidRDefault="001F3017">
            <w:pPr>
              <w:widowControl/>
              <w:jc w:val="left"/>
              <w:rPr>
                <w:kern w:val="0"/>
                <w:sz w:val="20"/>
                <w:szCs w:val="20"/>
              </w:rPr>
            </w:pPr>
          </w:p>
        </w:tc>
      </w:tr>
      <w:tr w:rsidR="001F3017">
        <w:trPr>
          <w:trHeight w:val="621"/>
        </w:trPr>
        <w:tc>
          <w:tcPr>
            <w:tcW w:w="1418" w:type="dxa"/>
            <w:tcBorders>
              <w:top w:val="nil"/>
              <w:left w:val="single" w:sz="4" w:space="0" w:color="auto"/>
              <w:bottom w:val="single" w:sz="4" w:space="0" w:color="auto"/>
              <w:right w:val="single" w:sz="4" w:space="0" w:color="auto"/>
            </w:tcBorders>
            <w:vAlign w:val="center"/>
          </w:tcPr>
          <w:p w:rsidR="001F3017" w:rsidRDefault="006A75B5">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1F3017" w:rsidRDefault="006A75B5">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1F3017" w:rsidRDefault="006A75B5">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1F3017" w:rsidRDefault="001F3017">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1F3017" w:rsidRDefault="006A75B5">
            <w:pPr>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1F3017" w:rsidRDefault="001F3017">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1F3017" w:rsidRDefault="006A75B5">
            <w:pPr>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single" w:sz="4" w:space="0" w:color="auto"/>
              <w:bottom w:val="single" w:sz="4" w:space="0" w:color="auto"/>
              <w:right w:val="single" w:sz="4" w:space="0" w:color="auto"/>
            </w:tcBorders>
          </w:tcPr>
          <w:p w:rsidR="001F3017" w:rsidRDefault="001F3017">
            <w:pPr>
              <w:widowControl/>
              <w:jc w:val="left"/>
              <w:rPr>
                <w:kern w:val="0"/>
                <w:sz w:val="20"/>
                <w:szCs w:val="20"/>
              </w:rPr>
            </w:pPr>
          </w:p>
        </w:tc>
        <w:tc>
          <w:tcPr>
            <w:tcW w:w="1418" w:type="dxa"/>
            <w:tcBorders>
              <w:top w:val="single" w:sz="4" w:space="0" w:color="auto"/>
              <w:bottom w:val="single" w:sz="4" w:space="0" w:color="auto"/>
              <w:right w:val="single" w:sz="4" w:space="0" w:color="auto"/>
            </w:tcBorders>
          </w:tcPr>
          <w:p w:rsidR="001F3017" w:rsidRDefault="001F3017">
            <w:pPr>
              <w:widowControl/>
              <w:jc w:val="left"/>
              <w:rPr>
                <w:kern w:val="0"/>
                <w:sz w:val="20"/>
                <w:szCs w:val="20"/>
              </w:rPr>
            </w:pPr>
          </w:p>
        </w:tc>
      </w:tr>
      <w:tr w:rsidR="001F3017">
        <w:trPr>
          <w:trHeight w:val="614"/>
        </w:trPr>
        <w:tc>
          <w:tcPr>
            <w:tcW w:w="1418" w:type="dxa"/>
            <w:tcBorders>
              <w:top w:val="nil"/>
              <w:left w:val="single" w:sz="4" w:space="0" w:color="auto"/>
              <w:bottom w:val="single" w:sz="4" w:space="0" w:color="auto"/>
              <w:right w:val="single" w:sz="4" w:space="0" w:color="auto"/>
            </w:tcBorders>
            <w:vAlign w:val="center"/>
          </w:tcPr>
          <w:p w:rsidR="001F3017" w:rsidRDefault="001F3017">
            <w:pPr>
              <w:widowControl/>
              <w:jc w:val="lef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1F3017" w:rsidRDefault="001F3017">
            <w:pPr>
              <w:widowControl/>
              <w:jc w:val="lef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1F3017" w:rsidRDefault="001F3017">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1F3017" w:rsidRDefault="001F3017">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1F3017" w:rsidRDefault="001F3017">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1F3017" w:rsidRDefault="001F3017">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1F3017" w:rsidRDefault="001F3017">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1F3017" w:rsidRDefault="001F3017">
            <w:pPr>
              <w:widowControl/>
              <w:jc w:val="right"/>
              <w:rPr>
                <w:rFonts w:ascii="宋体" w:hAnsi="宋体" w:cs="宋体"/>
                <w:kern w:val="0"/>
                <w:sz w:val="20"/>
                <w:szCs w:val="20"/>
              </w:rPr>
            </w:pPr>
          </w:p>
        </w:tc>
        <w:tc>
          <w:tcPr>
            <w:tcW w:w="1418" w:type="dxa"/>
            <w:tcBorders>
              <w:top w:val="single" w:sz="4" w:space="0" w:color="auto"/>
              <w:bottom w:val="single" w:sz="4" w:space="0" w:color="auto"/>
              <w:right w:val="single" w:sz="4" w:space="0" w:color="auto"/>
            </w:tcBorders>
          </w:tcPr>
          <w:p w:rsidR="001F3017" w:rsidRDefault="001F3017">
            <w:pPr>
              <w:widowControl/>
              <w:jc w:val="left"/>
              <w:rPr>
                <w:kern w:val="0"/>
                <w:sz w:val="20"/>
                <w:szCs w:val="20"/>
              </w:rPr>
            </w:pPr>
          </w:p>
        </w:tc>
        <w:tc>
          <w:tcPr>
            <w:tcW w:w="1418" w:type="dxa"/>
            <w:tcBorders>
              <w:top w:val="single" w:sz="4" w:space="0" w:color="auto"/>
              <w:bottom w:val="single" w:sz="4" w:space="0" w:color="auto"/>
              <w:right w:val="single" w:sz="4" w:space="0" w:color="auto"/>
            </w:tcBorders>
          </w:tcPr>
          <w:p w:rsidR="001F3017" w:rsidRDefault="001F3017">
            <w:pPr>
              <w:widowControl/>
              <w:jc w:val="left"/>
              <w:rPr>
                <w:kern w:val="0"/>
                <w:sz w:val="20"/>
                <w:szCs w:val="20"/>
              </w:rPr>
            </w:pPr>
          </w:p>
        </w:tc>
      </w:tr>
      <w:tr w:rsidR="001F3017">
        <w:trPr>
          <w:trHeight w:val="608"/>
        </w:trPr>
        <w:tc>
          <w:tcPr>
            <w:tcW w:w="1418" w:type="dxa"/>
            <w:tcBorders>
              <w:top w:val="nil"/>
              <w:left w:val="single" w:sz="4" w:space="0" w:color="auto"/>
              <w:bottom w:val="single" w:sz="4" w:space="0" w:color="auto"/>
              <w:right w:val="single" w:sz="4" w:space="0" w:color="auto"/>
            </w:tcBorders>
            <w:vAlign w:val="center"/>
          </w:tcPr>
          <w:p w:rsidR="001F3017" w:rsidRDefault="006A75B5">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1F3017" w:rsidRDefault="006A75B5">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1F3017" w:rsidRDefault="006A75B5">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1F3017" w:rsidRDefault="006A75B5">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1F3017" w:rsidRDefault="001F3017">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1F3017" w:rsidRDefault="006A75B5">
            <w:pPr>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1F3017" w:rsidRDefault="001F3017">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1F3017" w:rsidRDefault="006A75B5">
            <w:pPr>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single" w:sz="4" w:space="0" w:color="auto"/>
              <w:bottom w:val="single" w:sz="4" w:space="0" w:color="auto"/>
              <w:right w:val="single" w:sz="4" w:space="0" w:color="auto"/>
            </w:tcBorders>
          </w:tcPr>
          <w:p w:rsidR="001F3017" w:rsidRDefault="001F3017">
            <w:pPr>
              <w:widowControl/>
              <w:jc w:val="left"/>
              <w:rPr>
                <w:kern w:val="0"/>
                <w:sz w:val="20"/>
                <w:szCs w:val="20"/>
              </w:rPr>
            </w:pPr>
          </w:p>
        </w:tc>
        <w:tc>
          <w:tcPr>
            <w:tcW w:w="1418" w:type="dxa"/>
            <w:tcBorders>
              <w:top w:val="single" w:sz="4" w:space="0" w:color="auto"/>
              <w:bottom w:val="single" w:sz="4" w:space="0" w:color="auto"/>
              <w:right w:val="single" w:sz="4" w:space="0" w:color="auto"/>
            </w:tcBorders>
          </w:tcPr>
          <w:p w:rsidR="001F3017" w:rsidRDefault="001F3017">
            <w:pPr>
              <w:widowControl/>
              <w:jc w:val="left"/>
              <w:rPr>
                <w:kern w:val="0"/>
                <w:sz w:val="20"/>
                <w:szCs w:val="20"/>
              </w:rPr>
            </w:pPr>
          </w:p>
        </w:tc>
      </w:tr>
    </w:tbl>
    <w:p w:rsidR="00210569" w:rsidRPr="00087D63" w:rsidRDefault="00210569" w:rsidP="00210569">
      <w:pPr>
        <w:widowControl/>
        <w:jc w:val="left"/>
        <w:outlineLvl w:val="1"/>
        <w:rPr>
          <w:rFonts w:ascii="黑体" w:eastAsia="黑体" w:hAnsi="宋体"/>
          <w:kern w:val="0"/>
          <w:sz w:val="24"/>
        </w:rPr>
      </w:pPr>
      <w:r w:rsidRPr="00087D63">
        <w:rPr>
          <w:rFonts w:ascii="黑体" w:eastAsia="黑体" w:hAnsi="宋体" w:hint="eastAsia"/>
          <w:kern w:val="0"/>
          <w:sz w:val="24"/>
        </w:rPr>
        <w:t>本单位本年度无政府性基金拨款支出预算</w:t>
      </w:r>
    </w:p>
    <w:p w:rsidR="00210569" w:rsidRDefault="00210569" w:rsidP="006A75B5">
      <w:pPr>
        <w:widowControl/>
        <w:ind w:firstLineChars="200" w:firstLine="643"/>
        <w:outlineLvl w:val="1"/>
        <w:rPr>
          <w:rFonts w:ascii="黑体" w:eastAsia="黑体" w:hAnsi="宋体"/>
          <w:b/>
          <w:kern w:val="0"/>
          <w:sz w:val="32"/>
          <w:szCs w:val="32"/>
        </w:rPr>
      </w:pPr>
    </w:p>
    <w:p w:rsidR="001F3017" w:rsidRDefault="006A75B5" w:rsidP="006A75B5">
      <w:pPr>
        <w:widowControl/>
        <w:ind w:firstLineChars="200" w:firstLine="643"/>
        <w:outlineLvl w:val="1"/>
        <w:rPr>
          <w:rFonts w:ascii="黑体" w:eastAsia="黑体" w:hAnsi="宋体"/>
          <w:b/>
          <w:kern w:val="0"/>
          <w:sz w:val="32"/>
          <w:szCs w:val="32"/>
        </w:rPr>
      </w:pPr>
      <w:r>
        <w:rPr>
          <w:rFonts w:ascii="黑体" w:eastAsia="黑体" w:hAnsi="宋体" w:hint="eastAsia"/>
          <w:b/>
          <w:kern w:val="0"/>
          <w:sz w:val="32"/>
          <w:szCs w:val="32"/>
        </w:rPr>
        <w:lastRenderedPageBreak/>
        <w:t>六、部门收支预算总表</w:t>
      </w:r>
    </w:p>
    <w:p w:rsidR="001F3017" w:rsidRDefault="006A75B5">
      <w:pPr>
        <w:widowControl/>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部门收支预算总表</w:t>
      </w:r>
    </w:p>
    <w:p w:rsidR="001F3017" w:rsidRDefault="006A75B5">
      <w:pPr>
        <w:widowControl/>
        <w:jc w:val="right"/>
        <w:outlineLvl w:val="1"/>
        <w:rPr>
          <w:rFonts w:ascii="仿宋_GB2312" w:eastAsia="仿宋_GB2312" w:hAnsi="宋体"/>
          <w:b/>
          <w:kern w:val="0"/>
          <w:sz w:val="36"/>
          <w:szCs w:val="36"/>
        </w:rPr>
      </w:pPr>
      <w:r>
        <w:rPr>
          <w:rFonts w:ascii="仿宋_GB2312" w:eastAsia="仿宋_GB2312" w:hAnsi="宋体" w:hint="eastAsia"/>
          <w:kern w:val="0"/>
          <w:sz w:val="32"/>
          <w:szCs w:val="32"/>
        </w:rPr>
        <w:t xml:space="preserve">     单位：万元</w:t>
      </w:r>
    </w:p>
    <w:tbl>
      <w:tblPr>
        <w:tblW w:w="0" w:type="auto"/>
        <w:tblInd w:w="93" w:type="dxa"/>
        <w:tblLayout w:type="fixed"/>
        <w:tblCellMar>
          <w:top w:w="15" w:type="dxa"/>
          <w:bottom w:w="15" w:type="dxa"/>
        </w:tblCellMar>
        <w:tblLook w:val="04A0"/>
      </w:tblPr>
      <w:tblGrid>
        <w:gridCol w:w="5235"/>
        <w:gridCol w:w="1800"/>
        <w:gridCol w:w="5022"/>
        <w:gridCol w:w="1800"/>
      </w:tblGrid>
      <w:tr w:rsidR="001F3017">
        <w:trPr>
          <w:trHeight w:val="316"/>
        </w:trPr>
        <w:tc>
          <w:tcPr>
            <w:tcW w:w="7035" w:type="dxa"/>
            <w:gridSpan w:val="2"/>
            <w:tcBorders>
              <w:top w:val="single" w:sz="4" w:space="0" w:color="000000"/>
              <w:left w:val="single" w:sz="4" w:space="0" w:color="000000"/>
              <w:right w:val="single" w:sz="4" w:space="0" w:color="000000"/>
            </w:tcBorders>
            <w:vAlign w:val="center"/>
          </w:tcPr>
          <w:p w:rsidR="001F3017" w:rsidRDefault="006A75B5">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收     入</w:t>
            </w:r>
          </w:p>
        </w:tc>
        <w:tc>
          <w:tcPr>
            <w:tcW w:w="6822" w:type="dxa"/>
            <w:gridSpan w:val="2"/>
            <w:tcBorders>
              <w:top w:val="single" w:sz="4" w:space="0" w:color="000000"/>
              <w:left w:val="single" w:sz="4" w:space="0" w:color="000000"/>
              <w:right w:val="single" w:sz="4" w:space="0" w:color="000000"/>
            </w:tcBorders>
            <w:vAlign w:val="center"/>
          </w:tcPr>
          <w:p w:rsidR="001F3017" w:rsidRDefault="006A75B5">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支     出</w:t>
            </w: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项目</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预算数</w:t>
            </w: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项目</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预算数</w:t>
            </w: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一、财政拨款预算收入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210569">
            <w:pPr>
              <w:widowControl/>
              <w:jc w:val="right"/>
              <w:rPr>
                <w:rFonts w:ascii="宋体" w:hAnsi="宋体" w:cs="宋体"/>
                <w:color w:val="000000"/>
                <w:kern w:val="0"/>
                <w:sz w:val="22"/>
                <w:szCs w:val="22"/>
              </w:rPr>
            </w:pPr>
            <w:r>
              <w:rPr>
                <w:rFonts w:ascii="宋体" w:hAnsi="宋体" w:cs="宋体" w:hint="eastAsia"/>
                <w:color w:val="000000"/>
                <w:kern w:val="0"/>
                <w:sz w:val="22"/>
                <w:szCs w:val="22"/>
              </w:rPr>
              <w:t>168.43</w:t>
            </w: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一、行政支出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210569">
            <w:pPr>
              <w:widowControl/>
              <w:jc w:val="right"/>
              <w:rPr>
                <w:rFonts w:ascii="宋体" w:hAnsi="宋体" w:cs="宋体"/>
                <w:color w:val="000000"/>
                <w:kern w:val="0"/>
                <w:sz w:val="22"/>
                <w:szCs w:val="22"/>
              </w:rPr>
            </w:pPr>
            <w:r>
              <w:rPr>
                <w:rFonts w:ascii="宋体" w:hAnsi="宋体" w:cs="宋体" w:hint="eastAsia"/>
                <w:color w:val="000000"/>
                <w:kern w:val="0"/>
                <w:sz w:val="22"/>
                <w:szCs w:val="22"/>
              </w:rPr>
              <w:t>168.43</w:t>
            </w: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（1）一般公共预算财政拨款收入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210569">
            <w:pPr>
              <w:widowControl/>
              <w:jc w:val="right"/>
              <w:rPr>
                <w:rFonts w:ascii="宋体" w:hAnsi="宋体" w:cs="宋体"/>
                <w:color w:val="000000"/>
                <w:kern w:val="0"/>
                <w:sz w:val="22"/>
                <w:szCs w:val="22"/>
              </w:rPr>
            </w:pPr>
            <w:r>
              <w:rPr>
                <w:rFonts w:ascii="宋体" w:hAnsi="宋体" w:cs="宋体" w:hint="eastAsia"/>
                <w:color w:val="000000"/>
                <w:kern w:val="0"/>
                <w:sz w:val="22"/>
                <w:szCs w:val="22"/>
              </w:rPr>
              <w:t>168.43</w:t>
            </w:r>
          </w:p>
        </w:tc>
        <w:tc>
          <w:tcPr>
            <w:tcW w:w="5022" w:type="dxa"/>
            <w:tcBorders>
              <w:top w:val="single" w:sz="4" w:space="0" w:color="000000"/>
              <w:left w:val="single" w:sz="4" w:space="0" w:color="000000"/>
              <w:bottom w:val="single" w:sz="4" w:space="0" w:color="000000"/>
              <w:right w:val="single" w:sz="4" w:space="0" w:color="000000"/>
            </w:tcBorders>
            <w:vAlign w:val="bottom"/>
          </w:tcPr>
          <w:p w:rsidR="001F3017" w:rsidRDefault="006A75B5">
            <w:pPr>
              <w:widowControl/>
              <w:jc w:val="left"/>
              <w:rPr>
                <w:rFonts w:ascii="宋体" w:hAnsi="宋体" w:cs="宋体"/>
                <w:color w:val="000000"/>
                <w:kern w:val="0"/>
                <w:sz w:val="22"/>
                <w:szCs w:val="22"/>
              </w:rPr>
            </w:pPr>
            <w:r>
              <w:rPr>
                <w:rFonts w:ascii="宋体" w:hAnsi="宋体" w:cs="宋体"/>
                <w:color w:val="000000"/>
                <w:kern w:val="0"/>
                <w:sz w:val="22"/>
                <w:szCs w:val="22"/>
              </w:rPr>
              <w:t xml:space="preserve">            其中：财政拨款支出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210569">
            <w:pPr>
              <w:widowControl/>
              <w:jc w:val="right"/>
              <w:rPr>
                <w:rFonts w:ascii="宋体" w:hAnsi="宋体" w:cs="宋体"/>
                <w:color w:val="000000"/>
                <w:kern w:val="0"/>
                <w:sz w:val="22"/>
                <w:szCs w:val="22"/>
              </w:rPr>
            </w:pPr>
            <w:r>
              <w:rPr>
                <w:rFonts w:ascii="宋体" w:hAnsi="宋体" w:cs="宋体" w:hint="eastAsia"/>
                <w:color w:val="000000"/>
                <w:kern w:val="0"/>
                <w:sz w:val="22"/>
                <w:szCs w:val="22"/>
              </w:rPr>
              <w:t>168.43</w:t>
            </w: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 政府性基金预算财政拨款收入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bottom"/>
          </w:tcPr>
          <w:p w:rsidR="001F3017" w:rsidRDefault="006A75B5">
            <w:pPr>
              <w:widowControl/>
              <w:jc w:val="left"/>
              <w:rPr>
                <w:rFonts w:ascii="宋体" w:hAnsi="宋体" w:cs="宋体"/>
                <w:color w:val="000000"/>
                <w:kern w:val="0"/>
                <w:sz w:val="22"/>
                <w:szCs w:val="22"/>
              </w:rPr>
            </w:pPr>
            <w:r>
              <w:rPr>
                <w:rFonts w:ascii="宋体" w:hAnsi="宋体" w:cs="宋体"/>
                <w:color w:val="000000"/>
                <w:kern w:val="0"/>
                <w:sz w:val="22"/>
                <w:szCs w:val="22"/>
              </w:rPr>
              <w:t xml:space="preserve">                  非同级财政拨款支出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二、事业预算收入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二、事业支出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其中：非同级财政拨款（科研及辅助活动）</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bottom"/>
          </w:tcPr>
          <w:p w:rsidR="001F3017" w:rsidRDefault="006A75B5">
            <w:pPr>
              <w:widowControl/>
              <w:jc w:val="left"/>
              <w:rPr>
                <w:rFonts w:ascii="宋体" w:hAnsi="宋体" w:cs="宋体"/>
                <w:color w:val="000000"/>
                <w:kern w:val="0"/>
                <w:sz w:val="22"/>
                <w:szCs w:val="22"/>
              </w:rPr>
            </w:pPr>
            <w:r>
              <w:rPr>
                <w:rFonts w:ascii="宋体" w:hAnsi="宋体" w:cs="宋体"/>
                <w:color w:val="000000"/>
                <w:kern w:val="0"/>
                <w:sz w:val="22"/>
                <w:szCs w:val="22"/>
              </w:rPr>
              <w:t xml:space="preserve">            其中：财政拨款支出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纳入财政专户管理的非税收入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bottom"/>
          </w:tcPr>
          <w:p w:rsidR="001F3017" w:rsidRDefault="006A75B5">
            <w:pPr>
              <w:widowControl/>
              <w:jc w:val="left"/>
              <w:rPr>
                <w:rFonts w:ascii="宋体" w:hAnsi="宋体" w:cs="宋体"/>
                <w:color w:val="000000"/>
                <w:kern w:val="0"/>
                <w:sz w:val="22"/>
                <w:szCs w:val="22"/>
              </w:rPr>
            </w:pPr>
            <w:r>
              <w:rPr>
                <w:rFonts w:ascii="宋体" w:hAnsi="宋体" w:cs="宋体"/>
                <w:color w:val="000000"/>
                <w:kern w:val="0"/>
                <w:sz w:val="22"/>
                <w:szCs w:val="22"/>
              </w:rPr>
              <w:t xml:space="preserve">                  非同级财政拨款支出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三、上级补助预算收入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三、经营支出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四、附属单位上缴预算收入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四、上缴上级支出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五、经营预算收入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五、对附属单位补助支出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六、债务预算收入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六、投资支出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七、非同级财政拨款预算收入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七、债务还本支出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八、投资预算收益</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八、其他支出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九、其他预算收入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bottom"/>
          </w:tcPr>
          <w:p w:rsidR="001F3017" w:rsidRDefault="001F3017">
            <w:pPr>
              <w:widowControl/>
              <w:jc w:val="left"/>
              <w:rPr>
                <w:rFonts w:ascii="宋体" w:hAnsi="宋体" w:cs="宋体"/>
                <w:color w:val="000000"/>
                <w:kern w:val="0"/>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本年收入合计</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210569">
            <w:pPr>
              <w:widowControl/>
              <w:jc w:val="right"/>
              <w:rPr>
                <w:rFonts w:ascii="宋体" w:hAnsi="宋体" w:cs="宋体"/>
                <w:color w:val="000000"/>
                <w:kern w:val="0"/>
                <w:sz w:val="22"/>
                <w:szCs w:val="22"/>
              </w:rPr>
            </w:pPr>
            <w:r>
              <w:rPr>
                <w:rFonts w:ascii="宋体" w:hAnsi="宋体" w:cs="宋体" w:hint="eastAsia"/>
                <w:color w:val="000000"/>
                <w:kern w:val="0"/>
                <w:sz w:val="22"/>
                <w:szCs w:val="22"/>
              </w:rPr>
              <w:t>168.43</w:t>
            </w: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本年支出合计</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210569">
            <w:pPr>
              <w:widowControl/>
              <w:jc w:val="right"/>
              <w:rPr>
                <w:rFonts w:ascii="宋体" w:hAnsi="宋体" w:cs="宋体"/>
                <w:color w:val="000000"/>
                <w:kern w:val="0"/>
                <w:sz w:val="22"/>
                <w:szCs w:val="22"/>
              </w:rPr>
            </w:pPr>
            <w:r>
              <w:rPr>
                <w:rFonts w:ascii="宋体" w:hAnsi="宋体" w:cs="宋体" w:hint="eastAsia"/>
                <w:color w:val="000000"/>
                <w:kern w:val="0"/>
                <w:sz w:val="22"/>
                <w:szCs w:val="22"/>
              </w:rPr>
              <w:t>168.43</w:t>
            </w: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017" w:rsidRDefault="001F3017">
            <w:pPr>
              <w:widowControl/>
              <w:jc w:val="center"/>
              <w:rPr>
                <w:rFonts w:ascii="宋体" w:hAnsi="宋体" w:cs="宋体"/>
                <w:color w:val="000000"/>
                <w:kern w:val="0"/>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017" w:rsidRDefault="001F3017">
            <w:pPr>
              <w:widowControl/>
              <w:jc w:val="center"/>
              <w:rPr>
                <w:rFonts w:ascii="宋体" w:hAnsi="宋体" w:cs="宋体"/>
                <w:color w:val="000000"/>
                <w:kern w:val="0"/>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3017" w:rsidRDefault="001F3017">
            <w:pPr>
              <w:widowControl/>
              <w:jc w:val="righ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lastRenderedPageBreak/>
              <w:t>十、上年结转</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A74347">
            <w:pPr>
              <w:widowControl/>
              <w:jc w:val="right"/>
              <w:rPr>
                <w:rFonts w:ascii="宋体" w:hAnsi="宋体" w:cs="宋体"/>
                <w:color w:val="000000"/>
                <w:kern w:val="0"/>
                <w:sz w:val="22"/>
                <w:szCs w:val="22"/>
              </w:rPr>
            </w:pPr>
            <w:r>
              <w:rPr>
                <w:rFonts w:ascii="宋体" w:hAnsi="宋体" w:cs="宋体" w:hint="eastAsia"/>
                <w:color w:val="000000"/>
                <w:kern w:val="0"/>
                <w:sz w:val="22"/>
                <w:szCs w:val="22"/>
              </w:rPr>
              <w:t>5.67</w:t>
            </w: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九、年末结转结余</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（1）财政拨款结转</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（1）财政拨款结转</w:t>
            </w:r>
          </w:p>
        </w:tc>
        <w:tc>
          <w:tcPr>
            <w:tcW w:w="1800" w:type="dxa"/>
            <w:tcBorders>
              <w:top w:val="single" w:sz="4" w:space="0" w:color="000000"/>
              <w:left w:val="single" w:sz="4" w:space="0" w:color="000000"/>
              <w:bottom w:val="single" w:sz="4" w:space="0" w:color="000000"/>
              <w:right w:val="single" w:sz="4" w:space="0" w:color="000000"/>
            </w:tcBorders>
            <w:vAlign w:val="bottom"/>
          </w:tcPr>
          <w:p w:rsidR="001F3017" w:rsidRDefault="001F3017">
            <w:pPr>
              <w:widowControl/>
              <w:jc w:val="lef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其中：一般公共预算财政拨款收入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A74347">
            <w:pPr>
              <w:widowControl/>
              <w:jc w:val="right"/>
              <w:rPr>
                <w:rFonts w:ascii="宋体" w:hAnsi="宋体" w:cs="宋体"/>
                <w:color w:val="000000"/>
                <w:kern w:val="0"/>
                <w:sz w:val="22"/>
                <w:szCs w:val="22"/>
              </w:rPr>
            </w:pPr>
            <w:r>
              <w:rPr>
                <w:rFonts w:ascii="宋体" w:hAnsi="宋体" w:cs="宋体" w:hint="eastAsia"/>
                <w:color w:val="000000"/>
                <w:kern w:val="0"/>
                <w:sz w:val="22"/>
                <w:szCs w:val="22"/>
              </w:rPr>
              <w:t>5.67</w:t>
            </w: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其中：一般公共预算财政拨款收入</w:t>
            </w:r>
          </w:p>
        </w:tc>
        <w:tc>
          <w:tcPr>
            <w:tcW w:w="1800" w:type="dxa"/>
            <w:tcBorders>
              <w:top w:val="single" w:sz="4" w:space="0" w:color="000000"/>
              <w:left w:val="single" w:sz="4" w:space="0" w:color="000000"/>
              <w:bottom w:val="single" w:sz="4" w:space="0" w:color="000000"/>
              <w:right w:val="single" w:sz="4" w:space="0" w:color="000000"/>
            </w:tcBorders>
            <w:vAlign w:val="bottom"/>
          </w:tcPr>
          <w:p w:rsidR="001F3017" w:rsidRDefault="001F3017">
            <w:pPr>
              <w:widowControl/>
              <w:jc w:val="lef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政府性基金预算财政拨款收入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政府性基金预算财政拨款收入</w:t>
            </w:r>
          </w:p>
        </w:tc>
        <w:tc>
          <w:tcPr>
            <w:tcW w:w="1800" w:type="dxa"/>
            <w:tcBorders>
              <w:top w:val="single" w:sz="4" w:space="0" w:color="000000"/>
              <w:left w:val="single" w:sz="4" w:space="0" w:color="000000"/>
              <w:bottom w:val="single" w:sz="4" w:space="0" w:color="000000"/>
              <w:right w:val="single" w:sz="4" w:space="0" w:color="000000"/>
            </w:tcBorders>
            <w:vAlign w:val="bottom"/>
          </w:tcPr>
          <w:p w:rsidR="001F3017" w:rsidRDefault="001F3017">
            <w:pPr>
              <w:widowControl/>
              <w:jc w:val="lef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（2）非财政拨款结转</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（2）财政拨款结余</w:t>
            </w:r>
          </w:p>
        </w:tc>
        <w:tc>
          <w:tcPr>
            <w:tcW w:w="1800" w:type="dxa"/>
            <w:tcBorders>
              <w:top w:val="single" w:sz="4" w:space="0" w:color="000000"/>
              <w:left w:val="single" w:sz="4" w:space="0" w:color="000000"/>
              <w:bottom w:val="single" w:sz="4" w:space="0" w:color="000000"/>
              <w:right w:val="single" w:sz="4" w:space="0" w:color="000000"/>
            </w:tcBorders>
            <w:vAlign w:val="bottom"/>
          </w:tcPr>
          <w:p w:rsidR="001F3017" w:rsidRDefault="001F3017">
            <w:pPr>
              <w:widowControl/>
              <w:jc w:val="lef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其中：本级横向财政拨款</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其中：一般公共预算财政拨款收入</w:t>
            </w:r>
          </w:p>
        </w:tc>
        <w:tc>
          <w:tcPr>
            <w:tcW w:w="1800" w:type="dxa"/>
            <w:tcBorders>
              <w:top w:val="single" w:sz="4" w:space="0" w:color="000000"/>
              <w:left w:val="single" w:sz="4" w:space="0" w:color="000000"/>
              <w:bottom w:val="single" w:sz="4" w:space="0" w:color="000000"/>
              <w:right w:val="single" w:sz="4" w:space="0" w:color="000000"/>
            </w:tcBorders>
            <w:vAlign w:val="bottom"/>
          </w:tcPr>
          <w:p w:rsidR="001F3017" w:rsidRDefault="001F3017">
            <w:pPr>
              <w:widowControl/>
              <w:jc w:val="lef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非本级财政拨款</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政府性基金预算财政拨款收入</w:t>
            </w:r>
          </w:p>
        </w:tc>
        <w:tc>
          <w:tcPr>
            <w:tcW w:w="1800" w:type="dxa"/>
            <w:tcBorders>
              <w:top w:val="single" w:sz="4" w:space="0" w:color="000000"/>
              <w:left w:val="single" w:sz="4" w:space="0" w:color="000000"/>
              <w:bottom w:val="single" w:sz="4" w:space="0" w:color="000000"/>
              <w:right w:val="single" w:sz="4" w:space="0" w:color="000000"/>
            </w:tcBorders>
            <w:vAlign w:val="bottom"/>
          </w:tcPr>
          <w:p w:rsidR="001F3017" w:rsidRDefault="001F3017">
            <w:pPr>
              <w:widowControl/>
              <w:jc w:val="lef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十一、上年结余</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（3）非财政拨款结转</w:t>
            </w:r>
          </w:p>
        </w:tc>
        <w:tc>
          <w:tcPr>
            <w:tcW w:w="1800" w:type="dxa"/>
            <w:tcBorders>
              <w:top w:val="single" w:sz="4" w:space="0" w:color="000000"/>
              <w:left w:val="single" w:sz="4" w:space="0" w:color="000000"/>
              <w:bottom w:val="single" w:sz="4" w:space="0" w:color="000000"/>
              <w:right w:val="single" w:sz="4" w:space="0" w:color="000000"/>
            </w:tcBorders>
            <w:vAlign w:val="bottom"/>
          </w:tcPr>
          <w:p w:rsidR="001F3017" w:rsidRDefault="001F3017">
            <w:pPr>
              <w:widowControl/>
              <w:jc w:val="lef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（1）财政拨款结余</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其中：本级横向财政拨款</w:t>
            </w:r>
          </w:p>
        </w:tc>
        <w:tc>
          <w:tcPr>
            <w:tcW w:w="1800" w:type="dxa"/>
            <w:tcBorders>
              <w:top w:val="single" w:sz="4" w:space="0" w:color="000000"/>
              <w:left w:val="single" w:sz="4" w:space="0" w:color="000000"/>
              <w:bottom w:val="single" w:sz="4" w:space="0" w:color="000000"/>
              <w:right w:val="single" w:sz="4" w:space="0" w:color="000000"/>
            </w:tcBorders>
            <w:vAlign w:val="bottom"/>
          </w:tcPr>
          <w:p w:rsidR="001F3017" w:rsidRDefault="001F3017">
            <w:pPr>
              <w:widowControl/>
              <w:jc w:val="lef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其中：一般公共预算财政拨款收入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非本级财政拨款</w:t>
            </w:r>
          </w:p>
        </w:tc>
        <w:tc>
          <w:tcPr>
            <w:tcW w:w="1800" w:type="dxa"/>
            <w:tcBorders>
              <w:top w:val="single" w:sz="4" w:space="0" w:color="000000"/>
              <w:left w:val="single" w:sz="4" w:space="0" w:color="000000"/>
              <w:bottom w:val="single" w:sz="4" w:space="0" w:color="000000"/>
              <w:right w:val="single" w:sz="4" w:space="0" w:color="000000"/>
            </w:tcBorders>
            <w:vAlign w:val="bottom"/>
          </w:tcPr>
          <w:p w:rsidR="001F3017" w:rsidRDefault="001F3017">
            <w:pPr>
              <w:widowControl/>
              <w:jc w:val="lef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政府性基金预算财政拨款收入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（4）非财政拨款结余</w:t>
            </w:r>
          </w:p>
        </w:tc>
        <w:tc>
          <w:tcPr>
            <w:tcW w:w="1800" w:type="dxa"/>
            <w:tcBorders>
              <w:top w:val="single" w:sz="4" w:space="0" w:color="000000"/>
              <w:left w:val="single" w:sz="4" w:space="0" w:color="000000"/>
              <w:bottom w:val="single" w:sz="4" w:space="0" w:color="000000"/>
              <w:right w:val="single" w:sz="4" w:space="0" w:color="000000"/>
            </w:tcBorders>
            <w:vAlign w:val="bottom"/>
          </w:tcPr>
          <w:p w:rsidR="001F3017" w:rsidRDefault="001F3017">
            <w:pPr>
              <w:widowControl/>
              <w:jc w:val="lef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（2）非财政拨款结余</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其中：本级横向财政拨款</w:t>
            </w:r>
          </w:p>
        </w:tc>
        <w:tc>
          <w:tcPr>
            <w:tcW w:w="1800" w:type="dxa"/>
            <w:tcBorders>
              <w:top w:val="single" w:sz="4" w:space="0" w:color="000000"/>
              <w:left w:val="single" w:sz="4" w:space="0" w:color="000000"/>
              <w:bottom w:val="single" w:sz="4" w:space="0" w:color="000000"/>
              <w:right w:val="single" w:sz="4" w:space="0" w:color="000000"/>
            </w:tcBorders>
            <w:vAlign w:val="bottom"/>
          </w:tcPr>
          <w:p w:rsidR="001F3017" w:rsidRDefault="001F3017">
            <w:pPr>
              <w:widowControl/>
              <w:jc w:val="lef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其中：本级横向财政拨款</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非本级财政拨款</w:t>
            </w:r>
          </w:p>
        </w:tc>
        <w:tc>
          <w:tcPr>
            <w:tcW w:w="1800" w:type="dxa"/>
            <w:tcBorders>
              <w:top w:val="single" w:sz="4" w:space="0" w:color="000000"/>
              <w:left w:val="single" w:sz="4" w:space="0" w:color="000000"/>
              <w:bottom w:val="single" w:sz="4" w:space="0" w:color="000000"/>
              <w:right w:val="single" w:sz="4" w:space="0" w:color="000000"/>
            </w:tcBorders>
            <w:vAlign w:val="bottom"/>
          </w:tcPr>
          <w:p w:rsidR="001F3017" w:rsidRDefault="001F3017">
            <w:pPr>
              <w:widowControl/>
              <w:jc w:val="lef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非本级财政拨款</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（5）专用结余</w:t>
            </w:r>
          </w:p>
        </w:tc>
        <w:tc>
          <w:tcPr>
            <w:tcW w:w="1800" w:type="dxa"/>
            <w:tcBorders>
              <w:top w:val="single" w:sz="4" w:space="0" w:color="000000"/>
              <w:left w:val="single" w:sz="4" w:space="0" w:color="000000"/>
              <w:bottom w:val="single" w:sz="4" w:space="0" w:color="000000"/>
              <w:right w:val="single" w:sz="4" w:space="0" w:color="000000"/>
            </w:tcBorders>
            <w:vAlign w:val="bottom"/>
          </w:tcPr>
          <w:p w:rsidR="001F3017" w:rsidRDefault="001F3017">
            <w:pPr>
              <w:widowControl/>
              <w:jc w:val="lef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（3）专用结余</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（6）经营结余</w:t>
            </w:r>
          </w:p>
        </w:tc>
        <w:tc>
          <w:tcPr>
            <w:tcW w:w="1800" w:type="dxa"/>
            <w:tcBorders>
              <w:top w:val="single" w:sz="4" w:space="0" w:color="000000"/>
              <w:left w:val="single" w:sz="4" w:space="0" w:color="000000"/>
              <w:bottom w:val="single" w:sz="4" w:space="0" w:color="000000"/>
              <w:right w:val="single" w:sz="4" w:space="0" w:color="000000"/>
            </w:tcBorders>
            <w:vAlign w:val="bottom"/>
          </w:tcPr>
          <w:p w:rsidR="001F3017" w:rsidRDefault="001F3017">
            <w:pPr>
              <w:widowControl/>
              <w:jc w:val="lef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（4）经营结余</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bottom"/>
          </w:tcPr>
          <w:p w:rsidR="001F3017" w:rsidRDefault="001F3017">
            <w:pPr>
              <w:widowControl/>
              <w:jc w:val="left"/>
              <w:rPr>
                <w:rFonts w:ascii="宋体" w:hAnsi="宋体" w:cs="宋体"/>
                <w:color w:val="000000"/>
                <w:kern w:val="0"/>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1F3017" w:rsidRDefault="001F3017">
            <w:pPr>
              <w:widowControl/>
              <w:jc w:val="lef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1F3017" w:rsidRDefault="001F3017">
            <w:pPr>
              <w:widowControl/>
              <w:jc w:val="left"/>
              <w:rPr>
                <w:rFonts w:ascii="宋体" w:hAnsi="宋体" w:cs="宋体"/>
                <w:color w:val="000000"/>
                <w:kern w:val="0"/>
                <w:sz w:val="22"/>
                <w:szCs w:val="22"/>
              </w:rPr>
            </w:pPr>
          </w:p>
        </w:tc>
      </w:tr>
      <w:tr w:rsidR="001F3017">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color w:val="000000"/>
                <w:kern w:val="0"/>
                <w:sz w:val="22"/>
                <w:szCs w:val="22"/>
              </w:rPr>
            </w:pPr>
            <w:r>
              <w:rPr>
                <w:rFonts w:ascii="宋体" w:hAnsi="宋体" w:cs="宋体" w:hint="eastAsia"/>
                <w:color w:val="000000"/>
                <w:kern w:val="0"/>
                <w:sz w:val="22"/>
                <w:szCs w:val="22"/>
              </w:rPr>
              <w:t>收入总计</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A74347">
            <w:pPr>
              <w:widowControl/>
              <w:jc w:val="right"/>
              <w:rPr>
                <w:rFonts w:ascii="宋体" w:hAnsi="宋体" w:cs="宋体"/>
                <w:color w:val="000000"/>
                <w:kern w:val="0"/>
                <w:sz w:val="22"/>
                <w:szCs w:val="22"/>
              </w:rPr>
            </w:pPr>
            <w:r>
              <w:rPr>
                <w:rFonts w:ascii="宋体" w:hAnsi="宋体" w:cs="宋体" w:hint="eastAsia"/>
                <w:color w:val="000000"/>
                <w:kern w:val="0"/>
                <w:sz w:val="22"/>
                <w:szCs w:val="22"/>
              </w:rPr>
              <w:t>174.10</w:t>
            </w:r>
          </w:p>
        </w:tc>
        <w:tc>
          <w:tcPr>
            <w:tcW w:w="5022"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color w:val="000000"/>
                <w:kern w:val="0"/>
                <w:sz w:val="22"/>
                <w:szCs w:val="22"/>
              </w:rPr>
            </w:pPr>
            <w:r>
              <w:rPr>
                <w:rFonts w:ascii="宋体" w:hAnsi="宋体" w:cs="宋体" w:hint="eastAsia"/>
                <w:color w:val="000000"/>
                <w:kern w:val="0"/>
                <w:sz w:val="22"/>
                <w:szCs w:val="22"/>
              </w:rPr>
              <w:t>支出总计</w:t>
            </w:r>
          </w:p>
        </w:tc>
        <w:tc>
          <w:tcPr>
            <w:tcW w:w="1800" w:type="dxa"/>
            <w:tcBorders>
              <w:top w:val="single" w:sz="4" w:space="0" w:color="000000"/>
              <w:left w:val="single" w:sz="4" w:space="0" w:color="000000"/>
              <w:bottom w:val="single" w:sz="4" w:space="0" w:color="000000"/>
              <w:right w:val="single" w:sz="4" w:space="0" w:color="000000"/>
            </w:tcBorders>
            <w:vAlign w:val="center"/>
          </w:tcPr>
          <w:p w:rsidR="001F3017" w:rsidRDefault="00A74347">
            <w:pPr>
              <w:widowControl/>
              <w:jc w:val="right"/>
              <w:rPr>
                <w:rFonts w:ascii="宋体" w:hAnsi="宋体" w:cs="宋体"/>
                <w:color w:val="000000"/>
                <w:kern w:val="0"/>
                <w:sz w:val="22"/>
                <w:szCs w:val="22"/>
              </w:rPr>
            </w:pPr>
            <w:r>
              <w:rPr>
                <w:rFonts w:ascii="宋体" w:hAnsi="宋体" w:cs="宋体" w:hint="eastAsia"/>
                <w:color w:val="000000"/>
                <w:kern w:val="0"/>
                <w:sz w:val="22"/>
                <w:szCs w:val="22"/>
              </w:rPr>
              <w:t>168.43</w:t>
            </w:r>
          </w:p>
        </w:tc>
      </w:tr>
    </w:tbl>
    <w:p w:rsidR="001F3017" w:rsidRDefault="006A75B5">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p w:rsidR="001F3017" w:rsidRDefault="001F3017">
      <w:pPr>
        <w:widowControl/>
        <w:outlineLvl w:val="1"/>
        <w:rPr>
          <w:rFonts w:ascii="仿宋_GB2312" w:eastAsia="仿宋_GB2312" w:hAnsi="宋体"/>
          <w:kern w:val="0"/>
          <w:sz w:val="32"/>
          <w:szCs w:val="32"/>
        </w:rPr>
      </w:pPr>
    </w:p>
    <w:p w:rsidR="0007162B" w:rsidRDefault="0007162B">
      <w:pPr>
        <w:widowControl/>
        <w:outlineLvl w:val="1"/>
        <w:rPr>
          <w:rFonts w:ascii="仿宋_GB2312" w:eastAsia="仿宋_GB2312" w:hAnsi="宋体"/>
          <w:kern w:val="0"/>
          <w:sz w:val="32"/>
          <w:szCs w:val="32"/>
        </w:rPr>
      </w:pPr>
    </w:p>
    <w:p w:rsidR="001F3017" w:rsidRDefault="006A75B5">
      <w:pPr>
        <w:widowControl/>
        <w:ind w:firstLine="735"/>
        <w:jc w:val="left"/>
        <w:outlineLvl w:val="1"/>
        <w:rPr>
          <w:rFonts w:ascii="黑体" w:eastAsia="黑体" w:hAnsi="宋体"/>
          <w:b/>
          <w:bCs/>
          <w:kern w:val="0"/>
          <w:sz w:val="32"/>
          <w:szCs w:val="32"/>
        </w:rPr>
      </w:pPr>
      <w:r>
        <w:rPr>
          <w:rFonts w:ascii="黑体" w:eastAsia="黑体" w:hAnsi="宋体" w:hint="eastAsia"/>
          <w:b/>
          <w:bCs/>
          <w:kern w:val="0"/>
          <w:sz w:val="32"/>
          <w:szCs w:val="32"/>
        </w:rPr>
        <w:lastRenderedPageBreak/>
        <w:t>七、部门收入预算表</w:t>
      </w:r>
    </w:p>
    <w:p w:rsidR="001F3017" w:rsidRDefault="006A75B5">
      <w:pPr>
        <w:widowControl/>
        <w:jc w:val="center"/>
        <w:outlineLvl w:val="1"/>
        <w:rPr>
          <w:rFonts w:ascii="仿宋_GB2312" w:eastAsia="仿宋_GB2312" w:hAnsi="宋体"/>
          <w:b/>
          <w:bCs/>
          <w:kern w:val="0"/>
          <w:sz w:val="36"/>
          <w:szCs w:val="36"/>
        </w:rPr>
      </w:pPr>
      <w:r>
        <w:rPr>
          <w:rFonts w:ascii="仿宋_GB2312" w:eastAsia="仿宋_GB2312" w:hAnsi="宋体" w:hint="eastAsia"/>
          <w:b/>
          <w:bCs/>
          <w:kern w:val="0"/>
          <w:sz w:val="36"/>
          <w:szCs w:val="36"/>
        </w:rPr>
        <w:t>部门收入预算表</w:t>
      </w:r>
    </w:p>
    <w:p w:rsidR="001F3017" w:rsidRDefault="006A75B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单位：万元</w:t>
      </w:r>
    </w:p>
    <w:tbl>
      <w:tblPr>
        <w:tblW w:w="14173" w:type="dxa"/>
        <w:tblInd w:w="93" w:type="dxa"/>
        <w:tblLayout w:type="fixed"/>
        <w:tblCellMar>
          <w:top w:w="15" w:type="dxa"/>
          <w:bottom w:w="15" w:type="dxa"/>
        </w:tblCellMar>
        <w:tblLook w:val="04A0"/>
      </w:tblPr>
      <w:tblGrid>
        <w:gridCol w:w="998"/>
        <w:gridCol w:w="1331"/>
        <w:gridCol w:w="1300"/>
        <w:gridCol w:w="581"/>
        <w:gridCol w:w="514"/>
        <w:gridCol w:w="878"/>
        <w:gridCol w:w="856"/>
        <w:gridCol w:w="857"/>
        <w:gridCol w:w="857"/>
        <w:gridCol w:w="857"/>
        <w:gridCol w:w="857"/>
        <w:gridCol w:w="857"/>
        <w:gridCol w:w="857"/>
        <w:gridCol w:w="859"/>
        <w:gridCol w:w="857"/>
        <w:gridCol w:w="857"/>
      </w:tblGrid>
      <w:tr w:rsidR="0007162B" w:rsidTr="0007162B">
        <w:trPr>
          <w:trHeight w:val="300"/>
        </w:trPr>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本年收入合计</w:t>
            </w:r>
          </w:p>
        </w:tc>
        <w:tc>
          <w:tcPr>
            <w:tcW w:w="3212" w:type="dxa"/>
            <w:gridSpan w:val="3"/>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财政拨款预算收入</w:t>
            </w:r>
          </w:p>
        </w:tc>
        <w:tc>
          <w:tcPr>
            <w:tcW w:w="2248" w:type="dxa"/>
            <w:gridSpan w:val="3"/>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事业预算收入</w:t>
            </w:r>
          </w:p>
        </w:tc>
        <w:tc>
          <w:tcPr>
            <w:tcW w:w="857" w:type="dxa"/>
            <w:vMerge w:val="restart"/>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上级补助预算收入</w:t>
            </w:r>
          </w:p>
        </w:tc>
        <w:tc>
          <w:tcPr>
            <w:tcW w:w="857" w:type="dxa"/>
            <w:vMerge w:val="restart"/>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附属单位上缴预算收入</w:t>
            </w:r>
          </w:p>
        </w:tc>
        <w:tc>
          <w:tcPr>
            <w:tcW w:w="857" w:type="dxa"/>
            <w:vMerge w:val="restart"/>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经营预算收入</w:t>
            </w:r>
          </w:p>
        </w:tc>
        <w:tc>
          <w:tcPr>
            <w:tcW w:w="857" w:type="dxa"/>
            <w:vMerge w:val="restart"/>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债务预算收入</w:t>
            </w:r>
          </w:p>
        </w:tc>
        <w:tc>
          <w:tcPr>
            <w:tcW w:w="2573" w:type="dxa"/>
            <w:gridSpan w:val="3"/>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非同级财政拨款预算收入</w:t>
            </w:r>
          </w:p>
        </w:tc>
        <w:tc>
          <w:tcPr>
            <w:tcW w:w="857" w:type="dxa"/>
            <w:vMerge w:val="restart"/>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投资预算收益</w:t>
            </w:r>
          </w:p>
        </w:tc>
        <w:tc>
          <w:tcPr>
            <w:tcW w:w="857" w:type="dxa"/>
            <w:vMerge w:val="restart"/>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其他预算收入</w:t>
            </w:r>
          </w:p>
        </w:tc>
      </w:tr>
      <w:tr w:rsidR="0007162B" w:rsidTr="0007162B">
        <w:trPr>
          <w:trHeight w:val="262"/>
        </w:trPr>
        <w:tc>
          <w:tcPr>
            <w:tcW w:w="998"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1331" w:type="dxa"/>
            <w:vMerge w:val="restart"/>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小计</w:t>
            </w:r>
          </w:p>
        </w:tc>
        <w:tc>
          <w:tcPr>
            <w:tcW w:w="1300" w:type="dxa"/>
            <w:vMerge w:val="restart"/>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一般公共预算财政拨款收入</w:t>
            </w:r>
          </w:p>
        </w:tc>
        <w:tc>
          <w:tcPr>
            <w:tcW w:w="581" w:type="dxa"/>
            <w:vMerge w:val="restart"/>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政府性基金预算财政拨款收入</w:t>
            </w:r>
          </w:p>
        </w:tc>
        <w:tc>
          <w:tcPr>
            <w:tcW w:w="514" w:type="dxa"/>
            <w:vMerge w:val="restart"/>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小计</w:t>
            </w:r>
          </w:p>
        </w:tc>
        <w:tc>
          <w:tcPr>
            <w:tcW w:w="878" w:type="dxa"/>
            <w:tcBorders>
              <w:top w:val="single" w:sz="4" w:space="0" w:color="000000"/>
              <w:bottom w:val="single" w:sz="4" w:space="0" w:color="000000"/>
            </w:tcBorders>
            <w:vAlign w:val="center"/>
          </w:tcPr>
          <w:p w:rsidR="001F3017" w:rsidRDefault="006A75B5">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其中：</w:t>
            </w:r>
          </w:p>
        </w:tc>
        <w:tc>
          <w:tcPr>
            <w:tcW w:w="856" w:type="dxa"/>
            <w:tcBorders>
              <w:top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57"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57"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57"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57"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小计</w:t>
            </w:r>
          </w:p>
        </w:tc>
        <w:tc>
          <w:tcPr>
            <w:tcW w:w="857" w:type="dxa"/>
            <w:vMerge w:val="restart"/>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非本级财政拨款</w:t>
            </w:r>
          </w:p>
        </w:tc>
        <w:tc>
          <w:tcPr>
            <w:tcW w:w="859" w:type="dxa"/>
            <w:vMerge w:val="restart"/>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本级横向财政拨款</w:t>
            </w:r>
          </w:p>
        </w:tc>
        <w:tc>
          <w:tcPr>
            <w:tcW w:w="857"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57"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r>
      <w:tr w:rsidR="0007162B" w:rsidTr="0007162B">
        <w:trPr>
          <w:trHeight w:val="312"/>
        </w:trPr>
        <w:tc>
          <w:tcPr>
            <w:tcW w:w="998"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1331"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1300"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581"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514"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非同级财政拨款（科研及辅助活动）</w:t>
            </w:r>
          </w:p>
        </w:tc>
        <w:tc>
          <w:tcPr>
            <w:tcW w:w="856" w:type="dxa"/>
            <w:vMerge w:val="restart"/>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纳入财政专户管理的非税收入</w:t>
            </w:r>
          </w:p>
        </w:tc>
        <w:tc>
          <w:tcPr>
            <w:tcW w:w="857"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57"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57"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57"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57"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57"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59"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57"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57"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r>
      <w:tr w:rsidR="0007162B" w:rsidTr="0007162B">
        <w:trPr>
          <w:trHeight w:val="2078"/>
        </w:trPr>
        <w:tc>
          <w:tcPr>
            <w:tcW w:w="998"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1331"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1300"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581"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514"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56"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57"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57"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57"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57"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57"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57"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59"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57"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c>
          <w:tcPr>
            <w:tcW w:w="857" w:type="dxa"/>
            <w:vMerge/>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b/>
                <w:bCs/>
                <w:color w:val="000000"/>
                <w:kern w:val="0"/>
                <w:sz w:val="22"/>
                <w:szCs w:val="22"/>
              </w:rPr>
            </w:pPr>
          </w:p>
        </w:tc>
      </w:tr>
      <w:tr w:rsidR="0007162B" w:rsidTr="0007162B">
        <w:trPr>
          <w:trHeight w:val="179"/>
        </w:trPr>
        <w:tc>
          <w:tcPr>
            <w:tcW w:w="998" w:type="dxa"/>
            <w:tcBorders>
              <w:top w:val="single" w:sz="4" w:space="0" w:color="000000"/>
              <w:left w:val="single" w:sz="4" w:space="0" w:color="000000"/>
              <w:bottom w:val="single" w:sz="4" w:space="0" w:color="000000"/>
              <w:right w:val="single" w:sz="4" w:space="0" w:color="000000"/>
            </w:tcBorders>
            <w:vAlign w:val="center"/>
          </w:tcPr>
          <w:p w:rsidR="001F3017" w:rsidRDefault="0007162B" w:rsidP="0007162B">
            <w:pPr>
              <w:widowControl/>
              <w:jc w:val="center"/>
              <w:rPr>
                <w:rFonts w:ascii="宋体" w:hAnsi="宋体" w:cs="宋体"/>
                <w:color w:val="000000"/>
                <w:kern w:val="0"/>
                <w:sz w:val="22"/>
                <w:szCs w:val="22"/>
              </w:rPr>
            </w:pPr>
            <w:r>
              <w:rPr>
                <w:rFonts w:ascii="宋体" w:hAnsi="宋体" w:cs="宋体" w:hint="eastAsia"/>
                <w:color w:val="000000"/>
                <w:kern w:val="0"/>
                <w:sz w:val="22"/>
                <w:szCs w:val="22"/>
              </w:rPr>
              <w:t>168.43</w:t>
            </w:r>
          </w:p>
        </w:tc>
        <w:tc>
          <w:tcPr>
            <w:tcW w:w="1331" w:type="dxa"/>
            <w:tcBorders>
              <w:top w:val="single" w:sz="4" w:space="0" w:color="000000"/>
              <w:left w:val="single" w:sz="4" w:space="0" w:color="000000"/>
              <w:bottom w:val="single" w:sz="4" w:space="0" w:color="000000"/>
              <w:right w:val="single" w:sz="4" w:space="0" w:color="000000"/>
            </w:tcBorders>
            <w:vAlign w:val="center"/>
          </w:tcPr>
          <w:p w:rsidR="001F3017" w:rsidRDefault="0007162B" w:rsidP="0007162B">
            <w:pPr>
              <w:widowControl/>
              <w:jc w:val="center"/>
              <w:rPr>
                <w:rFonts w:ascii="宋体" w:hAnsi="宋体" w:cs="宋体"/>
                <w:color w:val="000000"/>
                <w:kern w:val="0"/>
                <w:sz w:val="22"/>
                <w:szCs w:val="22"/>
              </w:rPr>
            </w:pPr>
            <w:r>
              <w:rPr>
                <w:rFonts w:ascii="宋体" w:hAnsi="宋体" w:cs="宋体" w:hint="eastAsia"/>
                <w:color w:val="000000"/>
                <w:kern w:val="0"/>
                <w:sz w:val="22"/>
                <w:szCs w:val="22"/>
              </w:rPr>
              <w:t>168.43</w:t>
            </w:r>
          </w:p>
        </w:tc>
        <w:tc>
          <w:tcPr>
            <w:tcW w:w="1300" w:type="dxa"/>
            <w:tcBorders>
              <w:top w:val="single" w:sz="4" w:space="0" w:color="000000"/>
              <w:left w:val="single" w:sz="4" w:space="0" w:color="000000"/>
              <w:bottom w:val="single" w:sz="4" w:space="0" w:color="000000"/>
              <w:right w:val="single" w:sz="4" w:space="0" w:color="000000"/>
            </w:tcBorders>
            <w:vAlign w:val="center"/>
          </w:tcPr>
          <w:p w:rsidR="001F3017" w:rsidRDefault="0007162B" w:rsidP="0007162B">
            <w:pPr>
              <w:widowControl/>
              <w:jc w:val="center"/>
              <w:rPr>
                <w:rFonts w:ascii="宋体" w:hAnsi="宋体" w:cs="宋体"/>
                <w:color w:val="000000"/>
                <w:kern w:val="0"/>
                <w:sz w:val="22"/>
                <w:szCs w:val="22"/>
              </w:rPr>
            </w:pPr>
            <w:r>
              <w:rPr>
                <w:rFonts w:ascii="宋体" w:hAnsi="宋体" w:cs="宋体" w:hint="eastAsia"/>
                <w:color w:val="000000"/>
                <w:kern w:val="0"/>
                <w:sz w:val="22"/>
                <w:szCs w:val="22"/>
              </w:rPr>
              <w:t>168.43</w:t>
            </w:r>
          </w:p>
        </w:tc>
        <w:tc>
          <w:tcPr>
            <w:tcW w:w="581" w:type="dxa"/>
            <w:tcBorders>
              <w:top w:val="single" w:sz="4" w:space="0" w:color="000000"/>
              <w:left w:val="single" w:sz="4" w:space="0" w:color="000000"/>
              <w:bottom w:val="single" w:sz="4" w:space="0" w:color="000000"/>
              <w:right w:val="single" w:sz="4" w:space="0" w:color="000000"/>
            </w:tcBorders>
            <w:vAlign w:val="center"/>
          </w:tcPr>
          <w:p w:rsidR="001F3017" w:rsidRDefault="0007162B" w:rsidP="0007162B">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514" w:type="dxa"/>
            <w:tcBorders>
              <w:top w:val="single" w:sz="4" w:space="0" w:color="000000"/>
              <w:left w:val="single" w:sz="4" w:space="0" w:color="000000"/>
              <w:bottom w:val="single" w:sz="4" w:space="0" w:color="000000"/>
              <w:right w:val="single" w:sz="4" w:space="0" w:color="000000"/>
            </w:tcBorders>
            <w:vAlign w:val="center"/>
          </w:tcPr>
          <w:p w:rsidR="001F3017" w:rsidRDefault="0007162B" w:rsidP="0007162B">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878" w:type="dxa"/>
            <w:tcBorders>
              <w:top w:val="single" w:sz="4" w:space="0" w:color="000000"/>
              <w:left w:val="single" w:sz="4" w:space="0" w:color="000000"/>
              <w:bottom w:val="single" w:sz="4" w:space="0" w:color="000000"/>
              <w:right w:val="single" w:sz="4" w:space="0" w:color="000000"/>
            </w:tcBorders>
            <w:vAlign w:val="center"/>
          </w:tcPr>
          <w:p w:rsidR="001F3017" w:rsidRDefault="0007162B" w:rsidP="0007162B">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856" w:type="dxa"/>
            <w:tcBorders>
              <w:top w:val="single" w:sz="4" w:space="0" w:color="000000"/>
              <w:left w:val="single" w:sz="4" w:space="0" w:color="000000"/>
              <w:bottom w:val="single" w:sz="4" w:space="0" w:color="000000"/>
              <w:right w:val="single" w:sz="4" w:space="0" w:color="000000"/>
            </w:tcBorders>
            <w:vAlign w:val="center"/>
          </w:tcPr>
          <w:p w:rsidR="001F3017" w:rsidRDefault="0007162B" w:rsidP="0007162B">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07162B" w:rsidP="0007162B">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07162B" w:rsidP="0007162B">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07162B" w:rsidP="0007162B">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07162B" w:rsidP="0007162B">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07162B" w:rsidP="0007162B">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07162B" w:rsidP="0007162B">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859" w:type="dxa"/>
            <w:tcBorders>
              <w:top w:val="single" w:sz="4" w:space="0" w:color="000000"/>
              <w:left w:val="single" w:sz="4" w:space="0" w:color="000000"/>
              <w:bottom w:val="single" w:sz="4" w:space="0" w:color="000000"/>
              <w:right w:val="single" w:sz="4" w:space="0" w:color="000000"/>
            </w:tcBorders>
            <w:vAlign w:val="center"/>
          </w:tcPr>
          <w:p w:rsidR="001F3017" w:rsidRDefault="0007162B" w:rsidP="0007162B">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07162B" w:rsidP="0007162B">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07162B" w:rsidP="0007162B">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07162B" w:rsidTr="0007162B">
        <w:trPr>
          <w:trHeight w:val="179"/>
        </w:trPr>
        <w:tc>
          <w:tcPr>
            <w:tcW w:w="998"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581"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514"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r>
      <w:tr w:rsidR="0007162B" w:rsidTr="0007162B">
        <w:trPr>
          <w:trHeight w:val="179"/>
        </w:trPr>
        <w:tc>
          <w:tcPr>
            <w:tcW w:w="998"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581"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514"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tabs>
                <w:tab w:val="left" w:pos="644"/>
              </w:tabs>
              <w:ind w:rightChars="63" w:right="132"/>
              <w:jc w:val="left"/>
              <w:rPr>
                <w:rFonts w:ascii="宋体" w:hAnsi="宋体" w:cs="宋体"/>
                <w:color w:val="000000"/>
                <w:kern w:val="0"/>
                <w:sz w:val="24"/>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r>
      <w:tr w:rsidR="0007162B" w:rsidTr="0007162B">
        <w:trPr>
          <w:trHeight w:val="179"/>
        </w:trPr>
        <w:tc>
          <w:tcPr>
            <w:tcW w:w="998"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581"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514"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F3017" w:rsidRDefault="001F3017">
            <w:pPr>
              <w:widowControl/>
              <w:jc w:val="left"/>
              <w:rPr>
                <w:rFonts w:ascii="宋体" w:hAnsi="宋体" w:cs="宋体"/>
                <w:color w:val="000000"/>
                <w:kern w:val="0"/>
                <w:sz w:val="24"/>
              </w:rPr>
            </w:pPr>
          </w:p>
        </w:tc>
      </w:tr>
    </w:tbl>
    <w:p w:rsidR="001F3017" w:rsidRDefault="006A75B5" w:rsidP="006A75B5">
      <w:pPr>
        <w:widowControl/>
        <w:ind w:firstLineChars="196" w:firstLine="630"/>
        <w:jc w:val="left"/>
        <w:outlineLvl w:val="1"/>
        <w:rPr>
          <w:rFonts w:ascii="黑体" w:eastAsia="黑体" w:hAnsi="宋体"/>
          <w:b/>
          <w:bCs/>
          <w:kern w:val="0"/>
          <w:sz w:val="32"/>
          <w:szCs w:val="32"/>
        </w:rPr>
      </w:pPr>
      <w:r>
        <w:rPr>
          <w:rFonts w:ascii="黑体" w:eastAsia="黑体" w:hAnsi="宋体" w:hint="eastAsia"/>
          <w:b/>
          <w:bCs/>
          <w:kern w:val="0"/>
          <w:sz w:val="32"/>
          <w:szCs w:val="32"/>
        </w:rPr>
        <w:lastRenderedPageBreak/>
        <w:t>八、部门支出预算表</w:t>
      </w:r>
    </w:p>
    <w:p w:rsidR="001F3017" w:rsidRDefault="006A75B5">
      <w:pPr>
        <w:widowControl/>
        <w:jc w:val="center"/>
        <w:outlineLvl w:val="1"/>
        <w:rPr>
          <w:rFonts w:ascii="仿宋_GB2312" w:eastAsia="仿宋_GB2312" w:hAnsi="宋体"/>
          <w:b/>
          <w:bCs/>
          <w:kern w:val="0"/>
          <w:sz w:val="36"/>
          <w:szCs w:val="36"/>
        </w:rPr>
      </w:pPr>
      <w:r>
        <w:rPr>
          <w:rFonts w:ascii="仿宋_GB2312" w:eastAsia="仿宋_GB2312" w:hAnsi="宋体" w:hint="eastAsia"/>
          <w:b/>
          <w:bCs/>
          <w:kern w:val="0"/>
          <w:sz w:val="36"/>
          <w:szCs w:val="36"/>
        </w:rPr>
        <w:t>部门支出预算表</w:t>
      </w:r>
    </w:p>
    <w:p w:rsidR="001F3017" w:rsidRDefault="006A75B5">
      <w:pPr>
        <w:rPr>
          <w:szCs w:val="21"/>
        </w:rPr>
      </w:pPr>
      <w:r>
        <w:rPr>
          <w:rFonts w:ascii="仿宋_GB2312" w:eastAsia="仿宋_GB2312" w:hAnsi="宋体" w:hint="eastAsia"/>
          <w:kern w:val="0"/>
          <w:sz w:val="32"/>
          <w:szCs w:val="32"/>
        </w:rPr>
        <w:t xml:space="preserve">                                                                           单位：万元</w:t>
      </w:r>
    </w:p>
    <w:tbl>
      <w:tblPr>
        <w:tblW w:w="0" w:type="auto"/>
        <w:tblInd w:w="93" w:type="dxa"/>
        <w:tblLayout w:type="fixed"/>
        <w:tblCellMar>
          <w:top w:w="15" w:type="dxa"/>
          <w:bottom w:w="15" w:type="dxa"/>
        </w:tblCellMar>
        <w:tblLook w:val="04A0"/>
      </w:tblPr>
      <w:tblGrid>
        <w:gridCol w:w="1601"/>
        <w:gridCol w:w="1766"/>
        <w:gridCol w:w="1339"/>
        <w:gridCol w:w="1339"/>
        <w:gridCol w:w="1338"/>
        <w:gridCol w:w="1338"/>
        <w:gridCol w:w="1338"/>
        <w:gridCol w:w="1338"/>
        <w:gridCol w:w="1338"/>
        <w:gridCol w:w="1329"/>
      </w:tblGrid>
      <w:tr w:rsidR="001F3017" w:rsidTr="0007162B">
        <w:trPr>
          <w:trHeight w:val="980"/>
        </w:trPr>
        <w:tc>
          <w:tcPr>
            <w:tcW w:w="1601"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科目编码</w:t>
            </w:r>
          </w:p>
        </w:tc>
        <w:tc>
          <w:tcPr>
            <w:tcW w:w="1766"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本年支出合计</w:t>
            </w:r>
          </w:p>
        </w:tc>
        <w:tc>
          <w:tcPr>
            <w:tcW w:w="1339"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行政支出</w:t>
            </w:r>
          </w:p>
        </w:tc>
        <w:tc>
          <w:tcPr>
            <w:tcW w:w="1339"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事业支出</w:t>
            </w:r>
          </w:p>
        </w:tc>
        <w:tc>
          <w:tcPr>
            <w:tcW w:w="1338"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经营支出</w:t>
            </w:r>
          </w:p>
        </w:tc>
        <w:tc>
          <w:tcPr>
            <w:tcW w:w="1338"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上缴上级支出</w:t>
            </w:r>
          </w:p>
        </w:tc>
        <w:tc>
          <w:tcPr>
            <w:tcW w:w="1338"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对附属单位补助支出</w:t>
            </w:r>
          </w:p>
        </w:tc>
        <w:tc>
          <w:tcPr>
            <w:tcW w:w="1338"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投资支出</w:t>
            </w:r>
          </w:p>
        </w:tc>
        <w:tc>
          <w:tcPr>
            <w:tcW w:w="1338"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债务还本支出</w:t>
            </w:r>
          </w:p>
        </w:tc>
        <w:tc>
          <w:tcPr>
            <w:tcW w:w="1329" w:type="dxa"/>
            <w:tcBorders>
              <w:top w:val="single" w:sz="4" w:space="0" w:color="000000"/>
              <w:left w:val="single" w:sz="4" w:space="0" w:color="000000"/>
              <w:bottom w:val="single" w:sz="4" w:space="0" w:color="000000"/>
              <w:right w:val="single" w:sz="4" w:space="0" w:color="000000"/>
            </w:tcBorders>
            <w:vAlign w:val="center"/>
          </w:tcPr>
          <w:p w:rsidR="001F3017" w:rsidRDefault="006A75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其他支出</w:t>
            </w:r>
          </w:p>
        </w:tc>
      </w:tr>
      <w:tr w:rsidR="0007162B" w:rsidTr="0007162B">
        <w:trPr>
          <w:trHeight w:val="452"/>
        </w:trPr>
        <w:tc>
          <w:tcPr>
            <w:tcW w:w="1601" w:type="dxa"/>
            <w:tcBorders>
              <w:top w:val="single" w:sz="4" w:space="0" w:color="000000"/>
              <w:left w:val="single" w:sz="4" w:space="0" w:color="000000"/>
              <w:bottom w:val="single" w:sz="4" w:space="0" w:color="000000"/>
              <w:right w:val="single" w:sz="4" w:space="0" w:color="000000"/>
            </w:tcBorders>
            <w:vAlign w:val="center"/>
          </w:tcPr>
          <w:p w:rsidR="0007162B" w:rsidRDefault="0007162B" w:rsidP="004B7214">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2012901</w:t>
            </w:r>
          </w:p>
        </w:tc>
        <w:tc>
          <w:tcPr>
            <w:tcW w:w="1766" w:type="dxa"/>
            <w:tcBorders>
              <w:top w:val="single" w:sz="4" w:space="0" w:color="000000"/>
              <w:left w:val="single" w:sz="4" w:space="0" w:color="000000"/>
              <w:bottom w:val="single" w:sz="4" w:space="0" w:color="000000"/>
              <w:right w:val="single" w:sz="4" w:space="0" w:color="000000"/>
            </w:tcBorders>
            <w:vAlign w:val="center"/>
          </w:tcPr>
          <w:p w:rsidR="0007162B" w:rsidRDefault="0007162B" w:rsidP="004B7214">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行政运行</w:t>
            </w:r>
          </w:p>
        </w:tc>
        <w:tc>
          <w:tcPr>
            <w:tcW w:w="1339" w:type="dxa"/>
            <w:tcBorders>
              <w:top w:val="single" w:sz="4" w:space="0" w:color="000000"/>
              <w:left w:val="single" w:sz="4" w:space="0" w:color="000000"/>
              <w:bottom w:val="single" w:sz="4" w:space="0" w:color="000000"/>
              <w:right w:val="single" w:sz="4" w:space="0" w:color="000000"/>
            </w:tcBorders>
            <w:vAlign w:val="center"/>
          </w:tcPr>
          <w:p w:rsidR="0007162B" w:rsidRDefault="0007162B" w:rsidP="004B7214">
            <w:pPr>
              <w:widowControl/>
              <w:jc w:val="center"/>
              <w:rPr>
                <w:rFonts w:ascii="宋体" w:hAnsi="宋体" w:cs="宋体"/>
                <w:kern w:val="0"/>
                <w:sz w:val="20"/>
                <w:szCs w:val="20"/>
              </w:rPr>
            </w:pPr>
            <w:r>
              <w:rPr>
                <w:rFonts w:ascii="宋体" w:hAnsi="宋体" w:cs="宋体" w:hint="eastAsia"/>
                <w:kern w:val="0"/>
                <w:sz w:val="20"/>
                <w:szCs w:val="20"/>
              </w:rPr>
              <w:t>111.48</w:t>
            </w:r>
          </w:p>
        </w:tc>
        <w:tc>
          <w:tcPr>
            <w:tcW w:w="1339"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宋体" w:hAnsi="宋体" w:cs="宋体"/>
                <w:color w:val="000000"/>
                <w:kern w:val="0"/>
                <w:sz w:val="18"/>
                <w:szCs w:val="18"/>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宋体" w:hAnsi="宋体" w:cs="宋体"/>
                <w:color w:val="000000"/>
                <w:kern w:val="0"/>
                <w:sz w:val="18"/>
                <w:szCs w:val="18"/>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宋体" w:hAnsi="宋体" w:cs="宋体"/>
                <w:color w:val="000000"/>
                <w:kern w:val="0"/>
                <w:sz w:val="18"/>
                <w:szCs w:val="18"/>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宋体" w:hAnsi="宋体" w:cs="宋体"/>
                <w:color w:val="000000"/>
                <w:kern w:val="0"/>
                <w:sz w:val="18"/>
                <w:szCs w:val="18"/>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宋体" w:hAnsi="宋体" w:cs="宋体"/>
                <w:color w:val="000000"/>
                <w:kern w:val="0"/>
                <w:sz w:val="18"/>
                <w:szCs w:val="18"/>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宋体" w:hAnsi="宋体" w:cs="宋体"/>
                <w:color w:val="000000"/>
                <w:kern w:val="0"/>
                <w:sz w:val="18"/>
                <w:szCs w:val="18"/>
              </w:rPr>
            </w:pPr>
          </w:p>
        </w:tc>
        <w:tc>
          <w:tcPr>
            <w:tcW w:w="1329"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宋体" w:hAnsi="宋体" w:cs="宋体"/>
                <w:color w:val="000000"/>
                <w:kern w:val="0"/>
                <w:sz w:val="18"/>
                <w:szCs w:val="18"/>
              </w:rPr>
            </w:pPr>
          </w:p>
        </w:tc>
      </w:tr>
      <w:tr w:rsidR="0007162B" w:rsidTr="0007162B">
        <w:trPr>
          <w:trHeight w:val="452"/>
        </w:trPr>
        <w:tc>
          <w:tcPr>
            <w:tcW w:w="1601" w:type="dxa"/>
            <w:tcBorders>
              <w:top w:val="single" w:sz="4" w:space="0" w:color="000000"/>
              <w:left w:val="single" w:sz="4" w:space="0" w:color="000000"/>
              <w:bottom w:val="single" w:sz="4" w:space="0" w:color="000000"/>
              <w:right w:val="single" w:sz="4" w:space="0" w:color="000000"/>
            </w:tcBorders>
            <w:vAlign w:val="center"/>
          </w:tcPr>
          <w:p w:rsidR="0007162B" w:rsidRDefault="0007162B" w:rsidP="004B7214">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2080505</w:t>
            </w:r>
          </w:p>
        </w:tc>
        <w:tc>
          <w:tcPr>
            <w:tcW w:w="1766" w:type="dxa"/>
            <w:tcBorders>
              <w:top w:val="single" w:sz="4" w:space="0" w:color="000000"/>
              <w:left w:val="single" w:sz="4" w:space="0" w:color="000000"/>
              <w:bottom w:val="single" w:sz="4" w:space="0" w:color="000000"/>
              <w:right w:val="single" w:sz="4" w:space="0" w:color="000000"/>
            </w:tcBorders>
            <w:vAlign w:val="center"/>
          </w:tcPr>
          <w:p w:rsidR="0007162B" w:rsidRDefault="0007162B" w:rsidP="004B7214">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机关事业单位基本养老保险缴费支出</w:t>
            </w:r>
          </w:p>
        </w:tc>
        <w:tc>
          <w:tcPr>
            <w:tcW w:w="1339" w:type="dxa"/>
            <w:tcBorders>
              <w:top w:val="single" w:sz="4" w:space="0" w:color="000000"/>
              <w:left w:val="single" w:sz="4" w:space="0" w:color="000000"/>
              <w:bottom w:val="single" w:sz="4" w:space="0" w:color="000000"/>
              <w:right w:val="single" w:sz="4" w:space="0" w:color="000000"/>
            </w:tcBorders>
            <w:vAlign w:val="center"/>
          </w:tcPr>
          <w:p w:rsidR="0007162B" w:rsidRDefault="0007162B" w:rsidP="004B7214">
            <w:pPr>
              <w:widowControl/>
              <w:jc w:val="center"/>
              <w:rPr>
                <w:rFonts w:ascii="宋体" w:hAnsi="宋体" w:cs="宋体"/>
                <w:kern w:val="0"/>
                <w:sz w:val="20"/>
                <w:szCs w:val="20"/>
              </w:rPr>
            </w:pPr>
            <w:r>
              <w:rPr>
                <w:rFonts w:ascii="宋体" w:hAnsi="宋体" w:cs="宋体" w:hint="eastAsia"/>
                <w:kern w:val="0"/>
                <w:sz w:val="20"/>
                <w:szCs w:val="20"/>
              </w:rPr>
              <w:t>8.64</w:t>
            </w:r>
          </w:p>
        </w:tc>
        <w:tc>
          <w:tcPr>
            <w:tcW w:w="1339"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29"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r>
      <w:tr w:rsidR="0007162B" w:rsidTr="0007162B">
        <w:trPr>
          <w:trHeight w:val="581"/>
        </w:trPr>
        <w:tc>
          <w:tcPr>
            <w:tcW w:w="1601" w:type="dxa"/>
            <w:tcBorders>
              <w:top w:val="single" w:sz="4" w:space="0" w:color="000000"/>
              <w:left w:val="single" w:sz="4" w:space="0" w:color="000000"/>
              <w:bottom w:val="single" w:sz="4" w:space="0" w:color="000000"/>
              <w:right w:val="single" w:sz="4" w:space="0" w:color="000000"/>
            </w:tcBorders>
            <w:vAlign w:val="center"/>
          </w:tcPr>
          <w:p w:rsidR="0007162B" w:rsidRDefault="0007162B" w:rsidP="004B7214">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2080506</w:t>
            </w:r>
          </w:p>
        </w:tc>
        <w:tc>
          <w:tcPr>
            <w:tcW w:w="1766" w:type="dxa"/>
            <w:tcBorders>
              <w:top w:val="single" w:sz="4" w:space="0" w:color="000000"/>
              <w:left w:val="single" w:sz="4" w:space="0" w:color="000000"/>
              <w:bottom w:val="single" w:sz="4" w:space="0" w:color="000000"/>
              <w:right w:val="single" w:sz="4" w:space="0" w:color="000000"/>
            </w:tcBorders>
            <w:vAlign w:val="center"/>
          </w:tcPr>
          <w:p w:rsidR="0007162B" w:rsidRDefault="0007162B" w:rsidP="004B7214">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机关事业单位职业年金缴费支出</w:t>
            </w:r>
          </w:p>
        </w:tc>
        <w:tc>
          <w:tcPr>
            <w:tcW w:w="1339" w:type="dxa"/>
            <w:tcBorders>
              <w:top w:val="single" w:sz="4" w:space="0" w:color="000000"/>
              <w:left w:val="single" w:sz="4" w:space="0" w:color="000000"/>
              <w:bottom w:val="single" w:sz="4" w:space="0" w:color="000000"/>
              <w:right w:val="single" w:sz="4" w:space="0" w:color="000000"/>
            </w:tcBorders>
            <w:vAlign w:val="center"/>
          </w:tcPr>
          <w:p w:rsidR="0007162B" w:rsidRDefault="0007162B" w:rsidP="004B7214">
            <w:pPr>
              <w:widowControl/>
              <w:jc w:val="center"/>
              <w:rPr>
                <w:rFonts w:ascii="宋体" w:hAnsi="宋体" w:cs="宋体"/>
                <w:kern w:val="0"/>
                <w:sz w:val="20"/>
                <w:szCs w:val="20"/>
              </w:rPr>
            </w:pPr>
            <w:r>
              <w:rPr>
                <w:rFonts w:ascii="宋体" w:hAnsi="宋体" w:cs="宋体" w:hint="eastAsia"/>
                <w:kern w:val="0"/>
                <w:sz w:val="20"/>
                <w:szCs w:val="20"/>
              </w:rPr>
              <w:t>3.96</w:t>
            </w:r>
          </w:p>
        </w:tc>
        <w:tc>
          <w:tcPr>
            <w:tcW w:w="1339"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29"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r>
      <w:tr w:rsidR="0007162B" w:rsidTr="0007162B">
        <w:trPr>
          <w:trHeight w:val="452"/>
        </w:trPr>
        <w:tc>
          <w:tcPr>
            <w:tcW w:w="1601" w:type="dxa"/>
            <w:tcBorders>
              <w:top w:val="single" w:sz="4" w:space="0" w:color="000000"/>
              <w:left w:val="single" w:sz="4" w:space="0" w:color="000000"/>
              <w:bottom w:val="single" w:sz="4" w:space="0" w:color="000000"/>
              <w:right w:val="single" w:sz="4" w:space="0" w:color="000000"/>
            </w:tcBorders>
            <w:vAlign w:val="center"/>
          </w:tcPr>
          <w:p w:rsidR="0007162B" w:rsidRDefault="0007162B" w:rsidP="004B7214">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2101101</w:t>
            </w:r>
          </w:p>
        </w:tc>
        <w:tc>
          <w:tcPr>
            <w:tcW w:w="1766" w:type="dxa"/>
            <w:tcBorders>
              <w:top w:val="single" w:sz="4" w:space="0" w:color="000000"/>
              <w:left w:val="single" w:sz="4" w:space="0" w:color="000000"/>
              <w:bottom w:val="single" w:sz="4" w:space="0" w:color="000000"/>
              <w:right w:val="single" w:sz="4" w:space="0" w:color="000000"/>
            </w:tcBorders>
            <w:vAlign w:val="center"/>
          </w:tcPr>
          <w:p w:rsidR="0007162B" w:rsidRDefault="0007162B" w:rsidP="004B7214">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行政单位医疗</w:t>
            </w:r>
          </w:p>
        </w:tc>
        <w:tc>
          <w:tcPr>
            <w:tcW w:w="1339" w:type="dxa"/>
            <w:tcBorders>
              <w:top w:val="single" w:sz="4" w:space="0" w:color="000000"/>
              <w:left w:val="single" w:sz="4" w:space="0" w:color="000000"/>
              <w:bottom w:val="single" w:sz="4" w:space="0" w:color="000000"/>
              <w:right w:val="single" w:sz="4" w:space="0" w:color="000000"/>
            </w:tcBorders>
            <w:vAlign w:val="center"/>
          </w:tcPr>
          <w:p w:rsidR="0007162B" w:rsidRDefault="0007162B" w:rsidP="004B7214">
            <w:pPr>
              <w:widowControl/>
              <w:jc w:val="center"/>
              <w:rPr>
                <w:rFonts w:ascii="宋体" w:hAnsi="宋体" w:cs="宋体"/>
                <w:kern w:val="0"/>
                <w:sz w:val="20"/>
                <w:szCs w:val="20"/>
              </w:rPr>
            </w:pPr>
            <w:r>
              <w:rPr>
                <w:rFonts w:ascii="宋体" w:hAnsi="宋体" w:cs="宋体" w:hint="eastAsia"/>
                <w:kern w:val="0"/>
                <w:sz w:val="20"/>
                <w:szCs w:val="20"/>
              </w:rPr>
              <w:t>4.75</w:t>
            </w:r>
          </w:p>
        </w:tc>
        <w:tc>
          <w:tcPr>
            <w:tcW w:w="1339"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29"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r>
      <w:tr w:rsidR="0007162B" w:rsidTr="0007162B">
        <w:trPr>
          <w:trHeight w:val="452"/>
        </w:trPr>
        <w:tc>
          <w:tcPr>
            <w:tcW w:w="1601" w:type="dxa"/>
            <w:tcBorders>
              <w:top w:val="single" w:sz="4" w:space="0" w:color="000000"/>
              <w:left w:val="single" w:sz="4" w:space="0" w:color="000000"/>
              <w:bottom w:val="single" w:sz="4" w:space="0" w:color="000000"/>
              <w:right w:val="single" w:sz="4" w:space="0" w:color="000000"/>
            </w:tcBorders>
            <w:vAlign w:val="center"/>
          </w:tcPr>
          <w:p w:rsidR="0007162B" w:rsidRDefault="0007162B" w:rsidP="004B7214">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2101103</w:t>
            </w:r>
          </w:p>
        </w:tc>
        <w:tc>
          <w:tcPr>
            <w:tcW w:w="1766" w:type="dxa"/>
            <w:tcBorders>
              <w:top w:val="single" w:sz="4" w:space="0" w:color="000000"/>
              <w:left w:val="single" w:sz="4" w:space="0" w:color="000000"/>
              <w:bottom w:val="single" w:sz="4" w:space="0" w:color="000000"/>
              <w:right w:val="single" w:sz="4" w:space="0" w:color="000000"/>
            </w:tcBorders>
            <w:vAlign w:val="center"/>
          </w:tcPr>
          <w:p w:rsidR="0007162B" w:rsidRDefault="0007162B" w:rsidP="004B7214">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公务员医疗补助</w:t>
            </w:r>
          </w:p>
        </w:tc>
        <w:tc>
          <w:tcPr>
            <w:tcW w:w="1339" w:type="dxa"/>
            <w:tcBorders>
              <w:top w:val="single" w:sz="4" w:space="0" w:color="000000"/>
              <w:left w:val="single" w:sz="4" w:space="0" w:color="000000"/>
              <w:bottom w:val="single" w:sz="4" w:space="0" w:color="000000"/>
              <w:right w:val="single" w:sz="4" w:space="0" w:color="000000"/>
            </w:tcBorders>
            <w:vAlign w:val="center"/>
          </w:tcPr>
          <w:p w:rsidR="0007162B" w:rsidRDefault="0007162B" w:rsidP="004B7214">
            <w:pPr>
              <w:widowControl/>
              <w:jc w:val="center"/>
              <w:rPr>
                <w:rFonts w:ascii="宋体" w:hAnsi="宋体" w:cs="宋体"/>
                <w:kern w:val="0"/>
                <w:sz w:val="20"/>
                <w:szCs w:val="20"/>
              </w:rPr>
            </w:pPr>
            <w:r>
              <w:rPr>
                <w:rFonts w:ascii="宋体" w:hAnsi="宋体" w:cs="宋体" w:hint="eastAsia"/>
                <w:kern w:val="0"/>
                <w:sz w:val="20"/>
                <w:szCs w:val="20"/>
              </w:rPr>
              <w:t>1.45</w:t>
            </w:r>
          </w:p>
        </w:tc>
        <w:tc>
          <w:tcPr>
            <w:tcW w:w="1339"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29"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r>
      <w:tr w:rsidR="0007162B" w:rsidTr="0007162B">
        <w:trPr>
          <w:trHeight w:val="452"/>
        </w:trPr>
        <w:tc>
          <w:tcPr>
            <w:tcW w:w="1601" w:type="dxa"/>
            <w:tcBorders>
              <w:top w:val="single" w:sz="4" w:space="0" w:color="000000"/>
              <w:left w:val="single" w:sz="4" w:space="0" w:color="000000"/>
              <w:bottom w:val="single" w:sz="4" w:space="0" w:color="000000"/>
              <w:right w:val="single" w:sz="4" w:space="0" w:color="000000"/>
            </w:tcBorders>
            <w:vAlign w:val="center"/>
          </w:tcPr>
          <w:p w:rsidR="0007162B" w:rsidRDefault="0007162B" w:rsidP="004B7214">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2210201</w:t>
            </w:r>
          </w:p>
        </w:tc>
        <w:tc>
          <w:tcPr>
            <w:tcW w:w="1766" w:type="dxa"/>
            <w:tcBorders>
              <w:top w:val="single" w:sz="4" w:space="0" w:color="000000"/>
              <w:left w:val="single" w:sz="4" w:space="0" w:color="000000"/>
              <w:bottom w:val="single" w:sz="4" w:space="0" w:color="000000"/>
              <w:right w:val="single" w:sz="4" w:space="0" w:color="000000"/>
            </w:tcBorders>
            <w:vAlign w:val="center"/>
          </w:tcPr>
          <w:p w:rsidR="0007162B" w:rsidRDefault="0007162B" w:rsidP="004B7214">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住房公积金</w:t>
            </w:r>
          </w:p>
        </w:tc>
        <w:tc>
          <w:tcPr>
            <w:tcW w:w="1339" w:type="dxa"/>
            <w:tcBorders>
              <w:top w:val="single" w:sz="4" w:space="0" w:color="000000"/>
              <w:left w:val="single" w:sz="4" w:space="0" w:color="000000"/>
              <w:bottom w:val="single" w:sz="4" w:space="0" w:color="000000"/>
              <w:right w:val="single" w:sz="4" w:space="0" w:color="000000"/>
            </w:tcBorders>
            <w:vAlign w:val="center"/>
          </w:tcPr>
          <w:p w:rsidR="0007162B" w:rsidRDefault="0007162B" w:rsidP="004B7214">
            <w:pPr>
              <w:widowControl/>
              <w:jc w:val="center"/>
              <w:rPr>
                <w:rFonts w:ascii="宋体" w:hAnsi="宋体" w:cs="宋体"/>
                <w:kern w:val="0"/>
                <w:sz w:val="20"/>
                <w:szCs w:val="20"/>
              </w:rPr>
            </w:pPr>
            <w:r>
              <w:rPr>
                <w:rFonts w:ascii="宋体" w:hAnsi="宋体" w:cs="宋体" w:hint="eastAsia"/>
                <w:kern w:val="0"/>
                <w:sz w:val="20"/>
                <w:szCs w:val="20"/>
              </w:rPr>
              <w:t>7.14</w:t>
            </w:r>
          </w:p>
        </w:tc>
        <w:tc>
          <w:tcPr>
            <w:tcW w:w="1339"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29"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r>
      <w:tr w:rsidR="0007162B" w:rsidTr="0007162B">
        <w:trPr>
          <w:trHeight w:val="452"/>
        </w:trPr>
        <w:tc>
          <w:tcPr>
            <w:tcW w:w="1601" w:type="dxa"/>
            <w:tcBorders>
              <w:top w:val="single" w:sz="4" w:space="0" w:color="000000"/>
              <w:left w:val="single" w:sz="4" w:space="0" w:color="000000"/>
              <w:bottom w:val="single" w:sz="4" w:space="0" w:color="000000"/>
              <w:right w:val="single" w:sz="4" w:space="0" w:color="000000"/>
            </w:tcBorders>
            <w:vAlign w:val="center"/>
          </w:tcPr>
          <w:p w:rsidR="0007162B" w:rsidRDefault="0007162B" w:rsidP="004B7214">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2012999</w:t>
            </w:r>
          </w:p>
        </w:tc>
        <w:tc>
          <w:tcPr>
            <w:tcW w:w="1766" w:type="dxa"/>
            <w:tcBorders>
              <w:top w:val="single" w:sz="4" w:space="0" w:color="000000"/>
              <w:left w:val="single" w:sz="4" w:space="0" w:color="000000"/>
              <w:bottom w:val="single" w:sz="4" w:space="0" w:color="000000"/>
              <w:right w:val="single" w:sz="4" w:space="0" w:color="000000"/>
            </w:tcBorders>
            <w:vAlign w:val="center"/>
          </w:tcPr>
          <w:p w:rsidR="0007162B" w:rsidRDefault="0007162B" w:rsidP="004B7214">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其他群众团体事务支出</w:t>
            </w:r>
          </w:p>
        </w:tc>
        <w:tc>
          <w:tcPr>
            <w:tcW w:w="1339" w:type="dxa"/>
            <w:tcBorders>
              <w:top w:val="single" w:sz="4" w:space="0" w:color="000000"/>
              <w:left w:val="single" w:sz="4" w:space="0" w:color="000000"/>
              <w:bottom w:val="single" w:sz="4" w:space="0" w:color="000000"/>
              <w:right w:val="single" w:sz="4" w:space="0" w:color="000000"/>
            </w:tcBorders>
            <w:vAlign w:val="center"/>
          </w:tcPr>
          <w:p w:rsidR="0007162B" w:rsidRDefault="0007162B" w:rsidP="004B7214">
            <w:pPr>
              <w:widowControl/>
              <w:jc w:val="center"/>
              <w:rPr>
                <w:rFonts w:ascii="宋体" w:hAnsi="宋体" w:cs="宋体"/>
                <w:kern w:val="0"/>
                <w:sz w:val="20"/>
                <w:szCs w:val="20"/>
              </w:rPr>
            </w:pPr>
            <w:r>
              <w:rPr>
                <w:rFonts w:ascii="宋体" w:hAnsi="宋体" w:cs="宋体" w:hint="eastAsia"/>
                <w:kern w:val="0"/>
                <w:sz w:val="20"/>
                <w:szCs w:val="20"/>
              </w:rPr>
              <w:t>31.00</w:t>
            </w:r>
          </w:p>
        </w:tc>
        <w:tc>
          <w:tcPr>
            <w:tcW w:w="1339"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38"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c>
          <w:tcPr>
            <w:tcW w:w="1329" w:type="dxa"/>
            <w:tcBorders>
              <w:top w:val="single" w:sz="4" w:space="0" w:color="000000"/>
              <w:left w:val="single" w:sz="4" w:space="0" w:color="000000"/>
              <w:bottom w:val="single" w:sz="4" w:space="0" w:color="000000"/>
              <w:right w:val="single" w:sz="4" w:space="0" w:color="000000"/>
            </w:tcBorders>
            <w:vAlign w:val="bottom"/>
          </w:tcPr>
          <w:p w:rsidR="0007162B" w:rsidRDefault="0007162B">
            <w:pPr>
              <w:widowControl/>
              <w:jc w:val="left"/>
              <w:rPr>
                <w:rFonts w:ascii="Calibri" w:hAnsi="Calibri" w:cs="宋体"/>
                <w:color w:val="000000"/>
                <w:kern w:val="0"/>
                <w:sz w:val="22"/>
                <w:szCs w:val="22"/>
              </w:rPr>
            </w:pPr>
          </w:p>
        </w:tc>
      </w:tr>
    </w:tbl>
    <w:p w:rsidR="001F3017" w:rsidRDefault="001F3017">
      <w:pPr>
        <w:sectPr w:rsidR="001F3017">
          <w:pgSz w:w="16838" w:h="11906" w:orient="landscape"/>
          <w:pgMar w:top="1797" w:right="1440" w:bottom="1797" w:left="1440" w:header="851" w:footer="992" w:gutter="0"/>
          <w:cols w:space="720"/>
          <w:docGrid w:type="linesAndChars" w:linePitch="312"/>
        </w:sectPr>
      </w:pPr>
    </w:p>
    <w:p w:rsidR="001F3017" w:rsidRDefault="003E59AA" w:rsidP="003E59AA">
      <w:pPr>
        <w:widowControl/>
        <w:jc w:val="center"/>
        <w:outlineLvl w:val="1"/>
        <w:rPr>
          <w:rFonts w:ascii="仿宋_GB2312" w:eastAsia="仿宋_GB2312" w:hAnsi="宋体"/>
          <w:b/>
          <w:bCs/>
          <w:kern w:val="0"/>
          <w:sz w:val="36"/>
          <w:szCs w:val="36"/>
        </w:rPr>
      </w:pPr>
      <w:r>
        <w:rPr>
          <w:rFonts w:ascii="仿宋_GB2312" w:eastAsia="仿宋_GB2312" w:hAnsi="宋体" w:hint="eastAsia"/>
          <w:b/>
          <w:bCs/>
          <w:kern w:val="0"/>
          <w:sz w:val="36"/>
          <w:szCs w:val="36"/>
        </w:rPr>
        <w:lastRenderedPageBreak/>
        <w:t>银川市金凤区总工会</w:t>
      </w:r>
      <w:r w:rsidR="006A75B5">
        <w:rPr>
          <w:rFonts w:ascii="仿宋_GB2312" w:eastAsia="仿宋_GB2312" w:hAnsi="宋体" w:hint="eastAsia"/>
          <w:b/>
          <w:bCs/>
          <w:kern w:val="0"/>
          <w:sz w:val="36"/>
          <w:szCs w:val="36"/>
        </w:rPr>
        <w:t>2021年部门预算——部门预算情况说明</w:t>
      </w:r>
    </w:p>
    <w:p w:rsidR="001F3017" w:rsidRDefault="006A75B5">
      <w:pPr>
        <w:widowControl/>
        <w:jc w:val="left"/>
        <w:outlineLvl w:val="1"/>
        <w:rPr>
          <w:rFonts w:ascii="仿宋_GB2312" w:eastAsia="仿宋_GB2312" w:hAnsi="宋体"/>
          <w:b/>
          <w:bCs/>
          <w:kern w:val="0"/>
          <w:sz w:val="36"/>
          <w:szCs w:val="36"/>
        </w:rPr>
      </w:pPr>
      <w:r>
        <w:rPr>
          <w:rFonts w:ascii="仿宋_GB2312" w:eastAsia="仿宋_GB2312" w:hAnsi="宋体" w:hint="eastAsia"/>
          <w:b/>
          <w:bCs/>
          <w:kern w:val="0"/>
          <w:sz w:val="36"/>
          <w:szCs w:val="36"/>
        </w:rPr>
        <w:t xml:space="preserve"> </w:t>
      </w:r>
    </w:p>
    <w:p w:rsidR="001F3017" w:rsidRDefault="006A75B5" w:rsidP="006A75B5">
      <w:pPr>
        <w:widowControl/>
        <w:spacing w:line="560" w:lineRule="exact"/>
        <w:ind w:firstLineChars="200" w:firstLine="643"/>
        <w:jc w:val="left"/>
        <w:rPr>
          <w:rFonts w:ascii="黑体" w:eastAsia="黑体" w:cs="宋体"/>
          <w:b/>
          <w:bCs/>
          <w:kern w:val="0"/>
          <w:sz w:val="32"/>
          <w:szCs w:val="32"/>
        </w:rPr>
      </w:pPr>
      <w:r>
        <w:rPr>
          <w:rFonts w:ascii="黑体" w:eastAsia="黑体" w:cs="宋体" w:hint="eastAsia"/>
          <w:b/>
          <w:bCs/>
          <w:kern w:val="0"/>
          <w:sz w:val="32"/>
          <w:szCs w:val="32"/>
        </w:rPr>
        <w:t>一、关于</w:t>
      </w:r>
      <w:r w:rsidR="003E59AA">
        <w:rPr>
          <w:rFonts w:ascii="黑体" w:eastAsia="黑体" w:cs="宋体" w:hint="eastAsia"/>
          <w:b/>
          <w:bCs/>
          <w:kern w:val="0"/>
          <w:sz w:val="32"/>
          <w:szCs w:val="32"/>
        </w:rPr>
        <w:t>银川市金凤区总工会</w:t>
      </w:r>
      <w:r>
        <w:rPr>
          <w:rFonts w:ascii="黑体" w:eastAsia="黑体" w:cs="宋体" w:hint="eastAsia"/>
          <w:b/>
          <w:bCs/>
          <w:kern w:val="0"/>
          <w:sz w:val="32"/>
          <w:szCs w:val="32"/>
        </w:rPr>
        <w:t>2021年财政拨款收支预算情况的总体说明</w:t>
      </w:r>
    </w:p>
    <w:p w:rsidR="001F3017" w:rsidRDefault="003E59AA">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银川市金凤区总工会</w:t>
      </w:r>
      <w:r w:rsidR="006A75B5">
        <w:rPr>
          <w:rFonts w:ascii="仿宋_GB2312" w:eastAsia="仿宋_GB2312" w:hAnsi="宋体" w:cs="宋体" w:hint="eastAsia"/>
          <w:kern w:val="0"/>
          <w:sz w:val="32"/>
          <w:szCs w:val="32"/>
        </w:rPr>
        <w:t>2021年财政拨款收入预算</w:t>
      </w:r>
      <w:r>
        <w:rPr>
          <w:rFonts w:ascii="仿宋_GB2312" w:eastAsia="仿宋_GB2312" w:hAnsi="宋体" w:cs="宋体" w:hint="eastAsia"/>
          <w:kern w:val="0"/>
          <w:sz w:val="32"/>
          <w:szCs w:val="32"/>
        </w:rPr>
        <w:t>168.43</w:t>
      </w:r>
      <w:r w:rsidR="006A75B5">
        <w:rPr>
          <w:rFonts w:ascii="仿宋_GB2312" w:eastAsia="仿宋_GB2312" w:hAnsi="宋体" w:cs="宋体" w:hint="eastAsia"/>
          <w:kern w:val="0"/>
          <w:sz w:val="32"/>
          <w:szCs w:val="32"/>
        </w:rPr>
        <w:t>万元，其中：本年收入</w:t>
      </w:r>
      <w:r w:rsidR="00DF439A">
        <w:rPr>
          <w:rFonts w:ascii="仿宋_GB2312" w:eastAsia="仿宋_GB2312" w:hAnsi="宋体" w:cs="宋体" w:hint="eastAsia"/>
          <w:kern w:val="0"/>
          <w:sz w:val="32"/>
          <w:szCs w:val="32"/>
        </w:rPr>
        <w:t>168.43</w:t>
      </w:r>
      <w:r w:rsidR="006A75B5">
        <w:rPr>
          <w:rFonts w:ascii="仿宋_GB2312" w:eastAsia="仿宋_GB2312" w:hAnsi="宋体" w:cs="宋体" w:hint="eastAsia"/>
          <w:kern w:val="0"/>
          <w:sz w:val="32"/>
          <w:szCs w:val="32"/>
        </w:rPr>
        <w:t xml:space="preserve">万元，包括一般公共预算拨款 </w:t>
      </w:r>
      <w:r w:rsidR="00DF439A">
        <w:rPr>
          <w:rFonts w:ascii="仿宋_GB2312" w:eastAsia="仿宋_GB2312" w:hAnsi="宋体" w:cs="宋体" w:hint="eastAsia"/>
          <w:kern w:val="0"/>
          <w:sz w:val="32"/>
          <w:szCs w:val="32"/>
        </w:rPr>
        <w:t>168.43</w:t>
      </w:r>
      <w:r w:rsidR="006A75B5">
        <w:rPr>
          <w:rFonts w:ascii="仿宋_GB2312" w:eastAsia="仿宋_GB2312" w:hAnsi="宋体" w:cs="宋体" w:hint="eastAsia"/>
          <w:kern w:val="0"/>
          <w:sz w:val="32"/>
          <w:szCs w:val="32"/>
        </w:rPr>
        <w:t>万元，政府性基金预算拨款</w:t>
      </w:r>
      <w:r w:rsidR="00DF439A">
        <w:rPr>
          <w:rFonts w:ascii="仿宋_GB2312" w:eastAsia="仿宋_GB2312" w:hAnsi="宋体" w:cs="宋体" w:hint="eastAsia"/>
          <w:kern w:val="0"/>
          <w:sz w:val="32"/>
          <w:szCs w:val="32"/>
        </w:rPr>
        <w:t>0</w:t>
      </w:r>
      <w:r w:rsidR="006A75B5">
        <w:rPr>
          <w:rFonts w:ascii="仿宋_GB2312" w:eastAsia="仿宋_GB2312" w:hAnsi="宋体" w:cs="宋体" w:hint="eastAsia"/>
          <w:kern w:val="0"/>
          <w:sz w:val="32"/>
          <w:szCs w:val="32"/>
        </w:rPr>
        <w:t>万元；上年结转结余</w:t>
      </w:r>
      <w:r w:rsidR="00DF439A">
        <w:rPr>
          <w:rFonts w:ascii="仿宋_GB2312" w:eastAsia="仿宋_GB2312" w:hAnsi="宋体" w:cs="宋体" w:hint="eastAsia"/>
          <w:kern w:val="0"/>
          <w:sz w:val="32"/>
          <w:szCs w:val="32"/>
        </w:rPr>
        <w:t>5.67</w:t>
      </w:r>
      <w:r w:rsidR="006A75B5">
        <w:rPr>
          <w:rFonts w:ascii="仿宋_GB2312" w:eastAsia="仿宋_GB2312" w:hAnsi="宋体" w:cs="宋体" w:hint="eastAsia"/>
          <w:kern w:val="0"/>
          <w:sz w:val="32"/>
          <w:szCs w:val="32"/>
        </w:rPr>
        <w:t>万元。支出预算</w:t>
      </w:r>
      <w:r w:rsidR="00DF439A">
        <w:rPr>
          <w:rFonts w:ascii="仿宋_GB2312" w:eastAsia="仿宋_GB2312" w:hAnsi="宋体" w:cs="宋体" w:hint="eastAsia"/>
          <w:kern w:val="0"/>
          <w:sz w:val="32"/>
          <w:szCs w:val="32"/>
        </w:rPr>
        <w:t>168.43</w:t>
      </w:r>
      <w:r w:rsidR="006A75B5">
        <w:rPr>
          <w:rFonts w:ascii="仿宋_GB2312" w:eastAsia="仿宋_GB2312" w:hAnsi="宋体" w:cs="宋体" w:hint="eastAsia"/>
          <w:kern w:val="0"/>
          <w:sz w:val="32"/>
          <w:szCs w:val="32"/>
        </w:rPr>
        <w:t>万元，包括：按政府收支分类功能科目逐项说明。如，一般公共服务支出</w:t>
      </w:r>
      <w:r w:rsidR="00DF439A">
        <w:rPr>
          <w:rFonts w:ascii="仿宋_GB2312" w:eastAsia="仿宋_GB2312" w:hAnsi="宋体" w:cs="宋体" w:hint="eastAsia"/>
          <w:kern w:val="0"/>
          <w:sz w:val="32"/>
          <w:szCs w:val="32"/>
        </w:rPr>
        <w:t>142.48</w:t>
      </w:r>
      <w:r w:rsidR="006A75B5">
        <w:rPr>
          <w:rFonts w:ascii="仿宋_GB2312" w:eastAsia="仿宋_GB2312" w:hAnsi="宋体" w:cs="宋体" w:hint="eastAsia"/>
          <w:kern w:val="0"/>
          <w:sz w:val="32"/>
          <w:szCs w:val="32"/>
        </w:rPr>
        <w:t>万元、社会保障和就业支出</w:t>
      </w:r>
      <w:r w:rsidR="00DF439A">
        <w:rPr>
          <w:rFonts w:ascii="仿宋_GB2312" w:eastAsia="仿宋_GB2312" w:hAnsi="宋体" w:cs="宋体" w:hint="eastAsia"/>
          <w:kern w:val="0"/>
          <w:sz w:val="32"/>
          <w:szCs w:val="32"/>
        </w:rPr>
        <w:t>12.72</w:t>
      </w:r>
      <w:r w:rsidR="006A75B5">
        <w:rPr>
          <w:rFonts w:ascii="仿宋_GB2312" w:eastAsia="仿宋_GB2312" w:hAnsi="宋体" w:cs="宋体" w:hint="eastAsia"/>
          <w:kern w:val="0"/>
          <w:sz w:val="32"/>
          <w:szCs w:val="32"/>
        </w:rPr>
        <w:t>万元、</w:t>
      </w:r>
      <w:r w:rsidR="00DF439A">
        <w:rPr>
          <w:rFonts w:ascii="仿宋_GB2312" w:eastAsia="仿宋_GB2312" w:hAnsi="宋体" w:cs="宋体" w:hint="eastAsia"/>
          <w:kern w:val="0"/>
          <w:sz w:val="32"/>
          <w:szCs w:val="32"/>
        </w:rPr>
        <w:t>卫生健康支出6.2万元、</w:t>
      </w:r>
      <w:r w:rsidR="006A75B5">
        <w:rPr>
          <w:rFonts w:ascii="仿宋_GB2312" w:eastAsia="仿宋_GB2312" w:hAnsi="宋体" w:cs="宋体" w:hint="eastAsia"/>
          <w:kern w:val="0"/>
          <w:sz w:val="32"/>
          <w:szCs w:val="32"/>
        </w:rPr>
        <w:t>住房保障支出</w:t>
      </w:r>
      <w:r w:rsidR="00DF439A">
        <w:rPr>
          <w:rFonts w:ascii="仿宋_GB2312" w:eastAsia="仿宋_GB2312" w:hAnsi="宋体" w:cs="宋体" w:hint="eastAsia"/>
          <w:kern w:val="0"/>
          <w:sz w:val="32"/>
          <w:szCs w:val="32"/>
        </w:rPr>
        <w:t>7.14</w:t>
      </w:r>
      <w:r w:rsidR="006A75B5">
        <w:rPr>
          <w:rFonts w:ascii="仿宋_GB2312" w:eastAsia="仿宋_GB2312" w:hAnsi="宋体" w:cs="宋体" w:hint="eastAsia"/>
          <w:kern w:val="0"/>
          <w:sz w:val="32"/>
          <w:szCs w:val="32"/>
        </w:rPr>
        <w:t>万元。</w:t>
      </w:r>
    </w:p>
    <w:p w:rsidR="001F3017" w:rsidRDefault="006A75B5">
      <w:pPr>
        <w:widowControl/>
        <w:spacing w:line="560" w:lineRule="exact"/>
        <w:ind w:firstLine="480"/>
        <w:jc w:val="left"/>
        <w:rPr>
          <w:rFonts w:ascii="黑体" w:eastAsia="黑体" w:hAnsi="宋体" w:cs="宋体"/>
          <w:b/>
          <w:bCs/>
          <w:kern w:val="0"/>
          <w:sz w:val="32"/>
          <w:szCs w:val="32"/>
        </w:rPr>
      </w:pPr>
      <w:r>
        <w:rPr>
          <w:rFonts w:ascii="黑体" w:eastAsia="黑体" w:hAnsi="宋体" w:cs="宋体" w:hint="eastAsia"/>
          <w:b/>
          <w:bCs/>
          <w:kern w:val="0"/>
          <w:sz w:val="32"/>
          <w:szCs w:val="32"/>
        </w:rPr>
        <w:t>二、关于</w:t>
      </w:r>
      <w:r w:rsidR="00DF439A">
        <w:rPr>
          <w:rFonts w:ascii="黑体" w:eastAsia="黑体" w:hAnsi="宋体" w:cs="宋体" w:hint="eastAsia"/>
          <w:b/>
          <w:bCs/>
          <w:kern w:val="0"/>
          <w:sz w:val="32"/>
          <w:szCs w:val="32"/>
        </w:rPr>
        <w:t>银川市金凤区总工会2</w:t>
      </w:r>
      <w:r>
        <w:rPr>
          <w:rFonts w:ascii="黑体" w:eastAsia="黑体" w:hAnsi="宋体" w:cs="宋体" w:hint="eastAsia"/>
          <w:b/>
          <w:bCs/>
          <w:kern w:val="0"/>
          <w:sz w:val="32"/>
          <w:szCs w:val="32"/>
        </w:rPr>
        <w:t>021年一般公共预算财政拨款支出情况说明</w:t>
      </w:r>
    </w:p>
    <w:p w:rsidR="001F3017" w:rsidRDefault="006A75B5">
      <w:pPr>
        <w:widowControl/>
        <w:spacing w:line="560" w:lineRule="exact"/>
        <w:ind w:firstLine="480"/>
        <w:jc w:val="left"/>
        <w:rPr>
          <w:rFonts w:ascii="楷体_GB2312" w:eastAsia="楷体_GB2312" w:hAnsi="宋体" w:cs="宋体"/>
          <w:b/>
          <w:bCs/>
          <w:kern w:val="0"/>
          <w:sz w:val="32"/>
          <w:szCs w:val="32"/>
        </w:rPr>
      </w:pPr>
      <w:r>
        <w:rPr>
          <w:rFonts w:ascii="楷体_GB2312" w:eastAsia="楷体_GB2312" w:hAnsi="宋体" w:cs="宋体" w:hint="eastAsia"/>
          <w:b/>
          <w:bCs/>
          <w:kern w:val="0"/>
          <w:sz w:val="32"/>
          <w:szCs w:val="32"/>
        </w:rPr>
        <w:t>（一）基本支出情况说明</w:t>
      </w:r>
    </w:p>
    <w:p w:rsidR="001F3017" w:rsidRDefault="00DF439A">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银川市金凤区总工会</w:t>
      </w:r>
      <w:r w:rsidR="006A75B5">
        <w:rPr>
          <w:rFonts w:ascii="仿宋_GB2312" w:eastAsia="仿宋_GB2312" w:hAnsi="宋体" w:cs="宋体" w:hint="eastAsia"/>
          <w:kern w:val="0"/>
          <w:sz w:val="32"/>
          <w:szCs w:val="32"/>
        </w:rPr>
        <w:t>2021年一般公共预算财政拨款基本支出</w:t>
      </w:r>
      <w:r>
        <w:rPr>
          <w:rFonts w:ascii="仿宋_GB2312" w:eastAsia="仿宋_GB2312" w:hAnsi="宋体" w:cs="宋体" w:hint="eastAsia"/>
          <w:kern w:val="0"/>
          <w:sz w:val="32"/>
          <w:szCs w:val="32"/>
        </w:rPr>
        <w:t>137.43</w:t>
      </w:r>
      <w:r w:rsidR="006A75B5">
        <w:rPr>
          <w:rFonts w:ascii="仿宋_GB2312" w:eastAsia="仿宋_GB2312" w:hAnsi="宋体" w:cs="宋体" w:hint="eastAsia"/>
          <w:kern w:val="0"/>
          <w:sz w:val="32"/>
          <w:szCs w:val="32"/>
        </w:rPr>
        <w:t>万元，其中：本年收入安排支出</w:t>
      </w:r>
      <w:r>
        <w:rPr>
          <w:rFonts w:ascii="仿宋_GB2312" w:eastAsia="仿宋_GB2312" w:hAnsi="宋体" w:cs="宋体" w:hint="eastAsia"/>
          <w:kern w:val="0"/>
          <w:sz w:val="32"/>
          <w:szCs w:val="32"/>
        </w:rPr>
        <w:t>137.43</w:t>
      </w:r>
      <w:r w:rsidR="006A75B5">
        <w:rPr>
          <w:rFonts w:ascii="仿宋_GB2312" w:eastAsia="仿宋_GB2312" w:hAnsi="宋体" w:cs="宋体" w:hint="eastAsia"/>
          <w:kern w:val="0"/>
          <w:sz w:val="32"/>
          <w:szCs w:val="32"/>
        </w:rPr>
        <w:t xml:space="preserve"> 万元，上年结转资金安排支出</w:t>
      </w:r>
      <w:r>
        <w:rPr>
          <w:rFonts w:ascii="仿宋_GB2312" w:eastAsia="仿宋_GB2312" w:hAnsi="宋体" w:cs="宋体" w:hint="eastAsia"/>
          <w:kern w:val="0"/>
          <w:sz w:val="32"/>
          <w:szCs w:val="32"/>
        </w:rPr>
        <w:t>5.67</w:t>
      </w:r>
      <w:r w:rsidR="006A75B5">
        <w:rPr>
          <w:rFonts w:ascii="仿宋_GB2312" w:eastAsia="仿宋_GB2312" w:hAnsi="宋体" w:cs="宋体" w:hint="eastAsia"/>
          <w:kern w:val="0"/>
          <w:sz w:val="32"/>
          <w:szCs w:val="32"/>
        </w:rPr>
        <w:t>万元。比上年执行数（决算数）减少</w:t>
      </w:r>
      <w:r>
        <w:rPr>
          <w:rFonts w:ascii="仿宋_GB2312" w:eastAsia="仿宋_GB2312" w:hAnsi="宋体" w:cs="宋体" w:hint="eastAsia"/>
          <w:kern w:val="0"/>
          <w:sz w:val="32"/>
          <w:szCs w:val="32"/>
        </w:rPr>
        <w:t>2.43</w:t>
      </w:r>
      <w:r w:rsidR="006A75B5">
        <w:rPr>
          <w:rFonts w:ascii="仿宋_GB2312" w:eastAsia="仿宋_GB2312" w:hAnsi="宋体" w:cs="宋体" w:hint="eastAsia"/>
          <w:kern w:val="0"/>
          <w:sz w:val="32"/>
          <w:szCs w:val="32"/>
        </w:rPr>
        <w:t>万元，下降</w:t>
      </w:r>
      <w:r>
        <w:rPr>
          <w:rFonts w:ascii="仿宋_GB2312" w:eastAsia="仿宋_GB2312" w:hAnsi="宋体" w:cs="宋体" w:hint="eastAsia"/>
          <w:kern w:val="0"/>
          <w:sz w:val="32"/>
          <w:szCs w:val="32"/>
        </w:rPr>
        <w:t>1.74</w:t>
      </w:r>
      <w:r w:rsidR="006A75B5">
        <w:rPr>
          <w:rFonts w:ascii="仿宋_GB2312" w:eastAsia="仿宋_GB2312" w:hAnsi="宋体" w:cs="宋体" w:hint="eastAsia"/>
          <w:kern w:val="0"/>
          <w:sz w:val="32"/>
          <w:szCs w:val="32"/>
        </w:rPr>
        <w:t>%。</w:t>
      </w:r>
    </w:p>
    <w:p w:rsidR="001F3017" w:rsidRDefault="006A75B5">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w:t>
      </w:r>
      <w:r w:rsidR="00DF439A">
        <w:rPr>
          <w:rFonts w:ascii="仿宋_GB2312" w:eastAsia="仿宋_GB2312" w:hAnsi="宋体" w:cs="宋体" w:hint="eastAsia"/>
          <w:kern w:val="0"/>
          <w:sz w:val="32"/>
          <w:szCs w:val="32"/>
        </w:rPr>
        <w:t>120.08</w:t>
      </w:r>
      <w:r>
        <w:rPr>
          <w:rFonts w:ascii="仿宋_GB2312" w:eastAsia="仿宋_GB2312" w:hAnsi="宋体" w:cs="宋体" w:hint="eastAsia"/>
          <w:kern w:val="0"/>
          <w:sz w:val="32"/>
          <w:szCs w:val="32"/>
        </w:rPr>
        <w:t>万元，主要包括：按部门支出经济分类科目分项说明。如，基本工资</w:t>
      </w:r>
      <w:r w:rsidR="00375C82">
        <w:rPr>
          <w:rFonts w:ascii="仿宋_GB2312" w:eastAsia="仿宋_GB2312" w:hAnsi="宋体" w:cs="宋体" w:hint="eastAsia"/>
          <w:kern w:val="0"/>
          <w:sz w:val="32"/>
          <w:szCs w:val="32"/>
        </w:rPr>
        <w:t>30.36万元</w:t>
      </w:r>
      <w:r>
        <w:rPr>
          <w:rFonts w:ascii="仿宋_GB2312" w:eastAsia="仿宋_GB2312" w:hAnsi="宋体" w:cs="宋体" w:hint="eastAsia"/>
          <w:kern w:val="0"/>
          <w:sz w:val="32"/>
          <w:szCs w:val="32"/>
        </w:rPr>
        <w:t>、津贴补贴</w:t>
      </w:r>
      <w:r w:rsidR="00375C82">
        <w:rPr>
          <w:rFonts w:ascii="仿宋_GB2312" w:eastAsia="仿宋_GB2312" w:hAnsi="宋体" w:cs="宋体" w:hint="eastAsia"/>
          <w:kern w:val="0"/>
          <w:sz w:val="32"/>
          <w:szCs w:val="32"/>
        </w:rPr>
        <w:t>21.93万元</w:t>
      </w:r>
      <w:r>
        <w:rPr>
          <w:rFonts w:ascii="仿宋_GB2312" w:eastAsia="仿宋_GB2312" w:hAnsi="宋体" w:cs="宋体" w:hint="eastAsia"/>
          <w:kern w:val="0"/>
          <w:sz w:val="32"/>
          <w:szCs w:val="32"/>
        </w:rPr>
        <w:t>、奖金</w:t>
      </w:r>
      <w:r w:rsidR="00375C82">
        <w:rPr>
          <w:rFonts w:ascii="仿宋_GB2312" w:eastAsia="仿宋_GB2312" w:hAnsi="宋体" w:cs="宋体" w:hint="eastAsia"/>
          <w:kern w:val="0"/>
          <w:sz w:val="32"/>
          <w:szCs w:val="32"/>
        </w:rPr>
        <w:t>34.18万元</w:t>
      </w:r>
      <w:r>
        <w:rPr>
          <w:rFonts w:ascii="仿宋_GB2312" w:eastAsia="仿宋_GB2312" w:hAnsi="宋体" w:cs="宋体" w:hint="eastAsia"/>
          <w:kern w:val="0"/>
          <w:sz w:val="32"/>
          <w:szCs w:val="32"/>
        </w:rPr>
        <w:t>、</w:t>
      </w:r>
      <w:r w:rsidR="00375C82">
        <w:rPr>
          <w:rFonts w:ascii="仿宋_GB2312" w:eastAsia="仿宋_GB2312" w:hAnsi="宋体" w:cs="宋体" w:hint="eastAsia"/>
          <w:kern w:val="0"/>
          <w:sz w:val="32"/>
          <w:szCs w:val="32"/>
        </w:rPr>
        <w:t>机关事业单位基本养老保险费8.64万元、职业年金缴费3.96万元、职工基本医疗保险缴费4.75万元、公务员医疗补助缴费1.45万元、其他社会保障缴费</w:t>
      </w:r>
      <w:r w:rsidR="00375C82">
        <w:rPr>
          <w:rFonts w:ascii="仿宋_GB2312" w:eastAsia="仿宋_GB2312" w:hAnsi="宋体" w:cs="宋体" w:hint="eastAsia"/>
          <w:kern w:val="0"/>
          <w:sz w:val="32"/>
          <w:szCs w:val="32"/>
        </w:rPr>
        <w:lastRenderedPageBreak/>
        <w:t>0.11万元、住房公积金7.14万元、其他工资福利支出7.56万元</w:t>
      </w:r>
      <w:r>
        <w:rPr>
          <w:rFonts w:ascii="仿宋_GB2312" w:eastAsia="仿宋_GB2312" w:hAnsi="宋体" w:cs="宋体" w:hint="eastAsia"/>
          <w:kern w:val="0"/>
          <w:sz w:val="32"/>
          <w:szCs w:val="32"/>
        </w:rPr>
        <w:t>；</w:t>
      </w:r>
    </w:p>
    <w:p w:rsidR="001F3017" w:rsidRDefault="006A75B5">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w:t>
      </w:r>
      <w:r w:rsidR="00DF439A">
        <w:rPr>
          <w:rFonts w:ascii="仿宋_GB2312" w:eastAsia="仿宋_GB2312" w:hAnsi="宋体" w:cs="宋体" w:hint="eastAsia"/>
          <w:kern w:val="0"/>
          <w:sz w:val="32"/>
          <w:szCs w:val="32"/>
        </w:rPr>
        <w:t>17.35</w:t>
      </w:r>
      <w:r>
        <w:rPr>
          <w:rFonts w:ascii="仿宋_GB2312" w:eastAsia="仿宋_GB2312" w:hAnsi="宋体" w:cs="宋体" w:hint="eastAsia"/>
          <w:kern w:val="0"/>
          <w:sz w:val="32"/>
          <w:szCs w:val="32"/>
        </w:rPr>
        <w:t>万元，主要包括：按部门支出经济分类科目分项说明。如，办公费</w:t>
      </w:r>
      <w:r w:rsidR="00375C82">
        <w:rPr>
          <w:rFonts w:ascii="仿宋_GB2312" w:eastAsia="仿宋_GB2312" w:hAnsi="宋体" w:cs="宋体" w:hint="eastAsia"/>
          <w:kern w:val="0"/>
          <w:sz w:val="32"/>
          <w:szCs w:val="32"/>
        </w:rPr>
        <w:t>1.4万元、</w:t>
      </w:r>
      <w:r>
        <w:rPr>
          <w:rFonts w:ascii="仿宋_GB2312" w:eastAsia="仿宋_GB2312" w:hAnsi="宋体" w:cs="宋体" w:hint="eastAsia"/>
          <w:kern w:val="0"/>
          <w:sz w:val="32"/>
          <w:szCs w:val="32"/>
        </w:rPr>
        <w:t>邮电费</w:t>
      </w:r>
      <w:r w:rsidR="00375C82">
        <w:rPr>
          <w:rFonts w:ascii="仿宋_GB2312" w:eastAsia="仿宋_GB2312" w:hAnsi="宋体" w:cs="宋体" w:hint="eastAsia"/>
          <w:kern w:val="0"/>
          <w:sz w:val="32"/>
          <w:szCs w:val="32"/>
        </w:rPr>
        <w:t>0.9万元</w:t>
      </w:r>
      <w:r>
        <w:rPr>
          <w:rFonts w:ascii="仿宋_GB2312" w:eastAsia="仿宋_GB2312" w:hAnsi="宋体" w:cs="宋体" w:hint="eastAsia"/>
          <w:kern w:val="0"/>
          <w:sz w:val="32"/>
          <w:szCs w:val="32"/>
        </w:rPr>
        <w:t>、差旅费</w:t>
      </w:r>
      <w:r w:rsidR="00375C82">
        <w:rPr>
          <w:rFonts w:ascii="仿宋_GB2312" w:eastAsia="仿宋_GB2312" w:hAnsi="宋体" w:cs="宋体" w:hint="eastAsia"/>
          <w:kern w:val="0"/>
          <w:sz w:val="32"/>
          <w:szCs w:val="32"/>
        </w:rPr>
        <w:t>0.6万元</w:t>
      </w:r>
      <w:r>
        <w:rPr>
          <w:rFonts w:ascii="仿宋_GB2312" w:eastAsia="仿宋_GB2312" w:hAnsi="宋体" w:cs="宋体" w:hint="eastAsia"/>
          <w:kern w:val="0"/>
          <w:sz w:val="32"/>
          <w:szCs w:val="32"/>
        </w:rPr>
        <w:t>、</w:t>
      </w:r>
      <w:r w:rsidR="00375C82">
        <w:rPr>
          <w:rFonts w:ascii="仿宋_GB2312" w:eastAsia="仿宋_GB2312" w:hAnsi="宋体" w:cs="宋体" w:hint="eastAsia"/>
          <w:kern w:val="0"/>
          <w:sz w:val="32"/>
          <w:szCs w:val="32"/>
        </w:rPr>
        <w:t>劳务费0.3万元；工会经费0.97万元、其他交通费4.2万元、其他商品和服务支出8.98万元。</w:t>
      </w:r>
    </w:p>
    <w:p w:rsidR="001F3017" w:rsidRDefault="006A75B5">
      <w:pPr>
        <w:widowControl/>
        <w:spacing w:line="560" w:lineRule="exact"/>
        <w:ind w:firstLine="480"/>
        <w:jc w:val="left"/>
        <w:rPr>
          <w:rFonts w:ascii="楷体_GB2312" w:eastAsia="楷体_GB2312" w:hAnsi="宋体" w:cs="宋体"/>
          <w:b/>
          <w:bCs/>
          <w:kern w:val="0"/>
          <w:sz w:val="32"/>
          <w:szCs w:val="32"/>
        </w:rPr>
      </w:pPr>
      <w:r>
        <w:rPr>
          <w:rFonts w:ascii="楷体_GB2312" w:eastAsia="楷体_GB2312" w:hAnsi="宋体" w:cs="宋体" w:hint="eastAsia"/>
          <w:b/>
          <w:bCs/>
          <w:kern w:val="0"/>
          <w:sz w:val="32"/>
          <w:szCs w:val="32"/>
        </w:rPr>
        <w:t>（二）项目支出情况说明</w:t>
      </w:r>
    </w:p>
    <w:p w:rsidR="00687F2D" w:rsidRDefault="00375C82" w:rsidP="00687F2D">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银川市金凤区总工会</w:t>
      </w:r>
      <w:r w:rsidR="006A75B5">
        <w:rPr>
          <w:rFonts w:ascii="仿宋_GB2312" w:eastAsia="仿宋_GB2312" w:hAnsi="宋体" w:cs="宋体" w:hint="eastAsia"/>
          <w:kern w:val="0"/>
          <w:sz w:val="32"/>
          <w:szCs w:val="32"/>
        </w:rPr>
        <w:t>2021年一般公共预算财政拨款项目支出</w:t>
      </w:r>
      <w:r>
        <w:rPr>
          <w:rFonts w:ascii="仿宋_GB2312" w:eastAsia="仿宋_GB2312" w:hAnsi="宋体" w:cs="宋体" w:hint="eastAsia"/>
          <w:kern w:val="0"/>
          <w:sz w:val="32"/>
          <w:szCs w:val="32"/>
        </w:rPr>
        <w:t>31</w:t>
      </w:r>
      <w:r w:rsidR="006A75B5">
        <w:rPr>
          <w:rFonts w:ascii="仿宋_GB2312" w:eastAsia="仿宋_GB2312" w:hAnsi="宋体" w:cs="宋体" w:hint="eastAsia"/>
          <w:kern w:val="0"/>
          <w:sz w:val="32"/>
          <w:szCs w:val="32"/>
        </w:rPr>
        <w:t>万元，其中：本年收入安排支出</w:t>
      </w:r>
      <w:r>
        <w:rPr>
          <w:rFonts w:ascii="仿宋_GB2312" w:eastAsia="仿宋_GB2312" w:hAnsi="宋体" w:cs="宋体" w:hint="eastAsia"/>
          <w:kern w:val="0"/>
          <w:sz w:val="32"/>
          <w:szCs w:val="32"/>
        </w:rPr>
        <w:t>31</w:t>
      </w:r>
      <w:r w:rsidR="006A75B5">
        <w:rPr>
          <w:rFonts w:ascii="仿宋_GB2312" w:eastAsia="仿宋_GB2312" w:hAnsi="宋体" w:cs="宋体" w:hint="eastAsia"/>
          <w:kern w:val="0"/>
          <w:sz w:val="32"/>
          <w:szCs w:val="32"/>
        </w:rPr>
        <w:t>万元，上年结转结余资金安排支出</w:t>
      </w:r>
      <w:r>
        <w:rPr>
          <w:rFonts w:ascii="仿宋_GB2312" w:eastAsia="仿宋_GB2312" w:hAnsi="宋体" w:cs="宋体" w:hint="eastAsia"/>
          <w:kern w:val="0"/>
          <w:sz w:val="32"/>
          <w:szCs w:val="32"/>
        </w:rPr>
        <w:t>0.71</w:t>
      </w:r>
      <w:r w:rsidR="006A75B5">
        <w:rPr>
          <w:rFonts w:ascii="仿宋_GB2312" w:eastAsia="仿宋_GB2312" w:hAnsi="宋体" w:cs="宋体" w:hint="eastAsia"/>
          <w:kern w:val="0"/>
          <w:sz w:val="32"/>
          <w:szCs w:val="32"/>
        </w:rPr>
        <w:t>万元。包括：按政府收支科目类、款、项，用途分项说明。如，</w:t>
      </w:r>
      <w:r>
        <w:rPr>
          <w:rFonts w:ascii="仿宋_GB2312" w:eastAsia="仿宋_GB2312" w:hint="eastAsia"/>
          <w:kern w:val="0"/>
          <w:sz w:val="32"/>
          <w:szCs w:val="32"/>
        </w:rPr>
        <w:t>特定类项目</w:t>
      </w:r>
      <w:r w:rsidR="006A75B5">
        <w:rPr>
          <w:rFonts w:ascii="仿宋_GB2312" w:eastAsia="仿宋_GB2312" w:hint="eastAsia"/>
          <w:kern w:val="0"/>
          <w:sz w:val="32"/>
          <w:szCs w:val="32"/>
        </w:rPr>
        <w:t>（类）</w:t>
      </w:r>
      <w:r w:rsidR="00687F2D">
        <w:rPr>
          <w:rFonts w:ascii="仿宋_GB2312" w:eastAsia="仿宋_GB2312" w:hint="eastAsia"/>
          <w:kern w:val="0"/>
          <w:sz w:val="32"/>
          <w:szCs w:val="32"/>
        </w:rPr>
        <w:t>其他群众团体事务支出</w:t>
      </w:r>
      <w:r w:rsidR="006A75B5">
        <w:rPr>
          <w:rFonts w:ascii="仿宋_GB2312" w:eastAsia="仿宋_GB2312" w:hint="eastAsia"/>
          <w:kern w:val="0"/>
          <w:sz w:val="32"/>
          <w:szCs w:val="32"/>
        </w:rPr>
        <w:t>（款）</w:t>
      </w:r>
      <w:r w:rsidR="00687F2D">
        <w:rPr>
          <w:rFonts w:ascii="仿宋_GB2312" w:eastAsia="仿宋_GB2312" w:hint="eastAsia"/>
          <w:kern w:val="0"/>
          <w:sz w:val="32"/>
          <w:szCs w:val="32"/>
        </w:rPr>
        <w:t>工会经费</w:t>
      </w:r>
      <w:r w:rsidR="006A75B5">
        <w:rPr>
          <w:rFonts w:ascii="仿宋_GB2312" w:eastAsia="仿宋_GB2312" w:hint="eastAsia"/>
          <w:kern w:val="0"/>
          <w:sz w:val="32"/>
          <w:szCs w:val="32"/>
        </w:rPr>
        <w:t>（项）2021年预算</w:t>
      </w:r>
      <w:r w:rsidR="00687F2D">
        <w:rPr>
          <w:rFonts w:ascii="仿宋_GB2312" w:eastAsia="仿宋_GB2312" w:hint="eastAsia"/>
          <w:kern w:val="0"/>
          <w:sz w:val="32"/>
          <w:szCs w:val="32"/>
        </w:rPr>
        <w:t>31</w:t>
      </w:r>
      <w:r w:rsidR="006A75B5">
        <w:rPr>
          <w:rFonts w:ascii="仿宋_GB2312" w:eastAsia="仿宋_GB2312" w:hint="eastAsia"/>
          <w:kern w:val="0"/>
          <w:sz w:val="32"/>
          <w:szCs w:val="32"/>
        </w:rPr>
        <w:t>万元，</w:t>
      </w:r>
      <w:r w:rsidR="006A75B5">
        <w:rPr>
          <w:rFonts w:ascii="仿宋_GB2312" w:eastAsia="仿宋_GB2312" w:hAnsi="宋体" w:cs="宋体" w:hint="eastAsia"/>
          <w:kern w:val="0"/>
          <w:sz w:val="32"/>
          <w:szCs w:val="32"/>
        </w:rPr>
        <w:t xml:space="preserve">比上年执行数（决算数）增加（减少） </w:t>
      </w:r>
      <w:r w:rsidR="00687F2D">
        <w:rPr>
          <w:rFonts w:ascii="仿宋_GB2312" w:eastAsia="仿宋_GB2312" w:hAnsi="宋体" w:cs="宋体" w:hint="eastAsia"/>
          <w:kern w:val="0"/>
          <w:sz w:val="32"/>
          <w:szCs w:val="32"/>
        </w:rPr>
        <w:t>15.26</w:t>
      </w:r>
      <w:r w:rsidR="006A75B5">
        <w:rPr>
          <w:rFonts w:ascii="仿宋_GB2312" w:eastAsia="仿宋_GB2312" w:hAnsi="宋体" w:cs="宋体" w:hint="eastAsia"/>
          <w:kern w:val="0"/>
          <w:sz w:val="32"/>
          <w:szCs w:val="32"/>
        </w:rPr>
        <w:t xml:space="preserve"> 万元，增长</w:t>
      </w:r>
      <w:r w:rsidR="00687F2D">
        <w:rPr>
          <w:rFonts w:ascii="仿宋_GB2312" w:eastAsia="仿宋_GB2312" w:hAnsi="宋体" w:cs="宋体" w:hint="eastAsia"/>
          <w:kern w:val="0"/>
          <w:sz w:val="32"/>
          <w:szCs w:val="32"/>
        </w:rPr>
        <w:t>99.09</w:t>
      </w:r>
      <w:r w:rsidR="006A75B5">
        <w:rPr>
          <w:rFonts w:ascii="仿宋_GB2312" w:eastAsia="仿宋_GB2312" w:hAnsi="宋体" w:cs="宋体" w:hint="eastAsia"/>
          <w:kern w:val="0"/>
          <w:sz w:val="32"/>
          <w:szCs w:val="32"/>
        </w:rPr>
        <w:t xml:space="preserve"> %。主要用于</w:t>
      </w:r>
      <w:r w:rsidR="00687F2D">
        <w:rPr>
          <w:rFonts w:ascii="仿宋_GB2312" w:eastAsia="仿宋_GB2312" w:hAnsi="宋体" w:cs="宋体" w:hint="eastAsia"/>
          <w:kern w:val="0"/>
          <w:sz w:val="32"/>
          <w:szCs w:val="32"/>
        </w:rPr>
        <w:t>开展金凤区第六届职工运动会、开展困难职工帮扶工慰问工作。</w:t>
      </w:r>
    </w:p>
    <w:p w:rsidR="001F3017" w:rsidRDefault="006A75B5">
      <w:pPr>
        <w:widowControl/>
        <w:spacing w:line="560" w:lineRule="exact"/>
        <w:ind w:firstLine="480"/>
        <w:jc w:val="left"/>
        <w:rPr>
          <w:rFonts w:ascii="黑体" w:eastAsia="黑体" w:hAnsi="宋体" w:cs="宋体"/>
          <w:b/>
          <w:bCs/>
          <w:kern w:val="0"/>
          <w:sz w:val="32"/>
          <w:szCs w:val="32"/>
        </w:rPr>
      </w:pPr>
      <w:r>
        <w:rPr>
          <w:rFonts w:ascii="黑体" w:eastAsia="黑体" w:hAnsi="宋体" w:cs="宋体" w:hint="eastAsia"/>
          <w:b/>
          <w:bCs/>
          <w:kern w:val="0"/>
          <w:sz w:val="32"/>
          <w:szCs w:val="32"/>
        </w:rPr>
        <w:t>三、关于</w:t>
      </w:r>
      <w:r w:rsidR="00687F2D">
        <w:rPr>
          <w:rFonts w:ascii="黑体" w:eastAsia="黑体" w:hAnsi="宋体" w:cs="宋体" w:hint="eastAsia"/>
          <w:b/>
          <w:bCs/>
          <w:kern w:val="0"/>
          <w:sz w:val="32"/>
          <w:szCs w:val="32"/>
        </w:rPr>
        <w:t>银川市金凤区总工会</w:t>
      </w:r>
      <w:r>
        <w:rPr>
          <w:rFonts w:ascii="黑体" w:eastAsia="黑体" w:hAnsi="宋体" w:cs="宋体" w:hint="eastAsia"/>
          <w:b/>
          <w:bCs/>
          <w:kern w:val="0"/>
          <w:sz w:val="32"/>
          <w:szCs w:val="32"/>
        </w:rPr>
        <w:t>2021年一般公共预算财政拨款“三公”经费预算情况说明</w:t>
      </w:r>
    </w:p>
    <w:p w:rsidR="001F3017" w:rsidRDefault="00687F2D">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银川市金凤区总工会</w:t>
      </w:r>
      <w:r w:rsidR="006A75B5">
        <w:rPr>
          <w:rFonts w:ascii="仿宋_GB2312" w:eastAsia="仿宋_GB2312" w:hAnsi="宋体" w:cs="宋体" w:hint="eastAsia"/>
          <w:kern w:val="0"/>
          <w:sz w:val="32"/>
          <w:szCs w:val="32"/>
        </w:rPr>
        <w:t>2021年“三公”经费财政拨款预算数为</w:t>
      </w:r>
      <w:r>
        <w:rPr>
          <w:rFonts w:ascii="仿宋_GB2312" w:eastAsia="仿宋_GB2312" w:hAnsi="宋体" w:cs="宋体" w:hint="eastAsia"/>
          <w:kern w:val="0"/>
          <w:sz w:val="32"/>
          <w:szCs w:val="32"/>
        </w:rPr>
        <w:t>0</w:t>
      </w:r>
      <w:r w:rsidR="006A75B5">
        <w:rPr>
          <w:rFonts w:ascii="仿宋_GB2312" w:eastAsia="仿宋_GB2312" w:hAnsi="宋体" w:cs="宋体" w:hint="eastAsia"/>
          <w:kern w:val="0"/>
          <w:sz w:val="32"/>
          <w:szCs w:val="32"/>
        </w:rPr>
        <w:t>万元，其中：因公出国（境）费</w:t>
      </w:r>
      <w:r>
        <w:rPr>
          <w:rFonts w:ascii="仿宋_GB2312" w:eastAsia="仿宋_GB2312" w:hAnsi="宋体" w:cs="宋体" w:hint="eastAsia"/>
          <w:kern w:val="0"/>
          <w:sz w:val="32"/>
          <w:szCs w:val="32"/>
        </w:rPr>
        <w:t>0</w:t>
      </w:r>
      <w:r w:rsidR="006A75B5">
        <w:rPr>
          <w:rFonts w:ascii="仿宋_GB2312" w:eastAsia="仿宋_GB2312" w:hAnsi="宋体" w:cs="宋体" w:hint="eastAsia"/>
          <w:kern w:val="0"/>
          <w:sz w:val="32"/>
          <w:szCs w:val="32"/>
        </w:rPr>
        <w:t xml:space="preserve">万元，公务用车购置 </w:t>
      </w:r>
      <w:r>
        <w:rPr>
          <w:rFonts w:ascii="仿宋_GB2312" w:eastAsia="仿宋_GB2312" w:hAnsi="宋体" w:cs="宋体" w:hint="eastAsia"/>
          <w:kern w:val="0"/>
          <w:sz w:val="32"/>
          <w:szCs w:val="32"/>
        </w:rPr>
        <w:t>0</w:t>
      </w:r>
      <w:r w:rsidR="006A75B5">
        <w:rPr>
          <w:rFonts w:ascii="仿宋_GB2312" w:eastAsia="仿宋_GB2312" w:hAnsi="宋体" w:cs="宋体" w:hint="eastAsia"/>
          <w:kern w:val="0"/>
          <w:sz w:val="32"/>
          <w:szCs w:val="32"/>
        </w:rPr>
        <w:t>万元，公务用车运行费</w:t>
      </w:r>
      <w:r>
        <w:rPr>
          <w:rFonts w:ascii="仿宋_GB2312" w:eastAsia="仿宋_GB2312" w:hAnsi="宋体" w:cs="宋体" w:hint="eastAsia"/>
          <w:kern w:val="0"/>
          <w:sz w:val="32"/>
          <w:szCs w:val="32"/>
        </w:rPr>
        <w:t>0</w:t>
      </w:r>
      <w:r w:rsidR="006A75B5">
        <w:rPr>
          <w:rFonts w:ascii="仿宋_GB2312" w:eastAsia="仿宋_GB2312" w:hAnsi="宋体" w:cs="宋体" w:hint="eastAsia"/>
          <w:kern w:val="0"/>
          <w:sz w:val="32"/>
          <w:szCs w:val="32"/>
        </w:rPr>
        <w:t xml:space="preserve">万元，公务接待费 </w:t>
      </w:r>
      <w:r>
        <w:rPr>
          <w:rFonts w:ascii="仿宋_GB2312" w:eastAsia="仿宋_GB2312" w:hAnsi="宋体" w:cs="宋体" w:hint="eastAsia"/>
          <w:kern w:val="0"/>
          <w:sz w:val="32"/>
          <w:szCs w:val="32"/>
        </w:rPr>
        <w:t>0</w:t>
      </w:r>
      <w:r w:rsidR="006A75B5">
        <w:rPr>
          <w:rFonts w:ascii="仿宋_GB2312" w:eastAsia="仿宋_GB2312" w:hAnsi="宋体" w:cs="宋体" w:hint="eastAsia"/>
          <w:kern w:val="0"/>
          <w:sz w:val="32"/>
          <w:szCs w:val="32"/>
        </w:rPr>
        <w:t>万元。</w:t>
      </w:r>
    </w:p>
    <w:p w:rsidR="001F3017" w:rsidRDefault="006A75B5">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2021年“三公”经费财政拨款预算比2020年增加（减少）     万元，其中：因公出国（境）费增加（减少）</w:t>
      </w:r>
      <w:r w:rsidR="00687F2D">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万元，主要原因</w:t>
      </w:r>
      <w:r w:rsidR="00687F2D">
        <w:rPr>
          <w:rFonts w:ascii="仿宋_GB2312" w:eastAsia="仿宋_GB2312" w:hAnsi="宋体" w:cs="宋体" w:hint="eastAsia"/>
          <w:kern w:val="0"/>
          <w:sz w:val="32"/>
          <w:szCs w:val="32"/>
        </w:rPr>
        <w:t>按照八项规定要求、勤俭节约</w:t>
      </w:r>
      <w:r>
        <w:rPr>
          <w:rFonts w:ascii="仿宋_GB2312" w:eastAsia="仿宋_GB2312" w:hAnsi="宋体" w:cs="宋体" w:hint="eastAsia"/>
          <w:kern w:val="0"/>
          <w:sz w:val="32"/>
          <w:szCs w:val="32"/>
        </w:rPr>
        <w:t>；公务用车购置费增加（减少）</w:t>
      </w:r>
      <w:r w:rsidR="00687F2D">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万元，主要原因</w:t>
      </w:r>
      <w:r w:rsidR="00687F2D">
        <w:rPr>
          <w:rFonts w:ascii="仿宋_GB2312" w:eastAsia="仿宋_GB2312" w:hAnsi="宋体" w:cs="宋体" w:hint="eastAsia"/>
          <w:kern w:val="0"/>
          <w:sz w:val="32"/>
          <w:szCs w:val="32"/>
        </w:rPr>
        <w:t>按照八项规定要求、勤俭节约</w:t>
      </w:r>
      <w:r>
        <w:rPr>
          <w:rFonts w:ascii="仿宋_GB2312" w:eastAsia="仿宋_GB2312" w:hAnsi="宋体" w:cs="宋体" w:hint="eastAsia"/>
          <w:kern w:val="0"/>
          <w:sz w:val="32"/>
          <w:szCs w:val="32"/>
        </w:rPr>
        <w:t>；公务</w:t>
      </w:r>
      <w:r>
        <w:rPr>
          <w:rFonts w:ascii="仿宋_GB2312" w:eastAsia="仿宋_GB2312" w:hAnsi="宋体" w:cs="宋体" w:hint="eastAsia"/>
          <w:kern w:val="0"/>
          <w:sz w:val="32"/>
          <w:szCs w:val="32"/>
        </w:rPr>
        <w:lastRenderedPageBreak/>
        <w:t>用车运行费增加（减少）</w:t>
      </w:r>
      <w:r w:rsidR="00687F2D">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万元，主要原因</w:t>
      </w:r>
      <w:r w:rsidR="00687F2D">
        <w:rPr>
          <w:rFonts w:ascii="仿宋_GB2312" w:eastAsia="仿宋_GB2312" w:hAnsi="宋体" w:cs="宋体" w:hint="eastAsia"/>
          <w:kern w:val="0"/>
          <w:sz w:val="32"/>
          <w:szCs w:val="32"/>
        </w:rPr>
        <w:t>按照八项规定要求、勤俭节约</w:t>
      </w:r>
      <w:r>
        <w:rPr>
          <w:rFonts w:ascii="仿宋_GB2312" w:eastAsia="仿宋_GB2312" w:hAnsi="宋体" w:cs="宋体" w:hint="eastAsia"/>
          <w:kern w:val="0"/>
          <w:sz w:val="32"/>
          <w:szCs w:val="32"/>
        </w:rPr>
        <w:t>；公务接待费</w:t>
      </w:r>
      <w:r w:rsidR="00687F2D">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万元，主要原因</w:t>
      </w:r>
      <w:r w:rsidR="00687F2D">
        <w:rPr>
          <w:rFonts w:ascii="仿宋_GB2312" w:eastAsia="仿宋_GB2312" w:hAnsi="宋体" w:cs="宋体" w:hint="eastAsia"/>
          <w:kern w:val="0"/>
          <w:sz w:val="32"/>
          <w:szCs w:val="32"/>
        </w:rPr>
        <w:t>按照八项规定要求、勤俭节约</w:t>
      </w:r>
      <w:r>
        <w:rPr>
          <w:rFonts w:ascii="仿宋_GB2312" w:eastAsia="仿宋_GB2312" w:hAnsi="宋体" w:cs="宋体" w:hint="eastAsia"/>
          <w:kern w:val="0"/>
          <w:sz w:val="32"/>
          <w:szCs w:val="32"/>
        </w:rPr>
        <w:t>。</w:t>
      </w:r>
    </w:p>
    <w:p w:rsidR="001F3017" w:rsidRDefault="006A75B5">
      <w:pPr>
        <w:widowControl/>
        <w:spacing w:line="560" w:lineRule="exact"/>
        <w:ind w:firstLine="480"/>
        <w:jc w:val="left"/>
        <w:rPr>
          <w:rFonts w:ascii="黑体" w:eastAsia="黑体" w:hAnsi="宋体" w:cs="宋体"/>
          <w:b/>
          <w:bCs/>
          <w:kern w:val="0"/>
          <w:sz w:val="32"/>
          <w:szCs w:val="32"/>
        </w:rPr>
      </w:pPr>
      <w:r>
        <w:rPr>
          <w:rFonts w:ascii="黑体" w:eastAsia="黑体" w:hAnsi="宋体" w:cs="宋体" w:hint="eastAsia"/>
          <w:b/>
          <w:bCs/>
          <w:kern w:val="0"/>
          <w:sz w:val="32"/>
          <w:szCs w:val="32"/>
        </w:rPr>
        <w:t>四、关于</w:t>
      </w:r>
      <w:r w:rsidR="00687F2D">
        <w:rPr>
          <w:rFonts w:ascii="黑体" w:eastAsia="黑体" w:hAnsi="宋体" w:cs="宋体" w:hint="eastAsia"/>
          <w:b/>
          <w:bCs/>
          <w:kern w:val="0"/>
          <w:sz w:val="32"/>
          <w:szCs w:val="32"/>
        </w:rPr>
        <w:t>银川市金凤区总工会</w:t>
      </w:r>
      <w:r>
        <w:rPr>
          <w:rFonts w:ascii="黑体" w:eastAsia="黑体" w:hAnsi="宋体" w:cs="宋体" w:hint="eastAsia"/>
          <w:b/>
          <w:bCs/>
          <w:kern w:val="0"/>
          <w:sz w:val="32"/>
          <w:szCs w:val="32"/>
        </w:rPr>
        <w:t>2021年政府性基金预算拨款情况说明</w:t>
      </w:r>
    </w:p>
    <w:p w:rsidR="001F3017" w:rsidRDefault="006A75B5">
      <w:pPr>
        <w:widowControl/>
        <w:spacing w:line="560" w:lineRule="exact"/>
        <w:ind w:firstLine="480"/>
        <w:jc w:val="left"/>
        <w:rPr>
          <w:rFonts w:ascii="仿宋_GB2312" w:eastAsia="仿宋_GB2312" w:hAnsi="宋体" w:cs="宋体"/>
          <w:kern w:val="0"/>
          <w:sz w:val="32"/>
          <w:szCs w:val="32"/>
        </w:rPr>
      </w:pPr>
      <w:r>
        <w:rPr>
          <w:rFonts w:ascii="楷体_GB2312" w:eastAsia="楷体_GB2312" w:hAnsi="宋体" w:cs="宋体" w:hint="eastAsia"/>
          <w:b/>
          <w:bCs/>
          <w:kern w:val="0"/>
          <w:sz w:val="32"/>
          <w:szCs w:val="32"/>
        </w:rPr>
        <w:t>无政府性基金预算财政拨款单位：</w:t>
      </w:r>
      <w:r w:rsidR="00687F2D" w:rsidRPr="00687F2D">
        <w:rPr>
          <w:rFonts w:ascii="仿宋_GB2312" w:eastAsia="仿宋_GB2312" w:hAnsi="宋体" w:cs="宋体" w:hint="eastAsia"/>
          <w:kern w:val="0"/>
          <w:sz w:val="32"/>
          <w:szCs w:val="32"/>
        </w:rPr>
        <w:t>银川市</w:t>
      </w:r>
      <w:r w:rsidR="00687F2D">
        <w:rPr>
          <w:rFonts w:ascii="仿宋_GB2312" w:eastAsia="仿宋_GB2312" w:hAnsi="宋体" w:cs="宋体" w:hint="eastAsia"/>
          <w:kern w:val="0"/>
          <w:sz w:val="32"/>
          <w:szCs w:val="32"/>
        </w:rPr>
        <w:t>金凤区总工会</w:t>
      </w:r>
      <w:r>
        <w:rPr>
          <w:rFonts w:ascii="仿宋_GB2312" w:eastAsia="仿宋_GB2312" w:hAnsi="宋体" w:cs="宋体" w:hint="eastAsia"/>
          <w:kern w:val="0"/>
          <w:sz w:val="32"/>
          <w:szCs w:val="32"/>
        </w:rPr>
        <w:t>2021年无政府性基金预算财政拨款收支。</w:t>
      </w:r>
    </w:p>
    <w:p w:rsidR="001F3017" w:rsidRDefault="006A75B5" w:rsidP="000C621E">
      <w:pPr>
        <w:widowControl/>
        <w:spacing w:line="560" w:lineRule="exact"/>
        <w:ind w:firstLineChars="200" w:firstLine="643"/>
        <w:jc w:val="left"/>
        <w:rPr>
          <w:rFonts w:ascii="黑体" w:eastAsia="黑体" w:hAnsi="宋体" w:cs="宋体"/>
          <w:b/>
          <w:bCs/>
          <w:kern w:val="0"/>
          <w:sz w:val="32"/>
          <w:szCs w:val="32"/>
        </w:rPr>
      </w:pPr>
      <w:r>
        <w:rPr>
          <w:rFonts w:ascii="黑体" w:eastAsia="黑体" w:hAnsi="宋体" w:cs="宋体" w:hint="eastAsia"/>
          <w:b/>
          <w:bCs/>
          <w:kern w:val="0"/>
          <w:sz w:val="32"/>
          <w:szCs w:val="32"/>
        </w:rPr>
        <w:t>五、关于</w:t>
      </w:r>
      <w:r w:rsidR="000C621E">
        <w:rPr>
          <w:rFonts w:ascii="黑体" w:eastAsia="黑体" w:hAnsi="宋体" w:cs="宋体" w:hint="eastAsia"/>
          <w:b/>
          <w:bCs/>
          <w:kern w:val="0"/>
          <w:sz w:val="32"/>
          <w:szCs w:val="32"/>
        </w:rPr>
        <w:t>银川市金凤区</w:t>
      </w:r>
      <w:r w:rsidR="00891893">
        <w:rPr>
          <w:rFonts w:ascii="黑体" w:eastAsia="黑体" w:hAnsi="宋体" w:cs="宋体" w:hint="eastAsia"/>
          <w:b/>
          <w:bCs/>
          <w:kern w:val="0"/>
          <w:sz w:val="32"/>
          <w:szCs w:val="32"/>
        </w:rPr>
        <w:t>总工会</w:t>
      </w:r>
      <w:r>
        <w:rPr>
          <w:rFonts w:ascii="黑体" w:eastAsia="黑体" w:hAnsi="宋体" w:cs="宋体" w:hint="eastAsia"/>
          <w:b/>
          <w:bCs/>
          <w:kern w:val="0"/>
          <w:sz w:val="32"/>
          <w:szCs w:val="32"/>
        </w:rPr>
        <w:t>2021年收支预算情况的总体说明</w:t>
      </w:r>
    </w:p>
    <w:p w:rsidR="001F3017" w:rsidRDefault="00891893">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银川市金凤区总工会</w:t>
      </w:r>
      <w:r w:rsidR="006A75B5">
        <w:rPr>
          <w:rFonts w:ascii="仿宋_GB2312" w:eastAsia="仿宋_GB2312" w:hAnsi="宋体" w:cs="宋体" w:hint="eastAsia"/>
          <w:kern w:val="0"/>
          <w:sz w:val="32"/>
          <w:szCs w:val="32"/>
        </w:rPr>
        <w:t>2021年收入总预算</w:t>
      </w:r>
      <w:r>
        <w:rPr>
          <w:rFonts w:ascii="仿宋_GB2312" w:eastAsia="仿宋_GB2312" w:hAnsi="宋体" w:cs="宋体" w:hint="eastAsia"/>
          <w:kern w:val="0"/>
          <w:sz w:val="32"/>
          <w:szCs w:val="32"/>
        </w:rPr>
        <w:t>174.10</w:t>
      </w:r>
      <w:r w:rsidR="006A75B5">
        <w:rPr>
          <w:rFonts w:ascii="仿宋_GB2312" w:eastAsia="仿宋_GB2312" w:hAnsi="宋体" w:cs="宋体" w:hint="eastAsia"/>
          <w:kern w:val="0"/>
          <w:sz w:val="32"/>
          <w:szCs w:val="32"/>
        </w:rPr>
        <w:t>万元，其中：本年收入</w:t>
      </w:r>
      <w:r>
        <w:rPr>
          <w:rFonts w:ascii="仿宋_GB2312" w:eastAsia="仿宋_GB2312" w:hAnsi="宋体" w:cs="宋体" w:hint="eastAsia"/>
          <w:kern w:val="0"/>
          <w:sz w:val="32"/>
          <w:szCs w:val="32"/>
        </w:rPr>
        <w:t>168.43</w:t>
      </w:r>
      <w:r w:rsidR="006A75B5">
        <w:rPr>
          <w:rFonts w:ascii="仿宋_GB2312" w:eastAsia="仿宋_GB2312" w:hAnsi="宋体" w:cs="宋体" w:hint="eastAsia"/>
          <w:kern w:val="0"/>
          <w:sz w:val="32"/>
          <w:szCs w:val="32"/>
        </w:rPr>
        <w:t>万元，上年结转结余</w:t>
      </w:r>
      <w:r>
        <w:rPr>
          <w:rFonts w:ascii="仿宋_GB2312" w:eastAsia="仿宋_GB2312" w:hAnsi="宋体" w:cs="宋体" w:hint="eastAsia"/>
          <w:kern w:val="0"/>
          <w:sz w:val="32"/>
          <w:szCs w:val="32"/>
        </w:rPr>
        <w:t>5.67</w:t>
      </w:r>
      <w:r w:rsidR="006A75B5">
        <w:rPr>
          <w:rFonts w:ascii="仿宋_GB2312" w:eastAsia="仿宋_GB2312" w:hAnsi="宋体" w:cs="宋体" w:hint="eastAsia"/>
          <w:kern w:val="0"/>
          <w:sz w:val="32"/>
          <w:szCs w:val="32"/>
        </w:rPr>
        <w:t>万元；支出总预算</w:t>
      </w:r>
      <w:r>
        <w:rPr>
          <w:rFonts w:ascii="仿宋_GB2312" w:eastAsia="仿宋_GB2312" w:hAnsi="宋体" w:cs="宋体" w:hint="eastAsia"/>
          <w:kern w:val="0"/>
          <w:sz w:val="32"/>
          <w:szCs w:val="32"/>
        </w:rPr>
        <w:t>168.43</w:t>
      </w:r>
      <w:r w:rsidR="006A75B5">
        <w:rPr>
          <w:rFonts w:ascii="仿宋_GB2312" w:eastAsia="仿宋_GB2312" w:hAnsi="宋体" w:cs="宋体" w:hint="eastAsia"/>
          <w:kern w:val="0"/>
          <w:sz w:val="32"/>
          <w:szCs w:val="32"/>
        </w:rPr>
        <w:t>万元，其中：本年支出</w:t>
      </w:r>
      <w:r>
        <w:rPr>
          <w:rFonts w:ascii="仿宋_GB2312" w:eastAsia="仿宋_GB2312" w:hAnsi="宋体" w:cs="宋体" w:hint="eastAsia"/>
          <w:kern w:val="0"/>
          <w:sz w:val="32"/>
          <w:szCs w:val="32"/>
        </w:rPr>
        <w:t>168.43</w:t>
      </w:r>
      <w:r w:rsidR="006A75B5">
        <w:rPr>
          <w:rFonts w:ascii="仿宋_GB2312" w:eastAsia="仿宋_GB2312" w:hAnsi="宋体" w:cs="宋体" w:hint="eastAsia"/>
          <w:kern w:val="0"/>
          <w:sz w:val="32"/>
          <w:szCs w:val="32"/>
        </w:rPr>
        <w:t>万元，年末结转结余</w:t>
      </w:r>
      <w:r>
        <w:rPr>
          <w:rFonts w:ascii="仿宋_GB2312" w:eastAsia="仿宋_GB2312" w:hAnsi="宋体" w:cs="宋体" w:hint="eastAsia"/>
          <w:kern w:val="0"/>
          <w:sz w:val="32"/>
          <w:szCs w:val="32"/>
        </w:rPr>
        <w:t>0</w:t>
      </w:r>
      <w:r w:rsidR="006A75B5">
        <w:rPr>
          <w:rFonts w:ascii="仿宋_GB2312" w:eastAsia="仿宋_GB2312" w:hAnsi="宋体" w:cs="宋体" w:hint="eastAsia"/>
          <w:kern w:val="0"/>
          <w:sz w:val="32"/>
          <w:szCs w:val="32"/>
        </w:rPr>
        <w:t>万元。</w:t>
      </w:r>
    </w:p>
    <w:p w:rsidR="001F3017" w:rsidRDefault="006A75B5">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本年收入包括：财政拨款预算收入</w:t>
      </w:r>
      <w:r w:rsidR="00891893">
        <w:rPr>
          <w:rFonts w:ascii="仿宋_GB2312" w:eastAsia="仿宋_GB2312" w:hAnsi="宋体" w:cs="宋体" w:hint="eastAsia"/>
          <w:kern w:val="0"/>
          <w:sz w:val="32"/>
          <w:szCs w:val="32"/>
        </w:rPr>
        <w:t>174.10</w:t>
      </w:r>
      <w:r>
        <w:rPr>
          <w:rFonts w:ascii="仿宋_GB2312" w:eastAsia="仿宋_GB2312" w:hAnsi="宋体" w:cs="宋体" w:hint="eastAsia"/>
          <w:kern w:val="0"/>
          <w:sz w:val="32"/>
          <w:szCs w:val="32"/>
        </w:rPr>
        <w:t>万元，占</w:t>
      </w:r>
      <w:r w:rsidR="00891893">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 xml:space="preserve"> %；事业预算收入</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 xml:space="preserve">万元，占 </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%；上级补助预算收入</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 xml:space="preserve">    万元，占</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%；附属单位上缴预算收入</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万元，占</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%；经营预算收入</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万元，占</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%；债务预算收入</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万元，占</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%；非同级财政拨款预算收入</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万元，占</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%；投资预算收益</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万元，占</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%；其他预算收入</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万元，占</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w:t>
      </w:r>
    </w:p>
    <w:p w:rsidR="001F3017" w:rsidRDefault="006A75B5" w:rsidP="006A75B5">
      <w:pPr>
        <w:widowControl/>
        <w:spacing w:line="560" w:lineRule="exact"/>
        <w:ind w:leftChars="85" w:left="178" w:firstLineChars="113" w:firstLine="362"/>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本年支出包括：行政支出</w:t>
      </w:r>
      <w:r w:rsidR="00034B70">
        <w:rPr>
          <w:rFonts w:ascii="仿宋_GB2312" w:eastAsia="仿宋_GB2312" w:hAnsi="宋体" w:cs="宋体" w:hint="eastAsia"/>
          <w:kern w:val="0"/>
          <w:sz w:val="32"/>
          <w:szCs w:val="32"/>
        </w:rPr>
        <w:t>168.43</w:t>
      </w:r>
      <w:r>
        <w:rPr>
          <w:rFonts w:ascii="仿宋_GB2312" w:eastAsia="仿宋_GB2312" w:hAnsi="宋体" w:cs="宋体" w:hint="eastAsia"/>
          <w:kern w:val="0"/>
          <w:sz w:val="32"/>
          <w:szCs w:val="32"/>
        </w:rPr>
        <w:t>万元，占</w:t>
      </w:r>
      <w:r w:rsidR="00891893">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%；事业支出</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万元，占</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 xml:space="preserve">%；经营支出 </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万元，占</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%；上缴上级支出</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万元，占</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%；对附属单位补助支出</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万元，占</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%；投资支出</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万元，占</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%；债务还本支出</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万元，占</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%；其他支出</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万元，占</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w:t>
      </w:r>
    </w:p>
    <w:p w:rsidR="001F3017" w:rsidRDefault="006A75B5">
      <w:pPr>
        <w:widowControl/>
        <w:spacing w:line="560" w:lineRule="exact"/>
        <w:ind w:firstLine="480"/>
        <w:jc w:val="left"/>
        <w:rPr>
          <w:rFonts w:ascii="黑体" w:eastAsia="黑体" w:hAnsi="宋体" w:cs="宋体"/>
          <w:b/>
          <w:bCs/>
          <w:kern w:val="0"/>
          <w:sz w:val="32"/>
          <w:szCs w:val="32"/>
        </w:rPr>
      </w:pPr>
      <w:r>
        <w:rPr>
          <w:rFonts w:ascii="黑体" w:eastAsia="黑体" w:hAnsi="宋体" w:cs="宋体" w:hint="eastAsia"/>
          <w:b/>
          <w:bCs/>
          <w:kern w:val="0"/>
          <w:sz w:val="32"/>
          <w:szCs w:val="32"/>
        </w:rPr>
        <w:lastRenderedPageBreak/>
        <w:t>六、其他重要事项的情况说明</w:t>
      </w:r>
    </w:p>
    <w:p w:rsidR="001F3017" w:rsidRDefault="006A75B5">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（一）机关运行经费</w:t>
      </w:r>
    </w:p>
    <w:p w:rsidR="001F3017" w:rsidRDefault="006A75B5">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2021年，</w:t>
      </w:r>
      <w:r w:rsidR="00891893">
        <w:rPr>
          <w:rFonts w:ascii="仿宋_GB2312" w:eastAsia="仿宋_GB2312" w:hAnsi="宋体" w:cs="宋体" w:hint="eastAsia"/>
          <w:kern w:val="0"/>
          <w:sz w:val="32"/>
          <w:szCs w:val="32"/>
        </w:rPr>
        <w:t>银川市金凤区总工会</w:t>
      </w:r>
      <w:r>
        <w:rPr>
          <w:rFonts w:ascii="仿宋_GB2312" w:eastAsia="仿宋_GB2312" w:hAnsi="宋体" w:cs="宋体" w:hint="eastAsia"/>
          <w:kern w:val="0"/>
          <w:sz w:val="32"/>
          <w:szCs w:val="32"/>
        </w:rPr>
        <w:t>本级及所属</w:t>
      </w:r>
      <w:r w:rsidR="00891893">
        <w:rPr>
          <w:rFonts w:ascii="仿宋_GB2312" w:eastAsia="仿宋_GB2312" w:hAnsi="宋体" w:cs="宋体" w:hint="eastAsia"/>
          <w:kern w:val="0"/>
          <w:sz w:val="32"/>
          <w:szCs w:val="32"/>
        </w:rPr>
        <w:t>金凤区困难职工帮扶中心</w:t>
      </w:r>
      <w:r>
        <w:rPr>
          <w:rFonts w:ascii="仿宋_GB2312" w:eastAsia="仿宋_GB2312" w:hAnsi="宋体" w:cs="宋体" w:hint="eastAsia"/>
          <w:kern w:val="0"/>
          <w:sz w:val="32"/>
          <w:szCs w:val="32"/>
        </w:rPr>
        <w:t xml:space="preserve"> </w:t>
      </w:r>
      <w:r w:rsidR="00891893">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参公管理事业单位的机关运行经费财政拨款预算</w:t>
      </w:r>
      <w:r w:rsidR="00891893">
        <w:rPr>
          <w:rFonts w:ascii="仿宋_GB2312" w:eastAsia="仿宋_GB2312" w:hAnsi="宋体" w:cs="宋体" w:hint="eastAsia"/>
          <w:kern w:val="0"/>
          <w:sz w:val="32"/>
          <w:szCs w:val="32"/>
        </w:rPr>
        <w:t>17.35</w:t>
      </w:r>
      <w:r>
        <w:rPr>
          <w:rFonts w:ascii="仿宋_GB2312" w:eastAsia="仿宋_GB2312" w:hAnsi="宋体" w:cs="宋体" w:hint="eastAsia"/>
          <w:kern w:val="0"/>
          <w:sz w:val="32"/>
          <w:szCs w:val="32"/>
        </w:rPr>
        <w:t>万元，比2020年预算增加</w:t>
      </w:r>
      <w:r w:rsidR="00891893">
        <w:rPr>
          <w:rFonts w:ascii="仿宋_GB2312" w:eastAsia="仿宋_GB2312" w:hAnsi="宋体" w:cs="宋体" w:hint="eastAsia"/>
          <w:kern w:val="0"/>
          <w:sz w:val="32"/>
          <w:szCs w:val="32"/>
        </w:rPr>
        <w:t>9.24</w:t>
      </w:r>
      <w:r>
        <w:rPr>
          <w:rFonts w:ascii="仿宋_GB2312" w:eastAsia="仿宋_GB2312" w:hAnsi="宋体" w:cs="宋体" w:hint="eastAsia"/>
          <w:kern w:val="0"/>
          <w:sz w:val="32"/>
          <w:szCs w:val="32"/>
        </w:rPr>
        <w:t>万元，增长</w:t>
      </w:r>
      <w:r w:rsidR="00891893">
        <w:rPr>
          <w:rFonts w:ascii="仿宋_GB2312" w:eastAsia="仿宋_GB2312" w:hAnsi="宋体" w:cs="宋体" w:hint="eastAsia"/>
          <w:kern w:val="0"/>
          <w:sz w:val="32"/>
          <w:szCs w:val="32"/>
        </w:rPr>
        <w:t>111.93</w:t>
      </w:r>
      <w:r>
        <w:rPr>
          <w:rFonts w:ascii="仿宋_GB2312" w:eastAsia="仿宋_GB2312" w:hAnsi="宋体" w:cs="宋体" w:hint="eastAsia"/>
          <w:kern w:val="0"/>
          <w:sz w:val="32"/>
          <w:szCs w:val="32"/>
        </w:rPr>
        <w:t>%。主要原因是：</w:t>
      </w:r>
      <w:r w:rsidR="00891893">
        <w:rPr>
          <w:rFonts w:ascii="仿宋_GB2312" w:eastAsia="仿宋_GB2312" w:hAnsi="宋体" w:cs="宋体" w:hint="eastAsia"/>
          <w:kern w:val="0"/>
          <w:sz w:val="32"/>
          <w:szCs w:val="32"/>
        </w:rPr>
        <w:t>人员增加，物价上涨。</w:t>
      </w:r>
    </w:p>
    <w:p w:rsidR="001F3017" w:rsidRDefault="006A75B5">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（二）政府采购情况</w:t>
      </w:r>
    </w:p>
    <w:p w:rsidR="001F3017" w:rsidRDefault="006A75B5">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2021年，</w:t>
      </w:r>
      <w:r w:rsidR="00891893">
        <w:rPr>
          <w:rFonts w:ascii="仿宋_GB2312" w:eastAsia="仿宋_GB2312" w:hAnsi="宋体" w:cs="宋体" w:hint="eastAsia"/>
          <w:kern w:val="0"/>
          <w:sz w:val="32"/>
          <w:szCs w:val="32"/>
        </w:rPr>
        <w:t>银川市金凤区总工会</w:t>
      </w:r>
      <w:r>
        <w:rPr>
          <w:rFonts w:ascii="仿宋_GB2312" w:eastAsia="仿宋_GB2312" w:hAnsi="宋体" w:cs="宋体" w:hint="eastAsia"/>
          <w:kern w:val="0"/>
          <w:sz w:val="32"/>
          <w:szCs w:val="32"/>
        </w:rPr>
        <w:t>政府采购预算</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万元，其中：政府采购货物预算</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万元，政府采购工程预算</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万元，政府采购服务预算</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p>
    <w:p w:rsidR="001F3017" w:rsidRDefault="006A75B5">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（三）国有资产占用使用情况</w:t>
      </w:r>
    </w:p>
    <w:p w:rsidR="001F3017" w:rsidRDefault="006A75B5">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截至2020年12月31日，</w:t>
      </w:r>
      <w:r w:rsidR="00891893">
        <w:rPr>
          <w:rFonts w:ascii="仿宋_GB2312" w:eastAsia="仿宋_GB2312" w:hAnsi="宋体" w:cs="宋体" w:hint="eastAsia"/>
          <w:kern w:val="0"/>
          <w:sz w:val="32"/>
          <w:szCs w:val="32"/>
        </w:rPr>
        <w:t>银川市金凤区总工会</w:t>
      </w:r>
      <w:r>
        <w:rPr>
          <w:rFonts w:ascii="仿宋_GB2312" w:eastAsia="仿宋_GB2312" w:hAnsi="宋体" w:cs="宋体" w:hint="eastAsia"/>
          <w:kern w:val="0"/>
          <w:sz w:val="32"/>
          <w:szCs w:val="32"/>
        </w:rPr>
        <w:t>占用使用国有资产总体情况为房屋</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 xml:space="preserve">平方米，价值 </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万元；土地</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平方米，价值</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万元；车辆</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辆，价值</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万元；办公家具价值   万元；其他资产价值</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万元。国有资产分布情况为：</w:t>
      </w:r>
    </w:p>
    <w:p w:rsidR="001F3017" w:rsidRDefault="006A75B5">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本级部门房屋</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 xml:space="preserve">平方米，价值 </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万元；土地</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平方米，价值</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 xml:space="preserve">万元；车辆 </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辆，价值</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万元；办公家具价值</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万元；其他资产价值</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p>
    <w:p w:rsidR="001F3017" w:rsidRDefault="006A75B5">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所属单位房屋</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 xml:space="preserve">平方米，价值 </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万元；土地</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 xml:space="preserve">平方米，价值 </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 xml:space="preserve">万元；车辆 </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 xml:space="preserve">辆，价值 </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万元；办公家具价值</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万元；其他资产价值</w:t>
      </w:r>
      <w:r w:rsidR="0089189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p>
    <w:p w:rsidR="001F3017" w:rsidRDefault="006A75B5">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（四）预算绩效情况</w:t>
      </w:r>
    </w:p>
    <w:p w:rsidR="001F3017" w:rsidRPr="00034B70" w:rsidRDefault="006A75B5" w:rsidP="00034B70">
      <w:pPr>
        <w:widowControl/>
        <w:spacing w:line="560" w:lineRule="exact"/>
        <w:ind w:firstLine="480"/>
        <w:jc w:val="left"/>
        <w:rPr>
          <w:rFonts w:ascii="仿宋" w:eastAsia="仿宋" w:hAnsi="仿宋" w:cs="宋体"/>
          <w:kern w:val="0"/>
          <w:sz w:val="32"/>
          <w:szCs w:val="32"/>
        </w:rPr>
      </w:pPr>
      <w:r>
        <w:rPr>
          <w:rFonts w:ascii="仿宋_GB2312" w:eastAsia="仿宋_GB2312" w:hAnsi="宋体" w:cs="宋体" w:hint="eastAsia"/>
          <w:kern w:val="0"/>
          <w:sz w:val="32"/>
          <w:szCs w:val="32"/>
        </w:rPr>
        <w:t>2021年</w:t>
      </w:r>
      <w:r w:rsidR="00891893">
        <w:rPr>
          <w:rFonts w:ascii="仿宋_GB2312" w:eastAsia="仿宋_GB2312" w:hAnsi="宋体" w:cs="宋体" w:hint="eastAsia"/>
          <w:kern w:val="0"/>
          <w:sz w:val="32"/>
          <w:szCs w:val="32"/>
        </w:rPr>
        <w:t>银川市金凤区总工会</w:t>
      </w:r>
      <w:r>
        <w:rPr>
          <w:rFonts w:ascii="仿宋_GB2312" w:eastAsia="仿宋_GB2312" w:hAnsi="宋体" w:cs="宋体" w:hint="eastAsia"/>
          <w:kern w:val="0"/>
          <w:sz w:val="32"/>
          <w:szCs w:val="32"/>
        </w:rPr>
        <w:t>重点项目绩效评价</w:t>
      </w:r>
      <w:r w:rsidR="00891893">
        <w:rPr>
          <w:rFonts w:ascii="仿宋_GB2312" w:eastAsia="仿宋_GB2312" w:hAnsi="宋体" w:cs="宋体" w:hint="eastAsia"/>
          <w:kern w:val="0"/>
          <w:sz w:val="32"/>
          <w:szCs w:val="32"/>
        </w:rPr>
        <w:t>：</w:t>
      </w:r>
      <w:r w:rsidR="00891893">
        <w:rPr>
          <w:rFonts w:ascii="仿宋" w:eastAsia="仿宋" w:hAnsi="仿宋" w:cs="宋体" w:hint="eastAsia"/>
          <w:kern w:val="0"/>
          <w:sz w:val="32"/>
          <w:szCs w:val="32"/>
        </w:rPr>
        <w:t>2021年金凤区总工会将继续积极贯彻执行党和国家关于工会工作</w:t>
      </w:r>
      <w:r w:rsidR="00891893">
        <w:rPr>
          <w:rFonts w:ascii="仿宋" w:eastAsia="仿宋" w:hAnsi="仿宋" w:cs="宋体" w:hint="eastAsia"/>
          <w:kern w:val="0"/>
          <w:sz w:val="32"/>
          <w:szCs w:val="32"/>
        </w:rPr>
        <w:lastRenderedPageBreak/>
        <w:t>的方针、政策和上级工会的指示，组织和指导全区各级工会依法履行工会职责，维护职工的合法权益，开展工会各项业务工作，指导基层工会代表和组织职工参与企业的民主管理、民主监督、民主评议，充分发挥工人阶级在社会主义物质文明和精神文明建设中的主力军作用，以建设和谐企业为目标，团结带领金凤区企业与职工为推进金凤区建设作出新的贡献。</w:t>
      </w:r>
    </w:p>
    <w:p w:rsidR="001F3017" w:rsidRDefault="006A75B5">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（五）其他需说明的事项</w:t>
      </w:r>
    </w:p>
    <w:p w:rsidR="001F3017" w:rsidRDefault="00891893">
      <w:pPr>
        <w:widowControl/>
        <w:spacing w:line="560" w:lineRule="exact"/>
        <w:ind w:firstLine="480"/>
        <w:jc w:val="left"/>
        <w:rPr>
          <w:rFonts w:ascii="仿宋" w:eastAsia="仿宋" w:hAnsi="仿宋" w:cs="宋体"/>
          <w:kern w:val="0"/>
          <w:sz w:val="32"/>
          <w:szCs w:val="32"/>
        </w:rPr>
      </w:pPr>
      <w:r>
        <w:rPr>
          <w:rFonts w:ascii="仿宋_GB2312" w:eastAsia="仿宋_GB2312" w:hAnsi="宋体" w:cs="宋体" w:hint="eastAsia"/>
          <w:kern w:val="0"/>
          <w:sz w:val="32"/>
          <w:szCs w:val="32"/>
        </w:rPr>
        <w:t>无</w:t>
      </w:r>
    </w:p>
    <w:p w:rsidR="001F3017" w:rsidRDefault="006A75B5">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p w:rsidR="001F3017" w:rsidRDefault="00891893">
      <w:pPr>
        <w:widowControl/>
        <w:jc w:val="left"/>
        <w:outlineLvl w:val="1"/>
        <w:rPr>
          <w:rFonts w:ascii="仿宋_GB2312" w:eastAsia="仿宋_GB2312" w:hAnsi="宋体"/>
          <w:b/>
          <w:bCs/>
          <w:kern w:val="0"/>
          <w:sz w:val="36"/>
          <w:szCs w:val="36"/>
        </w:rPr>
      </w:pPr>
      <w:r>
        <w:rPr>
          <w:rFonts w:ascii="仿宋_GB2312" w:eastAsia="仿宋_GB2312" w:hAnsi="宋体" w:hint="eastAsia"/>
          <w:b/>
          <w:bCs/>
          <w:kern w:val="0"/>
          <w:sz w:val="36"/>
          <w:szCs w:val="36"/>
        </w:rPr>
        <w:t>银川市金凤区总工会</w:t>
      </w:r>
      <w:r w:rsidR="006A75B5">
        <w:rPr>
          <w:rFonts w:ascii="仿宋_GB2312" w:eastAsia="仿宋_GB2312" w:hAnsi="宋体" w:hint="eastAsia"/>
          <w:b/>
          <w:bCs/>
          <w:kern w:val="0"/>
          <w:sz w:val="36"/>
          <w:szCs w:val="36"/>
        </w:rPr>
        <w:t>2021年部门预算——名词解释</w:t>
      </w:r>
    </w:p>
    <w:p w:rsidR="001F3017" w:rsidRDefault="006A75B5">
      <w:pPr>
        <w:widowControl/>
        <w:jc w:val="left"/>
        <w:outlineLvl w:val="1"/>
        <w:rPr>
          <w:rFonts w:ascii="仿宋_GB2312" w:eastAsia="仿宋_GB2312" w:hAnsi="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bCs/>
          <w:kern w:val="0"/>
          <w:sz w:val="32"/>
          <w:szCs w:val="32"/>
        </w:rPr>
        <w:t>一、支出功能分类科目编码、名称</w:t>
      </w:r>
      <w:r>
        <w:rPr>
          <w:rFonts w:ascii="仿宋" w:eastAsia="仿宋" w:hAnsi="仿宋" w:cs="宋体" w:hint="eastAsia"/>
          <w:kern w:val="0"/>
          <w:sz w:val="32"/>
          <w:szCs w:val="32"/>
        </w:rPr>
        <w:t>：按照《2021年政府收支分类科目》“类”、“款”、“项”的编码和名称填列</w:t>
      </w:r>
      <w:r>
        <w:rPr>
          <w:rFonts w:ascii="宋体" w:eastAsia="仿宋" w:hAnsi="宋体" w:cs="宋体" w:hint="eastAsia"/>
          <w:kern w:val="0"/>
          <w:sz w:val="32"/>
          <w:szCs w:val="32"/>
        </w:rPr>
        <w:t>。</w:t>
      </w:r>
    </w:p>
    <w:p w:rsidR="001F3017" w:rsidRDefault="006A75B5">
      <w:pPr>
        <w:widowControl/>
        <w:spacing w:before="240" w:after="2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bCs/>
          <w:kern w:val="0"/>
          <w:sz w:val="32"/>
          <w:szCs w:val="32"/>
        </w:rPr>
        <w:t>二、年初结转和结余</w:t>
      </w:r>
      <w:r>
        <w:rPr>
          <w:rFonts w:ascii="仿宋" w:eastAsia="仿宋" w:hAnsi="仿宋" w:cs="宋体" w:hint="eastAsia"/>
          <w:kern w:val="0"/>
          <w:sz w:val="32"/>
          <w:szCs w:val="32"/>
        </w:rPr>
        <w:t>：是指单位上年结转本年使用的基本支出结转、项目支出结转和结余和经营结余。</w:t>
      </w:r>
      <w:r>
        <w:rPr>
          <w:rFonts w:ascii="宋体" w:eastAsia="仿宋" w:hAnsi="宋体" w:cs="宋体" w:hint="eastAsia"/>
          <w:kern w:val="0"/>
          <w:sz w:val="32"/>
          <w:szCs w:val="32"/>
        </w:rPr>
        <w:t> </w:t>
      </w:r>
    </w:p>
    <w:p w:rsidR="001F3017" w:rsidRDefault="006A75B5">
      <w:pPr>
        <w:widowControl/>
        <w:spacing w:before="240" w:after="2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bCs/>
          <w:kern w:val="0"/>
          <w:sz w:val="32"/>
          <w:szCs w:val="32"/>
        </w:rPr>
        <w:t>三、基本支出结转</w:t>
      </w:r>
      <w:r>
        <w:rPr>
          <w:rFonts w:ascii="仿宋" w:eastAsia="仿宋" w:hAnsi="仿宋" w:cs="宋体" w:hint="eastAsia"/>
          <w:kern w:val="0"/>
          <w:sz w:val="32"/>
          <w:szCs w:val="32"/>
        </w:rPr>
        <w:t>：是指单位基本支出收支相抵后结转本年使用的累计余额，包括事业单位未转入事业基金的基本支出结转。</w:t>
      </w:r>
      <w:r>
        <w:rPr>
          <w:rFonts w:ascii="宋体" w:eastAsia="仿宋" w:hAnsi="宋体" w:cs="宋体" w:hint="eastAsia"/>
          <w:kern w:val="0"/>
          <w:sz w:val="32"/>
          <w:szCs w:val="32"/>
        </w:rPr>
        <w:t> </w:t>
      </w:r>
    </w:p>
    <w:p w:rsidR="001F3017" w:rsidRDefault="006A75B5">
      <w:pPr>
        <w:widowControl/>
        <w:spacing w:before="240" w:after="2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bCs/>
          <w:kern w:val="0"/>
          <w:sz w:val="32"/>
          <w:szCs w:val="32"/>
        </w:rPr>
        <w:t>四、项目支出结转和结余</w:t>
      </w:r>
      <w:r>
        <w:rPr>
          <w:rFonts w:ascii="仿宋" w:eastAsia="仿宋" w:hAnsi="仿宋" w:cs="宋体" w:hint="eastAsia"/>
          <w:kern w:val="0"/>
          <w:sz w:val="32"/>
          <w:szCs w:val="32"/>
        </w:rPr>
        <w:t>：是指单位从财政部门或上级单位等取得，需要结转本年继续使用的项目支出收支累计余额。</w:t>
      </w:r>
      <w:r>
        <w:rPr>
          <w:rFonts w:ascii="宋体" w:eastAsia="仿宋" w:hAnsi="宋体" w:cs="宋体" w:hint="eastAsia"/>
          <w:kern w:val="0"/>
          <w:sz w:val="32"/>
          <w:szCs w:val="32"/>
        </w:rPr>
        <w:t> </w:t>
      </w:r>
    </w:p>
    <w:p w:rsidR="001F3017" w:rsidRDefault="006A75B5">
      <w:pPr>
        <w:widowControl/>
        <w:spacing w:before="240" w:after="240"/>
        <w:jc w:val="left"/>
        <w:rPr>
          <w:rFonts w:ascii="仿宋" w:eastAsia="仿宋" w:hAnsi="仿宋" w:cs="宋体"/>
          <w:kern w:val="0"/>
          <w:sz w:val="32"/>
          <w:szCs w:val="32"/>
        </w:rPr>
      </w:pPr>
      <w:r>
        <w:rPr>
          <w:rFonts w:ascii="仿宋" w:eastAsia="仿宋" w:hAnsi="仿宋" w:cs="宋体" w:hint="eastAsia"/>
          <w:kern w:val="0"/>
          <w:sz w:val="32"/>
          <w:szCs w:val="32"/>
        </w:rPr>
        <w:lastRenderedPageBreak/>
        <w:t xml:space="preserve">　　</w:t>
      </w:r>
      <w:r>
        <w:rPr>
          <w:rFonts w:ascii="仿宋" w:eastAsia="仿宋" w:hAnsi="仿宋" w:cs="宋体" w:hint="eastAsia"/>
          <w:b/>
          <w:bCs/>
          <w:kern w:val="0"/>
          <w:sz w:val="32"/>
          <w:szCs w:val="32"/>
        </w:rPr>
        <w:t>五、基本建设资金结转和结余</w:t>
      </w:r>
      <w:r>
        <w:rPr>
          <w:rFonts w:ascii="仿宋" w:eastAsia="仿宋" w:hAnsi="仿宋" w:cs="宋体" w:hint="eastAsia"/>
          <w:kern w:val="0"/>
          <w:sz w:val="32"/>
          <w:szCs w:val="32"/>
        </w:rPr>
        <w:t>：是指单位基本建设类资金中非偿还性资金结转本年使用的累计余额。</w:t>
      </w:r>
      <w:r>
        <w:rPr>
          <w:rFonts w:ascii="宋体" w:eastAsia="仿宋" w:hAnsi="宋体" w:cs="宋体" w:hint="eastAsia"/>
          <w:kern w:val="0"/>
          <w:sz w:val="32"/>
          <w:szCs w:val="32"/>
        </w:rPr>
        <w:t> </w:t>
      </w:r>
    </w:p>
    <w:p w:rsidR="001F3017" w:rsidRDefault="006A75B5">
      <w:pPr>
        <w:widowControl/>
        <w:spacing w:before="240" w:after="2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bCs/>
          <w:kern w:val="0"/>
          <w:sz w:val="32"/>
          <w:szCs w:val="32"/>
        </w:rPr>
        <w:t>六、本年收入</w:t>
      </w:r>
      <w:r>
        <w:rPr>
          <w:rFonts w:ascii="仿宋" w:eastAsia="仿宋" w:hAnsi="仿宋" w:cs="宋体" w:hint="eastAsia"/>
          <w:kern w:val="0"/>
          <w:sz w:val="32"/>
          <w:szCs w:val="32"/>
        </w:rPr>
        <w:t>：是指单位本年度取得的全部收入。</w:t>
      </w:r>
      <w:r>
        <w:rPr>
          <w:rFonts w:ascii="宋体" w:eastAsia="仿宋" w:hAnsi="宋体" w:cs="宋体" w:hint="eastAsia"/>
          <w:kern w:val="0"/>
          <w:sz w:val="32"/>
          <w:szCs w:val="32"/>
        </w:rPr>
        <w:t> </w:t>
      </w:r>
    </w:p>
    <w:p w:rsidR="001F3017" w:rsidRDefault="006A75B5">
      <w:pPr>
        <w:widowControl/>
        <w:spacing w:before="240" w:after="2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bCs/>
          <w:kern w:val="0"/>
          <w:sz w:val="32"/>
          <w:szCs w:val="32"/>
        </w:rPr>
        <w:t>七、本年支出</w:t>
      </w:r>
      <w:r>
        <w:rPr>
          <w:rFonts w:ascii="仿宋" w:eastAsia="仿宋" w:hAnsi="仿宋" w:cs="宋体" w:hint="eastAsia"/>
          <w:kern w:val="0"/>
          <w:sz w:val="32"/>
          <w:szCs w:val="32"/>
        </w:rPr>
        <w:t>：是指单位本年度全部支出。</w:t>
      </w:r>
      <w:r>
        <w:rPr>
          <w:rFonts w:ascii="宋体" w:eastAsia="仿宋" w:hAnsi="宋体" w:cs="宋体" w:hint="eastAsia"/>
          <w:kern w:val="0"/>
          <w:sz w:val="32"/>
          <w:szCs w:val="32"/>
        </w:rPr>
        <w:t> </w:t>
      </w:r>
    </w:p>
    <w:p w:rsidR="001F3017" w:rsidRDefault="006A75B5">
      <w:pPr>
        <w:widowControl/>
        <w:spacing w:before="240" w:after="2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bCs/>
          <w:kern w:val="0"/>
          <w:sz w:val="32"/>
          <w:szCs w:val="32"/>
        </w:rPr>
        <w:t>八、结余分配</w:t>
      </w:r>
      <w:r>
        <w:rPr>
          <w:rFonts w:ascii="仿宋" w:eastAsia="仿宋" w:hAnsi="仿宋" w:cs="宋体" w:hint="eastAsia"/>
          <w:kern w:val="0"/>
          <w:sz w:val="32"/>
          <w:szCs w:val="32"/>
        </w:rPr>
        <w:t>：是指单位当年结余的分配情况。</w:t>
      </w:r>
      <w:r>
        <w:rPr>
          <w:rFonts w:ascii="宋体" w:eastAsia="仿宋" w:hAnsi="宋体" w:cs="宋体" w:hint="eastAsia"/>
          <w:kern w:val="0"/>
          <w:sz w:val="32"/>
          <w:szCs w:val="32"/>
        </w:rPr>
        <w:t> </w:t>
      </w:r>
    </w:p>
    <w:p w:rsidR="001F3017" w:rsidRDefault="006A75B5">
      <w:pPr>
        <w:widowControl/>
        <w:spacing w:before="240" w:after="2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bCs/>
          <w:kern w:val="0"/>
          <w:sz w:val="32"/>
          <w:szCs w:val="32"/>
        </w:rPr>
        <w:t>九、年末结转和结余</w:t>
      </w:r>
      <w:r>
        <w:rPr>
          <w:rFonts w:ascii="仿宋" w:eastAsia="仿宋" w:hAnsi="仿宋" w:cs="宋体" w:hint="eastAsia"/>
          <w:kern w:val="0"/>
          <w:sz w:val="32"/>
          <w:szCs w:val="32"/>
        </w:rPr>
        <w:t>：是指单位结转下年的基本支出结转、项目支出结转和结余和经营结余。</w:t>
      </w:r>
      <w:r>
        <w:rPr>
          <w:rFonts w:ascii="宋体" w:eastAsia="仿宋" w:hAnsi="宋体" w:cs="宋体" w:hint="eastAsia"/>
          <w:kern w:val="0"/>
          <w:sz w:val="32"/>
          <w:szCs w:val="32"/>
        </w:rPr>
        <w:t> </w:t>
      </w:r>
    </w:p>
    <w:p w:rsidR="001F3017" w:rsidRDefault="006A75B5">
      <w:pPr>
        <w:widowControl/>
        <w:spacing w:before="240" w:after="2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bCs/>
          <w:kern w:val="0"/>
          <w:sz w:val="32"/>
          <w:szCs w:val="32"/>
        </w:rPr>
        <w:t>十、财政拨款收入</w:t>
      </w:r>
      <w:r>
        <w:rPr>
          <w:rFonts w:ascii="仿宋" w:eastAsia="仿宋" w:hAnsi="仿宋" w:cs="宋体" w:hint="eastAsia"/>
          <w:kern w:val="0"/>
          <w:sz w:val="32"/>
          <w:szCs w:val="32"/>
        </w:rPr>
        <w:t>：是指单位本年度从本级财政部门取得的财政拨款，包括一般公共预算财政拨款和政府性基金预算财政拨款。</w:t>
      </w:r>
      <w:r>
        <w:rPr>
          <w:rFonts w:ascii="宋体" w:eastAsia="仿宋" w:hAnsi="宋体" w:cs="宋体" w:hint="eastAsia"/>
          <w:kern w:val="0"/>
          <w:sz w:val="32"/>
          <w:szCs w:val="32"/>
        </w:rPr>
        <w:t> </w:t>
      </w:r>
    </w:p>
    <w:p w:rsidR="001F3017" w:rsidRDefault="006A75B5">
      <w:pPr>
        <w:widowControl/>
        <w:spacing w:before="240" w:after="2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bCs/>
          <w:kern w:val="0"/>
          <w:sz w:val="32"/>
          <w:szCs w:val="32"/>
        </w:rPr>
        <w:t>十一、事业收入</w:t>
      </w:r>
      <w:r>
        <w:rPr>
          <w:rFonts w:ascii="仿宋" w:eastAsia="仿宋" w:hAnsi="仿宋" w:cs="宋体" w:hint="eastAsia"/>
          <w:kern w:val="0"/>
          <w:sz w:val="32"/>
          <w:szCs w:val="32"/>
        </w:rPr>
        <w:t>：是指事业单位开展专业业务活动及其辅助活动取得的收入。</w:t>
      </w:r>
      <w:r>
        <w:rPr>
          <w:rFonts w:ascii="宋体" w:eastAsia="仿宋" w:hAnsi="宋体" w:cs="宋体" w:hint="eastAsia"/>
          <w:kern w:val="0"/>
          <w:sz w:val="32"/>
          <w:szCs w:val="32"/>
        </w:rPr>
        <w:t> </w:t>
      </w:r>
    </w:p>
    <w:p w:rsidR="001F3017" w:rsidRDefault="006A75B5">
      <w:pPr>
        <w:widowControl/>
        <w:spacing w:before="240" w:after="2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bCs/>
          <w:kern w:val="0"/>
          <w:sz w:val="32"/>
          <w:szCs w:val="32"/>
        </w:rPr>
        <w:t>十二、经营收入</w:t>
      </w:r>
      <w:r>
        <w:rPr>
          <w:rFonts w:ascii="仿宋" w:eastAsia="仿宋" w:hAnsi="仿宋" w:cs="宋体" w:hint="eastAsia"/>
          <w:kern w:val="0"/>
          <w:sz w:val="32"/>
          <w:szCs w:val="32"/>
        </w:rPr>
        <w:t>：是指事业单位在专业业务活动及其辅助活动之外开展非独立核算经营活动取得的收入。</w:t>
      </w:r>
      <w:r>
        <w:rPr>
          <w:rFonts w:ascii="宋体" w:eastAsia="仿宋" w:hAnsi="宋体" w:cs="宋体" w:hint="eastAsia"/>
          <w:kern w:val="0"/>
          <w:sz w:val="32"/>
          <w:szCs w:val="32"/>
        </w:rPr>
        <w:t> </w:t>
      </w:r>
    </w:p>
    <w:p w:rsidR="001F3017" w:rsidRDefault="006A75B5">
      <w:pPr>
        <w:widowControl/>
        <w:spacing w:before="240" w:after="2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bCs/>
          <w:kern w:val="0"/>
          <w:sz w:val="32"/>
          <w:szCs w:val="32"/>
        </w:rPr>
        <w:t>十三、其他收入</w:t>
      </w:r>
      <w:r>
        <w:rPr>
          <w:rFonts w:ascii="仿宋" w:eastAsia="仿宋" w:hAnsi="仿宋" w:cs="宋体" w:hint="eastAsia"/>
          <w:kern w:val="0"/>
          <w:sz w:val="32"/>
          <w:szCs w:val="32"/>
        </w:rPr>
        <w:t>：是指单位取得的除“财政拨款收入”、“事业收入”、“经营收入”等以外的各项收入。</w:t>
      </w:r>
      <w:r>
        <w:rPr>
          <w:rFonts w:ascii="宋体" w:eastAsia="仿宋" w:hAnsi="宋体" w:cs="宋体" w:hint="eastAsia"/>
          <w:kern w:val="0"/>
          <w:sz w:val="32"/>
          <w:szCs w:val="32"/>
        </w:rPr>
        <w:t> </w:t>
      </w:r>
    </w:p>
    <w:p w:rsidR="001F3017" w:rsidRDefault="006A75B5">
      <w:pPr>
        <w:widowControl/>
        <w:spacing w:before="240" w:after="2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bCs/>
          <w:kern w:val="0"/>
          <w:sz w:val="32"/>
          <w:szCs w:val="32"/>
        </w:rPr>
        <w:t>十四、基本支出</w:t>
      </w:r>
      <w:r>
        <w:rPr>
          <w:rFonts w:ascii="仿宋" w:eastAsia="仿宋" w:hAnsi="仿宋" w:cs="宋体" w:hint="eastAsia"/>
          <w:kern w:val="0"/>
          <w:sz w:val="32"/>
          <w:szCs w:val="32"/>
        </w:rPr>
        <w:t>：是指单位为保障机构正常运转、完成日常工作任务而发生的各项支出。</w:t>
      </w:r>
      <w:r>
        <w:rPr>
          <w:rFonts w:ascii="宋体" w:eastAsia="仿宋" w:hAnsi="宋体" w:cs="宋体" w:hint="eastAsia"/>
          <w:kern w:val="0"/>
          <w:sz w:val="32"/>
          <w:szCs w:val="32"/>
        </w:rPr>
        <w:t> </w:t>
      </w:r>
    </w:p>
    <w:p w:rsidR="001F3017" w:rsidRDefault="006A75B5">
      <w:pPr>
        <w:widowControl/>
        <w:spacing w:before="240" w:after="240"/>
        <w:jc w:val="left"/>
        <w:rPr>
          <w:rFonts w:ascii="仿宋" w:eastAsia="仿宋" w:hAnsi="仿宋" w:cs="宋体"/>
          <w:kern w:val="0"/>
          <w:sz w:val="32"/>
          <w:szCs w:val="32"/>
        </w:rPr>
      </w:pPr>
      <w:r>
        <w:rPr>
          <w:rFonts w:ascii="仿宋" w:eastAsia="仿宋" w:hAnsi="仿宋" w:cs="宋体" w:hint="eastAsia"/>
          <w:kern w:val="0"/>
          <w:sz w:val="32"/>
          <w:szCs w:val="32"/>
        </w:rPr>
        <w:lastRenderedPageBreak/>
        <w:t xml:space="preserve">　　</w:t>
      </w:r>
      <w:r>
        <w:rPr>
          <w:rFonts w:ascii="仿宋" w:eastAsia="仿宋" w:hAnsi="仿宋" w:cs="宋体" w:hint="eastAsia"/>
          <w:b/>
          <w:bCs/>
          <w:kern w:val="0"/>
          <w:sz w:val="32"/>
          <w:szCs w:val="32"/>
        </w:rPr>
        <w:t>十五、项目支出</w:t>
      </w:r>
      <w:r>
        <w:rPr>
          <w:rFonts w:ascii="仿宋" w:eastAsia="仿宋" w:hAnsi="仿宋" w:cs="宋体" w:hint="eastAsia"/>
          <w:kern w:val="0"/>
          <w:sz w:val="32"/>
          <w:szCs w:val="32"/>
        </w:rPr>
        <w:t>：是指单位为完成特定的行政工作任务或事业发展目标，在基本支出之外发生的各项支出。</w:t>
      </w:r>
      <w:r>
        <w:rPr>
          <w:rFonts w:ascii="宋体" w:eastAsia="仿宋" w:hAnsi="宋体" w:cs="宋体" w:hint="eastAsia"/>
          <w:kern w:val="0"/>
          <w:sz w:val="32"/>
          <w:szCs w:val="32"/>
        </w:rPr>
        <w:t> </w:t>
      </w:r>
    </w:p>
    <w:p w:rsidR="001F3017" w:rsidRDefault="006A75B5">
      <w:pPr>
        <w:widowControl/>
        <w:spacing w:before="240" w:after="2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bCs/>
          <w:kern w:val="0"/>
          <w:sz w:val="32"/>
          <w:szCs w:val="32"/>
        </w:rPr>
        <w:t>十六、经营支出</w:t>
      </w:r>
      <w:r>
        <w:rPr>
          <w:rFonts w:ascii="仿宋" w:eastAsia="仿宋" w:hAnsi="仿宋" w:cs="宋体" w:hint="eastAsia"/>
          <w:kern w:val="0"/>
          <w:sz w:val="32"/>
          <w:szCs w:val="32"/>
        </w:rPr>
        <w:t>：是指事业单位在专业活动及辅助活动之外开展非独立核算经营活动发生的支出。</w:t>
      </w:r>
      <w:r>
        <w:rPr>
          <w:rFonts w:ascii="宋体" w:eastAsia="仿宋" w:hAnsi="宋体" w:cs="宋体" w:hint="eastAsia"/>
          <w:kern w:val="0"/>
          <w:sz w:val="32"/>
          <w:szCs w:val="32"/>
        </w:rPr>
        <w:t> </w:t>
      </w:r>
    </w:p>
    <w:p w:rsidR="001F3017" w:rsidRDefault="006A75B5">
      <w:pPr>
        <w:widowControl/>
        <w:spacing w:before="240" w:after="2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bCs/>
          <w:kern w:val="0"/>
          <w:sz w:val="32"/>
          <w:szCs w:val="32"/>
        </w:rPr>
        <w:t>十七、人员经费</w:t>
      </w:r>
      <w:r>
        <w:rPr>
          <w:rFonts w:ascii="仿宋" w:eastAsia="仿宋" w:hAnsi="仿宋" w:cs="宋体" w:hint="eastAsia"/>
          <w:kern w:val="0"/>
          <w:sz w:val="32"/>
          <w:szCs w:val="32"/>
        </w:rPr>
        <w:t>：是指单位基本支出中用一般公共预算财政拨款安排的“工资福利支出”和“对个人和家庭的补助”。</w:t>
      </w:r>
      <w:r>
        <w:rPr>
          <w:rFonts w:ascii="宋体" w:eastAsia="仿宋" w:hAnsi="宋体" w:cs="宋体" w:hint="eastAsia"/>
          <w:kern w:val="0"/>
          <w:sz w:val="32"/>
          <w:szCs w:val="32"/>
        </w:rPr>
        <w:t> </w:t>
      </w:r>
    </w:p>
    <w:p w:rsidR="001F3017" w:rsidRDefault="006A75B5">
      <w:pPr>
        <w:widowControl/>
        <w:spacing w:before="240" w:after="2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bCs/>
          <w:kern w:val="0"/>
          <w:sz w:val="32"/>
          <w:szCs w:val="32"/>
        </w:rPr>
        <w:t>十八、日常公用经费</w:t>
      </w:r>
      <w:r>
        <w:rPr>
          <w:rFonts w:ascii="仿宋" w:eastAsia="仿宋" w:hAnsi="仿宋" w:cs="宋体" w:hint="eastAsia"/>
          <w:kern w:val="0"/>
          <w:sz w:val="32"/>
          <w:szCs w:val="32"/>
        </w:rPr>
        <w:t>：是指单位用一般公共预算财政拨款安排的除人员经费以外的基本支出。</w:t>
      </w:r>
      <w:r>
        <w:rPr>
          <w:rFonts w:ascii="宋体" w:eastAsia="仿宋" w:hAnsi="宋体" w:cs="宋体" w:hint="eastAsia"/>
          <w:kern w:val="0"/>
          <w:sz w:val="32"/>
          <w:szCs w:val="32"/>
        </w:rPr>
        <w:t> </w:t>
      </w:r>
    </w:p>
    <w:p w:rsidR="001F3017" w:rsidRDefault="006A75B5">
      <w:pPr>
        <w:widowControl/>
        <w:spacing w:before="240" w:after="2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bCs/>
          <w:kern w:val="0"/>
          <w:sz w:val="32"/>
          <w:szCs w:val="32"/>
        </w:rPr>
        <w:t>十九、“三公”经费</w:t>
      </w:r>
      <w:r>
        <w:rPr>
          <w:rFonts w:ascii="仿宋" w:eastAsia="仿宋" w:hAnsi="仿宋" w:cs="宋体" w:hint="eastAsia"/>
          <w:kern w:val="0"/>
          <w:sz w:val="32"/>
          <w:szCs w:val="32"/>
        </w:rPr>
        <w:t>：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ascii="宋体" w:eastAsia="仿宋" w:hAnsi="宋体" w:cs="宋体" w:hint="eastAsia"/>
          <w:kern w:val="0"/>
          <w:sz w:val="32"/>
          <w:szCs w:val="32"/>
        </w:rPr>
        <w:t> </w:t>
      </w:r>
    </w:p>
    <w:p w:rsidR="001F3017" w:rsidRDefault="006A75B5">
      <w:pPr>
        <w:widowControl/>
        <w:spacing w:before="240" w:after="240"/>
        <w:ind w:firstLine="645"/>
        <w:jc w:val="left"/>
        <w:rPr>
          <w:rFonts w:ascii="仿宋" w:eastAsia="仿宋" w:hAnsi="仿宋" w:cs="宋体"/>
          <w:bCs/>
          <w:kern w:val="0"/>
          <w:sz w:val="32"/>
          <w:szCs w:val="32"/>
        </w:rPr>
      </w:pPr>
      <w:r>
        <w:rPr>
          <w:rFonts w:ascii="仿宋" w:eastAsia="仿宋" w:hAnsi="仿宋" w:cs="宋体" w:hint="eastAsia"/>
          <w:b/>
          <w:bCs/>
          <w:kern w:val="0"/>
          <w:sz w:val="32"/>
          <w:szCs w:val="32"/>
        </w:rPr>
        <w:t>二十、机关运行经费：</w:t>
      </w:r>
      <w:r>
        <w:rPr>
          <w:rFonts w:ascii="仿宋" w:eastAsia="仿宋" w:hAnsi="仿宋" w:cs="宋体" w:hint="eastAsia"/>
          <w:bCs/>
          <w:kern w:val="0"/>
          <w:sz w:val="32"/>
          <w:szCs w:val="32"/>
        </w:rPr>
        <w:t>是指为保障行政单位（包括实行公务员管理的事业单位）运行用于购买货物和服务的各项资金，包括办公及印刷费、邮电费、差旅费、会议费、福利费、</w:t>
      </w:r>
      <w:r>
        <w:rPr>
          <w:rFonts w:ascii="仿宋" w:eastAsia="仿宋" w:hAnsi="仿宋" w:cs="宋体" w:hint="eastAsia"/>
          <w:bCs/>
          <w:kern w:val="0"/>
          <w:sz w:val="32"/>
          <w:szCs w:val="32"/>
        </w:rPr>
        <w:lastRenderedPageBreak/>
        <w:t>日常维修费、专用材料及一般设备购置费、办公用房水电费、办公用房取暖费、办公用房物业管理费、公务用车运行维护费以及其他费用。</w:t>
      </w:r>
    </w:p>
    <w:p w:rsidR="001F3017" w:rsidRDefault="006A75B5">
      <w:pPr>
        <w:widowControl/>
        <w:spacing w:line="360" w:lineRule="auto"/>
        <w:ind w:firstLineChars="200" w:firstLine="643"/>
        <w:jc w:val="left"/>
        <w:rPr>
          <w:rFonts w:ascii="仿宋" w:eastAsia="仿宋" w:hAnsi="仿宋"/>
          <w:b/>
          <w:kern w:val="0"/>
          <w:sz w:val="32"/>
          <w:szCs w:val="32"/>
        </w:rPr>
      </w:pPr>
      <w:r>
        <w:rPr>
          <w:rFonts w:ascii="仿宋" w:eastAsia="仿宋" w:hAnsi="仿宋" w:hint="eastAsia"/>
          <w:b/>
          <w:kern w:val="0"/>
          <w:sz w:val="32"/>
          <w:szCs w:val="32"/>
        </w:rPr>
        <w:t>请各预算单位按照具体情况选取适用于本单位的名词解释公开即可。</w:t>
      </w:r>
    </w:p>
    <w:p w:rsidR="001F3017" w:rsidRDefault="001F3017">
      <w:pPr>
        <w:widowControl/>
        <w:spacing w:before="240" w:after="240"/>
        <w:ind w:firstLine="645"/>
        <w:jc w:val="left"/>
        <w:rPr>
          <w:rFonts w:ascii="仿宋" w:eastAsia="仿宋" w:hAnsi="仿宋" w:cs="宋体"/>
          <w:bCs/>
          <w:kern w:val="0"/>
          <w:sz w:val="32"/>
          <w:szCs w:val="32"/>
        </w:rPr>
      </w:pPr>
    </w:p>
    <w:sectPr w:rsidR="001F3017" w:rsidSect="001F301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B93" w:rsidRDefault="00AD0B93" w:rsidP="001F3017">
      <w:r>
        <w:separator/>
      </w:r>
    </w:p>
  </w:endnote>
  <w:endnote w:type="continuationSeparator" w:id="0">
    <w:p w:rsidR="00AD0B93" w:rsidRDefault="00AD0B93" w:rsidP="001F3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B5" w:rsidRDefault="008D2989">
    <w:pPr>
      <w:pStyle w:val="a4"/>
      <w:framePr w:wrap="around" w:vAnchor="text" w:hAnchor="margin" w:xAlign="center" w:y="1"/>
      <w:rPr>
        <w:rStyle w:val="a8"/>
      </w:rPr>
    </w:pPr>
    <w:r>
      <w:rPr>
        <w:rStyle w:val="a8"/>
      </w:rPr>
      <w:fldChar w:fldCharType="begin"/>
    </w:r>
    <w:r w:rsidR="006A75B5">
      <w:rPr>
        <w:rStyle w:val="a8"/>
      </w:rPr>
      <w:instrText xml:space="preserve">PAGE  </w:instrText>
    </w:r>
    <w:r>
      <w:rPr>
        <w:rStyle w:val="a8"/>
      </w:rPr>
      <w:fldChar w:fldCharType="end"/>
    </w:r>
  </w:p>
  <w:p w:rsidR="006A75B5" w:rsidRDefault="006A75B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B5" w:rsidRDefault="008D2989">
    <w:pPr>
      <w:pStyle w:val="a4"/>
      <w:framePr w:wrap="around" w:vAnchor="text" w:hAnchor="margin" w:xAlign="center" w:y="1"/>
      <w:rPr>
        <w:rStyle w:val="a8"/>
      </w:rPr>
    </w:pPr>
    <w:r>
      <w:rPr>
        <w:rStyle w:val="a8"/>
      </w:rPr>
      <w:fldChar w:fldCharType="begin"/>
    </w:r>
    <w:r w:rsidR="006A75B5">
      <w:rPr>
        <w:rStyle w:val="a8"/>
      </w:rPr>
      <w:instrText xml:space="preserve">PAGE  </w:instrText>
    </w:r>
    <w:r>
      <w:rPr>
        <w:rStyle w:val="a8"/>
      </w:rPr>
      <w:fldChar w:fldCharType="separate"/>
    </w:r>
    <w:r w:rsidR="0067545E">
      <w:rPr>
        <w:rStyle w:val="a8"/>
        <w:noProof/>
      </w:rPr>
      <w:t>17</w:t>
    </w:r>
    <w:r>
      <w:rPr>
        <w:rStyle w:val="a8"/>
      </w:rPr>
      <w:fldChar w:fldCharType="end"/>
    </w:r>
  </w:p>
  <w:p w:rsidR="006A75B5" w:rsidRDefault="006A75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B93" w:rsidRDefault="00AD0B93" w:rsidP="001F3017">
      <w:r>
        <w:separator/>
      </w:r>
    </w:p>
  </w:footnote>
  <w:footnote w:type="continuationSeparator" w:id="0">
    <w:p w:rsidR="00AD0B93" w:rsidRDefault="00AD0B93" w:rsidP="001F30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245BB"/>
    <w:multiLevelType w:val="singleLevel"/>
    <w:tmpl w:val="603245B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E5001"/>
    <w:rsid w:val="97F75FCD"/>
    <w:rsid w:val="DEBF0325"/>
    <w:rsid w:val="DFDF71DA"/>
    <w:rsid w:val="EB757E5E"/>
    <w:rsid w:val="FCBDE540"/>
    <w:rsid w:val="000057A8"/>
    <w:rsid w:val="000145BA"/>
    <w:rsid w:val="00034B70"/>
    <w:rsid w:val="00043F07"/>
    <w:rsid w:val="0006670E"/>
    <w:rsid w:val="0007162B"/>
    <w:rsid w:val="000831C0"/>
    <w:rsid w:val="000858CD"/>
    <w:rsid w:val="00087D63"/>
    <w:rsid w:val="00095461"/>
    <w:rsid w:val="000C42AF"/>
    <w:rsid w:val="000C621E"/>
    <w:rsid w:val="000D7B37"/>
    <w:rsid w:val="00135137"/>
    <w:rsid w:val="0013519B"/>
    <w:rsid w:val="0015526B"/>
    <w:rsid w:val="001A5F33"/>
    <w:rsid w:val="001A68AF"/>
    <w:rsid w:val="001B3655"/>
    <w:rsid w:val="001C1D11"/>
    <w:rsid w:val="001E2B95"/>
    <w:rsid w:val="001F3017"/>
    <w:rsid w:val="00210569"/>
    <w:rsid w:val="0021343E"/>
    <w:rsid w:val="0022537E"/>
    <w:rsid w:val="0023640E"/>
    <w:rsid w:val="00295D0F"/>
    <w:rsid w:val="002C4BD6"/>
    <w:rsid w:val="002D19BE"/>
    <w:rsid w:val="002E78B6"/>
    <w:rsid w:val="002F53FA"/>
    <w:rsid w:val="00322E88"/>
    <w:rsid w:val="003379A6"/>
    <w:rsid w:val="00341CFB"/>
    <w:rsid w:val="0035076A"/>
    <w:rsid w:val="00375123"/>
    <w:rsid w:val="00375C82"/>
    <w:rsid w:val="003A44E5"/>
    <w:rsid w:val="003B5F79"/>
    <w:rsid w:val="003E59AA"/>
    <w:rsid w:val="003F169E"/>
    <w:rsid w:val="00423519"/>
    <w:rsid w:val="004379C6"/>
    <w:rsid w:val="00447276"/>
    <w:rsid w:val="004656F2"/>
    <w:rsid w:val="004725D4"/>
    <w:rsid w:val="00480549"/>
    <w:rsid w:val="00484DD2"/>
    <w:rsid w:val="004858B2"/>
    <w:rsid w:val="004B2681"/>
    <w:rsid w:val="004D2CAD"/>
    <w:rsid w:val="004E506D"/>
    <w:rsid w:val="005132CE"/>
    <w:rsid w:val="00565B9A"/>
    <w:rsid w:val="00571B0D"/>
    <w:rsid w:val="005A4605"/>
    <w:rsid w:val="005B07C7"/>
    <w:rsid w:val="005C3E29"/>
    <w:rsid w:val="005E4A5E"/>
    <w:rsid w:val="005E514F"/>
    <w:rsid w:val="006005FB"/>
    <w:rsid w:val="00616416"/>
    <w:rsid w:val="0062119E"/>
    <w:rsid w:val="0062762F"/>
    <w:rsid w:val="00627DAC"/>
    <w:rsid w:val="0063712A"/>
    <w:rsid w:val="00673569"/>
    <w:rsid w:val="0067545E"/>
    <w:rsid w:val="00683EA6"/>
    <w:rsid w:val="00687F2D"/>
    <w:rsid w:val="006A75B5"/>
    <w:rsid w:val="006C056F"/>
    <w:rsid w:val="006C5B18"/>
    <w:rsid w:val="006C5E08"/>
    <w:rsid w:val="00797C6A"/>
    <w:rsid w:val="007A2546"/>
    <w:rsid w:val="007E5001"/>
    <w:rsid w:val="00806D8F"/>
    <w:rsid w:val="00821C98"/>
    <w:rsid w:val="00891893"/>
    <w:rsid w:val="008951C4"/>
    <w:rsid w:val="008C415B"/>
    <w:rsid w:val="008D2989"/>
    <w:rsid w:val="00926C87"/>
    <w:rsid w:val="00955E13"/>
    <w:rsid w:val="009C5522"/>
    <w:rsid w:val="009F1323"/>
    <w:rsid w:val="009F23E7"/>
    <w:rsid w:val="00A04D0E"/>
    <w:rsid w:val="00A16743"/>
    <w:rsid w:val="00A24808"/>
    <w:rsid w:val="00A27798"/>
    <w:rsid w:val="00A621D0"/>
    <w:rsid w:val="00A63BB9"/>
    <w:rsid w:val="00A72DC8"/>
    <w:rsid w:val="00A74347"/>
    <w:rsid w:val="00AB3815"/>
    <w:rsid w:val="00AC24ED"/>
    <w:rsid w:val="00AC560B"/>
    <w:rsid w:val="00AD0B93"/>
    <w:rsid w:val="00AD7672"/>
    <w:rsid w:val="00AE341C"/>
    <w:rsid w:val="00AE6E7F"/>
    <w:rsid w:val="00B272E9"/>
    <w:rsid w:val="00B70EFD"/>
    <w:rsid w:val="00BD0F52"/>
    <w:rsid w:val="00BF3EE9"/>
    <w:rsid w:val="00C05188"/>
    <w:rsid w:val="00C53A1E"/>
    <w:rsid w:val="00C54A32"/>
    <w:rsid w:val="00CA0B80"/>
    <w:rsid w:val="00CB2919"/>
    <w:rsid w:val="00CE7FCB"/>
    <w:rsid w:val="00CF4C56"/>
    <w:rsid w:val="00D61F97"/>
    <w:rsid w:val="00D62C7C"/>
    <w:rsid w:val="00D66148"/>
    <w:rsid w:val="00D77DE1"/>
    <w:rsid w:val="00D82D77"/>
    <w:rsid w:val="00D953BC"/>
    <w:rsid w:val="00DA2209"/>
    <w:rsid w:val="00DA2C8F"/>
    <w:rsid w:val="00DB1945"/>
    <w:rsid w:val="00DD5905"/>
    <w:rsid w:val="00DE70AB"/>
    <w:rsid w:val="00DF439A"/>
    <w:rsid w:val="00E00861"/>
    <w:rsid w:val="00E0407D"/>
    <w:rsid w:val="00E06E2A"/>
    <w:rsid w:val="00E14322"/>
    <w:rsid w:val="00E21502"/>
    <w:rsid w:val="00E82D24"/>
    <w:rsid w:val="00EB04E5"/>
    <w:rsid w:val="00EB3277"/>
    <w:rsid w:val="00ED10DD"/>
    <w:rsid w:val="00F64493"/>
    <w:rsid w:val="00F832C0"/>
    <w:rsid w:val="00FB2A8B"/>
    <w:rsid w:val="7DFD87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unhideWhenUsed="0"/>
    <w:lsdException w:name="Normal Table" w:qFormat="1"/>
    <w:lsdException w:name="Balloon Text"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0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sid w:val="001F3017"/>
    <w:rPr>
      <w:sz w:val="18"/>
      <w:szCs w:val="18"/>
    </w:rPr>
  </w:style>
  <w:style w:type="paragraph" w:styleId="a4">
    <w:name w:val="footer"/>
    <w:basedOn w:val="a"/>
    <w:link w:val="Char0"/>
    <w:unhideWhenUsed/>
    <w:rsid w:val="001F3017"/>
    <w:pPr>
      <w:tabs>
        <w:tab w:val="center" w:pos="4153"/>
        <w:tab w:val="right" w:pos="8306"/>
      </w:tabs>
      <w:snapToGrid w:val="0"/>
      <w:jc w:val="left"/>
    </w:pPr>
    <w:rPr>
      <w:sz w:val="18"/>
      <w:szCs w:val="18"/>
    </w:rPr>
  </w:style>
  <w:style w:type="paragraph" w:styleId="a5">
    <w:name w:val="header"/>
    <w:basedOn w:val="a"/>
    <w:link w:val="Char1"/>
    <w:unhideWhenUsed/>
    <w:qFormat/>
    <w:rsid w:val="001F3017"/>
    <w:pPr>
      <w:pBdr>
        <w:bottom w:val="single" w:sz="6" w:space="1" w:color="auto"/>
      </w:pBdr>
      <w:tabs>
        <w:tab w:val="center" w:pos="4153"/>
        <w:tab w:val="right" w:pos="8306"/>
      </w:tabs>
      <w:snapToGrid w:val="0"/>
      <w:jc w:val="center"/>
    </w:pPr>
    <w:rPr>
      <w:sz w:val="18"/>
      <w:szCs w:val="18"/>
    </w:rPr>
  </w:style>
  <w:style w:type="paragraph" w:styleId="a6">
    <w:name w:val="Normal (Web)"/>
    <w:basedOn w:val="a"/>
    <w:semiHidden/>
    <w:rsid w:val="001F3017"/>
    <w:pPr>
      <w:widowControl/>
      <w:spacing w:before="100" w:beforeAutospacing="1" w:after="100" w:afterAutospacing="1"/>
      <w:jc w:val="left"/>
    </w:pPr>
    <w:rPr>
      <w:rFonts w:ascii="宋体" w:hAnsi="宋体" w:cs="宋体"/>
      <w:kern w:val="0"/>
      <w:sz w:val="24"/>
    </w:rPr>
  </w:style>
  <w:style w:type="character" w:styleId="a7">
    <w:name w:val="Strong"/>
    <w:basedOn w:val="a0"/>
    <w:qFormat/>
    <w:rsid w:val="001F3017"/>
    <w:rPr>
      <w:rFonts w:cs="Times New Roman"/>
      <w:b/>
      <w:bCs/>
    </w:rPr>
  </w:style>
  <w:style w:type="character" w:styleId="a8">
    <w:name w:val="page number"/>
    <w:basedOn w:val="a0"/>
    <w:rsid w:val="001F3017"/>
  </w:style>
  <w:style w:type="character" w:customStyle="1" w:styleId="Char1">
    <w:name w:val="页眉 Char"/>
    <w:basedOn w:val="a0"/>
    <w:link w:val="a5"/>
    <w:qFormat/>
    <w:rsid w:val="001F3017"/>
    <w:rPr>
      <w:sz w:val="18"/>
      <w:szCs w:val="18"/>
    </w:rPr>
  </w:style>
  <w:style w:type="character" w:customStyle="1" w:styleId="Char0">
    <w:name w:val="页脚 Char"/>
    <w:basedOn w:val="a0"/>
    <w:link w:val="a4"/>
    <w:rsid w:val="001F3017"/>
    <w:rPr>
      <w:sz w:val="18"/>
      <w:szCs w:val="18"/>
    </w:rPr>
  </w:style>
  <w:style w:type="paragraph" w:customStyle="1" w:styleId="1">
    <w:name w:val="列出段落1"/>
    <w:basedOn w:val="a"/>
    <w:uiPriority w:val="34"/>
    <w:qFormat/>
    <w:rsid w:val="001F3017"/>
    <w:pPr>
      <w:ind w:firstLineChars="200" w:firstLine="420"/>
    </w:pPr>
  </w:style>
  <w:style w:type="character" w:customStyle="1" w:styleId="Char">
    <w:name w:val="批注框文本 Char"/>
    <w:basedOn w:val="a0"/>
    <w:link w:val="a3"/>
    <w:semiHidden/>
    <w:rsid w:val="001F3017"/>
    <w:rPr>
      <w:rFonts w:ascii="Times New Roman" w:eastAsia="宋体" w:hAnsi="Times New Roman" w:cs="Times New Roman"/>
      <w:sz w:val="18"/>
      <w:szCs w:val="18"/>
    </w:rPr>
  </w:style>
  <w:style w:type="paragraph" w:customStyle="1" w:styleId="Char2">
    <w:name w:val="Char"/>
    <w:basedOn w:val="a"/>
    <w:qFormat/>
    <w:rsid w:val="001F3017"/>
    <w:pPr>
      <w:spacing w:line="360" w:lineRule="auto"/>
      <w:ind w:firstLineChars="200" w:firstLine="200"/>
    </w:pPr>
    <w:rPr>
      <w:rFonts w:ascii="宋体" w:hAnsi="宋体" w:cs="宋体"/>
      <w:sz w:val="24"/>
      <w:szCs w:val="20"/>
    </w:rPr>
  </w:style>
  <w:style w:type="character" w:customStyle="1" w:styleId="font21">
    <w:name w:val="font21"/>
    <w:basedOn w:val="a0"/>
    <w:qFormat/>
    <w:rsid w:val="001F3017"/>
    <w:rPr>
      <w:rFonts w:ascii="宋体" w:eastAsia="宋体" w:hAnsi="宋体" w:hint="eastAsia"/>
      <w:color w:val="000000"/>
      <w:sz w:val="18"/>
      <w:szCs w:val="18"/>
      <w:u w:val="none"/>
    </w:rPr>
  </w:style>
  <w:style w:type="paragraph" w:customStyle="1" w:styleId="Char10">
    <w:name w:val="Char1"/>
    <w:basedOn w:val="a"/>
    <w:qFormat/>
    <w:rsid w:val="001F3017"/>
    <w:pPr>
      <w:spacing w:line="360" w:lineRule="auto"/>
      <w:ind w:firstLineChars="200" w:firstLine="200"/>
    </w:pPr>
    <w:rPr>
      <w:rFonts w:ascii="宋体" w:hAnsi="宋体" w:cs="宋体"/>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1478</Words>
  <Characters>8427</Characters>
  <Application>Microsoft Office Word</Application>
  <DocSecurity>0</DocSecurity>
  <Lines>70</Lines>
  <Paragraphs>19</Paragraphs>
  <ScaleCrop>false</ScaleCrop>
  <Company>China</Company>
  <LinksUpToDate>false</LinksUpToDate>
  <CharactersWithSpaces>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62</cp:revision>
  <cp:lastPrinted>2021-01-26T15:03:00Z</cp:lastPrinted>
  <dcterms:created xsi:type="dcterms:W3CDTF">2016-02-24T15:45:00Z</dcterms:created>
  <dcterms:modified xsi:type="dcterms:W3CDTF">2021-02-22T07:09:00Z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