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line="560" w:lineRule="exact"/>
        <w:ind w:left="1560" w:hanging="1560" w:hangingChars="300"/>
        <w:jc w:val="both"/>
        <w:outlineLvl w:val="1"/>
        <w:rPr>
          <w:rFonts w:hint="eastAsia" w:ascii="方正小标宋简体" w:eastAsia="方正小标宋简体"/>
          <w:bCs/>
          <w:kern w:val="0"/>
          <w:sz w:val="52"/>
          <w:szCs w:val="52"/>
          <w:lang w:eastAsia="zh-CN"/>
        </w:rPr>
      </w:pPr>
    </w:p>
    <w:p>
      <w:pPr>
        <w:spacing w:before="100" w:beforeAutospacing="1" w:after="100" w:afterAutospacing="1" w:line="560" w:lineRule="exact"/>
        <w:ind w:left="1560" w:hanging="1560" w:hangingChars="300"/>
        <w:jc w:val="both"/>
        <w:outlineLvl w:val="1"/>
        <w:rPr>
          <w:rFonts w:hint="eastAsia" w:ascii="方正小标宋简体" w:eastAsia="方正小标宋简体"/>
          <w:bCs/>
          <w:kern w:val="0"/>
          <w:sz w:val="52"/>
          <w:szCs w:val="52"/>
          <w:lang w:eastAsia="zh-CN"/>
        </w:rPr>
      </w:pPr>
    </w:p>
    <w:p>
      <w:pPr>
        <w:spacing w:before="100" w:beforeAutospacing="1" w:after="100" w:afterAutospacing="1" w:line="560" w:lineRule="exact"/>
        <w:ind w:left="1560" w:hanging="1560" w:hangingChars="300"/>
        <w:jc w:val="both"/>
        <w:outlineLvl w:val="1"/>
        <w:rPr>
          <w:rFonts w:hint="eastAsia" w:ascii="方正小标宋简体" w:eastAsia="方正小标宋简体"/>
          <w:bCs/>
          <w:kern w:val="0"/>
          <w:sz w:val="52"/>
          <w:szCs w:val="52"/>
          <w:lang w:eastAsia="zh-CN"/>
        </w:rPr>
      </w:pPr>
    </w:p>
    <w:p>
      <w:pPr>
        <w:spacing w:before="100" w:beforeAutospacing="1" w:after="100" w:afterAutospacing="1" w:line="560" w:lineRule="exact"/>
        <w:ind w:left="1560" w:hanging="1560" w:hangingChars="300"/>
        <w:jc w:val="both"/>
        <w:outlineLvl w:val="1"/>
        <w:rPr>
          <w:rFonts w:hint="eastAsia" w:ascii="方正小标宋简体" w:eastAsia="方正小标宋简体"/>
          <w:bCs/>
          <w:kern w:val="0"/>
          <w:sz w:val="52"/>
          <w:szCs w:val="52"/>
          <w:lang w:eastAsia="zh-CN"/>
        </w:rPr>
      </w:pPr>
    </w:p>
    <w:p>
      <w:pPr>
        <w:spacing w:before="100" w:beforeAutospacing="1" w:after="100" w:afterAutospacing="1" w:line="560" w:lineRule="exact"/>
        <w:ind w:left="1560" w:hanging="1560" w:hangingChars="300"/>
        <w:jc w:val="center"/>
        <w:outlineLvl w:val="1"/>
        <w:rPr>
          <w:rFonts w:hint="eastAsia" w:ascii="方正小标宋简体" w:eastAsia="方正小标宋简体"/>
          <w:bCs/>
          <w:kern w:val="0"/>
          <w:sz w:val="52"/>
          <w:szCs w:val="52"/>
          <w:lang w:val="en-US" w:eastAsia="zh-CN"/>
        </w:rPr>
      </w:pPr>
      <w:r>
        <w:rPr>
          <w:rFonts w:hint="eastAsia" w:ascii="方正小标宋简体" w:eastAsia="方正小标宋简体"/>
          <w:bCs/>
          <w:kern w:val="0"/>
          <w:sz w:val="52"/>
          <w:szCs w:val="52"/>
          <w:lang w:eastAsia="zh-CN"/>
        </w:rPr>
        <w:t>2021年</w:t>
      </w:r>
      <w:r>
        <w:rPr>
          <w:rFonts w:hint="eastAsia" w:ascii="方正小标宋简体" w:eastAsia="方正小标宋简体"/>
          <w:bCs/>
          <w:kern w:val="0"/>
          <w:sz w:val="52"/>
          <w:szCs w:val="52"/>
        </w:rPr>
        <w:t>度</w:t>
      </w:r>
      <w:r>
        <w:rPr>
          <w:rFonts w:hint="eastAsia" w:ascii="方正小标宋简体" w:eastAsia="方正小标宋简体"/>
          <w:bCs/>
          <w:kern w:val="0"/>
          <w:sz w:val="52"/>
          <w:szCs w:val="52"/>
          <w:lang w:val="en-US" w:eastAsia="zh-CN"/>
        </w:rPr>
        <w:t>中国共产党</w:t>
      </w:r>
    </w:p>
    <w:p>
      <w:pPr>
        <w:spacing w:before="100" w:beforeAutospacing="1" w:after="100" w:afterAutospacing="1" w:line="560" w:lineRule="exact"/>
        <w:ind w:left="1560" w:hanging="1560" w:hangingChars="300"/>
        <w:jc w:val="center"/>
        <w:outlineLvl w:val="1"/>
        <w:rPr>
          <w:rFonts w:hint="eastAsia" w:ascii="方正小标宋简体" w:eastAsia="方正小标宋简体"/>
          <w:bCs/>
          <w:kern w:val="0"/>
          <w:sz w:val="52"/>
          <w:szCs w:val="52"/>
          <w:lang w:val="en-US" w:eastAsia="zh-CN"/>
        </w:rPr>
      </w:pPr>
      <w:r>
        <w:rPr>
          <w:rFonts w:hint="eastAsia" w:ascii="方正小标宋简体" w:eastAsia="方正小标宋简体"/>
          <w:bCs/>
          <w:kern w:val="0"/>
          <w:sz w:val="52"/>
          <w:szCs w:val="52"/>
          <w:lang w:val="en-US" w:eastAsia="zh-CN"/>
        </w:rPr>
        <w:t>银川市金凤区纪律检查委员会</w:t>
      </w:r>
    </w:p>
    <w:p>
      <w:pPr>
        <w:spacing w:before="100" w:beforeAutospacing="1" w:after="100" w:afterAutospacing="1" w:line="560" w:lineRule="exact"/>
        <w:ind w:left="1560" w:hanging="1560" w:hangingChars="300"/>
        <w:jc w:val="center"/>
        <w:outlineLvl w:val="1"/>
        <w:rPr>
          <w:rFonts w:hint="eastAsia" w:ascii="方正小标宋简体" w:eastAsia="方正小标宋简体"/>
          <w:bCs/>
          <w:kern w:val="0"/>
          <w:sz w:val="52"/>
          <w:szCs w:val="52"/>
        </w:rPr>
      </w:pPr>
      <w:r>
        <w:rPr>
          <w:rFonts w:hint="eastAsia" w:ascii="方正小标宋简体" w:eastAsia="方正小标宋简体"/>
          <w:bCs/>
          <w:kern w:val="0"/>
          <w:sz w:val="52"/>
          <w:szCs w:val="52"/>
        </w:rPr>
        <w:t>部门决算</w:t>
      </w:r>
    </w:p>
    <w:p>
      <w:pPr>
        <w:spacing w:before="100" w:beforeAutospacing="1" w:after="100" w:afterAutospacing="1" w:line="560" w:lineRule="exact"/>
        <w:ind w:left="1560" w:hanging="1560" w:hangingChars="300"/>
        <w:jc w:val="both"/>
        <w:outlineLvl w:val="1"/>
        <w:rPr>
          <w:rFonts w:hint="eastAsia" w:ascii="方正小标宋简体" w:eastAsia="方正小标宋简体"/>
          <w:bCs/>
          <w:kern w:val="0"/>
          <w:sz w:val="52"/>
          <w:szCs w:val="52"/>
        </w:rPr>
      </w:pPr>
    </w:p>
    <w:p>
      <w:pPr>
        <w:spacing w:before="100" w:beforeAutospacing="1" w:after="100" w:afterAutospacing="1" w:line="560" w:lineRule="exact"/>
        <w:ind w:left="1560" w:hanging="1560" w:hangingChars="300"/>
        <w:jc w:val="both"/>
        <w:outlineLvl w:val="1"/>
        <w:rPr>
          <w:rFonts w:hint="eastAsia" w:ascii="方正小标宋简体" w:eastAsia="方正小标宋简体"/>
          <w:bCs/>
          <w:kern w:val="0"/>
          <w:sz w:val="52"/>
          <w:szCs w:val="52"/>
        </w:rPr>
      </w:pPr>
    </w:p>
    <w:p>
      <w:pPr>
        <w:spacing w:before="100" w:beforeAutospacing="1" w:after="100" w:afterAutospacing="1" w:line="560" w:lineRule="exact"/>
        <w:ind w:left="1560" w:hanging="1560" w:hangingChars="300"/>
        <w:jc w:val="both"/>
        <w:outlineLvl w:val="1"/>
        <w:rPr>
          <w:rFonts w:hint="eastAsia" w:ascii="方正小标宋简体" w:eastAsia="方正小标宋简体"/>
          <w:bCs/>
          <w:kern w:val="0"/>
          <w:sz w:val="52"/>
          <w:szCs w:val="52"/>
        </w:rPr>
      </w:pPr>
    </w:p>
    <w:p>
      <w:pPr>
        <w:spacing w:before="100" w:beforeAutospacing="1" w:after="100" w:afterAutospacing="1" w:line="560" w:lineRule="exact"/>
        <w:ind w:left="1560" w:hanging="1560" w:hangingChars="300"/>
        <w:jc w:val="both"/>
        <w:outlineLvl w:val="1"/>
        <w:rPr>
          <w:rFonts w:hint="eastAsia" w:ascii="方正小标宋简体" w:eastAsia="方正小标宋简体"/>
          <w:bCs/>
          <w:kern w:val="0"/>
          <w:sz w:val="52"/>
          <w:szCs w:val="52"/>
        </w:rPr>
      </w:pPr>
    </w:p>
    <w:p>
      <w:pPr>
        <w:spacing w:before="100" w:beforeAutospacing="1" w:after="100" w:afterAutospacing="1" w:line="560" w:lineRule="exact"/>
        <w:ind w:left="1560" w:hanging="1560" w:hangingChars="300"/>
        <w:jc w:val="both"/>
        <w:outlineLvl w:val="1"/>
        <w:rPr>
          <w:rFonts w:hint="eastAsia" w:ascii="方正小标宋简体" w:eastAsia="方正小标宋简体"/>
          <w:bCs/>
          <w:kern w:val="0"/>
          <w:sz w:val="52"/>
          <w:szCs w:val="52"/>
        </w:rPr>
      </w:pPr>
    </w:p>
    <w:p>
      <w:pPr>
        <w:spacing w:before="100" w:beforeAutospacing="1" w:after="100" w:afterAutospacing="1" w:line="560" w:lineRule="exact"/>
        <w:ind w:left="1560" w:hanging="1560" w:hangingChars="300"/>
        <w:jc w:val="both"/>
        <w:outlineLvl w:val="1"/>
        <w:rPr>
          <w:rFonts w:hint="eastAsia" w:ascii="方正小标宋简体" w:eastAsia="方正小标宋简体"/>
          <w:bCs/>
          <w:kern w:val="0"/>
          <w:sz w:val="52"/>
          <w:szCs w:val="52"/>
        </w:rPr>
      </w:pPr>
    </w:p>
    <w:p>
      <w:pPr>
        <w:spacing w:before="100" w:beforeAutospacing="1" w:after="100" w:afterAutospacing="1" w:line="560" w:lineRule="exact"/>
        <w:ind w:left="1319" w:leftChars="628" w:firstLine="2209" w:firstLineChars="500"/>
        <w:jc w:val="both"/>
        <w:outlineLvl w:val="1"/>
        <w:rPr>
          <w:rFonts w:eastAsia="仿宋_GB2312"/>
          <w:b/>
          <w:kern w:val="0"/>
          <w:sz w:val="44"/>
          <w:szCs w:val="44"/>
        </w:rPr>
      </w:pPr>
    </w:p>
    <w:p>
      <w:pPr>
        <w:spacing w:before="100" w:beforeAutospacing="1" w:after="100" w:afterAutospacing="1" w:line="560" w:lineRule="exact"/>
        <w:ind w:left="1319" w:leftChars="628" w:firstLine="2209" w:firstLineChars="500"/>
        <w:jc w:val="both"/>
        <w:outlineLvl w:val="1"/>
        <w:rPr>
          <w:rFonts w:eastAsia="仿宋_GB2312"/>
          <w:b/>
          <w:kern w:val="0"/>
          <w:sz w:val="44"/>
          <w:szCs w:val="44"/>
        </w:rPr>
      </w:pPr>
    </w:p>
    <w:p>
      <w:pPr>
        <w:spacing w:before="100" w:beforeAutospacing="1" w:after="100" w:afterAutospacing="1" w:line="560" w:lineRule="exact"/>
        <w:ind w:left="1319" w:leftChars="628" w:firstLine="2209" w:firstLineChars="500"/>
        <w:jc w:val="both"/>
        <w:outlineLvl w:val="1"/>
        <w:rPr>
          <w:rFonts w:hint="eastAsia" w:ascii="方正小标宋_GBK" w:hAnsi="方正小标宋_GBK" w:eastAsia="方正小标宋_GBK" w:cs="方正小标宋_GBK"/>
          <w:b/>
          <w:kern w:val="0"/>
          <w:sz w:val="44"/>
          <w:szCs w:val="44"/>
        </w:rPr>
      </w:pPr>
      <w:r>
        <w:rPr>
          <w:rFonts w:hint="eastAsia" w:ascii="方正小标宋_GBK" w:hAnsi="方正小标宋_GBK" w:eastAsia="方正小标宋_GBK" w:cs="方正小标宋_GBK"/>
          <w:b/>
          <w:kern w:val="0"/>
          <w:sz w:val="44"/>
          <w:szCs w:val="44"/>
        </w:rPr>
        <w:t>目  录</w:t>
      </w:r>
    </w:p>
    <w:p>
      <w:pPr>
        <w:spacing w:line="560" w:lineRule="exact"/>
        <w:jc w:val="center"/>
        <w:outlineLvl w:val="1"/>
        <w:rPr>
          <w:rFonts w:hint="eastAsia" w:ascii="黑体" w:hAnsi="黑体" w:eastAsia="黑体" w:cs="黑体"/>
          <w:kern w:val="0"/>
          <w:sz w:val="32"/>
          <w:szCs w:val="32"/>
        </w:rPr>
      </w:pPr>
      <w:r>
        <w:rPr>
          <w:rFonts w:hint="eastAsia" w:ascii="黑体" w:hAnsi="黑体" w:eastAsia="黑体" w:cs="黑体"/>
          <w:kern w:val="0"/>
          <w:sz w:val="32"/>
          <w:szCs w:val="32"/>
        </w:rPr>
        <w:t>第一部分   单位概况</w:t>
      </w:r>
    </w:p>
    <w:p>
      <w:pPr>
        <w:spacing w:line="560" w:lineRule="exact"/>
        <w:outlineLvl w:val="1"/>
        <w:rPr>
          <w:rFonts w:hint="eastAsia" w:ascii="楷体" w:hAnsi="楷体" w:eastAsia="楷体" w:cs="楷体"/>
          <w:b/>
          <w:kern w:val="0"/>
          <w:sz w:val="32"/>
          <w:szCs w:val="32"/>
          <w:lang w:val="en-US" w:eastAsia="zh-CN"/>
        </w:rPr>
      </w:pPr>
      <w:r>
        <w:rPr>
          <w:rFonts w:hint="eastAsia" w:ascii="楷体" w:hAnsi="楷体" w:eastAsia="楷体" w:cs="楷体"/>
          <w:kern w:val="0"/>
          <w:sz w:val="32"/>
          <w:szCs w:val="32"/>
        </w:rPr>
        <w:t>一、部门职责</w:t>
      </w:r>
      <w:r>
        <w:rPr>
          <w:rFonts w:hint="eastAsia" w:ascii="楷体" w:hAnsi="楷体" w:eastAsia="楷体" w:cs="楷体"/>
          <w:kern w:val="0"/>
          <w:sz w:val="32"/>
          <w:szCs w:val="32"/>
          <w:lang w:val="en-US" w:eastAsia="zh-CN"/>
        </w:rPr>
        <w:t>···················1</w:t>
      </w:r>
    </w:p>
    <w:p>
      <w:pPr>
        <w:spacing w:line="560" w:lineRule="exact"/>
        <w:outlineLvl w:val="1"/>
        <w:rPr>
          <w:rFonts w:hint="eastAsia" w:ascii="楷体" w:hAnsi="楷体" w:eastAsia="楷体" w:cs="楷体"/>
          <w:kern w:val="0"/>
          <w:sz w:val="32"/>
          <w:szCs w:val="32"/>
        </w:rPr>
      </w:pPr>
      <w:r>
        <w:rPr>
          <w:rFonts w:hint="eastAsia" w:ascii="楷体" w:hAnsi="楷体" w:eastAsia="楷体" w:cs="楷体"/>
          <w:kern w:val="0"/>
          <w:sz w:val="32"/>
          <w:szCs w:val="32"/>
        </w:rPr>
        <w:t>二、机构设置</w:t>
      </w:r>
      <w:r>
        <w:rPr>
          <w:rFonts w:hint="eastAsia" w:ascii="楷体" w:hAnsi="楷体" w:eastAsia="楷体" w:cs="楷体"/>
          <w:kern w:val="0"/>
          <w:sz w:val="32"/>
          <w:szCs w:val="32"/>
          <w:lang w:val="en-US" w:eastAsia="zh-CN"/>
        </w:rPr>
        <w:t>···················2</w:t>
      </w:r>
    </w:p>
    <w:p>
      <w:pPr>
        <w:spacing w:line="560" w:lineRule="exact"/>
        <w:jc w:val="center"/>
        <w:outlineLvl w:val="1"/>
        <w:rPr>
          <w:rFonts w:ascii="方正小标宋简体" w:eastAsia="方正小标宋简体"/>
          <w:kern w:val="0"/>
          <w:sz w:val="32"/>
          <w:szCs w:val="32"/>
        </w:rPr>
      </w:pPr>
      <w:r>
        <w:rPr>
          <w:rFonts w:hint="eastAsia" w:ascii="黑体" w:hAnsi="黑体" w:eastAsia="黑体" w:cs="黑体"/>
          <w:kern w:val="0"/>
          <w:sz w:val="32"/>
          <w:szCs w:val="32"/>
        </w:rPr>
        <w:t xml:space="preserve">第二部分  </w:t>
      </w:r>
      <w:r>
        <w:rPr>
          <w:rFonts w:hint="eastAsia" w:ascii="黑体" w:hAnsi="黑体" w:eastAsia="黑体" w:cs="黑体"/>
          <w:kern w:val="0"/>
          <w:sz w:val="32"/>
          <w:szCs w:val="32"/>
          <w:lang w:eastAsia="zh-CN"/>
        </w:rPr>
        <w:t>2021年</w:t>
      </w:r>
      <w:r>
        <w:rPr>
          <w:rFonts w:hint="eastAsia" w:ascii="黑体" w:hAnsi="黑体" w:eastAsia="黑体" w:cs="黑体"/>
          <w:kern w:val="0"/>
          <w:sz w:val="32"/>
          <w:szCs w:val="32"/>
        </w:rPr>
        <w:t>度部门决算表</w:t>
      </w:r>
    </w:p>
    <w:p>
      <w:pPr>
        <w:spacing w:line="560" w:lineRule="exact"/>
        <w:outlineLvl w:val="1"/>
        <w:rPr>
          <w:rFonts w:hint="eastAsia" w:ascii="楷体" w:hAnsi="楷体" w:eastAsia="楷体" w:cs="楷体"/>
          <w:kern w:val="0"/>
          <w:sz w:val="32"/>
          <w:szCs w:val="32"/>
        </w:rPr>
      </w:pPr>
      <w:r>
        <w:rPr>
          <w:rFonts w:hint="eastAsia" w:ascii="楷体" w:hAnsi="楷体" w:eastAsia="楷体" w:cs="楷体"/>
          <w:kern w:val="0"/>
          <w:sz w:val="32"/>
          <w:szCs w:val="32"/>
        </w:rPr>
        <w:t>一、收入支出决算总表</w:t>
      </w:r>
      <w:r>
        <w:rPr>
          <w:rFonts w:hint="eastAsia" w:ascii="楷体" w:hAnsi="楷体" w:eastAsia="楷体" w:cs="楷体"/>
          <w:kern w:val="0"/>
          <w:sz w:val="32"/>
          <w:szCs w:val="32"/>
          <w:lang w:val="en-US" w:eastAsia="zh-CN"/>
        </w:rPr>
        <w:t>···············3</w:t>
      </w:r>
    </w:p>
    <w:p>
      <w:pPr>
        <w:spacing w:line="560" w:lineRule="exact"/>
        <w:outlineLvl w:val="1"/>
        <w:rPr>
          <w:rFonts w:hint="eastAsia" w:ascii="楷体" w:hAnsi="楷体" w:eastAsia="楷体" w:cs="楷体"/>
          <w:kern w:val="0"/>
          <w:sz w:val="32"/>
          <w:szCs w:val="32"/>
        </w:rPr>
      </w:pPr>
      <w:r>
        <w:rPr>
          <w:rFonts w:hint="eastAsia" w:ascii="楷体" w:hAnsi="楷体" w:eastAsia="楷体" w:cs="楷体"/>
          <w:kern w:val="0"/>
          <w:sz w:val="32"/>
          <w:szCs w:val="32"/>
        </w:rPr>
        <w:t>二、收入决算表</w:t>
      </w:r>
      <w:r>
        <w:rPr>
          <w:rFonts w:hint="eastAsia" w:ascii="楷体" w:hAnsi="楷体" w:eastAsia="楷体" w:cs="楷体"/>
          <w:kern w:val="0"/>
          <w:sz w:val="32"/>
          <w:szCs w:val="32"/>
          <w:lang w:val="en-US" w:eastAsia="zh-CN"/>
        </w:rPr>
        <w:t>··················4</w:t>
      </w:r>
    </w:p>
    <w:p>
      <w:pPr>
        <w:spacing w:line="560" w:lineRule="exact"/>
        <w:outlineLvl w:val="1"/>
        <w:rPr>
          <w:rFonts w:hint="eastAsia" w:ascii="楷体" w:hAnsi="楷体" w:eastAsia="楷体" w:cs="楷体"/>
          <w:kern w:val="0"/>
          <w:sz w:val="32"/>
          <w:szCs w:val="32"/>
        </w:rPr>
      </w:pPr>
      <w:r>
        <w:rPr>
          <w:rFonts w:hint="eastAsia" w:ascii="楷体" w:hAnsi="楷体" w:eastAsia="楷体" w:cs="楷体"/>
          <w:kern w:val="0"/>
          <w:sz w:val="32"/>
          <w:szCs w:val="32"/>
        </w:rPr>
        <w:t>三、支出决算表</w:t>
      </w:r>
      <w:r>
        <w:rPr>
          <w:rFonts w:hint="eastAsia" w:ascii="楷体" w:hAnsi="楷体" w:eastAsia="楷体" w:cs="楷体"/>
          <w:kern w:val="0"/>
          <w:sz w:val="32"/>
          <w:szCs w:val="32"/>
          <w:lang w:val="en-US" w:eastAsia="zh-CN"/>
        </w:rPr>
        <w:t>··················5</w:t>
      </w:r>
    </w:p>
    <w:p>
      <w:pPr>
        <w:spacing w:line="560" w:lineRule="exact"/>
        <w:outlineLvl w:val="1"/>
        <w:rPr>
          <w:rFonts w:hint="default" w:ascii="楷体" w:hAnsi="楷体" w:eastAsia="楷体" w:cs="楷体"/>
          <w:kern w:val="0"/>
          <w:sz w:val="32"/>
          <w:szCs w:val="32"/>
          <w:lang w:val="en-US"/>
        </w:rPr>
      </w:pPr>
      <w:r>
        <w:rPr>
          <w:rFonts w:hint="eastAsia" w:ascii="楷体" w:hAnsi="楷体" w:eastAsia="楷体" w:cs="楷体"/>
          <w:kern w:val="0"/>
          <w:sz w:val="32"/>
          <w:szCs w:val="32"/>
        </w:rPr>
        <w:t>四、财政拨款收入支出决算总表</w:t>
      </w:r>
      <w:r>
        <w:rPr>
          <w:rFonts w:hint="eastAsia" w:ascii="楷体" w:hAnsi="楷体" w:eastAsia="楷体" w:cs="楷体"/>
          <w:kern w:val="0"/>
          <w:sz w:val="32"/>
          <w:szCs w:val="32"/>
          <w:lang w:val="en-US" w:eastAsia="zh-CN"/>
        </w:rPr>
        <w:t>···········5</w:t>
      </w:r>
    </w:p>
    <w:p>
      <w:pPr>
        <w:spacing w:line="560" w:lineRule="exact"/>
        <w:outlineLvl w:val="1"/>
        <w:rPr>
          <w:rFonts w:hint="eastAsia" w:ascii="楷体" w:hAnsi="楷体" w:eastAsia="楷体" w:cs="楷体"/>
          <w:kern w:val="0"/>
          <w:sz w:val="32"/>
          <w:szCs w:val="32"/>
        </w:rPr>
      </w:pPr>
      <w:r>
        <w:rPr>
          <w:rFonts w:hint="eastAsia" w:ascii="楷体" w:hAnsi="楷体" w:eastAsia="楷体" w:cs="楷体"/>
          <w:kern w:val="0"/>
          <w:sz w:val="32"/>
          <w:szCs w:val="32"/>
        </w:rPr>
        <w:t>五、一般公共预算财政拨款支出决算表</w:t>
      </w:r>
      <w:r>
        <w:rPr>
          <w:rFonts w:hint="eastAsia" w:ascii="楷体" w:hAnsi="楷体" w:eastAsia="楷体" w:cs="楷体"/>
          <w:kern w:val="0"/>
          <w:sz w:val="32"/>
          <w:szCs w:val="32"/>
          <w:lang w:val="en-US" w:eastAsia="zh-CN"/>
        </w:rPr>
        <w:t>········7</w:t>
      </w:r>
    </w:p>
    <w:p>
      <w:pPr>
        <w:spacing w:line="560" w:lineRule="exact"/>
        <w:outlineLvl w:val="1"/>
        <w:rPr>
          <w:rFonts w:hint="eastAsia" w:ascii="楷体" w:hAnsi="楷体" w:eastAsia="楷体" w:cs="楷体"/>
          <w:kern w:val="0"/>
          <w:sz w:val="32"/>
          <w:szCs w:val="32"/>
          <w:lang w:val="en-US" w:eastAsia="zh-CN"/>
        </w:rPr>
      </w:pPr>
      <w:r>
        <w:rPr>
          <w:rFonts w:hint="eastAsia" w:ascii="楷体" w:hAnsi="楷体" w:eastAsia="楷体" w:cs="楷体"/>
          <w:kern w:val="0"/>
          <w:sz w:val="32"/>
          <w:szCs w:val="32"/>
        </w:rPr>
        <w:t>六、一般公共预算财政拨款基本支出决算表</w:t>
      </w:r>
      <w:r>
        <w:rPr>
          <w:rFonts w:hint="eastAsia" w:ascii="楷体" w:hAnsi="楷体" w:eastAsia="楷体" w:cs="楷体"/>
          <w:kern w:val="0"/>
          <w:sz w:val="32"/>
          <w:szCs w:val="32"/>
          <w:lang w:val="en-US" w:eastAsia="zh-CN"/>
        </w:rPr>
        <w:t>······8</w:t>
      </w:r>
    </w:p>
    <w:p>
      <w:pPr>
        <w:spacing w:line="560" w:lineRule="exact"/>
        <w:outlineLvl w:val="1"/>
        <w:rPr>
          <w:rFonts w:hint="eastAsia" w:ascii="楷体" w:hAnsi="楷体" w:eastAsia="楷体" w:cs="楷体"/>
          <w:kern w:val="0"/>
          <w:sz w:val="32"/>
          <w:szCs w:val="32"/>
        </w:rPr>
      </w:pPr>
      <w:r>
        <w:rPr>
          <w:rFonts w:hint="eastAsia" w:ascii="楷体" w:hAnsi="楷体" w:eastAsia="楷体" w:cs="楷体"/>
          <w:kern w:val="0"/>
          <w:sz w:val="32"/>
          <w:szCs w:val="32"/>
        </w:rPr>
        <w:t>七、一般公共预算财政拨款“三公”经费支出决算表</w:t>
      </w:r>
      <w:r>
        <w:rPr>
          <w:rFonts w:hint="eastAsia" w:ascii="楷体" w:hAnsi="楷体" w:eastAsia="楷体" w:cs="楷体"/>
          <w:kern w:val="0"/>
          <w:sz w:val="32"/>
          <w:szCs w:val="32"/>
          <w:lang w:val="en-US" w:eastAsia="zh-CN"/>
        </w:rPr>
        <w:t>··9</w:t>
      </w:r>
    </w:p>
    <w:p>
      <w:pPr>
        <w:spacing w:line="560" w:lineRule="exact"/>
        <w:outlineLvl w:val="1"/>
        <w:rPr>
          <w:rFonts w:hint="default" w:ascii="楷体" w:hAnsi="楷体" w:eastAsia="楷体" w:cs="楷体"/>
          <w:kern w:val="0"/>
          <w:sz w:val="32"/>
          <w:szCs w:val="32"/>
          <w:lang w:val="en-US" w:eastAsia="zh-CN"/>
        </w:rPr>
      </w:pPr>
      <w:r>
        <w:rPr>
          <w:rFonts w:hint="eastAsia" w:ascii="楷体" w:hAnsi="楷体" w:eastAsia="楷体" w:cs="楷体"/>
          <w:kern w:val="0"/>
          <w:sz w:val="32"/>
          <w:szCs w:val="32"/>
        </w:rPr>
        <w:t>八、政府性基金预算财政拨款收入支出决算表</w:t>
      </w:r>
      <w:r>
        <w:rPr>
          <w:rFonts w:hint="eastAsia" w:ascii="楷体" w:hAnsi="楷体" w:eastAsia="楷体" w:cs="楷体"/>
          <w:kern w:val="0"/>
          <w:sz w:val="32"/>
          <w:szCs w:val="32"/>
          <w:lang w:val="en-US" w:eastAsia="zh-CN"/>
        </w:rPr>
        <w:t>·····10</w:t>
      </w:r>
    </w:p>
    <w:p>
      <w:pPr>
        <w:spacing w:line="560" w:lineRule="exact"/>
        <w:outlineLvl w:val="1"/>
        <w:rPr>
          <w:rFonts w:hint="default" w:ascii="黑体" w:hAnsi="黑体" w:eastAsia="黑体"/>
          <w:kern w:val="0"/>
          <w:sz w:val="32"/>
          <w:szCs w:val="32"/>
          <w:lang w:val="en-US" w:eastAsia="zh-CN"/>
        </w:rPr>
      </w:pPr>
      <w:r>
        <w:rPr>
          <w:rFonts w:hint="eastAsia" w:ascii="楷体" w:hAnsi="楷体" w:eastAsia="楷体" w:cs="楷体"/>
          <w:kern w:val="0"/>
          <w:sz w:val="32"/>
          <w:szCs w:val="32"/>
          <w:lang w:val="en-US" w:eastAsia="zh-CN"/>
        </w:rPr>
        <w:t>九、国有资本经营预算财政拨款支出决算表······11</w:t>
      </w:r>
    </w:p>
    <w:p>
      <w:pPr>
        <w:spacing w:line="560" w:lineRule="exact"/>
        <w:jc w:val="center"/>
        <w:outlineLvl w:val="1"/>
        <w:rPr>
          <w:rFonts w:hint="eastAsia" w:ascii="黑体" w:hAnsi="黑体" w:eastAsia="黑体" w:cs="黑体"/>
          <w:kern w:val="0"/>
          <w:sz w:val="32"/>
          <w:szCs w:val="32"/>
        </w:rPr>
      </w:pPr>
      <w:r>
        <w:rPr>
          <w:rFonts w:hint="eastAsia" w:ascii="黑体" w:hAnsi="黑体" w:eastAsia="黑体" w:cs="黑体"/>
          <w:kern w:val="0"/>
          <w:sz w:val="32"/>
          <w:szCs w:val="32"/>
        </w:rPr>
        <w:t xml:space="preserve">第三部分  </w:t>
      </w:r>
      <w:r>
        <w:rPr>
          <w:rFonts w:hint="eastAsia" w:ascii="黑体" w:hAnsi="黑体" w:eastAsia="黑体" w:cs="黑体"/>
          <w:kern w:val="0"/>
          <w:sz w:val="32"/>
          <w:szCs w:val="32"/>
          <w:lang w:eastAsia="zh-CN"/>
        </w:rPr>
        <w:t>2021年</w:t>
      </w:r>
      <w:r>
        <w:rPr>
          <w:rFonts w:hint="eastAsia" w:ascii="黑体" w:hAnsi="黑体" w:eastAsia="黑体" w:cs="黑体"/>
          <w:kern w:val="0"/>
          <w:sz w:val="32"/>
          <w:szCs w:val="32"/>
        </w:rPr>
        <w:t>度部门决算情况说明</w:t>
      </w:r>
    </w:p>
    <w:p>
      <w:pPr>
        <w:spacing w:line="560" w:lineRule="exact"/>
        <w:outlineLvl w:val="1"/>
        <w:rPr>
          <w:rFonts w:hint="eastAsia" w:ascii="黑体" w:hAnsi="黑体" w:eastAsia="黑体"/>
          <w:kern w:val="0"/>
          <w:sz w:val="32"/>
          <w:szCs w:val="32"/>
          <w:lang w:val="en-US" w:eastAsia="zh-CN"/>
        </w:rPr>
      </w:pPr>
      <w:r>
        <w:rPr>
          <w:rFonts w:ascii="黑体" w:hAnsi="黑体" w:eastAsia="黑体"/>
          <w:kern w:val="0"/>
          <w:sz w:val="32"/>
          <w:szCs w:val="32"/>
        </w:rPr>
        <w:t>一、收入支出决算总体情况说明</w:t>
      </w:r>
      <w:r>
        <w:rPr>
          <w:rFonts w:hint="eastAsia" w:ascii="黑体" w:hAnsi="黑体" w:eastAsia="黑体"/>
          <w:kern w:val="0"/>
          <w:sz w:val="32"/>
          <w:szCs w:val="32"/>
          <w:lang w:val="en-US" w:eastAsia="zh-CN"/>
        </w:rPr>
        <w:t>···········12</w:t>
      </w:r>
    </w:p>
    <w:p>
      <w:pPr>
        <w:spacing w:line="560" w:lineRule="exact"/>
        <w:outlineLvl w:val="1"/>
        <w:rPr>
          <w:rFonts w:hint="default" w:ascii="黑体" w:hAnsi="黑体" w:eastAsia="黑体"/>
          <w:kern w:val="0"/>
          <w:sz w:val="32"/>
          <w:szCs w:val="32"/>
          <w:lang w:val="en-US"/>
        </w:rPr>
      </w:pPr>
      <w:r>
        <w:rPr>
          <w:rFonts w:ascii="黑体" w:hAnsi="黑体" w:eastAsia="黑体"/>
          <w:kern w:val="0"/>
          <w:sz w:val="32"/>
          <w:szCs w:val="32"/>
        </w:rPr>
        <w:t>二、收入决算情况说明</w:t>
      </w:r>
      <w:r>
        <w:rPr>
          <w:rFonts w:hint="eastAsia" w:ascii="黑体" w:hAnsi="黑体" w:eastAsia="黑体"/>
          <w:kern w:val="0"/>
          <w:sz w:val="32"/>
          <w:szCs w:val="32"/>
          <w:lang w:val="en-US" w:eastAsia="zh-CN"/>
        </w:rPr>
        <w:t>···············12</w:t>
      </w:r>
    </w:p>
    <w:p>
      <w:pPr>
        <w:spacing w:line="560" w:lineRule="exact"/>
        <w:outlineLvl w:val="1"/>
        <w:rPr>
          <w:rFonts w:hint="default" w:ascii="黑体" w:hAnsi="黑体" w:eastAsia="黑体"/>
          <w:kern w:val="0"/>
          <w:sz w:val="32"/>
          <w:szCs w:val="32"/>
          <w:lang w:val="en-US"/>
        </w:rPr>
      </w:pPr>
      <w:r>
        <w:rPr>
          <w:rFonts w:ascii="黑体" w:hAnsi="黑体" w:eastAsia="黑体"/>
          <w:kern w:val="0"/>
          <w:sz w:val="32"/>
          <w:szCs w:val="32"/>
        </w:rPr>
        <w:t>三、支出决算情况说明</w:t>
      </w:r>
      <w:r>
        <w:rPr>
          <w:rFonts w:hint="eastAsia" w:ascii="黑体" w:hAnsi="黑体" w:eastAsia="黑体"/>
          <w:kern w:val="0"/>
          <w:sz w:val="32"/>
          <w:szCs w:val="32"/>
          <w:lang w:val="en-US" w:eastAsia="zh-CN"/>
        </w:rPr>
        <w:t>···············12</w:t>
      </w:r>
    </w:p>
    <w:p>
      <w:pPr>
        <w:spacing w:line="560" w:lineRule="exact"/>
        <w:outlineLvl w:val="1"/>
        <w:rPr>
          <w:rFonts w:hint="default" w:ascii="黑体" w:hAnsi="黑体" w:eastAsia="黑体"/>
          <w:kern w:val="0"/>
          <w:sz w:val="32"/>
          <w:szCs w:val="32"/>
          <w:lang w:val="en-US"/>
        </w:rPr>
      </w:pPr>
      <w:r>
        <w:rPr>
          <w:rFonts w:ascii="黑体" w:hAnsi="黑体" w:eastAsia="黑体"/>
          <w:kern w:val="0"/>
          <w:sz w:val="32"/>
          <w:szCs w:val="32"/>
        </w:rPr>
        <w:t>四、财政拨款收入支出决算总体情况说明</w:t>
      </w:r>
      <w:r>
        <w:rPr>
          <w:rFonts w:hint="eastAsia" w:ascii="黑体" w:hAnsi="黑体" w:eastAsia="黑体"/>
          <w:kern w:val="0"/>
          <w:sz w:val="32"/>
          <w:szCs w:val="32"/>
          <w:lang w:val="en-US" w:eastAsia="zh-CN"/>
        </w:rPr>
        <w:t>·······12</w:t>
      </w:r>
    </w:p>
    <w:p>
      <w:pPr>
        <w:spacing w:line="560" w:lineRule="exact"/>
        <w:outlineLvl w:val="1"/>
        <w:rPr>
          <w:rFonts w:hint="default" w:ascii="黑体" w:hAnsi="黑体" w:eastAsia="黑体"/>
          <w:kern w:val="0"/>
          <w:sz w:val="32"/>
          <w:szCs w:val="32"/>
          <w:lang w:val="en-US"/>
        </w:rPr>
      </w:pPr>
      <w:r>
        <w:rPr>
          <w:rFonts w:ascii="黑体" w:hAnsi="黑体" w:eastAsia="黑体"/>
          <w:kern w:val="0"/>
          <w:sz w:val="32"/>
          <w:szCs w:val="32"/>
        </w:rPr>
        <w:t>五、一般公共预算财政拨款支出决算情况说明</w:t>
      </w:r>
      <w:r>
        <w:rPr>
          <w:rFonts w:hint="eastAsia" w:ascii="黑体" w:hAnsi="黑体" w:eastAsia="黑体"/>
          <w:kern w:val="0"/>
          <w:sz w:val="32"/>
          <w:szCs w:val="32"/>
          <w:lang w:val="en-US" w:eastAsia="zh-CN"/>
        </w:rPr>
        <w:t>·····12</w:t>
      </w:r>
    </w:p>
    <w:p>
      <w:pPr>
        <w:spacing w:line="560" w:lineRule="exact"/>
        <w:outlineLvl w:val="1"/>
        <w:rPr>
          <w:rFonts w:hint="default" w:ascii="黑体" w:hAnsi="黑体" w:eastAsia="黑体"/>
          <w:kern w:val="0"/>
          <w:sz w:val="32"/>
          <w:szCs w:val="32"/>
          <w:lang w:val="en-US"/>
        </w:rPr>
      </w:pPr>
      <w:r>
        <w:rPr>
          <w:rFonts w:ascii="黑体" w:hAnsi="黑体" w:eastAsia="黑体"/>
          <w:kern w:val="0"/>
          <w:sz w:val="32"/>
          <w:szCs w:val="32"/>
        </w:rPr>
        <w:t>六、一般公共预算财政拨款基本支出决算情况说明</w:t>
      </w:r>
      <w:r>
        <w:rPr>
          <w:rFonts w:hint="eastAsia" w:ascii="黑体" w:hAnsi="黑体" w:eastAsia="黑体"/>
          <w:kern w:val="0"/>
          <w:sz w:val="32"/>
          <w:szCs w:val="32"/>
          <w:lang w:val="en-US" w:eastAsia="zh-CN"/>
        </w:rPr>
        <w:t>···15</w:t>
      </w:r>
    </w:p>
    <w:p>
      <w:pPr>
        <w:spacing w:line="560" w:lineRule="exact"/>
        <w:outlineLvl w:val="1"/>
        <w:rPr>
          <w:rFonts w:ascii="黑体" w:hAnsi="黑体" w:eastAsia="黑体"/>
          <w:kern w:val="0"/>
          <w:sz w:val="32"/>
          <w:szCs w:val="32"/>
        </w:rPr>
      </w:pPr>
      <w:r>
        <w:rPr>
          <w:rFonts w:ascii="黑体" w:hAnsi="黑体" w:eastAsia="黑体"/>
          <w:kern w:val="0"/>
          <w:sz w:val="32"/>
          <w:szCs w:val="32"/>
        </w:rPr>
        <w:t>七、一般公共预算财政拨款“三公”经费支出决算情况说明</w:t>
      </w:r>
    </w:p>
    <w:p>
      <w:pPr>
        <w:spacing w:line="560" w:lineRule="exact"/>
        <w:outlineLvl w:val="1"/>
        <w:rPr>
          <w:rFonts w:hint="default" w:ascii="黑体" w:hAnsi="黑体" w:eastAsia="黑体"/>
          <w:kern w:val="0"/>
          <w:sz w:val="32"/>
          <w:szCs w:val="32"/>
          <w:lang w:val="en-US" w:eastAsia="zh-CN"/>
        </w:rPr>
      </w:pPr>
      <w:r>
        <w:rPr>
          <w:rFonts w:hint="eastAsia" w:ascii="黑体" w:hAnsi="黑体" w:eastAsia="黑体"/>
          <w:kern w:val="0"/>
          <w:sz w:val="32"/>
          <w:szCs w:val="32"/>
          <w:lang w:val="en-US" w:eastAsia="zh-CN"/>
        </w:rPr>
        <w:t>·························15</w:t>
      </w:r>
    </w:p>
    <w:p>
      <w:pPr>
        <w:spacing w:line="560" w:lineRule="exact"/>
        <w:outlineLvl w:val="1"/>
        <w:rPr>
          <w:rFonts w:hint="default" w:ascii="黑体" w:hAnsi="黑体" w:eastAsia="黑体"/>
          <w:kern w:val="0"/>
          <w:sz w:val="32"/>
          <w:szCs w:val="32"/>
          <w:lang w:val="en-US"/>
        </w:rPr>
      </w:pPr>
      <w:r>
        <w:rPr>
          <w:rFonts w:ascii="黑体" w:hAnsi="黑体" w:eastAsia="黑体"/>
          <w:kern w:val="0"/>
          <w:sz w:val="32"/>
          <w:szCs w:val="32"/>
        </w:rPr>
        <w:t>八、政府性基金预算财政拨款收入支出决算情况说明</w:t>
      </w:r>
      <w:r>
        <w:rPr>
          <w:rFonts w:hint="eastAsia" w:ascii="黑体" w:hAnsi="黑体" w:eastAsia="黑体"/>
          <w:kern w:val="0"/>
          <w:sz w:val="32"/>
          <w:szCs w:val="32"/>
          <w:lang w:val="en-US" w:eastAsia="zh-CN"/>
        </w:rPr>
        <w:t>··16</w:t>
      </w:r>
    </w:p>
    <w:p>
      <w:pPr>
        <w:spacing w:line="560" w:lineRule="exact"/>
        <w:outlineLvl w:val="1"/>
        <w:rPr>
          <w:rFonts w:hint="default" w:ascii="黑体" w:hAnsi="黑体" w:eastAsia="黑体"/>
          <w:kern w:val="0"/>
          <w:sz w:val="32"/>
          <w:szCs w:val="32"/>
          <w:lang w:val="en-US"/>
        </w:rPr>
      </w:pPr>
      <w:r>
        <w:rPr>
          <w:rFonts w:ascii="黑体" w:hAnsi="黑体" w:eastAsia="黑体"/>
          <w:kern w:val="0"/>
          <w:sz w:val="32"/>
          <w:szCs w:val="32"/>
        </w:rPr>
        <w:t>九、其他重要事项的情况说明</w:t>
      </w:r>
      <w:r>
        <w:rPr>
          <w:rFonts w:hint="eastAsia" w:ascii="黑体" w:hAnsi="黑体" w:eastAsia="黑体"/>
          <w:kern w:val="0"/>
          <w:sz w:val="32"/>
          <w:szCs w:val="32"/>
          <w:lang w:val="en-US" w:eastAsia="zh-CN"/>
        </w:rPr>
        <w:t>············16</w:t>
      </w:r>
    </w:p>
    <w:p>
      <w:pPr>
        <w:spacing w:line="560" w:lineRule="exact"/>
        <w:outlineLvl w:val="1"/>
        <w:rPr>
          <w:rFonts w:hint="default" w:ascii="黑体" w:hAnsi="黑体" w:eastAsia="黑体" w:cs="黑体"/>
          <w:b/>
          <w:kern w:val="0"/>
          <w:sz w:val="32"/>
          <w:szCs w:val="32"/>
          <w:lang w:val="en-US"/>
        </w:rPr>
      </w:pPr>
      <w:r>
        <w:rPr>
          <w:rFonts w:hint="eastAsia" w:ascii="黑体" w:hAnsi="黑体" w:eastAsia="黑体" w:cs="黑体"/>
          <w:b/>
          <w:kern w:val="0"/>
          <w:sz w:val="32"/>
          <w:szCs w:val="32"/>
        </w:rPr>
        <w:t>（一）机关运行经费支出情况说明</w:t>
      </w:r>
      <w:r>
        <w:rPr>
          <w:rFonts w:hint="eastAsia" w:ascii="黑体" w:hAnsi="黑体" w:eastAsia="黑体" w:cs="黑体"/>
          <w:kern w:val="0"/>
          <w:sz w:val="32"/>
          <w:szCs w:val="32"/>
          <w:lang w:val="en-US" w:eastAsia="zh-CN"/>
        </w:rPr>
        <w:t>··········16</w:t>
      </w:r>
    </w:p>
    <w:p>
      <w:pPr>
        <w:spacing w:line="560" w:lineRule="exact"/>
        <w:outlineLvl w:val="1"/>
        <w:rPr>
          <w:rFonts w:hint="default" w:ascii="黑体" w:hAnsi="黑体" w:eastAsia="黑体" w:cs="黑体"/>
          <w:b/>
          <w:kern w:val="0"/>
          <w:sz w:val="32"/>
          <w:szCs w:val="32"/>
          <w:lang w:val="en-US"/>
        </w:rPr>
      </w:pPr>
      <w:r>
        <w:rPr>
          <w:rFonts w:hint="eastAsia" w:ascii="黑体" w:hAnsi="黑体" w:eastAsia="黑体" w:cs="黑体"/>
          <w:b/>
          <w:kern w:val="0"/>
          <w:sz w:val="32"/>
          <w:szCs w:val="32"/>
        </w:rPr>
        <w:t>（二）政府采购情况说明</w:t>
      </w:r>
      <w:r>
        <w:rPr>
          <w:rFonts w:hint="eastAsia" w:ascii="黑体" w:hAnsi="黑体" w:eastAsia="黑体" w:cs="黑体"/>
          <w:kern w:val="0"/>
          <w:sz w:val="32"/>
          <w:szCs w:val="32"/>
          <w:lang w:val="en-US" w:eastAsia="zh-CN"/>
        </w:rPr>
        <w:t>··············17</w:t>
      </w:r>
    </w:p>
    <w:p>
      <w:pPr>
        <w:spacing w:line="560" w:lineRule="exact"/>
        <w:outlineLvl w:val="1"/>
        <w:rPr>
          <w:rFonts w:hint="default" w:ascii="黑体" w:hAnsi="黑体" w:eastAsia="黑体" w:cs="黑体"/>
          <w:b/>
          <w:kern w:val="0"/>
          <w:sz w:val="32"/>
          <w:szCs w:val="32"/>
          <w:lang w:val="en-US"/>
        </w:rPr>
      </w:pPr>
      <w:r>
        <w:rPr>
          <w:rFonts w:hint="eastAsia" w:ascii="黑体" w:hAnsi="黑体" w:eastAsia="黑体" w:cs="黑体"/>
          <w:b/>
          <w:kern w:val="0"/>
          <w:sz w:val="32"/>
          <w:szCs w:val="32"/>
        </w:rPr>
        <w:t>（三）国有资产占有使用情况说明</w:t>
      </w:r>
      <w:r>
        <w:rPr>
          <w:rFonts w:hint="eastAsia" w:ascii="黑体" w:hAnsi="黑体" w:eastAsia="黑体" w:cs="黑体"/>
          <w:kern w:val="0"/>
          <w:sz w:val="32"/>
          <w:szCs w:val="32"/>
          <w:lang w:val="en-US" w:eastAsia="zh-CN"/>
        </w:rPr>
        <w:t>··········17</w:t>
      </w:r>
    </w:p>
    <w:p>
      <w:pPr>
        <w:spacing w:line="560" w:lineRule="exact"/>
        <w:outlineLvl w:val="1"/>
        <w:rPr>
          <w:rFonts w:hint="eastAsia" w:ascii="黑体" w:hAnsi="黑体" w:eastAsia="黑体" w:cs="黑体"/>
          <w:b/>
          <w:kern w:val="0"/>
          <w:sz w:val="32"/>
          <w:szCs w:val="32"/>
        </w:rPr>
      </w:pPr>
      <w:r>
        <w:rPr>
          <w:rFonts w:hint="eastAsia" w:ascii="黑体" w:hAnsi="黑体" w:eastAsia="黑体" w:cs="黑体"/>
          <w:b/>
          <w:kern w:val="0"/>
          <w:sz w:val="32"/>
          <w:szCs w:val="32"/>
        </w:rPr>
        <w:t>（四）预算绩效管理工作开展情况说明</w:t>
      </w:r>
      <w:r>
        <w:rPr>
          <w:rFonts w:hint="eastAsia" w:ascii="黑体" w:hAnsi="黑体" w:eastAsia="黑体" w:cs="黑体"/>
          <w:kern w:val="0"/>
          <w:sz w:val="32"/>
          <w:szCs w:val="32"/>
          <w:lang w:val="en-US" w:eastAsia="zh-CN"/>
        </w:rPr>
        <w:t>········17</w:t>
      </w:r>
    </w:p>
    <w:p>
      <w:pPr>
        <w:spacing w:line="560" w:lineRule="exact"/>
        <w:jc w:val="center"/>
        <w:outlineLvl w:val="1"/>
        <w:rPr>
          <w:rFonts w:hint="eastAsia" w:ascii="黑体" w:hAnsi="黑体" w:eastAsia="黑体" w:cs="黑体"/>
          <w:kern w:val="0"/>
          <w:sz w:val="32"/>
          <w:szCs w:val="32"/>
        </w:rPr>
      </w:pPr>
      <w:r>
        <w:rPr>
          <w:rFonts w:hint="eastAsia" w:ascii="黑体" w:hAnsi="黑体" w:eastAsia="黑体" w:cs="黑体"/>
          <w:kern w:val="0"/>
          <w:sz w:val="32"/>
          <w:szCs w:val="32"/>
        </w:rPr>
        <w:t>第四部分  名词解释</w:t>
      </w:r>
    </w:p>
    <w:p>
      <w:pPr>
        <w:spacing w:line="560" w:lineRule="exact"/>
        <w:outlineLvl w:val="1"/>
        <w:rPr>
          <w:rFonts w:hint="eastAsia" w:ascii="方正小标宋简体" w:eastAsia="方正小标宋简体"/>
          <w:kern w:val="0"/>
          <w:sz w:val="32"/>
          <w:szCs w:val="32"/>
        </w:rPr>
        <w:sectPr>
          <w:type w:val="continuous"/>
          <w:pgSz w:w="11906" w:h="16838"/>
          <w:pgMar w:top="2098" w:right="1474" w:bottom="1985" w:left="1588" w:header="851" w:footer="1021" w:gutter="0"/>
          <w:pgNumType w:start="2"/>
          <w:cols w:space="720" w:num="1"/>
          <w:docGrid w:linePitch="312" w:charSpace="0"/>
        </w:sectPr>
      </w:pPr>
      <w:r>
        <w:rPr>
          <w:rFonts w:ascii="黑体" w:hAnsi="黑体" w:eastAsia="黑体"/>
          <w:kern w:val="0"/>
          <w:sz w:val="32"/>
          <w:szCs w:val="32"/>
        </w:rPr>
        <w:t>一、</w:t>
      </w:r>
      <w:r>
        <w:rPr>
          <w:rFonts w:hint="eastAsia" w:ascii="黑体" w:hAnsi="黑体" w:eastAsia="黑体"/>
          <w:kern w:val="0"/>
          <w:sz w:val="32"/>
          <w:szCs w:val="32"/>
          <w:lang w:eastAsia="zh-CN"/>
        </w:rPr>
        <w:t>名词解释</w:t>
      </w:r>
      <w:r>
        <w:rPr>
          <w:rFonts w:hint="eastAsia" w:ascii="黑体" w:hAnsi="黑体" w:eastAsia="黑体"/>
          <w:kern w:val="0"/>
          <w:sz w:val="32"/>
          <w:szCs w:val="32"/>
          <w:lang w:val="en-US" w:eastAsia="zh-CN"/>
        </w:rPr>
        <w:t>···················18</w:t>
      </w:r>
    </w:p>
    <w:p>
      <w:pPr>
        <w:widowControl/>
        <w:spacing w:line="560" w:lineRule="exact"/>
        <w:jc w:val="center"/>
        <w:outlineLvl w:val="1"/>
        <w:rPr>
          <w:rFonts w:ascii="方正小标宋简体" w:eastAsia="方正小标宋简体"/>
          <w:kern w:val="0"/>
          <w:sz w:val="44"/>
          <w:szCs w:val="44"/>
        </w:rPr>
      </w:pPr>
      <w:r>
        <w:rPr>
          <w:rFonts w:hint="eastAsia" w:ascii="方正小标宋简体" w:eastAsia="方正小标宋简体"/>
          <w:kern w:val="0"/>
          <w:sz w:val="44"/>
          <w:szCs w:val="44"/>
        </w:rPr>
        <w:t>第一部分  单位概况</w:t>
      </w:r>
    </w:p>
    <w:p>
      <w:pPr>
        <w:widowControl/>
        <w:spacing w:line="560" w:lineRule="exact"/>
        <w:jc w:val="left"/>
        <w:rPr>
          <w:rFonts w:eastAsia="仿宋_GB2312"/>
          <w:b/>
          <w:bCs/>
          <w:kern w:val="0"/>
          <w:sz w:val="32"/>
          <w:szCs w:val="32"/>
        </w:rPr>
      </w:pPr>
    </w:p>
    <w:p>
      <w:pPr>
        <w:widowControl/>
        <w:spacing w:line="560" w:lineRule="exact"/>
        <w:ind w:firstLine="640" w:firstLineChars="200"/>
        <w:jc w:val="left"/>
        <w:rPr>
          <w:rFonts w:ascii="黑体" w:hAnsi="黑体" w:eastAsia="黑体"/>
          <w:bCs/>
          <w:kern w:val="0"/>
          <w:sz w:val="32"/>
          <w:szCs w:val="32"/>
        </w:rPr>
      </w:pPr>
      <w:r>
        <w:rPr>
          <w:rFonts w:ascii="黑体" w:hAnsi="黑体" w:eastAsia="黑体"/>
          <w:kern w:val="0"/>
          <w:sz w:val="32"/>
          <w:szCs w:val="32"/>
        </w:rPr>
        <w:t>一、部门职责</w:t>
      </w:r>
    </w:p>
    <w:p>
      <w:pPr>
        <w:pStyle w:val="7"/>
        <w:shd w:val="clear" w:color="auto" w:fill="FFFFFF"/>
        <w:spacing w:before="0" w:beforeAutospacing="0" w:after="0" w:afterAutospacing="0" w:line="420" w:lineRule="atLeast"/>
        <w:ind w:firstLine="960" w:firstLineChars="300"/>
        <w:rPr>
          <w:rFonts w:ascii="仿宋" w:hAnsi="仿宋" w:eastAsia="仿宋"/>
          <w:bCs/>
          <w:sz w:val="32"/>
          <w:szCs w:val="32"/>
        </w:rPr>
      </w:pPr>
      <w:r>
        <w:rPr>
          <w:rFonts w:hint="eastAsia" w:ascii="仿宋" w:hAnsi="仿宋" w:eastAsia="仿宋"/>
          <w:bCs/>
          <w:sz w:val="32"/>
          <w:szCs w:val="32"/>
          <w:lang w:val="en-US" w:eastAsia="zh-CN"/>
        </w:rPr>
        <w:t>1.</w:t>
      </w:r>
      <w:r>
        <w:rPr>
          <w:rFonts w:hint="eastAsia" w:ascii="仿宋" w:hAnsi="仿宋" w:eastAsia="仿宋"/>
          <w:bCs/>
          <w:sz w:val="32"/>
          <w:szCs w:val="32"/>
        </w:rPr>
        <w:t>负责金凤区党的纪律检查工作，贯彻落实党中央、自治区、银川市和金凤区党委关于加强党风廉政建设的决定，维护党的章程和其它党内法规，检查党的路线、方针、政策和决议执行情况。</w:t>
      </w:r>
    </w:p>
    <w:p>
      <w:pPr>
        <w:pStyle w:val="7"/>
        <w:shd w:val="clear" w:color="auto" w:fill="FFFFFF"/>
        <w:spacing w:before="0" w:beforeAutospacing="0" w:after="0" w:afterAutospacing="0" w:line="420" w:lineRule="atLeast"/>
        <w:ind w:firstLine="960" w:firstLineChars="300"/>
        <w:rPr>
          <w:rFonts w:ascii="仿宋" w:hAnsi="仿宋" w:eastAsia="仿宋"/>
          <w:bCs/>
          <w:sz w:val="32"/>
          <w:szCs w:val="32"/>
        </w:rPr>
      </w:pPr>
      <w:r>
        <w:rPr>
          <w:rFonts w:hint="eastAsia" w:ascii="仿宋" w:hAnsi="仿宋" w:eastAsia="仿宋"/>
          <w:bCs/>
          <w:sz w:val="32"/>
          <w:szCs w:val="32"/>
          <w:lang w:val="en-US" w:eastAsia="zh-CN"/>
        </w:rPr>
        <w:t>2.</w:t>
      </w:r>
      <w:r>
        <w:rPr>
          <w:rFonts w:ascii="仿宋" w:hAnsi="仿宋" w:eastAsia="仿宋"/>
          <w:bCs/>
          <w:sz w:val="32"/>
          <w:szCs w:val="32"/>
        </w:rPr>
        <w:t>负责金凤区行政监察工作，贯彻落实党中央、国务院和自治区、银川市和金凤区党委、政府有关行政监察工作的决定，监督检查金凤区政府各部门及其国家公务员，各镇政府、街道办事处及其国家公务员，以及金凤区政府及其各部门和各镇政府、街道办事处任命的其他人员执行国家、自治区、银川市、金凤区政府政策和法律、法规、规章、条例的情况。</w:t>
      </w:r>
    </w:p>
    <w:p>
      <w:pPr>
        <w:pStyle w:val="7"/>
        <w:shd w:val="clear" w:color="auto" w:fill="FFFFFF"/>
        <w:spacing w:before="0" w:beforeAutospacing="0" w:after="0" w:afterAutospacing="0" w:line="420" w:lineRule="atLeast"/>
        <w:ind w:firstLine="960" w:firstLineChars="300"/>
        <w:rPr>
          <w:rFonts w:ascii="仿宋" w:hAnsi="仿宋" w:eastAsia="仿宋"/>
          <w:bCs/>
          <w:sz w:val="32"/>
          <w:szCs w:val="32"/>
        </w:rPr>
      </w:pPr>
      <w:r>
        <w:rPr>
          <w:rFonts w:hint="eastAsia" w:ascii="仿宋" w:hAnsi="仿宋" w:eastAsia="仿宋"/>
          <w:bCs/>
          <w:sz w:val="32"/>
          <w:szCs w:val="32"/>
          <w:lang w:val="en-US" w:eastAsia="zh-CN"/>
        </w:rPr>
        <w:t>3.</w:t>
      </w:r>
      <w:r>
        <w:rPr>
          <w:rFonts w:ascii="仿宋" w:hAnsi="仿宋" w:eastAsia="仿宋"/>
          <w:bCs/>
          <w:sz w:val="32"/>
          <w:szCs w:val="32"/>
        </w:rPr>
        <w:t>检查并处理金凤区各镇、街道及直属党的组织和金凤区管理的党员领导干部违反党的章程及其他党内法规的案件，决定或取消对这些案件中的党员的处分，受理党员的控告和申诉，协助或直接查处下级纪委（纪工委、纪检组）管辖范围内的比较重要或复杂的案件。</w:t>
      </w:r>
    </w:p>
    <w:p>
      <w:pPr>
        <w:pStyle w:val="7"/>
        <w:shd w:val="clear" w:color="auto" w:fill="FFFFFF"/>
        <w:spacing w:before="0" w:beforeAutospacing="0" w:after="0" w:afterAutospacing="0" w:line="420" w:lineRule="atLeast"/>
        <w:ind w:left="210" w:firstLine="585"/>
        <w:rPr>
          <w:rFonts w:ascii="仿宋" w:hAnsi="仿宋" w:eastAsia="仿宋"/>
          <w:bCs/>
          <w:sz w:val="32"/>
          <w:szCs w:val="32"/>
        </w:rPr>
      </w:pPr>
      <w:r>
        <w:rPr>
          <w:rFonts w:hint="eastAsia" w:ascii="仿宋" w:hAnsi="仿宋" w:eastAsia="仿宋"/>
          <w:bCs/>
          <w:sz w:val="32"/>
          <w:szCs w:val="32"/>
          <w:lang w:val="en-US" w:eastAsia="zh-CN"/>
        </w:rPr>
        <w:t>4.</w:t>
      </w:r>
      <w:r>
        <w:rPr>
          <w:rFonts w:ascii="仿宋" w:hAnsi="仿宋" w:eastAsia="仿宋"/>
          <w:bCs/>
          <w:sz w:val="32"/>
          <w:szCs w:val="32"/>
        </w:rPr>
        <w:t>调查处理金凤区政府各部门、单位及其工作人员和各镇政府、街道办事处及其工作人员违反国家政策、法律、法规以及违反政纪的行为，并根据责任人所犯错误的情节轻重做出行政处分（对涉及选举产生的领导干部按法定程序办理），受理行政监察对象不服政纪处分的申诉，受理个人或单位对监察对象违纪行为的检举、控告。</w:t>
      </w:r>
    </w:p>
    <w:p>
      <w:pPr>
        <w:pStyle w:val="7"/>
        <w:shd w:val="clear" w:color="auto" w:fill="FFFFFF"/>
        <w:spacing w:before="0" w:beforeAutospacing="0" w:after="0" w:afterAutospacing="0" w:line="420" w:lineRule="atLeast"/>
        <w:ind w:left="210" w:firstLine="585"/>
        <w:rPr>
          <w:rFonts w:ascii="仿宋" w:hAnsi="仿宋" w:eastAsia="仿宋"/>
          <w:bCs/>
          <w:sz w:val="32"/>
          <w:szCs w:val="32"/>
        </w:rPr>
      </w:pPr>
      <w:r>
        <w:rPr>
          <w:rFonts w:hint="eastAsia" w:ascii="仿宋" w:hAnsi="仿宋" w:eastAsia="仿宋"/>
          <w:bCs/>
          <w:sz w:val="32"/>
          <w:szCs w:val="32"/>
          <w:lang w:val="en-US" w:eastAsia="zh-CN"/>
        </w:rPr>
        <w:t>5.</w:t>
      </w:r>
      <w:r>
        <w:rPr>
          <w:rFonts w:ascii="仿宋" w:hAnsi="仿宋" w:eastAsia="仿宋"/>
          <w:bCs/>
          <w:sz w:val="32"/>
          <w:szCs w:val="32"/>
        </w:rPr>
        <w:t>作出关于维护党纪的决定，制定党风党纪教育计划，并组织实施；配合有关部门做好党的纪律检查、行政监察工作方针、政策、法律、法规的宣传和党员、国家机关工作人员遵守纪律的教育工作。</w:t>
      </w:r>
    </w:p>
    <w:p>
      <w:pPr>
        <w:pStyle w:val="7"/>
        <w:shd w:val="clear" w:color="auto" w:fill="FFFFFF"/>
        <w:spacing w:before="0" w:beforeAutospacing="0" w:after="0" w:afterAutospacing="0" w:line="420" w:lineRule="atLeast"/>
        <w:ind w:left="210" w:firstLine="585"/>
        <w:rPr>
          <w:rFonts w:ascii="仿宋" w:hAnsi="仿宋" w:eastAsia="仿宋"/>
          <w:bCs/>
          <w:sz w:val="32"/>
          <w:szCs w:val="32"/>
        </w:rPr>
      </w:pPr>
      <w:r>
        <w:rPr>
          <w:rFonts w:hint="eastAsia" w:ascii="仿宋" w:hAnsi="仿宋" w:eastAsia="仿宋"/>
          <w:bCs/>
          <w:sz w:val="32"/>
          <w:szCs w:val="32"/>
          <w:lang w:val="en-US" w:eastAsia="zh-CN"/>
        </w:rPr>
        <w:t>6.</w:t>
      </w:r>
      <w:r>
        <w:rPr>
          <w:rFonts w:ascii="仿宋" w:hAnsi="仿宋" w:eastAsia="仿宋"/>
          <w:bCs/>
          <w:sz w:val="32"/>
          <w:szCs w:val="32"/>
        </w:rPr>
        <w:t>对党的纪律检查工作和行政监察工作进行调查研究，拟定执行党纪政纪有关规定。</w:t>
      </w:r>
    </w:p>
    <w:p>
      <w:pPr>
        <w:pStyle w:val="7"/>
        <w:shd w:val="clear" w:color="auto" w:fill="FFFFFF"/>
        <w:spacing w:before="0" w:beforeAutospacing="0" w:after="0" w:afterAutospacing="0" w:line="420" w:lineRule="atLeast"/>
        <w:ind w:left="210" w:firstLine="585"/>
        <w:rPr>
          <w:rFonts w:ascii="仿宋" w:hAnsi="仿宋" w:eastAsia="仿宋"/>
          <w:bCs/>
          <w:sz w:val="32"/>
          <w:szCs w:val="32"/>
        </w:rPr>
      </w:pPr>
      <w:r>
        <w:rPr>
          <w:rFonts w:hint="eastAsia" w:ascii="仿宋" w:hAnsi="仿宋" w:eastAsia="仿宋"/>
          <w:bCs/>
          <w:sz w:val="32"/>
          <w:szCs w:val="32"/>
          <w:lang w:val="en-US" w:eastAsia="zh-CN"/>
        </w:rPr>
        <w:t>7.</w:t>
      </w:r>
      <w:r>
        <w:rPr>
          <w:rFonts w:ascii="仿宋" w:hAnsi="仿宋" w:eastAsia="仿宋"/>
          <w:bCs/>
          <w:sz w:val="32"/>
          <w:szCs w:val="32"/>
        </w:rPr>
        <w:t>调查研究镇政府、街道办事处和金凤区政府各部门制定有关政策、规章的情况，对其违反国家法律和有损国家利益的条款，提出修改、补充建议。</w:t>
      </w:r>
    </w:p>
    <w:p>
      <w:pPr>
        <w:pStyle w:val="7"/>
        <w:shd w:val="clear" w:color="auto" w:fill="FFFFFF"/>
        <w:spacing w:before="0" w:beforeAutospacing="0" w:after="0" w:afterAutospacing="0" w:line="420" w:lineRule="atLeast"/>
        <w:ind w:left="210" w:firstLine="585"/>
        <w:rPr>
          <w:rFonts w:ascii="仿宋" w:hAnsi="仿宋" w:eastAsia="仿宋"/>
          <w:bCs/>
          <w:sz w:val="32"/>
          <w:szCs w:val="32"/>
        </w:rPr>
      </w:pPr>
      <w:r>
        <w:rPr>
          <w:rFonts w:hint="eastAsia" w:ascii="仿宋" w:hAnsi="仿宋" w:eastAsia="仿宋"/>
          <w:bCs/>
          <w:sz w:val="32"/>
          <w:szCs w:val="32"/>
          <w:lang w:val="en-US" w:eastAsia="zh-CN"/>
        </w:rPr>
        <w:t>8.</w:t>
      </w:r>
      <w:r>
        <w:rPr>
          <w:rFonts w:ascii="仿宋" w:hAnsi="仿宋" w:eastAsia="仿宋"/>
          <w:bCs/>
          <w:sz w:val="32"/>
          <w:szCs w:val="32"/>
        </w:rPr>
        <w:t>会同区直各党委（党工委、党组），各镇党委、政府，各街道党工委、办事处做好纪检干部的管理工作。考察审核区直各纪委（纪工委、纪检组）和各镇、街道纪委（纪工委）班子人选；会同金凤区党委组织部管理镇、街道和区直纪委（纪工委、纪检组）干部，组织、指导基层纪检干部的培训工作。</w:t>
      </w:r>
    </w:p>
    <w:p>
      <w:pPr>
        <w:widowControl/>
        <w:spacing w:line="560" w:lineRule="exact"/>
        <w:ind w:firstLine="640" w:firstLineChars="200"/>
        <w:jc w:val="left"/>
        <w:rPr>
          <w:rFonts w:ascii="仿宋" w:hAnsi="仿宋" w:eastAsia="仿宋"/>
          <w:bCs/>
          <w:sz w:val="32"/>
          <w:szCs w:val="32"/>
        </w:rPr>
      </w:pPr>
      <w:r>
        <w:rPr>
          <w:rFonts w:hint="eastAsia" w:ascii="仿宋" w:hAnsi="仿宋" w:eastAsia="仿宋"/>
          <w:bCs/>
          <w:sz w:val="32"/>
          <w:szCs w:val="32"/>
          <w:lang w:val="en-US" w:eastAsia="zh-CN"/>
        </w:rPr>
        <w:t>9.</w:t>
      </w:r>
      <w:r>
        <w:rPr>
          <w:rFonts w:ascii="仿宋" w:hAnsi="仿宋" w:eastAsia="仿宋"/>
          <w:bCs/>
          <w:sz w:val="32"/>
          <w:szCs w:val="32"/>
        </w:rPr>
        <w:t>承办金凤区党委、政府授权和交办的其他事项。</w:t>
      </w:r>
    </w:p>
    <w:p>
      <w:pPr>
        <w:widowControl/>
        <w:spacing w:line="560" w:lineRule="exact"/>
        <w:ind w:firstLine="640" w:firstLineChars="200"/>
        <w:jc w:val="left"/>
        <w:rPr>
          <w:rFonts w:ascii="黑体" w:hAnsi="黑体" w:eastAsia="黑体"/>
          <w:kern w:val="0"/>
          <w:sz w:val="32"/>
          <w:szCs w:val="32"/>
        </w:rPr>
      </w:pPr>
      <w:r>
        <w:rPr>
          <w:rFonts w:ascii="黑体" w:hAnsi="黑体" w:eastAsia="黑体"/>
          <w:kern w:val="0"/>
          <w:sz w:val="32"/>
          <w:szCs w:val="32"/>
        </w:rPr>
        <w:t>二、机构设置</w:t>
      </w:r>
    </w:p>
    <w:p>
      <w:pPr>
        <w:widowControl/>
        <w:spacing w:line="560" w:lineRule="exact"/>
        <w:ind w:firstLine="640" w:firstLineChars="200"/>
        <w:jc w:val="left"/>
        <w:rPr>
          <w:rFonts w:ascii="仿宋" w:hAnsi="仿宋" w:eastAsia="仿宋" w:cs="宋体"/>
          <w:kern w:val="0"/>
          <w:sz w:val="32"/>
          <w:szCs w:val="32"/>
        </w:rPr>
      </w:pPr>
      <w:r>
        <w:rPr>
          <w:rFonts w:hint="eastAsia" w:ascii="仿宋" w:hAnsi="仿宋" w:eastAsia="仿宋" w:cs="宋体"/>
          <w:bCs/>
          <w:kern w:val="0"/>
          <w:sz w:val="32"/>
          <w:szCs w:val="32"/>
        </w:rPr>
        <w:t>按照部门决算编报要求，纳入</w:t>
      </w:r>
      <w:r>
        <w:rPr>
          <w:rFonts w:hint="eastAsia" w:ascii="仿宋" w:hAnsi="仿宋" w:eastAsia="仿宋" w:cs="宋体"/>
          <w:bCs/>
          <w:kern w:val="0"/>
          <w:sz w:val="32"/>
          <w:szCs w:val="32"/>
          <w:lang w:val="en-US" w:eastAsia="zh-CN"/>
        </w:rPr>
        <w:t>金凤区纪委2021年度部门</w:t>
      </w:r>
      <w:r>
        <w:rPr>
          <w:rFonts w:hint="eastAsia" w:ascii="仿宋" w:hAnsi="仿宋" w:eastAsia="仿宋" w:cs="宋体"/>
          <w:bCs/>
          <w:kern w:val="0"/>
          <w:sz w:val="32"/>
          <w:szCs w:val="32"/>
        </w:rPr>
        <w:t>决算</w:t>
      </w:r>
      <w:r>
        <w:rPr>
          <w:rFonts w:hint="eastAsia" w:ascii="仿宋" w:hAnsi="仿宋" w:eastAsia="仿宋" w:cs="宋体"/>
          <w:bCs/>
          <w:kern w:val="0"/>
          <w:sz w:val="32"/>
          <w:szCs w:val="32"/>
          <w:lang w:val="en-US" w:eastAsia="zh-CN"/>
        </w:rPr>
        <w:t>编报</w:t>
      </w:r>
      <w:r>
        <w:rPr>
          <w:rFonts w:hint="eastAsia" w:ascii="仿宋" w:hAnsi="仿宋" w:eastAsia="仿宋" w:cs="宋体"/>
          <w:bCs/>
          <w:kern w:val="0"/>
          <w:sz w:val="32"/>
          <w:szCs w:val="32"/>
        </w:rPr>
        <w:t>范围的独立核算单位共</w:t>
      </w:r>
      <w:r>
        <w:rPr>
          <w:rFonts w:ascii="仿宋" w:hAnsi="仿宋" w:eastAsia="仿宋" w:cs="宋体"/>
          <w:bCs/>
          <w:kern w:val="0"/>
          <w:sz w:val="32"/>
          <w:szCs w:val="32"/>
        </w:rPr>
        <w:t>1个</w:t>
      </w:r>
      <w:r>
        <w:rPr>
          <w:rFonts w:hint="eastAsia" w:ascii="仿宋" w:hAnsi="仿宋" w:eastAsia="仿宋" w:cs="宋体"/>
          <w:bCs/>
          <w:kern w:val="0"/>
          <w:sz w:val="32"/>
          <w:szCs w:val="32"/>
          <w:lang w:eastAsia="zh-CN"/>
        </w:rPr>
        <w:t>，</w:t>
      </w:r>
      <w:r>
        <w:rPr>
          <w:rFonts w:hint="eastAsia" w:ascii="仿宋" w:hAnsi="仿宋" w:eastAsia="仿宋" w:cs="宋体"/>
          <w:bCs/>
          <w:kern w:val="0"/>
          <w:sz w:val="32"/>
          <w:szCs w:val="32"/>
          <w:lang w:val="en-US" w:eastAsia="zh-CN"/>
        </w:rPr>
        <w:t>内设一个机构。</w:t>
      </w:r>
      <w:r>
        <w:rPr>
          <w:rFonts w:ascii="仿宋_GB2312" w:hAnsi="宋体" w:eastAsia="仿宋_GB2312" w:cs="仿宋_GB2312"/>
          <w:color w:val="222222"/>
          <w:sz w:val="31"/>
          <w:szCs w:val="31"/>
          <w:shd w:val="clear" w:color="auto" w:fill="FFFFFF"/>
        </w:rPr>
        <w:t>年</w:t>
      </w:r>
      <w:r>
        <w:rPr>
          <w:rFonts w:hint="eastAsia" w:ascii="仿宋_GB2312" w:hAnsi="宋体" w:eastAsia="仿宋_GB2312" w:cs="仿宋_GB2312"/>
          <w:color w:val="222222"/>
          <w:sz w:val="31"/>
          <w:szCs w:val="31"/>
          <w:shd w:val="clear" w:color="auto" w:fill="FFFFFF"/>
          <w:lang w:val="en-US" w:eastAsia="zh-CN"/>
        </w:rPr>
        <w:t>末</w:t>
      </w:r>
      <w:r>
        <w:rPr>
          <w:rFonts w:ascii="仿宋_GB2312" w:hAnsi="宋体" w:eastAsia="仿宋_GB2312" w:cs="仿宋_GB2312"/>
          <w:color w:val="222222"/>
          <w:sz w:val="31"/>
          <w:szCs w:val="31"/>
          <w:shd w:val="clear" w:color="auto" w:fill="FFFFFF"/>
        </w:rPr>
        <w:t>实有人数</w:t>
      </w:r>
      <w:r>
        <w:rPr>
          <w:rFonts w:hint="eastAsia" w:ascii="仿宋_GB2312" w:hAnsi="宋体" w:eastAsia="仿宋_GB2312" w:cs="仿宋_GB2312"/>
          <w:color w:val="222222"/>
          <w:sz w:val="31"/>
          <w:szCs w:val="31"/>
          <w:shd w:val="clear" w:color="auto" w:fill="FFFFFF"/>
          <w:lang w:val="en-US" w:eastAsia="zh-CN"/>
        </w:rPr>
        <w:t>37</w:t>
      </w:r>
      <w:r>
        <w:rPr>
          <w:rFonts w:ascii="仿宋_GB2312" w:hAnsi="宋体" w:eastAsia="仿宋_GB2312" w:cs="仿宋_GB2312"/>
          <w:color w:val="222222"/>
          <w:sz w:val="31"/>
          <w:szCs w:val="31"/>
          <w:shd w:val="clear" w:color="auto" w:fill="FFFFFF"/>
        </w:rPr>
        <w:t>人，行政</w:t>
      </w:r>
      <w:r>
        <w:rPr>
          <w:rFonts w:hint="eastAsia" w:ascii="仿宋_GB2312" w:hAnsi="宋体" w:eastAsia="仿宋_GB2312" w:cs="仿宋_GB2312"/>
          <w:color w:val="222222"/>
          <w:sz w:val="31"/>
          <w:szCs w:val="31"/>
          <w:shd w:val="clear" w:color="auto" w:fill="FFFFFF"/>
        </w:rPr>
        <w:t>3</w:t>
      </w:r>
      <w:r>
        <w:rPr>
          <w:rFonts w:hint="eastAsia" w:ascii="仿宋_GB2312" w:hAnsi="宋体" w:eastAsia="仿宋_GB2312" w:cs="仿宋_GB2312"/>
          <w:color w:val="222222"/>
          <w:sz w:val="31"/>
          <w:szCs w:val="31"/>
          <w:shd w:val="clear" w:color="auto" w:fill="FFFFFF"/>
          <w:lang w:val="en-US" w:eastAsia="zh-CN"/>
        </w:rPr>
        <w:t>6</w:t>
      </w:r>
      <w:r>
        <w:rPr>
          <w:rFonts w:ascii="仿宋_GB2312" w:hAnsi="宋体" w:eastAsia="仿宋_GB2312" w:cs="仿宋_GB2312"/>
          <w:color w:val="222222"/>
          <w:sz w:val="31"/>
          <w:szCs w:val="31"/>
          <w:shd w:val="clear" w:color="auto" w:fill="FFFFFF"/>
        </w:rPr>
        <w:t>人，</w:t>
      </w:r>
      <w:r>
        <w:rPr>
          <w:rFonts w:hint="eastAsia" w:ascii="仿宋_GB2312" w:hAnsi="宋体" w:eastAsia="仿宋_GB2312" w:cs="仿宋_GB2312"/>
          <w:color w:val="222222"/>
          <w:sz w:val="31"/>
          <w:szCs w:val="31"/>
          <w:shd w:val="clear" w:color="auto" w:fill="FFFFFF"/>
        </w:rPr>
        <w:t>事业编1人，</w:t>
      </w:r>
      <w:r>
        <w:rPr>
          <w:rFonts w:ascii="仿宋_GB2312" w:hAnsi="宋体" w:eastAsia="仿宋_GB2312" w:cs="仿宋_GB2312"/>
          <w:color w:val="222222"/>
          <w:sz w:val="31"/>
          <w:szCs w:val="31"/>
          <w:shd w:val="clear" w:color="auto" w:fill="FFFFFF"/>
        </w:rPr>
        <w:t>非在编</w:t>
      </w:r>
      <w:r>
        <w:rPr>
          <w:rFonts w:hint="eastAsia" w:ascii="仿宋_GB2312" w:hAnsi="宋体" w:eastAsia="仿宋_GB2312" w:cs="仿宋_GB2312"/>
          <w:color w:val="222222"/>
          <w:sz w:val="31"/>
          <w:szCs w:val="31"/>
          <w:shd w:val="clear" w:color="auto" w:fill="FFFFFF"/>
        </w:rPr>
        <w:t>5</w:t>
      </w:r>
      <w:r>
        <w:rPr>
          <w:rFonts w:ascii="仿宋_GB2312" w:hAnsi="宋体" w:eastAsia="仿宋_GB2312" w:cs="仿宋_GB2312"/>
          <w:color w:val="222222"/>
          <w:sz w:val="31"/>
          <w:szCs w:val="31"/>
          <w:shd w:val="clear" w:color="auto" w:fill="FFFFFF"/>
        </w:rPr>
        <w:t>人，退休</w:t>
      </w:r>
      <w:r>
        <w:rPr>
          <w:rFonts w:hint="eastAsia" w:ascii="仿宋_GB2312" w:hAnsi="宋体" w:eastAsia="仿宋_GB2312" w:cs="仿宋_GB2312"/>
          <w:color w:val="222222"/>
          <w:sz w:val="31"/>
          <w:szCs w:val="31"/>
          <w:shd w:val="clear" w:color="auto" w:fill="FFFFFF"/>
        </w:rPr>
        <w:t>8</w:t>
      </w:r>
      <w:r>
        <w:rPr>
          <w:rFonts w:ascii="仿宋_GB2312" w:hAnsi="宋体" w:eastAsia="仿宋_GB2312" w:cs="仿宋_GB2312"/>
          <w:color w:val="222222"/>
          <w:sz w:val="31"/>
          <w:szCs w:val="31"/>
          <w:shd w:val="clear" w:color="auto" w:fill="FFFFFF"/>
        </w:rPr>
        <w:t>人。</w:t>
      </w:r>
    </w:p>
    <w:p>
      <w:pPr>
        <w:widowControl/>
        <w:spacing w:line="560" w:lineRule="exact"/>
        <w:ind w:firstLine="640" w:firstLineChars="200"/>
        <w:jc w:val="left"/>
        <w:rPr>
          <w:rFonts w:eastAsia="仿宋_GB2312"/>
          <w:kern w:val="0"/>
          <w:sz w:val="32"/>
          <w:szCs w:val="32"/>
        </w:rPr>
      </w:pPr>
    </w:p>
    <w:p>
      <w:pPr>
        <w:widowControl/>
        <w:spacing w:line="560" w:lineRule="exact"/>
        <w:ind w:firstLine="640" w:firstLineChars="200"/>
        <w:jc w:val="left"/>
        <w:rPr>
          <w:rFonts w:eastAsia="仿宋_GB2312"/>
          <w:kern w:val="0"/>
          <w:sz w:val="32"/>
          <w:szCs w:val="32"/>
        </w:rPr>
      </w:pPr>
    </w:p>
    <w:p>
      <w:pPr>
        <w:widowControl/>
        <w:spacing w:line="560" w:lineRule="exact"/>
        <w:ind w:firstLine="640" w:firstLineChars="200"/>
        <w:jc w:val="left"/>
        <w:rPr>
          <w:rFonts w:eastAsia="仿宋_GB2312"/>
          <w:kern w:val="0"/>
          <w:sz w:val="32"/>
          <w:szCs w:val="32"/>
        </w:rPr>
      </w:pPr>
    </w:p>
    <w:p>
      <w:pPr>
        <w:widowControl/>
        <w:spacing w:line="560" w:lineRule="exact"/>
        <w:ind w:firstLine="640" w:firstLineChars="200"/>
        <w:jc w:val="left"/>
        <w:rPr>
          <w:rFonts w:eastAsia="仿宋_GB2312"/>
          <w:kern w:val="0"/>
          <w:sz w:val="32"/>
          <w:szCs w:val="32"/>
        </w:rPr>
      </w:pPr>
    </w:p>
    <w:p>
      <w:pPr>
        <w:widowControl/>
        <w:spacing w:line="560" w:lineRule="exact"/>
        <w:ind w:firstLine="640" w:firstLineChars="200"/>
        <w:jc w:val="left"/>
        <w:rPr>
          <w:rFonts w:eastAsia="仿宋_GB2312"/>
          <w:kern w:val="0"/>
          <w:sz w:val="32"/>
          <w:szCs w:val="32"/>
        </w:rPr>
      </w:pPr>
    </w:p>
    <w:p>
      <w:pPr>
        <w:widowControl/>
        <w:spacing w:line="560" w:lineRule="exact"/>
        <w:ind w:firstLine="640" w:firstLineChars="200"/>
        <w:jc w:val="left"/>
        <w:rPr>
          <w:rFonts w:eastAsia="仿宋_GB2312"/>
          <w:kern w:val="0"/>
          <w:sz w:val="32"/>
          <w:szCs w:val="32"/>
        </w:rPr>
      </w:pPr>
    </w:p>
    <w:p>
      <w:pPr>
        <w:widowControl/>
        <w:spacing w:line="560" w:lineRule="exact"/>
        <w:ind w:firstLine="640" w:firstLineChars="200"/>
        <w:jc w:val="left"/>
        <w:rPr>
          <w:rFonts w:eastAsia="仿宋_GB2312"/>
          <w:kern w:val="0"/>
          <w:sz w:val="32"/>
          <w:szCs w:val="32"/>
        </w:rPr>
      </w:pPr>
    </w:p>
    <w:p>
      <w:pPr>
        <w:widowControl/>
        <w:spacing w:line="560" w:lineRule="exact"/>
        <w:ind w:firstLine="640" w:firstLineChars="200"/>
        <w:jc w:val="left"/>
        <w:rPr>
          <w:rFonts w:eastAsia="仿宋_GB2312"/>
          <w:kern w:val="0"/>
          <w:sz w:val="32"/>
          <w:szCs w:val="32"/>
        </w:rPr>
      </w:pPr>
    </w:p>
    <w:p>
      <w:pPr>
        <w:widowControl/>
        <w:spacing w:line="560" w:lineRule="exact"/>
        <w:rPr>
          <w:rFonts w:eastAsia="仿宋_GB2312"/>
          <w:b/>
          <w:bCs/>
          <w:color w:val="000000"/>
          <w:kern w:val="0"/>
          <w:sz w:val="44"/>
          <w:szCs w:val="44"/>
        </w:rPr>
        <w:sectPr>
          <w:footerReference r:id="rId3" w:type="default"/>
          <w:pgSz w:w="11906" w:h="16838"/>
          <w:pgMar w:top="2098" w:right="1474" w:bottom="850" w:left="1588" w:header="851" w:footer="1021" w:gutter="0"/>
          <w:pgNumType w:fmt="decimal" w:start="1"/>
          <w:cols w:space="720" w:num="1"/>
          <w:docGrid w:linePitch="312" w:charSpace="0"/>
        </w:sectPr>
      </w:pPr>
    </w:p>
    <w:tbl>
      <w:tblPr>
        <w:tblStyle w:val="9"/>
        <w:tblpPr w:leftFromText="180" w:rightFromText="180" w:vertAnchor="text" w:horzAnchor="margin" w:tblpXSpec="center" w:tblpY="792"/>
        <w:tblOverlap w:val="never"/>
        <w:tblW w:w="13769" w:type="dxa"/>
        <w:tblInd w:w="0" w:type="dxa"/>
        <w:tblLayout w:type="fixed"/>
        <w:tblCellMar>
          <w:top w:w="0" w:type="dxa"/>
          <w:left w:w="108" w:type="dxa"/>
          <w:bottom w:w="0" w:type="dxa"/>
          <w:right w:w="108" w:type="dxa"/>
        </w:tblCellMar>
      </w:tblPr>
      <w:tblGrid>
        <w:gridCol w:w="3938"/>
        <w:gridCol w:w="6"/>
        <w:gridCol w:w="862"/>
        <w:gridCol w:w="6"/>
        <w:gridCol w:w="2162"/>
        <w:gridCol w:w="6"/>
        <w:gridCol w:w="3705"/>
        <w:gridCol w:w="955"/>
        <w:gridCol w:w="2095"/>
        <w:gridCol w:w="34"/>
      </w:tblGrid>
      <w:tr>
        <w:tblPrEx>
          <w:tblCellMar>
            <w:top w:w="0" w:type="dxa"/>
            <w:left w:w="108" w:type="dxa"/>
            <w:bottom w:w="0" w:type="dxa"/>
            <w:right w:w="108" w:type="dxa"/>
          </w:tblCellMar>
        </w:tblPrEx>
        <w:trPr>
          <w:trHeight w:val="243" w:hRule="atLeast"/>
        </w:trPr>
        <w:tc>
          <w:tcPr>
            <w:tcW w:w="13769" w:type="dxa"/>
            <w:gridSpan w:val="10"/>
            <w:tcBorders>
              <w:top w:val="nil"/>
              <w:left w:val="nil"/>
              <w:bottom w:val="nil"/>
              <w:right w:val="nil"/>
            </w:tcBorders>
            <w:vAlign w:val="center"/>
          </w:tcPr>
          <w:p>
            <w:pPr>
              <w:widowControl/>
              <w:jc w:val="center"/>
              <w:rPr>
                <w:b/>
                <w:bCs/>
                <w:color w:val="000000"/>
                <w:kern w:val="0"/>
                <w:sz w:val="32"/>
                <w:szCs w:val="32"/>
              </w:rPr>
            </w:pPr>
            <w:r>
              <w:rPr>
                <w:rFonts w:hint="eastAsia" w:ascii="黑体" w:hAnsi="黑体" w:eastAsia="黑体" w:cs="黑体"/>
                <w:b/>
                <w:bCs/>
                <w:color w:val="000000"/>
                <w:kern w:val="0"/>
                <w:sz w:val="32"/>
                <w:szCs w:val="32"/>
              </w:rPr>
              <w:t>收入支出决算总表</w:t>
            </w:r>
          </w:p>
        </w:tc>
      </w:tr>
      <w:tr>
        <w:tblPrEx>
          <w:tblCellMar>
            <w:top w:w="0" w:type="dxa"/>
            <w:left w:w="108" w:type="dxa"/>
            <w:bottom w:w="0" w:type="dxa"/>
            <w:right w:w="108" w:type="dxa"/>
          </w:tblCellMar>
        </w:tblPrEx>
        <w:trPr>
          <w:gridAfter w:val="1"/>
          <w:wAfter w:w="34" w:type="dxa"/>
          <w:trHeight w:val="275" w:hRule="exact"/>
        </w:trPr>
        <w:tc>
          <w:tcPr>
            <w:tcW w:w="3944" w:type="dxa"/>
            <w:gridSpan w:val="2"/>
            <w:tcBorders>
              <w:top w:val="nil"/>
              <w:left w:val="nil"/>
              <w:bottom w:val="nil"/>
              <w:right w:val="nil"/>
            </w:tcBorders>
            <w:vAlign w:val="center"/>
          </w:tcPr>
          <w:p>
            <w:pPr>
              <w:widowControl/>
              <w:jc w:val="left"/>
              <w:rPr>
                <w:rFonts w:hint="default" w:eastAsia="宋体"/>
                <w:color w:val="000000"/>
                <w:kern w:val="0"/>
                <w:sz w:val="24"/>
                <w:lang w:val="en-US" w:eastAsia="zh-CN"/>
              </w:rPr>
            </w:pPr>
            <w:r>
              <w:rPr>
                <w:color w:val="000000"/>
                <w:kern w:val="0"/>
                <w:sz w:val="24"/>
              </w:rPr>
              <w:t>公开部门：</w:t>
            </w:r>
            <w:r>
              <w:rPr>
                <w:rFonts w:hint="eastAsia"/>
                <w:color w:val="000000"/>
                <w:kern w:val="0"/>
                <w:sz w:val="24"/>
                <w:lang w:val="en-US" w:eastAsia="zh-CN"/>
              </w:rPr>
              <w:t>金凤区纪委</w:t>
            </w:r>
          </w:p>
        </w:tc>
        <w:tc>
          <w:tcPr>
            <w:tcW w:w="868" w:type="dxa"/>
            <w:gridSpan w:val="2"/>
            <w:tcBorders>
              <w:top w:val="nil"/>
              <w:left w:val="nil"/>
              <w:bottom w:val="nil"/>
              <w:right w:val="nil"/>
            </w:tcBorders>
            <w:vAlign w:val="center"/>
          </w:tcPr>
          <w:p>
            <w:pPr>
              <w:widowControl/>
              <w:jc w:val="left"/>
              <w:rPr>
                <w:color w:val="000000"/>
                <w:kern w:val="0"/>
                <w:sz w:val="20"/>
              </w:rPr>
            </w:pPr>
          </w:p>
        </w:tc>
        <w:tc>
          <w:tcPr>
            <w:tcW w:w="2168" w:type="dxa"/>
            <w:gridSpan w:val="2"/>
            <w:tcBorders>
              <w:top w:val="nil"/>
              <w:left w:val="nil"/>
              <w:bottom w:val="nil"/>
              <w:right w:val="nil"/>
            </w:tcBorders>
            <w:vAlign w:val="center"/>
          </w:tcPr>
          <w:p>
            <w:pPr>
              <w:widowControl/>
              <w:jc w:val="left"/>
              <w:rPr>
                <w:color w:val="000000"/>
                <w:kern w:val="0"/>
                <w:sz w:val="20"/>
              </w:rPr>
            </w:pPr>
          </w:p>
        </w:tc>
        <w:tc>
          <w:tcPr>
            <w:tcW w:w="6755" w:type="dxa"/>
            <w:gridSpan w:val="3"/>
            <w:tcBorders>
              <w:top w:val="nil"/>
              <w:left w:val="nil"/>
              <w:bottom w:val="nil"/>
              <w:right w:val="nil"/>
            </w:tcBorders>
            <w:vAlign w:val="center"/>
          </w:tcPr>
          <w:p>
            <w:pPr>
              <w:widowControl/>
              <w:jc w:val="right"/>
              <w:rPr>
                <w:color w:val="000000"/>
                <w:kern w:val="0"/>
                <w:sz w:val="24"/>
              </w:rPr>
            </w:pPr>
            <w:r>
              <w:rPr>
                <w:color w:val="000000"/>
                <w:kern w:val="0"/>
                <w:sz w:val="24"/>
              </w:rPr>
              <w:t>公开01表</w:t>
            </w:r>
            <w:r>
              <w:rPr>
                <w:rFonts w:hint="eastAsia"/>
                <w:color w:val="000000"/>
                <w:kern w:val="0"/>
                <w:sz w:val="24"/>
              </w:rPr>
              <w:t>（</w:t>
            </w:r>
            <w:r>
              <w:rPr>
                <w:color w:val="000000"/>
                <w:kern w:val="0"/>
                <w:sz w:val="24"/>
              </w:rPr>
              <w:t>金额单位：元</w:t>
            </w:r>
            <w:r>
              <w:rPr>
                <w:rFonts w:hint="eastAsia"/>
                <w:color w:val="000000"/>
                <w:kern w:val="0"/>
                <w:sz w:val="24"/>
              </w:rPr>
              <w:t>）</w:t>
            </w:r>
          </w:p>
        </w:tc>
      </w:tr>
      <w:tr>
        <w:tblPrEx>
          <w:tblCellMar>
            <w:top w:w="0" w:type="dxa"/>
            <w:left w:w="108" w:type="dxa"/>
            <w:bottom w:w="0" w:type="dxa"/>
            <w:right w:w="108" w:type="dxa"/>
          </w:tblCellMar>
        </w:tblPrEx>
        <w:trPr>
          <w:trHeight w:val="275" w:hRule="exact"/>
        </w:trPr>
        <w:tc>
          <w:tcPr>
            <w:tcW w:w="6974" w:type="dxa"/>
            <w:gridSpan w:val="5"/>
            <w:tcBorders>
              <w:top w:val="single" w:color="000000" w:sz="8" w:space="0"/>
              <w:left w:val="single" w:color="000000" w:sz="8" w:space="0"/>
              <w:bottom w:val="single" w:color="000000" w:sz="4" w:space="0"/>
              <w:right w:val="single" w:color="000000" w:sz="4" w:space="0"/>
            </w:tcBorders>
            <w:shd w:val="clear" w:color="auto" w:fill="C0C0C0"/>
            <w:vAlign w:val="center"/>
          </w:tcPr>
          <w:p>
            <w:pPr>
              <w:widowControl/>
              <w:jc w:val="center"/>
              <w:textAlignment w:val="center"/>
              <w:rPr>
                <w:color w:val="000000"/>
                <w:kern w:val="0"/>
                <w:sz w:val="18"/>
                <w:szCs w:val="18"/>
              </w:rPr>
            </w:pPr>
            <w:r>
              <w:rPr>
                <w:color w:val="000000"/>
                <w:kern w:val="0"/>
                <w:sz w:val="22"/>
              </w:rPr>
              <w:t>收入</w:t>
            </w:r>
          </w:p>
        </w:tc>
        <w:tc>
          <w:tcPr>
            <w:tcW w:w="6795" w:type="dxa"/>
            <w:gridSpan w:val="5"/>
            <w:tcBorders>
              <w:top w:val="single" w:color="000000" w:sz="8" w:space="0"/>
              <w:left w:val="nil"/>
              <w:bottom w:val="single" w:color="000000" w:sz="4" w:space="0"/>
              <w:right w:val="single" w:color="000000" w:sz="4" w:space="0"/>
            </w:tcBorders>
            <w:shd w:val="clear" w:color="auto" w:fill="C0C0C0"/>
            <w:vAlign w:val="center"/>
          </w:tcPr>
          <w:p>
            <w:pPr>
              <w:widowControl/>
              <w:jc w:val="center"/>
              <w:textAlignment w:val="center"/>
              <w:rPr>
                <w:color w:val="000000"/>
                <w:kern w:val="0"/>
                <w:sz w:val="18"/>
                <w:szCs w:val="18"/>
              </w:rPr>
            </w:pPr>
            <w:r>
              <w:rPr>
                <w:color w:val="000000"/>
                <w:kern w:val="0"/>
                <w:sz w:val="22"/>
              </w:rPr>
              <w:t>支出</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color w:val="000000"/>
                <w:kern w:val="0"/>
                <w:sz w:val="18"/>
                <w:szCs w:val="18"/>
              </w:rPr>
            </w:pPr>
            <w:r>
              <w:rPr>
                <w:color w:val="000000"/>
                <w:kern w:val="0"/>
                <w:sz w:val="22"/>
              </w:rPr>
              <w:t>项目</w:t>
            </w:r>
          </w:p>
        </w:tc>
        <w:tc>
          <w:tcPr>
            <w:tcW w:w="868" w:type="dxa"/>
            <w:gridSpan w:val="2"/>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color w:val="000000"/>
                <w:kern w:val="0"/>
                <w:sz w:val="22"/>
              </w:rPr>
              <w:t>行次</w:t>
            </w:r>
          </w:p>
        </w:tc>
        <w:tc>
          <w:tcPr>
            <w:tcW w:w="2168" w:type="dxa"/>
            <w:gridSpan w:val="2"/>
            <w:tcBorders>
              <w:top w:val="nil"/>
              <w:left w:val="nil"/>
              <w:bottom w:val="single" w:color="000000" w:sz="4" w:space="0"/>
              <w:right w:val="single" w:color="000000" w:sz="4" w:space="0"/>
            </w:tcBorders>
            <w:shd w:val="clear" w:color="auto" w:fill="C0C0C0"/>
            <w:vAlign w:val="center"/>
          </w:tcPr>
          <w:p>
            <w:pPr>
              <w:widowControl/>
              <w:jc w:val="center"/>
              <w:textAlignment w:val="center"/>
              <w:rPr>
                <w:color w:val="000000"/>
                <w:kern w:val="0"/>
                <w:sz w:val="18"/>
                <w:szCs w:val="18"/>
              </w:rPr>
            </w:pPr>
            <w:r>
              <w:rPr>
                <w:color w:val="000000"/>
                <w:kern w:val="0"/>
                <w:sz w:val="22"/>
              </w:rPr>
              <w:t>金额</w:t>
            </w: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center"/>
              <w:textAlignment w:val="center"/>
              <w:rPr>
                <w:color w:val="000000"/>
                <w:kern w:val="0"/>
                <w:sz w:val="18"/>
                <w:szCs w:val="18"/>
              </w:rPr>
            </w:pPr>
            <w:r>
              <w:rPr>
                <w:color w:val="000000"/>
                <w:kern w:val="0"/>
                <w:sz w:val="22"/>
              </w:rPr>
              <w:t>项目</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color w:val="000000"/>
                <w:kern w:val="0"/>
                <w:sz w:val="22"/>
              </w:rPr>
              <w:t>行次</w:t>
            </w:r>
          </w:p>
        </w:tc>
        <w:tc>
          <w:tcPr>
            <w:tcW w:w="2129" w:type="dxa"/>
            <w:gridSpan w:val="2"/>
            <w:tcBorders>
              <w:top w:val="nil"/>
              <w:left w:val="nil"/>
              <w:bottom w:val="single" w:color="000000" w:sz="4" w:space="0"/>
              <w:right w:val="single" w:color="000000" w:sz="4" w:space="0"/>
            </w:tcBorders>
            <w:shd w:val="clear" w:color="auto" w:fill="C0C0C0"/>
            <w:vAlign w:val="center"/>
          </w:tcPr>
          <w:p>
            <w:pPr>
              <w:widowControl/>
              <w:jc w:val="center"/>
              <w:textAlignment w:val="center"/>
              <w:rPr>
                <w:color w:val="000000"/>
                <w:kern w:val="0"/>
                <w:sz w:val="18"/>
                <w:szCs w:val="18"/>
              </w:rPr>
            </w:pPr>
            <w:r>
              <w:rPr>
                <w:color w:val="000000"/>
                <w:kern w:val="0"/>
                <w:sz w:val="22"/>
              </w:rPr>
              <w:t>金额</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color w:val="000000"/>
                <w:kern w:val="0"/>
                <w:sz w:val="18"/>
                <w:szCs w:val="18"/>
              </w:rPr>
            </w:pPr>
            <w:r>
              <w:rPr>
                <w:color w:val="000000"/>
                <w:kern w:val="0"/>
                <w:sz w:val="22"/>
              </w:rPr>
              <w:t>栏次</w:t>
            </w:r>
          </w:p>
        </w:tc>
        <w:tc>
          <w:tcPr>
            <w:tcW w:w="868" w:type="dxa"/>
            <w:gridSpan w:val="2"/>
            <w:tcBorders>
              <w:top w:val="nil"/>
              <w:left w:val="single" w:color="000000" w:sz="8" w:space="0"/>
              <w:bottom w:val="single" w:color="000000" w:sz="4" w:space="0"/>
              <w:right w:val="single" w:color="000000" w:sz="4" w:space="0"/>
            </w:tcBorders>
            <w:shd w:val="clear" w:color="auto" w:fill="C0C0C0"/>
            <w:vAlign w:val="center"/>
          </w:tcPr>
          <w:p>
            <w:pPr>
              <w:jc w:val="center"/>
            </w:pPr>
          </w:p>
        </w:tc>
        <w:tc>
          <w:tcPr>
            <w:tcW w:w="2168" w:type="dxa"/>
            <w:gridSpan w:val="2"/>
            <w:tcBorders>
              <w:top w:val="nil"/>
              <w:left w:val="nil"/>
              <w:bottom w:val="single" w:color="000000" w:sz="4" w:space="0"/>
              <w:right w:val="single" w:color="000000" w:sz="4" w:space="0"/>
            </w:tcBorders>
            <w:shd w:val="clear" w:color="auto" w:fill="C0C0C0"/>
            <w:vAlign w:val="center"/>
          </w:tcPr>
          <w:p>
            <w:pPr>
              <w:widowControl/>
              <w:jc w:val="center"/>
              <w:textAlignment w:val="center"/>
              <w:rPr>
                <w:color w:val="000000"/>
                <w:kern w:val="0"/>
                <w:sz w:val="18"/>
                <w:szCs w:val="18"/>
              </w:rPr>
            </w:pPr>
            <w:r>
              <w:rPr>
                <w:color w:val="000000"/>
                <w:kern w:val="0"/>
                <w:sz w:val="22"/>
              </w:rPr>
              <w:t>1</w:t>
            </w: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center"/>
              <w:textAlignment w:val="center"/>
              <w:rPr>
                <w:color w:val="000000"/>
                <w:kern w:val="0"/>
                <w:sz w:val="18"/>
                <w:szCs w:val="18"/>
              </w:rPr>
            </w:pPr>
            <w:r>
              <w:rPr>
                <w:color w:val="000000"/>
                <w:kern w:val="0"/>
                <w:sz w:val="22"/>
              </w:rPr>
              <w:t>栏次</w:t>
            </w:r>
          </w:p>
        </w:tc>
        <w:tc>
          <w:tcPr>
            <w:tcW w:w="955" w:type="dxa"/>
            <w:tcBorders>
              <w:top w:val="nil"/>
              <w:left w:val="nil"/>
              <w:bottom w:val="single" w:color="000000" w:sz="4" w:space="0"/>
              <w:right w:val="single" w:color="000000" w:sz="4" w:space="0"/>
            </w:tcBorders>
            <w:shd w:val="clear" w:color="auto" w:fill="C0C0C0"/>
            <w:vAlign w:val="center"/>
          </w:tcPr>
          <w:p>
            <w:pPr>
              <w:jc w:val="center"/>
            </w:pPr>
          </w:p>
        </w:tc>
        <w:tc>
          <w:tcPr>
            <w:tcW w:w="2129" w:type="dxa"/>
            <w:gridSpan w:val="2"/>
            <w:tcBorders>
              <w:top w:val="nil"/>
              <w:left w:val="nil"/>
              <w:bottom w:val="single" w:color="000000" w:sz="4" w:space="0"/>
              <w:right w:val="single" w:color="000000" w:sz="4" w:space="0"/>
            </w:tcBorders>
            <w:shd w:val="clear" w:color="auto" w:fill="C0C0C0"/>
            <w:vAlign w:val="center"/>
          </w:tcPr>
          <w:p>
            <w:pPr>
              <w:widowControl/>
              <w:jc w:val="center"/>
              <w:textAlignment w:val="center"/>
              <w:rPr>
                <w:color w:val="000000"/>
                <w:kern w:val="0"/>
                <w:sz w:val="18"/>
                <w:szCs w:val="18"/>
              </w:rPr>
            </w:pPr>
            <w:r>
              <w:rPr>
                <w:color w:val="000000"/>
                <w:kern w:val="0"/>
                <w:sz w:val="22"/>
              </w:rPr>
              <w:t>2</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一、一般公共预算财政拨款收入</w:t>
            </w:r>
          </w:p>
        </w:tc>
        <w:tc>
          <w:tcPr>
            <w:tcW w:w="868" w:type="dxa"/>
            <w:gridSpan w:val="2"/>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1</w:t>
            </w:r>
          </w:p>
        </w:tc>
        <w:tc>
          <w:tcPr>
            <w:tcW w:w="2168" w:type="dxa"/>
            <w:gridSpan w:val="2"/>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7941410.15</w:t>
            </w: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一、一般公共服务支出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31</w:t>
            </w:r>
          </w:p>
        </w:tc>
        <w:tc>
          <w:tcPr>
            <w:tcW w:w="2129" w:type="dxa"/>
            <w:gridSpan w:val="2"/>
            <w:tcBorders>
              <w:top w:val="nil"/>
              <w:left w:val="nil"/>
              <w:bottom w:val="single" w:color="000000" w:sz="4" w:space="0"/>
              <w:right w:val="single" w:color="000000" w:sz="4" w:space="0"/>
            </w:tcBorders>
            <w:vAlign w:val="center"/>
          </w:tcPr>
          <w:p>
            <w:pPr>
              <w:widowControl/>
              <w:jc w:val="right"/>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6597047.65</w:t>
            </w:r>
          </w:p>
        </w:tc>
      </w:tr>
      <w:tr>
        <w:tblPrEx>
          <w:tblCellMar>
            <w:top w:w="0" w:type="dxa"/>
            <w:left w:w="108" w:type="dxa"/>
            <w:bottom w:w="0" w:type="dxa"/>
            <w:right w:w="108" w:type="dxa"/>
          </w:tblCellMar>
        </w:tblPrEx>
        <w:trPr>
          <w:trHeight w:val="291"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二、政府性基金预算财政拨款收入</w:t>
            </w:r>
          </w:p>
        </w:tc>
        <w:tc>
          <w:tcPr>
            <w:tcW w:w="868" w:type="dxa"/>
            <w:gridSpan w:val="2"/>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2</w:t>
            </w:r>
          </w:p>
        </w:tc>
        <w:tc>
          <w:tcPr>
            <w:tcW w:w="2168" w:type="dxa"/>
            <w:gridSpan w:val="2"/>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0.00</w:t>
            </w: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二、外交支出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32</w:t>
            </w:r>
          </w:p>
        </w:tc>
        <w:tc>
          <w:tcPr>
            <w:tcW w:w="2129" w:type="dxa"/>
            <w:gridSpan w:val="2"/>
            <w:tcBorders>
              <w:top w:val="nil"/>
              <w:left w:val="nil"/>
              <w:bottom w:val="single" w:color="000000" w:sz="4" w:space="0"/>
              <w:right w:val="single" w:color="000000" w:sz="4" w:space="0"/>
            </w:tcBorders>
            <w:vAlign w:val="center"/>
          </w:tcPr>
          <w:p>
            <w:pPr>
              <w:widowControl/>
              <w:jc w:val="right"/>
              <w:textAlignment w:val="center"/>
              <w:rPr>
                <w:rFonts w:hint="default" w:ascii="Times New Roman" w:hAnsi="Times New Roman" w:eastAsia="宋体" w:cs="Times New Roman"/>
                <w:color w:val="000000"/>
                <w:kern w:val="0"/>
                <w:sz w:val="18"/>
                <w:szCs w:val="18"/>
                <w:lang w:val="en-US" w:eastAsia="zh-CN" w:bidi="ar-SA"/>
              </w:rPr>
            </w:pPr>
            <w:r>
              <w:rPr>
                <w:rFonts w:hint="eastAsia"/>
                <w:color w:val="000000"/>
                <w:kern w:val="0"/>
                <w:sz w:val="18"/>
                <w:szCs w:val="18"/>
                <w:lang w:val="en-US" w:eastAsia="zh-CN"/>
              </w:rPr>
              <w:t>0.00</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三、国有资本经营预算财政拨款收入</w:t>
            </w:r>
          </w:p>
        </w:tc>
        <w:tc>
          <w:tcPr>
            <w:tcW w:w="868" w:type="dxa"/>
            <w:gridSpan w:val="2"/>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3</w:t>
            </w:r>
          </w:p>
        </w:tc>
        <w:tc>
          <w:tcPr>
            <w:tcW w:w="2168" w:type="dxa"/>
            <w:gridSpan w:val="2"/>
            <w:tcBorders>
              <w:top w:val="nil"/>
              <w:left w:val="nil"/>
              <w:bottom w:val="single" w:color="000000" w:sz="4" w:space="0"/>
              <w:right w:val="single" w:color="000000" w:sz="4" w:space="0"/>
            </w:tcBorders>
            <w:shd w:val="clear" w:color="auto" w:fill="auto"/>
            <w:vAlign w:val="center"/>
          </w:tcPr>
          <w:p>
            <w:pPr>
              <w:widowControl/>
              <w:jc w:val="right"/>
              <w:textAlignment w:val="center"/>
              <w:rPr>
                <w:color w:val="000000"/>
                <w:kern w:val="0"/>
                <w:sz w:val="18"/>
                <w:szCs w:val="18"/>
              </w:rPr>
            </w:pPr>
            <w:r>
              <w:rPr>
                <w:rFonts w:hint="eastAsia"/>
                <w:color w:val="000000"/>
                <w:kern w:val="0"/>
                <w:sz w:val="18"/>
                <w:szCs w:val="18"/>
                <w:lang w:val="en-US" w:eastAsia="zh-CN"/>
              </w:rPr>
              <w:t>0.00</w:t>
            </w: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三、国防支出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33</w:t>
            </w:r>
          </w:p>
        </w:tc>
        <w:tc>
          <w:tcPr>
            <w:tcW w:w="2129" w:type="dxa"/>
            <w:gridSpan w:val="2"/>
            <w:tcBorders>
              <w:top w:val="nil"/>
              <w:left w:val="nil"/>
              <w:bottom w:val="single" w:color="000000" w:sz="4" w:space="0"/>
              <w:right w:val="single" w:color="000000" w:sz="4" w:space="0"/>
            </w:tcBorders>
            <w:vAlign w:val="center"/>
          </w:tcPr>
          <w:p>
            <w:pPr>
              <w:widowControl/>
              <w:jc w:val="right"/>
              <w:textAlignment w:val="center"/>
              <w:rPr>
                <w:rFonts w:ascii="Times New Roman" w:hAnsi="Times New Roman" w:eastAsia="宋体" w:cs="Times New Roman"/>
                <w:color w:val="000000"/>
                <w:kern w:val="0"/>
                <w:sz w:val="18"/>
                <w:szCs w:val="18"/>
                <w:lang w:val="en-US" w:eastAsia="zh-CN" w:bidi="ar-SA"/>
              </w:rPr>
            </w:pPr>
            <w:r>
              <w:rPr>
                <w:rFonts w:hint="eastAsia"/>
                <w:color w:val="000000"/>
                <w:kern w:val="0"/>
                <w:sz w:val="18"/>
                <w:szCs w:val="18"/>
                <w:lang w:val="en-US" w:eastAsia="zh-CN"/>
              </w:rPr>
              <w:t>0.00</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四、上级补助收入</w:t>
            </w:r>
          </w:p>
        </w:tc>
        <w:tc>
          <w:tcPr>
            <w:tcW w:w="868" w:type="dxa"/>
            <w:gridSpan w:val="2"/>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4</w:t>
            </w:r>
          </w:p>
        </w:tc>
        <w:tc>
          <w:tcPr>
            <w:tcW w:w="2168" w:type="dxa"/>
            <w:gridSpan w:val="2"/>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default" w:ascii="Times New Roman" w:hAnsi="Times New Roman" w:eastAsia="宋体" w:cs="Times New Roman"/>
                <w:color w:val="000000"/>
                <w:kern w:val="0"/>
                <w:sz w:val="18"/>
                <w:szCs w:val="18"/>
                <w:lang w:val="en-US" w:eastAsia="zh-CN" w:bidi="ar-SA"/>
              </w:rPr>
            </w:pPr>
            <w:r>
              <w:rPr>
                <w:rFonts w:hint="eastAsia"/>
                <w:color w:val="000000"/>
                <w:kern w:val="0"/>
                <w:sz w:val="18"/>
                <w:szCs w:val="18"/>
                <w:lang w:val="en-US" w:eastAsia="zh-CN"/>
              </w:rPr>
              <w:t>0.00</w:t>
            </w: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四、公共安全支出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34</w:t>
            </w:r>
          </w:p>
        </w:tc>
        <w:tc>
          <w:tcPr>
            <w:tcW w:w="2129" w:type="dxa"/>
            <w:gridSpan w:val="2"/>
            <w:tcBorders>
              <w:top w:val="nil"/>
              <w:left w:val="nil"/>
              <w:bottom w:val="single" w:color="000000" w:sz="4" w:space="0"/>
              <w:right w:val="single" w:color="000000" w:sz="4" w:space="0"/>
            </w:tcBorders>
            <w:vAlign w:val="center"/>
          </w:tcPr>
          <w:p>
            <w:pPr>
              <w:widowControl/>
              <w:jc w:val="right"/>
              <w:textAlignment w:val="center"/>
              <w:rPr>
                <w:rFonts w:hint="default" w:ascii="Times New Roman" w:hAnsi="Times New Roman" w:eastAsia="宋体" w:cs="Times New Roman"/>
                <w:color w:val="000000"/>
                <w:kern w:val="0"/>
                <w:sz w:val="18"/>
                <w:szCs w:val="18"/>
                <w:lang w:val="en-US" w:eastAsia="zh-CN" w:bidi="ar-SA"/>
              </w:rPr>
            </w:pPr>
            <w:r>
              <w:rPr>
                <w:rFonts w:hint="eastAsia"/>
                <w:color w:val="000000"/>
                <w:kern w:val="0"/>
                <w:sz w:val="18"/>
                <w:szCs w:val="18"/>
                <w:lang w:val="en-US" w:eastAsia="zh-CN"/>
              </w:rPr>
              <w:t>0.00</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五、事业收入</w:t>
            </w:r>
          </w:p>
        </w:tc>
        <w:tc>
          <w:tcPr>
            <w:tcW w:w="868" w:type="dxa"/>
            <w:gridSpan w:val="2"/>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5</w:t>
            </w:r>
          </w:p>
        </w:tc>
        <w:tc>
          <w:tcPr>
            <w:tcW w:w="2168" w:type="dxa"/>
            <w:gridSpan w:val="2"/>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Times New Roman" w:hAnsi="Times New Roman" w:eastAsia="宋体" w:cs="Times New Roman"/>
                <w:color w:val="000000"/>
                <w:kern w:val="0"/>
                <w:sz w:val="18"/>
                <w:szCs w:val="18"/>
                <w:lang w:val="en-US" w:eastAsia="zh-CN" w:bidi="ar-SA"/>
              </w:rPr>
            </w:pPr>
            <w:r>
              <w:rPr>
                <w:rFonts w:hint="eastAsia"/>
                <w:color w:val="000000"/>
                <w:kern w:val="0"/>
                <w:sz w:val="18"/>
                <w:szCs w:val="18"/>
                <w:lang w:val="en-US" w:eastAsia="zh-CN"/>
              </w:rPr>
              <w:t>0.00</w:t>
            </w: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五、教育支出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35</w:t>
            </w:r>
          </w:p>
        </w:tc>
        <w:tc>
          <w:tcPr>
            <w:tcW w:w="2129" w:type="dxa"/>
            <w:gridSpan w:val="2"/>
            <w:tcBorders>
              <w:top w:val="nil"/>
              <w:left w:val="nil"/>
              <w:bottom w:val="single" w:color="000000" w:sz="4" w:space="0"/>
              <w:right w:val="single" w:color="000000" w:sz="4" w:space="0"/>
            </w:tcBorders>
            <w:vAlign w:val="center"/>
          </w:tcPr>
          <w:p>
            <w:pPr>
              <w:widowControl/>
              <w:jc w:val="right"/>
              <w:textAlignment w:val="center"/>
              <w:rPr>
                <w:rFonts w:ascii="Times New Roman" w:hAnsi="Times New Roman" w:eastAsia="宋体" w:cs="Times New Roman"/>
                <w:color w:val="000000"/>
                <w:kern w:val="0"/>
                <w:sz w:val="18"/>
                <w:szCs w:val="18"/>
                <w:lang w:val="en-US" w:eastAsia="zh-CN" w:bidi="ar-SA"/>
              </w:rPr>
            </w:pPr>
            <w:r>
              <w:rPr>
                <w:rFonts w:hint="eastAsia"/>
                <w:color w:val="000000"/>
                <w:kern w:val="0"/>
                <w:sz w:val="18"/>
                <w:szCs w:val="18"/>
                <w:lang w:val="en-US" w:eastAsia="zh-CN"/>
              </w:rPr>
              <w:t>0.00</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六、经营收入</w:t>
            </w:r>
          </w:p>
        </w:tc>
        <w:tc>
          <w:tcPr>
            <w:tcW w:w="868" w:type="dxa"/>
            <w:gridSpan w:val="2"/>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6</w:t>
            </w:r>
          </w:p>
        </w:tc>
        <w:tc>
          <w:tcPr>
            <w:tcW w:w="2168" w:type="dxa"/>
            <w:gridSpan w:val="2"/>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default" w:ascii="Times New Roman" w:hAnsi="Times New Roman" w:eastAsia="宋体" w:cs="Times New Roman"/>
                <w:color w:val="000000"/>
                <w:kern w:val="0"/>
                <w:sz w:val="18"/>
                <w:szCs w:val="18"/>
                <w:lang w:val="en-US" w:eastAsia="zh-CN" w:bidi="ar-SA"/>
              </w:rPr>
            </w:pPr>
            <w:r>
              <w:rPr>
                <w:rFonts w:hint="eastAsia"/>
                <w:color w:val="000000"/>
                <w:kern w:val="0"/>
                <w:sz w:val="18"/>
                <w:szCs w:val="18"/>
                <w:lang w:val="en-US" w:eastAsia="zh-CN"/>
              </w:rPr>
              <w:t>0.00</w:t>
            </w: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六、科学技术支出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36</w:t>
            </w:r>
          </w:p>
        </w:tc>
        <w:tc>
          <w:tcPr>
            <w:tcW w:w="2129" w:type="dxa"/>
            <w:gridSpan w:val="2"/>
            <w:tcBorders>
              <w:top w:val="nil"/>
              <w:left w:val="nil"/>
              <w:bottom w:val="single" w:color="000000" w:sz="4" w:space="0"/>
              <w:right w:val="single" w:color="000000" w:sz="4" w:space="0"/>
            </w:tcBorders>
            <w:vAlign w:val="center"/>
          </w:tcPr>
          <w:p>
            <w:pPr>
              <w:widowControl/>
              <w:jc w:val="right"/>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206999</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七、附属单位上缴收入</w:t>
            </w:r>
          </w:p>
        </w:tc>
        <w:tc>
          <w:tcPr>
            <w:tcW w:w="868" w:type="dxa"/>
            <w:gridSpan w:val="2"/>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7</w:t>
            </w:r>
          </w:p>
        </w:tc>
        <w:tc>
          <w:tcPr>
            <w:tcW w:w="2168" w:type="dxa"/>
            <w:gridSpan w:val="2"/>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Times New Roman" w:hAnsi="Times New Roman" w:eastAsia="宋体" w:cs="Times New Roman"/>
                <w:color w:val="000000"/>
                <w:kern w:val="0"/>
                <w:sz w:val="18"/>
                <w:szCs w:val="18"/>
                <w:lang w:val="en-US" w:eastAsia="zh-CN" w:bidi="ar-SA"/>
              </w:rPr>
            </w:pPr>
            <w:r>
              <w:rPr>
                <w:rFonts w:hint="eastAsia"/>
                <w:color w:val="000000"/>
                <w:kern w:val="0"/>
                <w:sz w:val="18"/>
                <w:szCs w:val="18"/>
                <w:lang w:val="en-US" w:eastAsia="zh-CN"/>
              </w:rPr>
              <w:t>0.00</w:t>
            </w: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七、文化旅游体育与传媒支出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37</w:t>
            </w:r>
          </w:p>
        </w:tc>
        <w:tc>
          <w:tcPr>
            <w:tcW w:w="2129" w:type="dxa"/>
            <w:gridSpan w:val="2"/>
            <w:tcBorders>
              <w:top w:val="nil"/>
              <w:left w:val="nil"/>
              <w:bottom w:val="single" w:color="000000" w:sz="4" w:space="0"/>
              <w:right w:val="single" w:color="000000" w:sz="4" w:space="0"/>
            </w:tcBorders>
            <w:vAlign w:val="center"/>
          </w:tcPr>
          <w:p>
            <w:pPr>
              <w:widowControl/>
              <w:jc w:val="right"/>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0.00</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八、其他收入</w:t>
            </w:r>
          </w:p>
        </w:tc>
        <w:tc>
          <w:tcPr>
            <w:tcW w:w="868" w:type="dxa"/>
            <w:gridSpan w:val="2"/>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8</w:t>
            </w:r>
          </w:p>
        </w:tc>
        <w:tc>
          <w:tcPr>
            <w:tcW w:w="2168" w:type="dxa"/>
            <w:gridSpan w:val="2"/>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51071.8</w:t>
            </w: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八、社会保障和就业支出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38</w:t>
            </w:r>
          </w:p>
        </w:tc>
        <w:tc>
          <w:tcPr>
            <w:tcW w:w="2129" w:type="dxa"/>
            <w:gridSpan w:val="2"/>
            <w:tcBorders>
              <w:top w:val="nil"/>
              <w:left w:val="nil"/>
              <w:bottom w:val="single" w:color="000000" w:sz="4" w:space="0"/>
              <w:right w:val="single" w:color="000000" w:sz="4" w:space="0"/>
            </w:tcBorders>
            <w:vAlign w:val="center"/>
          </w:tcPr>
          <w:p>
            <w:pPr>
              <w:widowControl/>
              <w:jc w:val="right"/>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811526.36</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8"/>
                <w:szCs w:val="18"/>
              </w:rPr>
            </w:pPr>
          </w:p>
        </w:tc>
        <w:tc>
          <w:tcPr>
            <w:tcW w:w="868" w:type="dxa"/>
            <w:gridSpan w:val="2"/>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9</w:t>
            </w:r>
          </w:p>
        </w:tc>
        <w:tc>
          <w:tcPr>
            <w:tcW w:w="2168" w:type="dxa"/>
            <w:gridSpan w:val="2"/>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default" w:ascii="Times New Roman" w:hAnsi="Times New Roman" w:eastAsia="宋体" w:cs="Times New Roman"/>
                <w:color w:val="000000"/>
                <w:kern w:val="0"/>
                <w:sz w:val="18"/>
                <w:szCs w:val="18"/>
                <w:lang w:val="en-US" w:eastAsia="zh-CN" w:bidi="ar-SA"/>
              </w:rPr>
            </w:pP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九、卫生健康支出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39</w:t>
            </w:r>
          </w:p>
        </w:tc>
        <w:tc>
          <w:tcPr>
            <w:tcW w:w="2129" w:type="dxa"/>
            <w:gridSpan w:val="2"/>
            <w:tcBorders>
              <w:top w:val="nil"/>
              <w:left w:val="nil"/>
              <w:bottom w:val="single" w:color="000000" w:sz="4" w:space="0"/>
              <w:right w:val="single" w:color="000000" w:sz="4" w:space="0"/>
            </w:tcBorders>
            <w:vAlign w:val="center"/>
          </w:tcPr>
          <w:p>
            <w:pPr>
              <w:widowControl/>
              <w:jc w:val="right"/>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413031.64</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8"/>
                <w:szCs w:val="18"/>
              </w:rPr>
            </w:pPr>
          </w:p>
        </w:tc>
        <w:tc>
          <w:tcPr>
            <w:tcW w:w="868" w:type="dxa"/>
            <w:gridSpan w:val="2"/>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10</w:t>
            </w:r>
          </w:p>
        </w:tc>
        <w:tc>
          <w:tcPr>
            <w:tcW w:w="2168" w:type="dxa"/>
            <w:gridSpan w:val="2"/>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Times New Roman" w:hAnsi="Times New Roman" w:eastAsia="宋体" w:cs="Times New Roman"/>
                <w:color w:val="000000"/>
                <w:kern w:val="0"/>
                <w:sz w:val="18"/>
                <w:szCs w:val="18"/>
                <w:lang w:val="en-US" w:eastAsia="zh-CN" w:bidi="ar-SA"/>
              </w:rPr>
            </w:pP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十、节能环保支出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40</w:t>
            </w:r>
          </w:p>
        </w:tc>
        <w:tc>
          <w:tcPr>
            <w:tcW w:w="2129" w:type="dxa"/>
            <w:gridSpan w:val="2"/>
            <w:tcBorders>
              <w:top w:val="nil"/>
              <w:left w:val="nil"/>
              <w:bottom w:val="single" w:color="000000" w:sz="4" w:space="0"/>
              <w:right w:val="single" w:color="000000" w:sz="4" w:space="0"/>
            </w:tcBorders>
            <w:vAlign w:val="center"/>
          </w:tcPr>
          <w:p>
            <w:pPr>
              <w:widowControl/>
              <w:jc w:val="right"/>
              <w:textAlignment w:val="center"/>
              <w:rPr>
                <w:rFonts w:hint="default" w:ascii="Times New Roman" w:hAnsi="Times New Roman" w:eastAsia="宋体" w:cs="Times New Roman"/>
                <w:color w:val="000000"/>
                <w:kern w:val="0"/>
                <w:sz w:val="18"/>
                <w:szCs w:val="18"/>
                <w:lang w:val="en-US" w:eastAsia="zh-CN" w:bidi="ar-SA"/>
              </w:rPr>
            </w:pPr>
            <w:r>
              <w:rPr>
                <w:rFonts w:hint="eastAsia"/>
                <w:color w:val="000000"/>
                <w:kern w:val="0"/>
                <w:sz w:val="18"/>
                <w:szCs w:val="18"/>
                <w:lang w:val="en-US" w:eastAsia="zh-CN"/>
              </w:rPr>
              <w:t>0.00</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8"/>
                <w:szCs w:val="18"/>
              </w:rPr>
            </w:pPr>
          </w:p>
        </w:tc>
        <w:tc>
          <w:tcPr>
            <w:tcW w:w="868" w:type="dxa"/>
            <w:gridSpan w:val="2"/>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11</w:t>
            </w:r>
          </w:p>
        </w:tc>
        <w:tc>
          <w:tcPr>
            <w:tcW w:w="2168" w:type="dxa"/>
            <w:gridSpan w:val="2"/>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default" w:ascii="Times New Roman" w:hAnsi="Times New Roman" w:eastAsia="宋体" w:cs="Times New Roman"/>
                <w:color w:val="000000"/>
                <w:kern w:val="0"/>
                <w:sz w:val="18"/>
                <w:szCs w:val="18"/>
                <w:lang w:val="en-US" w:eastAsia="zh-CN" w:bidi="ar-SA"/>
              </w:rPr>
            </w:pP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十一、城乡社区支出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41</w:t>
            </w:r>
          </w:p>
        </w:tc>
        <w:tc>
          <w:tcPr>
            <w:tcW w:w="2129" w:type="dxa"/>
            <w:gridSpan w:val="2"/>
            <w:tcBorders>
              <w:top w:val="nil"/>
              <w:left w:val="nil"/>
              <w:bottom w:val="single" w:color="000000" w:sz="4" w:space="0"/>
              <w:right w:val="single" w:color="000000" w:sz="4" w:space="0"/>
            </w:tcBorders>
            <w:vAlign w:val="center"/>
          </w:tcPr>
          <w:p>
            <w:pPr>
              <w:widowControl/>
              <w:jc w:val="right"/>
              <w:textAlignment w:val="center"/>
              <w:rPr>
                <w:rFonts w:ascii="Times New Roman" w:hAnsi="Times New Roman" w:eastAsia="宋体" w:cs="Times New Roman"/>
                <w:color w:val="000000"/>
                <w:kern w:val="0"/>
                <w:sz w:val="18"/>
                <w:szCs w:val="18"/>
                <w:lang w:val="en-US" w:eastAsia="zh-CN" w:bidi="ar-SA"/>
              </w:rPr>
            </w:pPr>
            <w:r>
              <w:rPr>
                <w:rFonts w:hint="eastAsia"/>
                <w:color w:val="000000"/>
                <w:kern w:val="0"/>
                <w:sz w:val="18"/>
                <w:szCs w:val="18"/>
                <w:lang w:val="en-US" w:eastAsia="zh-CN"/>
              </w:rPr>
              <w:t>0.00</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8"/>
                <w:szCs w:val="18"/>
              </w:rPr>
            </w:pPr>
          </w:p>
        </w:tc>
        <w:tc>
          <w:tcPr>
            <w:tcW w:w="868" w:type="dxa"/>
            <w:gridSpan w:val="2"/>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12</w:t>
            </w:r>
          </w:p>
        </w:tc>
        <w:tc>
          <w:tcPr>
            <w:tcW w:w="2168" w:type="dxa"/>
            <w:gridSpan w:val="2"/>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Times New Roman" w:hAnsi="Times New Roman" w:eastAsia="宋体" w:cs="Times New Roman"/>
                <w:color w:val="000000"/>
                <w:kern w:val="0"/>
                <w:sz w:val="18"/>
                <w:szCs w:val="18"/>
                <w:lang w:val="en-US" w:eastAsia="zh-CN" w:bidi="ar-SA"/>
              </w:rPr>
            </w:pP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十二、农林水支出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42</w:t>
            </w:r>
          </w:p>
        </w:tc>
        <w:tc>
          <w:tcPr>
            <w:tcW w:w="2129" w:type="dxa"/>
            <w:gridSpan w:val="2"/>
            <w:tcBorders>
              <w:top w:val="nil"/>
              <w:left w:val="nil"/>
              <w:bottom w:val="single" w:color="000000" w:sz="4" w:space="0"/>
              <w:right w:val="single" w:color="000000" w:sz="4" w:space="0"/>
            </w:tcBorders>
            <w:vAlign w:val="center"/>
          </w:tcPr>
          <w:p>
            <w:pPr>
              <w:widowControl/>
              <w:jc w:val="right"/>
              <w:textAlignment w:val="center"/>
              <w:rPr>
                <w:rFonts w:hint="default" w:ascii="Times New Roman" w:hAnsi="Times New Roman" w:eastAsia="宋体" w:cs="Times New Roman"/>
                <w:color w:val="000000"/>
                <w:kern w:val="0"/>
                <w:sz w:val="18"/>
                <w:szCs w:val="18"/>
                <w:lang w:val="en-US" w:eastAsia="zh-CN" w:bidi="ar-SA"/>
              </w:rPr>
            </w:pPr>
            <w:r>
              <w:rPr>
                <w:rFonts w:hint="eastAsia"/>
                <w:color w:val="000000"/>
                <w:kern w:val="0"/>
                <w:sz w:val="18"/>
                <w:szCs w:val="18"/>
                <w:lang w:val="en-US" w:eastAsia="zh-CN"/>
              </w:rPr>
              <w:t>0.00</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8"/>
                <w:szCs w:val="18"/>
              </w:rPr>
            </w:pPr>
          </w:p>
        </w:tc>
        <w:tc>
          <w:tcPr>
            <w:tcW w:w="868" w:type="dxa"/>
            <w:gridSpan w:val="2"/>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13</w:t>
            </w:r>
          </w:p>
        </w:tc>
        <w:tc>
          <w:tcPr>
            <w:tcW w:w="2168" w:type="dxa"/>
            <w:gridSpan w:val="2"/>
            <w:tcBorders>
              <w:top w:val="nil"/>
              <w:left w:val="nil"/>
              <w:bottom w:val="single" w:color="000000" w:sz="4" w:space="0"/>
              <w:right w:val="single" w:color="000000" w:sz="4" w:space="0"/>
            </w:tcBorders>
            <w:shd w:val="clear" w:color="auto" w:fill="auto"/>
            <w:vAlign w:val="center"/>
          </w:tcPr>
          <w:p>
            <w:pPr>
              <w:jc w:val="right"/>
              <w:rPr>
                <w:color w:val="000000"/>
                <w:kern w:val="0"/>
                <w:sz w:val="18"/>
                <w:szCs w:val="18"/>
              </w:rPr>
            </w:pP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十三、交通运输支出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43</w:t>
            </w:r>
          </w:p>
        </w:tc>
        <w:tc>
          <w:tcPr>
            <w:tcW w:w="2129" w:type="dxa"/>
            <w:gridSpan w:val="2"/>
            <w:tcBorders>
              <w:top w:val="nil"/>
              <w:left w:val="nil"/>
              <w:bottom w:val="single" w:color="000000" w:sz="4" w:space="0"/>
              <w:right w:val="single" w:color="000000" w:sz="4" w:space="0"/>
            </w:tcBorders>
            <w:vAlign w:val="center"/>
          </w:tcPr>
          <w:p>
            <w:pPr>
              <w:widowControl/>
              <w:jc w:val="right"/>
              <w:textAlignment w:val="center"/>
              <w:rPr>
                <w:rFonts w:ascii="Times New Roman" w:hAnsi="Times New Roman" w:eastAsia="宋体" w:cs="Times New Roman"/>
                <w:color w:val="000000"/>
                <w:kern w:val="0"/>
                <w:sz w:val="18"/>
                <w:szCs w:val="18"/>
                <w:lang w:val="en-US" w:eastAsia="zh-CN" w:bidi="ar-SA"/>
              </w:rPr>
            </w:pPr>
            <w:r>
              <w:rPr>
                <w:rFonts w:hint="eastAsia"/>
                <w:color w:val="000000"/>
                <w:kern w:val="0"/>
                <w:sz w:val="18"/>
                <w:szCs w:val="18"/>
                <w:lang w:val="en-US" w:eastAsia="zh-CN"/>
              </w:rPr>
              <w:t>0.00</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8"/>
                <w:szCs w:val="18"/>
              </w:rPr>
            </w:pPr>
          </w:p>
        </w:tc>
        <w:tc>
          <w:tcPr>
            <w:tcW w:w="868" w:type="dxa"/>
            <w:gridSpan w:val="2"/>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14</w:t>
            </w:r>
          </w:p>
        </w:tc>
        <w:tc>
          <w:tcPr>
            <w:tcW w:w="2168" w:type="dxa"/>
            <w:gridSpan w:val="2"/>
            <w:tcBorders>
              <w:top w:val="nil"/>
              <w:left w:val="nil"/>
              <w:bottom w:val="single" w:color="000000" w:sz="4" w:space="0"/>
              <w:right w:val="single" w:color="000000" w:sz="4" w:space="0"/>
            </w:tcBorders>
            <w:shd w:val="clear" w:color="auto" w:fill="auto"/>
            <w:vAlign w:val="center"/>
          </w:tcPr>
          <w:p>
            <w:pPr>
              <w:jc w:val="right"/>
              <w:rPr>
                <w:color w:val="000000"/>
                <w:kern w:val="0"/>
                <w:sz w:val="18"/>
                <w:szCs w:val="18"/>
              </w:rPr>
            </w:pP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十四、资源勘探工业信息等支出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44</w:t>
            </w:r>
          </w:p>
        </w:tc>
        <w:tc>
          <w:tcPr>
            <w:tcW w:w="2129" w:type="dxa"/>
            <w:gridSpan w:val="2"/>
            <w:tcBorders>
              <w:top w:val="nil"/>
              <w:left w:val="nil"/>
              <w:bottom w:val="single" w:color="000000" w:sz="4" w:space="0"/>
              <w:right w:val="single" w:color="000000" w:sz="4" w:space="0"/>
            </w:tcBorders>
            <w:vAlign w:val="center"/>
          </w:tcPr>
          <w:p>
            <w:pPr>
              <w:widowControl/>
              <w:jc w:val="right"/>
              <w:textAlignment w:val="center"/>
              <w:rPr>
                <w:rFonts w:hint="default" w:ascii="Times New Roman" w:hAnsi="Times New Roman" w:eastAsia="宋体" w:cs="Times New Roman"/>
                <w:color w:val="000000"/>
                <w:kern w:val="0"/>
                <w:sz w:val="18"/>
                <w:szCs w:val="18"/>
                <w:lang w:val="en-US" w:eastAsia="zh-CN" w:bidi="ar-SA"/>
              </w:rPr>
            </w:pPr>
            <w:r>
              <w:rPr>
                <w:rFonts w:hint="eastAsia"/>
                <w:color w:val="000000"/>
                <w:kern w:val="0"/>
                <w:sz w:val="18"/>
                <w:szCs w:val="18"/>
                <w:lang w:val="en-US" w:eastAsia="zh-CN"/>
              </w:rPr>
              <w:t>0.00</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8"/>
                <w:szCs w:val="18"/>
              </w:rPr>
            </w:pPr>
          </w:p>
        </w:tc>
        <w:tc>
          <w:tcPr>
            <w:tcW w:w="868" w:type="dxa"/>
            <w:gridSpan w:val="2"/>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15</w:t>
            </w:r>
          </w:p>
        </w:tc>
        <w:tc>
          <w:tcPr>
            <w:tcW w:w="2168" w:type="dxa"/>
            <w:gridSpan w:val="2"/>
            <w:tcBorders>
              <w:top w:val="nil"/>
              <w:left w:val="nil"/>
              <w:bottom w:val="single" w:color="000000" w:sz="4" w:space="0"/>
              <w:right w:val="single" w:color="000000" w:sz="4" w:space="0"/>
            </w:tcBorders>
            <w:shd w:val="clear" w:color="auto" w:fill="auto"/>
            <w:vAlign w:val="center"/>
          </w:tcPr>
          <w:p>
            <w:pPr>
              <w:jc w:val="right"/>
              <w:rPr>
                <w:color w:val="000000"/>
                <w:kern w:val="0"/>
                <w:sz w:val="18"/>
                <w:szCs w:val="18"/>
              </w:rPr>
            </w:pP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十五、商业服务业等支出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45</w:t>
            </w:r>
          </w:p>
        </w:tc>
        <w:tc>
          <w:tcPr>
            <w:tcW w:w="2129" w:type="dxa"/>
            <w:gridSpan w:val="2"/>
            <w:tcBorders>
              <w:top w:val="nil"/>
              <w:left w:val="nil"/>
              <w:bottom w:val="single" w:color="000000" w:sz="4" w:space="0"/>
              <w:right w:val="single" w:color="000000" w:sz="4" w:space="0"/>
            </w:tcBorders>
            <w:vAlign w:val="center"/>
          </w:tcPr>
          <w:p>
            <w:pPr>
              <w:widowControl/>
              <w:jc w:val="right"/>
              <w:textAlignment w:val="center"/>
              <w:rPr>
                <w:rFonts w:ascii="Times New Roman" w:hAnsi="Times New Roman" w:eastAsia="宋体" w:cs="Times New Roman"/>
                <w:color w:val="000000"/>
                <w:kern w:val="0"/>
                <w:sz w:val="18"/>
                <w:szCs w:val="18"/>
                <w:lang w:val="en-US" w:eastAsia="zh-CN" w:bidi="ar-SA"/>
              </w:rPr>
            </w:pPr>
            <w:r>
              <w:rPr>
                <w:rFonts w:hint="eastAsia"/>
                <w:color w:val="000000"/>
                <w:kern w:val="0"/>
                <w:sz w:val="18"/>
                <w:szCs w:val="18"/>
                <w:lang w:val="en-US" w:eastAsia="zh-CN"/>
              </w:rPr>
              <w:t>0.00</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auto" w:sz="4" w:space="0"/>
              <w:right w:val="single" w:color="000000" w:sz="4" w:space="0"/>
            </w:tcBorders>
            <w:shd w:val="clear" w:color="auto" w:fill="C0C0C0"/>
            <w:vAlign w:val="center"/>
          </w:tcPr>
          <w:p>
            <w:pPr>
              <w:jc w:val="left"/>
              <w:rPr>
                <w:color w:val="000000"/>
                <w:kern w:val="0"/>
                <w:sz w:val="18"/>
                <w:szCs w:val="18"/>
              </w:rPr>
            </w:pPr>
          </w:p>
        </w:tc>
        <w:tc>
          <w:tcPr>
            <w:tcW w:w="868" w:type="dxa"/>
            <w:gridSpan w:val="2"/>
            <w:tcBorders>
              <w:top w:val="nil"/>
              <w:left w:val="single" w:color="000000" w:sz="8" w:space="0"/>
              <w:bottom w:val="single" w:color="auto"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16</w:t>
            </w:r>
          </w:p>
        </w:tc>
        <w:tc>
          <w:tcPr>
            <w:tcW w:w="2168" w:type="dxa"/>
            <w:gridSpan w:val="2"/>
            <w:tcBorders>
              <w:top w:val="nil"/>
              <w:left w:val="nil"/>
              <w:bottom w:val="single" w:color="auto" w:sz="4" w:space="0"/>
              <w:right w:val="single" w:color="000000" w:sz="4" w:space="0"/>
            </w:tcBorders>
            <w:shd w:val="clear" w:color="auto" w:fill="auto"/>
            <w:vAlign w:val="center"/>
          </w:tcPr>
          <w:p>
            <w:pPr>
              <w:jc w:val="right"/>
              <w:rPr>
                <w:color w:val="000000"/>
                <w:kern w:val="0"/>
                <w:sz w:val="18"/>
                <w:szCs w:val="18"/>
              </w:rPr>
            </w:pPr>
          </w:p>
        </w:tc>
        <w:tc>
          <w:tcPr>
            <w:tcW w:w="3711" w:type="dxa"/>
            <w:gridSpan w:val="2"/>
            <w:tcBorders>
              <w:top w:val="nil"/>
              <w:left w:val="nil"/>
              <w:bottom w:val="single" w:color="auto"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十六、金融支出</w:t>
            </w:r>
          </w:p>
        </w:tc>
        <w:tc>
          <w:tcPr>
            <w:tcW w:w="955" w:type="dxa"/>
            <w:tcBorders>
              <w:top w:val="nil"/>
              <w:left w:val="nil"/>
              <w:bottom w:val="single" w:color="auto"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46</w:t>
            </w:r>
          </w:p>
        </w:tc>
        <w:tc>
          <w:tcPr>
            <w:tcW w:w="2129" w:type="dxa"/>
            <w:gridSpan w:val="2"/>
            <w:tcBorders>
              <w:top w:val="nil"/>
              <w:left w:val="nil"/>
              <w:bottom w:val="single" w:color="auto" w:sz="4" w:space="0"/>
              <w:right w:val="single" w:color="000000" w:sz="4" w:space="0"/>
            </w:tcBorders>
            <w:vAlign w:val="center"/>
          </w:tcPr>
          <w:p>
            <w:pPr>
              <w:widowControl/>
              <w:jc w:val="right"/>
              <w:textAlignment w:val="center"/>
              <w:rPr>
                <w:rFonts w:hint="default" w:ascii="Times New Roman" w:hAnsi="Times New Roman" w:eastAsia="宋体" w:cs="Times New Roman"/>
                <w:color w:val="000000"/>
                <w:kern w:val="0"/>
                <w:sz w:val="18"/>
                <w:szCs w:val="18"/>
                <w:lang w:val="en-US" w:eastAsia="zh-CN" w:bidi="ar-SA"/>
              </w:rPr>
            </w:pPr>
            <w:r>
              <w:rPr>
                <w:rFonts w:hint="eastAsia"/>
                <w:color w:val="000000"/>
                <w:kern w:val="0"/>
                <w:sz w:val="18"/>
                <w:szCs w:val="18"/>
                <w:lang w:val="en-US" w:eastAsia="zh-CN"/>
              </w:rPr>
              <w:t>0.00</w:t>
            </w:r>
          </w:p>
        </w:tc>
      </w:tr>
      <w:tr>
        <w:tblPrEx>
          <w:tblCellMar>
            <w:top w:w="0" w:type="dxa"/>
            <w:left w:w="108" w:type="dxa"/>
            <w:bottom w:w="0" w:type="dxa"/>
            <w:right w:w="108" w:type="dxa"/>
          </w:tblCellMar>
        </w:tblPrEx>
        <w:trPr>
          <w:trHeight w:val="275" w:hRule="exact"/>
        </w:trPr>
        <w:tc>
          <w:tcPr>
            <w:tcW w:w="3938" w:type="dxa"/>
            <w:tcBorders>
              <w:top w:val="single" w:color="auto" w:sz="4" w:space="0"/>
              <w:left w:val="single" w:color="auto" w:sz="4" w:space="0"/>
              <w:bottom w:val="single" w:color="auto" w:sz="4" w:space="0"/>
              <w:right w:val="single" w:color="auto" w:sz="4" w:space="0"/>
            </w:tcBorders>
            <w:shd w:val="clear" w:color="auto" w:fill="C0C0C0"/>
            <w:vAlign w:val="center"/>
          </w:tcPr>
          <w:p>
            <w:pPr>
              <w:jc w:val="left"/>
              <w:rPr>
                <w:color w:val="000000"/>
                <w:kern w:val="0"/>
                <w:sz w:val="18"/>
                <w:szCs w:val="18"/>
              </w:rPr>
            </w:pPr>
          </w:p>
        </w:tc>
        <w:tc>
          <w:tcPr>
            <w:tcW w:w="868" w:type="dxa"/>
            <w:gridSpan w:val="2"/>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pPr>
            <w:r>
              <w:rPr>
                <w:rFonts w:hint="eastAsia" w:ascii="宋体" w:hAnsi="宋体" w:cs="宋体"/>
                <w:color w:val="000000"/>
                <w:kern w:val="0"/>
                <w:sz w:val="22"/>
              </w:rPr>
              <w:t>17</w:t>
            </w:r>
          </w:p>
        </w:tc>
        <w:tc>
          <w:tcPr>
            <w:tcW w:w="21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right"/>
              <w:rPr>
                <w:color w:val="000000"/>
                <w:kern w:val="0"/>
                <w:sz w:val="18"/>
                <w:szCs w:val="18"/>
              </w:rPr>
            </w:pPr>
          </w:p>
        </w:tc>
        <w:tc>
          <w:tcPr>
            <w:tcW w:w="3711" w:type="dxa"/>
            <w:gridSpan w:val="2"/>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十七、援助其他地区支出</w:t>
            </w:r>
          </w:p>
        </w:tc>
        <w:tc>
          <w:tcPr>
            <w:tcW w:w="955"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pPr>
            <w:r>
              <w:rPr>
                <w:rFonts w:hint="eastAsia" w:ascii="宋体" w:hAnsi="宋体" w:cs="宋体"/>
                <w:color w:val="000000"/>
                <w:kern w:val="0"/>
                <w:sz w:val="22"/>
              </w:rPr>
              <w:t>47</w:t>
            </w:r>
          </w:p>
        </w:tc>
        <w:tc>
          <w:tcPr>
            <w:tcW w:w="2129" w:type="dxa"/>
            <w:gridSpan w:val="2"/>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Times New Roman" w:hAnsi="Times New Roman" w:eastAsia="宋体" w:cs="Times New Roman"/>
                <w:color w:val="000000"/>
                <w:kern w:val="0"/>
                <w:sz w:val="18"/>
                <w:szCs w:val="18"/>
                <w:lang w:val="en-US" w:eastAsia="zh-CN" w:bidi="ar-SA"/>
              </w:rPr>
            </w:pPr>
            <w:r>
              <w:rPr>
                <w:rFonts w:hint="eastAsia"/>
                <w:color w:val="000000"/>
                <w:kern w:val="0"/>
                <w:sz w:val="18"/>
                <w:szCs w:val="18"/>
                <w:lang w:val="en-US" w:eastAsia="zh-CN"/>
              </w:rPr>
              <w:t>0.00</w:t>
            </w:r>
          </w:p>
        </w:tc>
      </w:tr>
      <w:tr>
        <w:tblPrEx>
          <w:tblCellMar>
            <w:top w:w="0" w:type="dxa"/>
            <w:left w:w="108" w:type="dxa"/>
            <w:bottom w:w="0" w:type="dxa"/>
            <w:right w:w="108" w:type="dxa"/>
          </w:tblCellMar>
        </w:tblPrEx>
        <w:trPr>
          <w:trHeight w:val="275" w:hRule="exact"/>
        </w:trPr>
        <w:tc>
          <w:tcPr>
            <w:tcW w:w="3938" w:type="dxa"/>
            <w:tcBorders>
              <w:top w:val="single" w:color="auto" w:sz="4" w:space="0"/>
              <w:left w:val="single" w:color="auto" w:sz="4" w:space="0"/>
              <w:bottom w:val="single" w:color="auto" w:sz="4" w:space="0"/>
              <w:right w:val="single" w:color="auto" w:sz="4" w:space="0"/>
            </w:tcBorders>
            <w:shd w:val="clear" w:color="auto" w:fill="C0C0C0"/>
            <w:vAlign w:val="center"/>
          </w:tcPr>
          <w:p>
            <w:pPr>
              <w:jc w:val="left"/>
              <w:rPr>
                <w:color w:val="000000"/>
                <w:kern w:val="0"/>
                <w:sz w:val="18"/>
                <w:szCs w:val="18"/>
              </w:rPr>
            </w:pPr>
          </w:p>
        </w:tc>
        <w:tc>
          <w:tcPr>
            <w:tcW w:w="868" w:type="dxa"/>
            <w:gridSpan w:val="2"/>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pPr>
            <w:r>
              <w:rPr>
                <w:rFonts w:hint="eastAsia" w:ascii="宋体" w:hAnsi="宋体" w:cs="宋体"/>
                <w:color w:val="000000"/>
                <w:kern w:val="0"/>
                <w:sz w:val="22"/>
              </w:rPr>
              <w:t>18</w:t>
            </w:r>
          </w:p>
        </w:tc>
        <w:tc>
          <w:tcPr>
            <w:tcW w:w="21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right"/>
              <w:rPr>
                <w:color w:val="000000"/>
                <w:kern w:val="0"/>
                <w:sz w:val="18"/>
                <w:szCs w:val="18"/>
              </w:rPr>
            </w:pPr>
          </w:p>
        </w:tc>
        <w:tc>
          <w:tcPr>
            <w:tcW w:w="3711" w:type="dxa"/>
            <w:gridSpan w:val="2"/>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十八、自然资源海洋气象等支出</w:t>
            </w:r>
          </w:p>
        </w:tc>
        <w:tc>
          <w:tcPr>
            <w:tcW w:w="955"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pPr>
            <w:r>
              <w:rPr>
                <w:rFonts w:hint="eastAsia" w:ascii="宋体" w:hAnsi="宋体" w:cs="宋体"/>
                <w:color w:val="000000"/>
                <w:kern w:val="0"/>
                <w:sz w:val="22"/>
              </w:rPr>
              <w:t>48</w:t>
            </w:r>
          </w:p>
        </w:tc>
        <w:tc>
          <w:tcPr>
            <w:tcW w:w="2129" w:type="dxa"/>
            <w:gridSpan w:val="2"/>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0.00</w:t>
            </w:r>
          </w:p>
        </w:tc>
      </w:tr>
      <w:tr>
        <w:tblPrEx>
          <w:tblCellMar>
            <w:top w:w="0" w:type="dxa"/>
            <w:left w:w="108" w:type="dxa"/>
            <w:bottom w:w="0" w:type="dxa"/>
            <w:right w:w="108" w:type="dxa"/>
          </w:tblCellMar>
        </w:tblPrEx>
        <w:trPr>
          <w:trHeight w:val="275" w:hRule="exact"/>
        </w:trPr>
        <w:tc>
          <w:tcPr>
            <w:tcW w:w="3938" w:type="dxa"/>
            <w:tcBorders>
              <w:top w:val="single" w:color="auto" w:sz="4" w:space="0"/>
              <w:left w:val="single" w:color="auto" w:sz="4" w:space="0"/>
              <w:bottom w:val="single" w:color="auto" w:sz="4" w:space="0"/>
              <w:right w:val="single" w:color="auto" w:sz="4" w:space="0"/>
            </w:tcBorders>
            <w:shd w:val="clear" w:color="auto" w:fill="C0C0C0"/>
            <w:vAlign w:val="center"/>
          </w:tcPr>
          <w:p>
            <w:pPr>
              <w:jc w:val="left"/>
              <w:rPr>
                <w:color w:val="000000"/>
                <w:kern w:val="0"/>
                <w:sz w:val="18"/>
                <w:szCs w:val="18"/>
              </w:rPr>
            </w:pPr>
          </w:p>
        </w:tc>
        <w:tc>
          <w:tcPr>
            <w:tcW w:w="868" w:type="dxa"/>
            <w:gridSpan w:val="2"/>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pPr>
            <w:r>
              <w:rPr>
                <w:rFonts w:hint="eastAsia" w:ascii="宋体" w:hAnsi="宋体" w:cs="宋体"/>
                <w:color w:val="000000"/>
                <w:kern w:val="0"/>
                <w:sz w:val="22"/>
              </w:rPr>
              <w:t>19</w:t>
            </w:r>
          </w:p>
        </w:tc>
        <w:tc>
          <w:tcPr>
            <w:tcW w:w="21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right"/>
              <w:rPr>
                <w:color w:val="000000"/>
                <w:kern w:val="0"/>
                <w:sz w:val="18"/>
                <w:szCs w:val="18"/>
              </w:rPr>
            </w:pPr>
          </w:p>
        </w:tc>
        <w:tc>
          <w:tcPr>
            <w:tcW w:w="3711" w:type="dxa"/>
            <w:gridSpan w:val="2"/>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十九、住房保障支出</w:t>
            </w:r>
          </w:p>
        </w:tc>
        <w:tc>
          <w:tcPr>
            <w:tcW w:w="955"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pPr>
            <w:r>
              <w:rPr>
                <w:rFonts w:hint="eastAsia" w:ascii="宋体" w:hAnsi="宋体" w:cs="宋体"/>
                <w:color w:val="000000"/>
                <w:kern w:val="0"/>
                <w:sz w:val="22"/>
              </w:rPr>
              <w:t>49</w:t>
            </w:r>
          </w:p>
        </w:tc>
        <w:tc>
          <w:tcPr>
            <w:tcW w:w="2129" w:type="dxa"/>
            <w:gridSpan w:val="2"/>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451250.32</w:t>
            </w:r>
          </w:p>
        </w:tc>
      </w:tr>
      <w:tr>
        <w:tblPrEx>
          <w:tblCellMar>
            <w:top w:w="0" w:type="dxa"/>
            <w:left w:w="108" w:type="dxa"/>
            <w:bottom w:w="0" w:type="dxa"/>
            <w:right w:w="108" w:type="dxa"/>
          </w:tblCellMar>
        </w:tblPrEx>
        <w:trPr>
          <w:trHeight w:val="275" w:hRule="exact"/>
        </w:trPr>
        <w:tc>
          <w:tcPr>
            <w:tcW w:w="3938" w:type="dxa"/>
            <w:tcBorders>
              <w:top w:val="single" w:color="auto" w:sz="4" w:space="0"/>
              <w:left w:val="single" w:color="000000" w:sz="8" w:space="0"/>
              <w:bottom w:val="single" w:color="000000" w:sz="4" w:space="0"/>
              <w:right w:val="single" w:color="000000" w:sz="4" w:space="0"/>
            </w:tcBorders>
            <w:shd w:val="clear" w:color="auto" w:fill="C0C0C0"/>
            <w:vAlign w:val="center"/>
          </w:tcPr>
          <w:p>
            <w:pPr>
              <w:jc w:val="left"/>
              <w:rPr>
                <w:color w:val="000000"/>
                <w:kern w:val="0"/>
                <w:sz w:val="18"/>
                <w:szCs w:val="18"/>
              </w:rPr>
            </w:pPr>
          </w:p>
        </w:tc>
        <w:tc>
          <w:tcPr>
            <w:tcW w:w="868" w:type="dxa"/>
            <w:gridSpan w:val="2"/>
            <w:tcBorders>
              <w:top w:val="single" w:color="auto" w:sz="4" w:space="0"/>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20</w:t>
            </w:r>
          </w:p>
        </w:tc>
        <w:tc>
          <w:tcPr>
            <w:tcW w:w="2168" w:type="dxa"/>
            <w:gridSpan w:val="2"/>
            <w:tcBorders>
              <w:top w:val="single" w:color="auto" w:sz="4" w:space="0"/>
              <w:left w:val="nil"/>
              <w:bottom w:val="single" w:color="000000" w:sz="4" w:space="0"/>
              <w:right w:val="single" w:color="000000" w:sz="4" w:space="0"/>
            </w:tcBorders>
            <w:shd w:val="clear" w:color="auto" w:fill="auto"/>
            <w:vAlign w:val="center"/>
          </w:tcPr>
          <w:p>
            <w:pPr>
              <w:jc w:val="right"/>
              <w:rPr>
                <w:color w:val="000000"/>
                <w:kern w:val="0"/>
                <w:sz w:val="18"/>
                <w:szCs w:val="18"/>
              </w:rPr>
            </w:pPr>
          </w:p>
        </w:tc>
        <w:tc>
          <w:tcPr>
            <w:tcW w:w="3711" w:type="dxa"/>
            <w:gridSpan w:val="2"/>
            <w:tcBorders>
              <w:top w:val="single" w:color="auto" w:sz="4" w:space="0"/>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二十、粮油物资储备支出</w:t>
            </w:r>
          </w:p>
        </w:tc>
        <w:tc>
          <w:tcPr>
            <w:tcW w:w="955" w:type="dxa"/>
            <w:tcBorders>
              <w:top w:val="single" w:color="auto" w:sz="4" w:space="0"/>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50</w:t>
            </w:r>
          </w:p>
        </w:tc>
        <w:tc>
          <w:tcPr>
            <w:tcW w:w="2129" w:type="dxa"/>
            <w:gridSpan w:val="2"/>
            <w:tcBorders>
              <w:top w:val="single" w:color="auto" w:sz="4" w:space="0"/>
              <w:left w:val="nil"/>
              <w:bottom w:val="single" w:color="000000" w:sz="4" w:space="0"/>
              <w:right w:val="single" w:color="000000" w:sz="4" w:space="0"/>
            </w:tcBorders>
            <w:vAlign w:val="center"/>
          </w:tcPr>
          <w:p>
            <w:pPr>
              <w:widowControl/>
              <w:jc w:val="right"/>
              <w:textAlignment w:val="center"/>
              <w:rPr>
                <w:rFonts w:hint="default" w:ascii="Times New Roman" w:hAnsi="Times New Roman" w:eastAsia="宋体" w:cs="Times New Roman"/>
                <w:color w:val="000000"/>
                <w:kern w:val="0"/>
                <w:sz w:val="18"/>
                <w:szCs w:val="18"/>
                <w:lang w:val="en-US" w:eastAsia="zh-CN" w:bidi="ar-SA"/>
              </w:rPr>
            </w:pPr>
            <w:r>
              <w:rPr>
                <w:rFonts w:hint="eastAsia"/>
                <w:color w:val="000000"/>
                <w:kern w:val="0"/>
                <w:sz w:val="18"/>
                <w:szCs w:val="18"/>
                <w:lang w:val="en-US" w:eastAsia="zh-CN"/>
              </w:rPr>
              <w:t>0.00</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8"/>
                <w:szCs w:val="18"/>
              </w:rPr>
            </w:pPr>
          </w:p>
        </w:tc>
        <w:tc>
          <w:tcPr>
            <w:tcW w:w="868" w:type="dxa"/>
            <w:gridSpan w:val="2"/>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21</w:t>
            </w:r>
          </w:p>
        </w:tc>
        <w:tc>
          <w:tcPr>
            <w:tcW w:w="2168" w:type="dxa"/>
            <w:gridSpan w:val="2"/>
            <w:tcBorders>
              <w:top w:val="nil"/>
              <w:left w:val="nil"/>
              <w:bottom w:val="single" w:color="000000" w:sz="4" w:space="0"/>
              <w:right w:val="single" w:color="000000" w:sz="4" w:space="0"/>
            </w:tcBorders>
            <w:shd w:val="clear" w:color="auto" w:fill="auto"/>
            <w:vAlign w:val="center"/>
          </w:tcPr>
          <w:p>
            <w:pPr>
              <w:jc w:val="right"/>
              <w:rPr>
                <w:color w:val="000000"/>
                <w:kern w:val="0"/>
                <w:sz w:val="18"/>
                <w:szCs w:val="18"/>
              </w:rPr>
            </w:pP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二十一、国有资本经营预算支出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51</w:t>
            </w:r>
          </w:p>
        </w:tc>
        <w:tc>
          <w:tcPr>
            <w:tcW w:w="2129" w:type="dxa"/>
            <w:gridSpan w:val="2"/>
            <w:tcBorders>
              <w:top w:val="nil"/>
              <w:left w:val="nil"/>
              <w:bottom w:val="single" w:color="000000" w:sz="4" w:space="0"/>
              <w:right w:val="single" w:color="000000" w:sz="4" w:space="0"/>
            </w:tcBorders>
            <w:vAlign w:val="center"/>
          </w:tcPr>
          <w:p>
            <w:pPr>
              <w:widowControl/>
              <w:jc w:val="right"/>
              <w:textAlignment w:val="center"/>
              <w:rPr>
                <w:rFonts w:ascii="Times New Roman" w:hAnsi="Times New Roman" w:eastAsia="宋体" w:cs="Times New Roman"/>
                <w:color w:val="000000"/>
                <w:kern w:val="0"/>
                <w:sz w:val="18"/>
                <w:szCs w:val="18"/>
                <w:lang w:val="en-US" w:eastAsia="zh-CN" w:bidi="ar-SA"/>
              </w:rPr>
            </w:pPr>
            <w:r>
              <w:rPr>
                <w:rFonts w:hint="eastAsia"/>
                <w:color w:val="000000"/>
                <w:kern w:val="0"/>
                <w:sz w:val="18"/>
                <w:szCs w:val="18"/>
                <w:lang w:val="en-US" w:eastAsia="zh-CN"/>
              </w:rPr>
              <w:t>0.00</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8"/>
                <w:szCs w:val="18"/>
              </w:rPr>
            </w:pPr>
          </w:p>
        </w:tc>
        <w:tc>
          <w:tcPr>
            <w:tcW w:w="868" w:type="dxa"/>
            <w:gridSpan w:val="2"/>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22</w:t>
            </w:r>
          </w:p>
        </w:tc>
        <w:tc>
          <w:tcPr>
            <w:tcW w:w="2168" w:type="dxa"/>
            <w:gridSpan w:val="2"/>
            <w:tcBorders>
              <w:top w:val="nil"/>
              <w:left w:val="nil"/>
              <w:bottom w:val="single" w:color="000000" w:sz="4" w:space="0"/>
              <w:right w:val="single" w:color="000000" w:sz="4" w:space="0"/>
            </w:tcBorders>
            <w:shd w:val="clear" w:color="auto" w:fill="auto"/>
            <w:vAlign w:val="center"/>
          </w:tcPr>
          <w:p>
            <w:pPr>
              <w:jc w:val="right"/>
              <w:rPr>
                <w:color w:val="000000"/>
                <w:kern w:val="0"/>
                <w:sz w:val="18"/>
                <w:szCs w:val="18"/>
              </w:rPr>
            </w:pP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二十二、灾害防治及应急管理支出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52</w:t>
            </w:r>
          </w:p>
        </w:tc>
        <w:tc>
          <w:tcPr>
            <w:tcW w:w="2129" w:type="dxa"/>
            <w:gridSpan w:val="2"/>
            <w:tcBorders>
              <w:top w:val="nil"/>
              <w:left w:val="nil"/>
              <w:bottom w:val="single" w:color="000000" w:sz="4" w:space="0"/>
              <w:right w:val="single" w:color="000000" w:sz="4" w:space="0"/>
            </w:tcBorders>
            <w:vAlign w:val="center"/>
          </w:tcPr>
          <w:p>
            <w:pPr>
              <w:widowControl/>
              <w:jc w:val="right"/>
              <w:textAlignment w:val="center"/>
              <w:rPr>
                <w:rFonts w:hint="default" w:ascii="Times New Roman" w:hAnsi="Times New Roman" w:eastAsia="宋体" w:cs="Times New Roman"/>
                <w:color w:val="000000"/>
                <w:kern w:val="0"/>
                <w:sz w:val="18"/>
                <w:szCs w:val="18"/>
                <w:lang w:val="en-US" w:eastAsia="zh-CN" w:bidi="ar-SA"/>
              </w:rPr>
            </w:pPr>
            <w:r>
              <w:rPr>
                <w:rFonts w:hint="eastAsia"/>
                <w:color w:val="000000"/>
                <w:kern w:val="0"/>
                <w:sz w:val="18"/>
                <w:szCs w:val="18"/>
                <w:lang w:val="en-US" w:eastAsia="zh-CN"/>
              </w:rPr>
              <w:t>0.00</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8"/>
                <w:szCs w:val="18"/>
              </w:rPr>
            </w:pPr>
          </w:p>
        </w:tc>
        <w:tc>
          <w:tcPr>
            <w:tcW w:w="868" w:type="dxa"/>
            <w:gridSpan w:val="2"/>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23</w:t>
            </w:r>
          </w:p>
        </w:tc>
        <w:tc>
          <w:tcPr>
            <w:tcW w:w="2168" w:type="dxa"/>
            <w:gridSpan w:val="2"/>
            <w:tcBorders>
              <w:top w:val="nil"/>
              <w:left w:val="nil"/>
              <w:bottom w:val="single" w:color="000000" w:sz="4" w:space="0"/>
              <w:right w:val="single" w:color="000000" w:sz="4" w:space="0"/>
            </w:tcBorders>
            <w:shd w:val="clear" w:color="auto" w:fill="auto"/>
            <w:vAlign w:val="center"/>
          </w:tcPr>
          <w:p>
            <w:pPr>
              <w:jc w:val="right"/>
              <w:rPr>
                <w:color w:val="000000"/>
                <w:kern w:val="0"/>
                <w:sz w:val="18"/>
                <w:szCs w:val="18"/>
              </w:rPr>
            </w:pPr>
          </w:p>
        </w:tc>
        <w:tc>
          <w:tcPr>
            <w:tcW w:w="3711" w:type="dxa"/>
            <w:gridSpan w:val="2"/>
            <w:tcBorders>
              <w:top w:val="nil"/>
              <w:left w:val="nil"/>
              <w:bottom w:val="nil"/>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二十三、其他支出</w:t>
            </w:r>
          </w:p>
        </w:tc>
        <w:tc>
          <w:tcPr>
            <w:tcW w:w="955" w:type="dxa"/>
            <w:tcBorders>
              <w:top w:val="nil"/>
              <w:left w:val="nil"/>
              <w:bottom w:val="nil"/>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53</w:t>
            </w:r>
          </w:p>
        </w:tc>
        <w:tc>
          <w:tcPr>
            <w:tcW w:w="2129" w:type="dxa"/>
            <w:gridSpan w:val="2"/>
            <w:tcBorders>
              <w:top w:val="nil"/>
              <w:left w:val="nil"/>
              <w:bottom w:val="single" w:color="000000" w:sz="4" w:space="0"/>
              <w:right w:val="single" w:color="000000" w:sz="4" w:space="0"/>
            </w:tcBorders>
            <w:vAlign w:val="center"/>
          </w:tcPr>
          <w:p>
            <w:pPr>
              <w:widowControl/>
              <w:jc w:val="right"/>
              <w:textAlignment w:val="center"/>
              <w:rPr>
                <w:rFonts w:ascii="Times New Roman" w:hAnsi="Times New Roman" w:eastAsia="宋体" w:cs="Times New Roman"/>
                <w:color w:val="000000"/>
                <w:kern w:val="0"/>
                <w:sz w:val="18"/>
                <w:szCs w:val="18"/>
                <w:lang w:val="en-US" w:eastAsia="zh-CN" w:bidi="ar-SA"/>
              </w:rPr>
            </w:pPr>
            <w:r>
              <w:rPr>
                <w:rFonts w:hint="eastAsia"/>
                <w:color w:val="000000"/>
                <w:kern w:val="0"/>
                <w:sz w:val="18"/>
                <w:szCs w:val="18"/>
                <w:lang w:val="en-US" w:eastAsia="zh-CN"/>
              </w:rPr>
              <w:t>0.00</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jc w:val="left"/>
              <w:rPr>
                <w:b/>
                <w:bCs/>
                <w:color w:val="000000"/>
                <w:kern w:val="0"/>
                <w:sz w:val="18"/>
                <w:szCs w:val="18"/>
              </w:rPr>
            </w:pPr>
          </w:p>
        </w:tc>
        <w:tc>
          <w:tcPr>
            <w:tcW w:w="868" w:type="dxa"/>
            <w:gridSpan w:val="2"/>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24</w:t>
            </w:r>
          </w:p>
        </w:tc>
        <w:tc>
          <w:tcPr>
            <w:tcW w:w="2168" w:type="dxa"/>
            <w:gridSpan w:val="2"/>
            <w:tcBorders>
              <w:top w:val="nil"/>
              <w:left w:val="nil"/>
              <w:bottom w:val="single" w:color="000000" w:sz="4" w:space="0"/>
              <w:right w:val="single" w:color="000000" w:sz="4" w:space="0"/>
            </w:tcBorders>
            <w:shd w:val="clear" w:color="auto" w:fill="auto"/>
            <w:vAlign w:val="center"/>
          </w:tcPr>
          <w:p>
            <w:pPr>
              <w:jc w:val="right"/>
              <w:rPr>
                <w:color w:val="000000"/>
                <w:kern w:val="0"/>
                <w:sz w:val="18"/>
                <w:szCs w:val="18"/>
              </w:rPr>
            </w:pPr>
          </w:p>
        </w:tc>
        <w:tc>
          <w:tcPr>
            <w:tcW w:w="3711" w:type="dxa"/>
            <w:gridSpan w:val="2"/>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left"/>
              <w:textAlignment w:val="center"/>
              <w:rPr>
                <w:b/>
                <w:bCs/>
                <w:color w:val="000000"/>
                <w:kern w:val="0"/>
                <w:sz w:val="18"/>
                <w:szCs w:val="18"/>
              </w:rPr>
            </w:pPr>
            <w:r>
              <w:rPr>
                <w:rFonts w:hint="eastAsia" w:ascii="宋体" w:hAnsi="宋体" w:cs="宋体"/>
                <w:color w:val="000000"/>
                <w:kern w:val="0"/>
                <w:sz w:val="22"/>
              </w:rPr>
              <w:t>二十四、债务还本支出</w:t>
            </w:r>
          </w:p>
        </w:tc>
        <w:tc>
          <w:tcPr>
            <w:tcW w:w="955"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pPr>
            <w:r>
              <w:rPr>
                <w:rFonts w:hint="eastAsia" w:ascii="宋体" w:hAnsi="宋体" w:cs="宋体"/>
                <w:color w:val="000000"/>
                <w:kern w:val="0"/>
                <w:sz w:val="22"/>
              </w:rPr>
              <w:t>54</w:t>
            </w:r>
          </w:p>
        </w:tc>
        <w:tc>
          <w:tcPr>
            <w:tcW w:w="2129" w:type="dxa"/>
            <w:gridSpan w:val="2"/>
            <w:tcBorders>
              <w:top w:val="nil"/>
              <w:left w:val="nil"/>
              <w:bottom w:val="single" w:color="000000" w:sz="4" w:space="0"/>
              <w:right w:val="single" w:color="000000" w:sz="4" w:space="0"/>
            </w:tcBorders>
            <w:vAlign w:val="center"/>
          </w:tcPr>
          <w:p>
            <w:pPr>
              <w:widowControl/>
              <w:jc w:val="right"/>
              <w:textAlignment w:val="center"/>
              <w:rPr>
                <w:rFonts w:hint="default" w:ascii="Times New Roman" w:hAnsi="Times New Roman" w:eastAsia="宋体" w:cs="Times New Roman"/>
                <w:color w:val="000000"/>
                <w:kern w:val="0"/>
                <w:sz w:val="18"/>
                <w:szCs w:val="18"/>
                <w:lang w:val="en-US" w:eastAsia="zh-CN" w:bidi="ar-SA"/>
              </w:rPr>
            </w:pPr>
            <w:r>
              <w:rPr>
                <w:rFonts w:hint="eastAsia"/>
                <w:color w:val="000000"/>
                <w:kern w:val="0"/>
                <w:sz w:val="18"/>
                <w:szCs w:val="18"/>
                <w:lang w:val="en-US" w:eastAsia="zh-CN"/>
              </w:rPr>
              <w:t>0.00</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8"/>
                <w:szCs w:val="18"/>
              </w:rPr>
            </w:pPr>
          </w:p>
        </w:tc>
        <w:tc>
          <w:tcPr>
            <w:tcW w:w="868" w:type="dxa"/>
            <w:gridSpan w:val="2"/>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25</w:t>
            </w:r>
          </w:p>
        </w:tc>
        <w:tc>
          <w:tcPr>
            <w:tcW w:w="2168" w:type="dxa"/>
            <w:gridSpan w:val="2"/>
            <w:tcBorders>
              <w:top w:val="nil"/>
              <w:left w:val="nil"/>
              <w:bottom w:val="single" w:color="000000" w:sz="4" w:space="0"/>
              <w:right w:val="single" w:color="000000" w:sz="4" w:space="0"/>
            </w:tcBorders>
            <w:shd w:val="clear" w:color="auto" w:fill="auto"/>
            <w:vAlign w:val="center"/>
          </w:tcPr>
          <w:p>
            <w:pPr>
              <w:jc w:val="right"/>
              <w:rPr>
                <w:color w:val="000000"/>
                <w:kern w:val="0"/>
                <w:sz w:val="18"/>
                <w:szCs w:val="18"/>
              </w:rPr>
            </w:pPr>
          </w:p>
        </w:tc>
        <w:tc>
          <w:tcPr>
            <w:tcW w:w="3711" w:type="dxa"/>
            <w:gridSpan w:val="2"/>
            <w:tcBorders>
              <w:top w:val="nil"/>
              <w:left w:val="single" w:color="auto" w:sz="4" w:space="0"/>
              <w:bottom w:val="single" w:color="auto" w:sz="4" w:space="0"/>
              <w:right w:val="single" w:color="auto"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二十五、债务付息支出</w:t>
            </w:r>
          </w:p>
        </w:tc>
        <w:tc>
          <w:tcPr>
            <w:tcW w:w="955" w:type="dxa"/>
            <w:tcBorders>
              <w:top w:val="nil"/>
              <w:left w:val="single" w:color="auto" w:sz="4" w:space="0"/>
              <w:bottom w:val="single" w:color="auto" w:sz="4" w:space="0"/>
              <w:right w:val="single" w:color="auto" w:sz="4" w:space="0"/>
            </w:tcBorders>
            <w:shd w:val="clear" w:color="auto" w:fill="C0C0C0"/>
            <w:vAlign w:val="center"/>
          </w:tcPr>
          <w:p>
            <w:pPr>
              <w:widowControl/>
              <w:jc w:val="center"/>
              <w:textAlignment w:val="center"/>
            </w:pPr>
            <w:r>
              <w:rPr>
                <w:rFonts w:hint="eastAsia" w:ascii="宋体" w:hAnsi="宋体" w:cs="宋体"/>
                <w:color w:val="000000"/>
                <w:kern w:val="0"/>
                <w:sz w:val="22"/>
              </w:rPr>
              <w:t>55</w:t>
            </w:r>
          </w:p>
        </w:tc>
        <w:tc>
          <w:tcPr>
            <w:tcW w:w="2129" w:type="dxa"/>
            <w:gridSpan w:val="2"/>
            <w:tcBorders>
              <w:top w:val="nil"/>
              <w:left w:val="nil"/>
              <w:bottom w:val="single" w:color="000000" w:sz="4" w:space="0"/>
              <w:right w:val="single" w:color="000000" w:sz="4" w:space="0"/>
            </w:tcBorders>
            <w:vAlign w:val="center"/>
          </w:tcPr>
          <w:p>
            <w:pPr>
              <w:widowControl/>
              <w:jc w:val="right"/>
              <w:textAlignment w:val="center"/>
              <w:rPr>
                <w:rFonts w:ascii="Times New Roman" w:hAnsi="Times New Roman" w:eastAsia="宋体" w:cs="Times New Roman"/>
                <w:color w:val="000000"/>
                <w:kern w:val="0"/>
                <w:sz w:val="18"/>
                <w:szCs w:val="18"/>
                <w:lang w:val="en-US" w:eastAsia="zh-CN" w:bidi="ar-SA"/>
              </w:rPr>
            </w:pPr>
            <w:r>
              <w:rPr>
                <w:rFonts w:hint="eastAsia"/>
                <w:color w:val="000000"/>
                <w:kern w:val="0"/>
                <w:sz w:val="18"/>
                <w:szCs w:val="18"/>
                <w:lang w:val="en-US" w:eastAsia="zh-CN"/>
              </w:rPr>
              <w:t>0.00</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auto" w:sz="4" w:space="0"/>
              <w:right w:val="single" w:color="000000" w:sz="4" w:space="0"/>
            </w:tcBorders>
            <w:shd w:val="clear" w:color="auto" w:fill="C0C0C0"/>
            <w:vAlign w:val="center"/>
          </w:tcPr>
          <w:p>
            <w:pPr>
              <w:jc w:val="left"/>
              <w:rPr>
                <w:color w:val="000000"/>
                <w:kern w:val="0"/>
                <w:sz w:val="18"/>
                <w:szCs w:val="18"/>
              </w:rPr>
            </w:pPr>
          </w:p>
        </w:tc>
        <w:tc>
          <w:tcPr>
            <w:tcW w:w="868" w:type="dxa"/>
            <w:gridSpan w:val="2"/>
            <w:tcBorders>
              <w:top w:val="nil"/>
              <w:left w:val="single" w:color="000000" w:sz="8" w:space="0"/>
              <w:bottom w:val="single" w:color="auto"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26</w:t>
            </w:r>
          </w:p>
        </w:tc>
        <w:tc>
          <w:tcPr>
            <w:tcW w:w="2168" w:type="dxa"/>
            <w:gridSpan w:val="2"/>
            <w:tcBorders>
              <w:top w:val="nil"/>
              <w:left w:val="nil"/>
              <w:bottom w:val="single" w:color="auto" w:sz="4" w:space="0"/>
              <w:right w:val="single" w:color="000000" w:sz="4" w:space="0"/>
            </w:tcBorders>
            <w:shd w:val="clear" w:color="auto" w:fill="auto"/>
            <w:vAlign w:val="center"/>
          </w:tcPr>
          <w:p>
            <w:pPr>
              <w:jc w:val="right"/>
              <w:rPr>
                <w:color w:val="000000"/>
                <w:kern w:val="0"/>
                <w:sz w:val="18"/>
                <w:szCs w:val="18"/>
              </w:rPr>
            </w:pPr>
          </w:p>
        </w:tc>
        <w:tc>
          <w:tcPr>
            <w:tcW w:w="3711" w:type="dxa"/>
            <w:gridSpan w:val="2"/>
            <w:tcBorders>
              <w:top w:val="nil"/>
              <w:left w:val="single" w:color="auto" w:sz="4" w:space="0"/>
              <w:bottom w:val="single" w:color="auto" w:sz="4" w:space="0"/>
              <w:right w:val="single" w:color="auto"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二十六、抗疫特别国债安排的支出</w:t>
            </w:r>
          </w:p>
        </w:tc>
        <w:tc>
          <w:tcPr>
            <w:tcW w:w="955" w:type="dxa"/>
            <w:tcBorders>
              <w:top w:val="nil"/>
              <w:left w:val="single" w:color="auto" w:sz="4" w:space="0"/>
              <w:bottom w:val="single" w:color="auto" w:sz="4" w:space="0"/>
              <w:right w:val="single" w:color="auto" w:sz="4" w:space="0"/>
            </w:tcBorders>
            <w:shd w:val="clear" w:color="auto" w:fill="C0C0C0"/>
            <w:vAlign w:val="center"/>
          </w:tcPr>
          <w:p>
            <w:pPr>
              <w:widowControl/>
              <w:jc w:val="center"/>
              <w:textAlignment w:val="center"/>
            </w:pPr>
            <w:r>
              <w:rPr>
                <w:rFonts w:hint="eastAsia" w:ascii="宋体" w:hAnsi="宋体" w:cs="宋体"/>
                <w:color w:val="000000"/>
                <w:kern w:val="0"/>
                <w:sz w:val="22"/>
              </w:rPr>
              <w:t>56</w:t>
            </w:r>
          </w:p>
        </w:tc>
        <w:tc>
          <w:tcPr>
            <w:tcW w:w="2129" w:type="dxa"/>
            <w:gridSpan w:val="2"/>
            <w:tcBorders>
              <w:top w:val="nil"/>
              <w:left w:val="nil"/>
              <w:bottom w:val="single" w:color="auto" w:sz="4" w:space="0"/>
              <w:right w:val="single" w:color="000000" w:sz="4" w:space="0"/>
            </w:tcBorders>
            <w:vAlign w:val="center"/>
          </w:tcPr>
          <w:p>
            <w:pPr>
              <w:widowControl/>
              <w:jc w:val="right"/>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0.00</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auto" w:sz="4" w:space="0"/>
              <w:right w:val="single" w:color="000000" w:sz="4" w:space="0"/>
            </w:tcBorders>
            <w:shd w:val="clear" w:color="auto" w:fill="C0C0C0"/>
            <w:vAlign w:val="center"/>
          </w:tcPr>
          <w:p>
            <w:pPr>
              <w:widowControl/>
              <w:jc w:val="center"/>
              <w:textAlignment w:val="center"/>
              <w:rPr>
                <w:color w:val="000000"/>
                <w:kern w:val="0"/>
                <w:sz w:val="22"/>
              </w:rPr>
            </w:pPr>
            <w:r>
              <w:rPr>
                <w:rFonts w:hint="eastAsia" w:ascii="宋体" w:hAnsi="宋体" w:cs="宋体"/>
                <w:b/>
                <w:color w:val="000000"/>
                <w:kern w:val="0"/>
                <w:sz w:val="22"/>
              </w:rPr>
              <w:t>本年收入合计</w:t>
            </w:r>
          </w:p>
        </w:tc>
        <w:tc>
          <w:tcPr>
            <w:tcW w:w="868" w:type="dxa"/>
            <w:gridSpan w:val="2"/>
            <w:tcBorders>
              <w:top w:val="nil"/>
              <w:left w:val="single" w:color="000000" w:sz="8" w:space="0"/>
              <w:bottom w:val="single" w:color="auto" w:sz="4" w:space="0"/>
              <w:right w:val="single" w:color="000000" w:sz="4" w:space="0"/>
            </w:tcBorders>
            <w:shd w:val="clear" w:color="auto" w:fill="C0C0C0"/>
            <w:vAlign w:val="center"/>
          </w:tcPr>
          <w:p>
            <w:pPr>
              <w:widowControl/>
              <w:jc w:val="center"/>
              <w:textAlignment w:val="center"/>
              <w:rPr>
                <w:color w:val="000000"/>
                <w:kern w:val="0"/>
                <w:sz w:val="22"/>
              </w:rPr>
            </w:pPr>
            <w:r>
              <w:rPr>
                <w:rFonts w:hint="eastAsia" w:ascii="宋体" w:hAnsi="宋体" w:cs="宋体"/>
                <w:color w:val="000000"/>
                <w:kern w:val="0"/>
                <w:sz w:val="22"/>
              </w:rPr>
              <w:t>27</w:t>
            </w:r>
          </w:p>
        </w:tc>
        <w:tc>
          <w:tcPr>
            <w:tcW w:w="2168" w:type="dxa"/>
            <w:gridSpan w:val="2"/>
            <w:tcBorders>
              <w:top w:val="nil"/>
              <w:left w:val="nil"/>
              <w:bottom w:val="single" w:color="auto" w:sz="4" w:space="0"/>
              <w:right w:val="single" w:color="000000" w:sz="4" w:space="0"/>
            </w:tcBorders>
            <w:shd w:val="clear" w:color="auto" w:fill="auto"/>
            <w:vAlign w:val="center"/>
          </w:tcPr>
          <w:p>
            <w:pPr>
              <w:widowControl/>
              <w:jc w:val="right"/>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7992481.95</w:t>
            </w:r>
          </w:p>
        </w:tc>
        <w:tc>
          <w:tcPr>
            <w:tcW w:w="3711" w:type="dxa"/>
            <w:gridSpan w:val="2"/>
            <w:tcBorders>
              <w:top w:val="nil"/>
              <w:left w:val="single" w:color="auto" w:sz="4" w:space="0"/>
              <w:bottom w:val="single" w:color="auto" w:sz="4" w:space="0"/>
              <w:right w:val="single" w:color="auto" w:sz="4" w:space="0"/>
            </w:tcBorders>
            <w:shd w:val="clear" w:color="auto" w:fill="C0C0C0"/>
            <w:vAlign w:val="center"/>
          </w:tcPr>
          <w:p>
            <w:pPr>
              <w:widowControl/>
              <w:jc w:val="left"/>
              <w:textAlignment w:val="center"/>
              <w:rPr>
                <w:rFonts w:ascii="宋体" w:hAnsi="宋体" w:cs="宋体"/>
                <w:color w:val="000000"/>
                <w:kern w:val="0"/>
                <w:sz w:val="22"/>
              </w:rPr>
            </w:pPr>
            <w:r>
              <w:rPr>
                <w:rFonts w:hint="eastAsia" w:ascii="宋体" w:hAnsi="宋体" w:cs="宋体"/>
                <w:b/>
                <w:color w:val="000000"/>
                <w:kern w:val="0"/>
                <w:sz w:val="22"/>
              </w:rPr>
              <w:t>本年支出合计</w:t>
            </w:r>
          </w:p>
        </w:tc>
        <w:tc>
          <w:tcPr>
            <w:tcW w:w="955" w:type="dxa"/>
            <w:tcBorders>
              <w:top w:val="nil"/>
              <w:left w:val="single" w:color="auto" w:sz="4" w:space="0"/>
              <w:bottom w:val="single" w:color="auto" w:sz="4" w:space="0"/>
              <w:right w:val="single" w:color="auto" w:sz="4" w:space="0"/>
            </w:tcBorders>
            <w:shd w:val="clear" w:color="auto" w:fill="C0C0C0"/>
            <w:vAlign w:val="center"/>
          </w:tcPr>
          <w:p>
            <w:pPr>
              <w:widowControl/>
              <w:jc w:val="center"/>
              <w:textAlignment w:val="center"/>
              <w:rPr>
                <w:color w:val="000000"/>
                <w:kern w:val="0"/>
                <w:sz w:val="22"/>
              </w:rPr>
            </w:pPr>
            <w:r>
              <w:rPr>
                <w:rFonts w:hint="eastAsia" w:ascii="宋体" w:hAnsi="宋体" w:cs="宋体"/>
                <w:color w:val="000000"/>
                <w:kern w:val="0"/>
                <w:sz w:val="22"/>
              </w:rPr>
              <w:t>57</w:t>
            </w:r>
          </w:p>
        </w:tc>
        <w:tc>
          <w:tcPr>
            <w:tcW w:w="2129" w:type="dxa"/>
            <w:gridSpan w:val="2"/>
            <w:tcBorders>
              <w:top w:val="nil"/>
              <w:left w:val="nil"/>
              <w:bottom w:val="single" w:color="auto" w:sz="4" w:space="0"/>
              <w:right w:val="single" w:color="000000" w:sz="4" w:space="0"/>
            </w:tcBorders>
            <w:vAlign w:val="center"/>
          </w:tcPr>
          <w:p>
            <w:pPr>
              <w:widowControl/>
              <w:jc w:val="right"/>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8479854.97</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auto" w:sz="4" w:space="0"/>
              <w:right w:val="single" w:color="000000" w:sz="4" w:space="0"/>
            </w:tcBorders>
            <w:shd w:val="clear" w:color="auto" w:fill="C0C0C0"/>
            <w:vAlign w:val="center"/>
          </w:tcPr>
          <w:p>
            <w:pPr>
              <w:widowControl/>
              <w:jc w:val="left"/>
              <w:textAlignment w:val="center"/>
              <w:rPr>
                <w:color w:val="000000"/>
                <w:kern w:val="0"/>
                <w:sz w:val="22"/>
              </w:rPr>
            </w:pPr>
            <w:r>
              <w:rPr>
                <w:rFonts w:hint="eastAsia" w:ascii="宋体" w:hAnsi="宋体" w:cs="宋体"/>
                <w:color w:val="000000"/>
                <w:kern w:val="0"/>
                <w:sz w:val="22"/>
              </w:rPr>
              <w:t xml:space="preserve">    使用非财政拨款结余</w:t>
            </w:r>
          </w:p>
        </w:tc>
        <w:tc>
          <w:tcPr>
            <w:tcW w:w="868" w:type="dxa"/>
            <w:gridSpan w:val="2"/>
            <w:tcBorders>
              <w:top w:val="nil"/>
              <w:left w:val="single" w:color="000000" w:sz="8" w:space="0"/>
              <w:bottom w:val="single" w:color="auto" w:sz="4" w:space="0"/>
              <w:right w:val="single" w:color="000000" w:sz="4" w:space="0"/>
            </w:tcBorders>
            <w:shd w:val="clear" w:color="auto" w:fill="C0C0C0"/>
            <w:vAlign w:val="center"/>
          </w:tcPr>
          <w:p>
            <w:pPr>
              <w:widowControl/>
              <w:jc w:val="center"/>
              <w:textAlignment w:val="center"/>
              <w:rPr>
                <w:color w:val="000000"/>
                <w:kern w:val="0"/>
                <w:sz w:val="22"/>
              </w:rPr>
            </w:pPr>
            <w:r>
              <w:rPr>
                <w:rFonts w:hint="eastAsia" w:ascii="宋体" w:hAnsi="宋体" w:cs="宋体"/>
                <w:color w:val="000000"/>
                <w:kern w:val="0"/>
                <w:sz w:val="22"/>
              </w:rPr>
              <w:t>28</w:t>
            </w:r>
          </w:p>
        </w:tc>
        <w:tc>
          <w:tcPr>
            <w:tcW w:w="2168" w:type="dxa"/>
            <w:gridSpan w:val="2"/>
            <w:tcBorders>
              <w:top w:val="nil"/>
              <w:left w:val="nil"/>
              <w:bottom w:val="single" w:color="auto" w:sz="4" w:space="0"/>
              <w:right w:val="single" w:color="000000" w:sz="4" w:space="0"/>
            </w:tcBorders>
            <w:shd w:val="clear" w:color="auto" w:fill="auto"/>
            <w:vAlign w:val="center"/>
          </w:tcPr>
          <w:p>
            <w:pPr>
              <w:widowControl/>
              <w:jc w:val="right"/>
              <w:textAlignment w:val="center"/>
              <w:rPr>
                <w:rFonts w:hint="default" w:ascii="Times New Roman" w:hAnsi="Times New Roman" w:eastAsia="宋体" w:cs="Times New Roman"/>
                <w:color w:val="000000"/>
                <w:kern w:val="0"/>
                <w:sz w:val="18"/>
                <w:szCs w:val="18"/>
                <w:lang w:val="en-US" w:eastAsia="zh-CN" w:bidi="ar-SA"/>
              </w:rPr>
            </w:pPr>
            <w:r>
              <w:rPr>
                <w:rFonts w:hint="eastAsia"/>
                <w:color w:val="000000"/>
                <w:kern w:val="0"/>
                <w:sz w:val="18"/>
                <w:szCs w:val="18"/>
                <w:lang w:val="en-US" w:eastAsia="zh-CN"/>
              </w:rPr>
              <w:t>0.00</w:t>
            </w:r>
          </w:p>
        </w:tc>
        <w:tc>
          <w:tcPr>
            <w:tcW w:w="3711" w:type="dxa"/>
            <w:gridSpan w:val="2"/>
            <w:tcBorders>
              <w:top w:val="nil"/>
              <w:left w:val="single" w:color="auto" w:sz="4" w:space="0"/>
              <w:bottom w:val="single" w:color="auto" w:sz="4" w:space="0"/>
              <w:right w:val="single" w:color="auto" w:sz="4" w:space="0"/>
            </w:tcBorders>
            <w:shd w:val="clear" w:color="auto" w:fill="C0C0C0"/>
            <w:vAlign w:val="center"/>
          </w:tcPr>
          <w:p>
            <w:pPr>
              <w:widowControl/>
              <w:jc w:val="left"/>
              <w:textAlignment w:val="center"/>
              <w:rPr>
                <w:rFonts w:ascii="宋体" w:hAnsi="宋体" w:cs="宋体"/>
                <w:color w:val="000000"/>
                <w:kern w:val="0"/>
                <w:sz w:val="22"/>
              </w:rPr>
            </w:pPr>
            <w:r>
              <w:rPr>
                <w:rFonts w:hint="eastAsia" w:ascii="宋体" w:hAnsi="宋体" w:cs="宋体"/>
                <w:color w:val="000000"/>
                <w:kern w:val="0"/>
                <w:sz w:val="22"/>
              </w:rPr>
              <w:t xml:space="preserve">    结余分配</w:t>
            </w:r>
          </w:p>
        </w:tc>
        <w:tc>
          <w:tcPr>
            <w:tcW w:w="955" w:type="dxa"/>
            <w:tcBorders>
              <w:top w:val="nil"/>
              <w:left w:val="single" w:color="auto" w:sz="4" w:space="0"/>
              <w:bottom w:val="single" w:color="auto" w:sz="4" w:space="0"/>
              <w:right w:val="single" w:color="auto" w:sz="4" w:space="0"/>
            </w:tcBorders>
            <w:shd w:val="clear" w:color="auto" w:fill="C0C0C0"/>
            <w:vAlign w:val="center"/>
          </w:tcPr>
          <w:p>
            <w:pPr>
              <w:widowControl/>
              <w:jc w:val="center"/>
              <w:textAlignment w:val="center"/>
              <w:rPr>
                <w:color w:val="000000"/>
                <w:kern w:val="0"/>
                <w:sz w:val="22"/>
              </w:rPr>
            </w:pPr>
            <w:r>
              <w:rPr>
                <w:rFonts w:hint="eastAsia" w:ascii="宋体" w:hAnsi="宋体" w:cs="宋体"/>
                <w:color w:val="000000"/>
                <w:kern w:val="0"/>
                <w:sz w:val="22"/>
              </w:rPr>
              <w:t>58</w:t>
            </w:r>
          </w:p>
        </w:tc>
        <w:tc>
          <w:tcPr>
            <w:tcW w:w="2129" w:type="dxa"/>
            <w:gridSpan w:val="2"/>
            <w:tcBorders>
              <w:top w:val="nil"/>
              <w:left w:val="nil"/>
              <w:bottom w:val="single" w:color="auto" w:sz="4" w:space="0"/>
              <w:right w:val="single" w:color="000000" w:sz="4" w:space="0"/>
            </w:tcBorders>
            <w:vAlign w:val="center"/>
          </w:tcPr>
          <w:p>
            <w:pPr>
              <w:widowControl/>
              <w:jc w:val="right"/>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0.00</w:t>
            </w:r>
          </w:p>
        </w:tc>
      </w:tr>
      <w:tr>
        <w:tblPrEx>
          <w:tblCellMar>
            <w:top w:w="0" w:type="dxa"/>
            <w:left w:w="108" w:type="dxa"/>
            <w:bottom w:w="0" w:type="dxa"/>
            <w:right w:w="108" w:type="dxa"/>
          </w:tblCellMar>
        </w:tblPrEx>
        <w:trPr>
          <w:trHeight w:val="275" w:hRule="exact"/>
        </w:trPr>
        <w:tc>
          <w:tcPr>
            <w:tcW w:w="3938"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left"/>
              <w:textAlignment w:val="center"/>
              <w:rPr>
                <w:b/>
                <w:bCs/>
                <w:color w:val="000000"/>
                <w:kern w:val="0"/>
                <w:sz w:val="18"/>
                <w:szCs w:val="18"/>
              </w:rPr>
            </w:pPr>
            <w:r>
              <w:rPr>
                <w:rFonts w:hint="eastAsia" w:ascii="宋体" w:hAnsi="宋体" w:cs="宋体"/>
                <w:color w:val="000000"/>
                <w:kern w:val="0"/>
                <w:sz w:val="22"/>
              </w:rPr>
              <w:t xml:space="preserve">    年初结转和结余</w:t>
            </w:r>
          </w:p>
        </w:tc>
        <w:tc>
          <w:tcPr>
            <w:tcW w:w="868" w:type="dxa"/>
            <w:gridSpan w:val="2"/>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pPr>
            <w:r>
              <w:rPr>
                <w:rFonts w:hint="eastAsia" w:ascii="宋体" w:hAnsi="宋体" w:cs="宋体"/>
                <w:color w:val="000000"/>
                <w:kern w:val="0"/>
                <w:sz w:val="22"/>
              </w:rPr>
              <w:t>29</w:t>
            </w:r>
          </w:p>
        </w:tc>
        <w:tc>
          <w:tcPr>
            <w:tcW w:w="21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hint="default" w:ascii="Times New Roman" w:hAnsi="Times New Roman" w:eastAsia="宋体" w:cs="Times New Roman"/>
                <w:b/>
                <w:bCs/>
                <w:color w:val="000000"/>
                <w:kern w:val="0"/>
                <w:sz w:val="18"/>
                <w:szCs w:val="18"/>
                <w:lang w:val="en-US" w:eastAsia="zh-CN" w:bidi="ar-SA"/>
              </w:rPr>
            </w:pPr>
            <w:r>
              <w:rPr>
                <w:rFonts w:hint="eastAsia"/>
                <w:b/>
                <w:bCs/>
                <w:color w:val="000000"/>
                <w:kern w:val="0"/>
                <w:sz w:val="18"/>
                <w:szCs w:val="18"/>
                <w:lang w:val="en-US" w:eastAsia="zh-CN"/>
              </w:rPr>
              <w:t>0.00</w:t>
            </w:r>
          </w:p>
        </w:tc>
        <w:tc>
          <w:tcPr>
            <w:tcW w:w="3711" w:type="dxa"/>
            <w:gridSpan w:val="2"/>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left"/>
              <w:textAlignment w:val="center"/>
              <w:rPr>
                <w:b/>
                <w:bCs/>
                <w:color w:val="000000"/>
                <w:kern w:val="0"/>
                <w:sz w:val="18"/>
                <w:szCs w:val="18"/>
              </w:rPr>
            </w:pPr>
            <w:r>
              <w:rPr>
                <w:rFonts w:hint="eastAsia" w:ascii="宋体" w:hAnsi="宋体" w:cs="宋体"/>
                <w:color w:val="000000"/>
                <w:kern w:val="0"/>
                <w:sz w:val="22"/>
              </w:rPr>
              <w:t xml:space="preserve">    年末结转和结余</w:t>
            </w:r>
          </w:p>
        </w:tc>
        <w:tc>
          <w:tcPr>
            <w:tcW w:w="955"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pPr>
            <w:r>
              <w:rPr>
                <w:rFonts w:hint="eastAsia" w:ascii="宋体" w:hAnsi="宋体" w:cs="宋体"/>
                <w:color w:val="000000"/>
                <w:kern w:val="0"/>
                <w:sz w:val="22"/>
              </w:rPr>
              <w:t>59</w:t>
            </w:r>
          </w:p>
        </w:tc>
        <w:tc>
          <w:tcPr>
            <w:tcW w:w="2129" w:type="dxa"/>
            <w:gridSpan w:val="2"/>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default" w:eastAsia="宋体"/>
                <w:b/>
                <w:bCs/>
                <w:color w:val="000000"/>
                <w:kern w:val="0"/>
                <w:sz w:val="18"/>
                <w:szCs w:val="18"/>
                <w:lang w:val="en-US" w:eastAsia="zh-CN"/>
              </w:rPr>
            </w:pPr>
            <w:r>
              <w:rPr>
                <w:rFonts w:hint="eastAsia"/>
                <w:b/>
                <w:bCs/>
                <w:color w:val="000000"/>
                <w:kern w:val="0"/>
                <w:sz w:val="18"/>
                <w:szCs w:val="18"/>
                <w:lang w:val="en-US" w:eastAsia="zh-CN"/>
              </w:rPr>
              <w:t>0.00</w:t>
            </w:r>
          </w:p>
        </w:tc>
      </w:tr>
      <w:tr>
        <w:tblPrEx>
          <w:tblCellMar>
            <w:top w:w="0" w:type="dxa"/>
            <w:left w:w="108" w:type="dxa"/>
            <w:bottom w:w="0" w:type="dxa"/>
            <w:right w:w="108" w:type="dxa"/>
          </w:tblCellMar>
        </w:tblPrEx>
        <w:trPr>
          <w:trHeight w:val="275" w:hRule="exact"/>
        </w:trPr>
        <w:tc>
          <w:tcPr>
            <w:tcW w:w="3938"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rPr>
                <w:b/>
                <w:bCs/>
                <w:color w:val="000000"/>
                <w:kern w:val="0"/>
                <w:sz w:val="18"/>
                <w:szCs w:val="18"/>
              </w:rPr>
            </w:pPr>
            <w:r>
              <w:rPr>
                <w:rFonts w:hint="eastAsia" w:ascii="宋体" w:hAnsi="宋体" w:cs="宋体"/>
                <w:b/>
                <w:color w:val="000000"/>
                <w:kern w:val="0"/>
                <w:sz w:val="22"/>
              </w:rPr>
              <w:t>总计</w:t>
            </w:r>
          </w:p>
        </w:tc>
        <w:tc>
          <w:tcPr>
            <w:tcW w:w="868" w:type="dxa"/>
            <w:gridSpan w:val="2"/>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pPr>
            <w:r>
              <w:rPr>
                <w:rFonts w:hint="eastAsia" w:ascii="宋体" w:hAnsi="宋体" w:cs="宋体"/>
                <w:color w:val="000000"/>
                <w:kern w:val="0"/>
                <w:sz w:val="22"/>
              </w:rPr>
              <w:t>30</w:t>
            </w:r>
          </w:p>
        </w:tc>
        <w:tc>
          <w:tcPr>
            <w:tcW w:w="21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8765393.4</w:t>
            </w:r>
          </w:p>
        </w:tc>
        <w:tc>
          <w:tcPr>
            <w:tcW w:w="3711" w:type="dxa"/>
            <w:gridSpan w:val="2"/>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left"/>
              <w:textAlignment w:val="center"/>
              <w:rPr>
                <w:b/>
                <w:bCs/>
                <w:color w:val="000000"/>
                <w:kern w:val="0"/>
                <w:sz w:val="18"/>
                <w:szCs w:val="18"/>
              </w:rPr>
            </w:pPr>
            <w:r>
              <w:rPr>
                <w:rFonts w:hint="eastAsia" w:ascii="宋体" w:hAnsi="宋体" w:cs="宋体"/>
                <w:b/>
                <w:color w:val="000000"/>
                <w:kern w:val="0"/>
                <w:sz w:val="22"/>
              </w:rPr>
              <w:t>总计</w:t>
            </w:r>
          </w:p>
        </w:tc>
        <w:tc>
          <w:tcPr>
            <w:tcW w:w="955"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pPr>
            <w:r>
              <w:rPr>
                <w:rFonts w:hint="eastAsia" w:ascii="宋体" w:hAnsi="宋体" w:cs="宋体"/>
                <w:color w:val="000000"/>
                <w:kern w:val="0"/>
                <w:sz w:val="22"/>
              </w:rPr>
              <w:t>60</w:t>
            </w:r>
          </w:p>
        </w:tc>
        <w:tc>
          <w:tcPr>
            <w:tcW w:w="2129" w:type="dxa"/>
            <w:gridSpan w:val="2"/>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default" w:eastAsia="宋体"/>
                <w:b/>
                <w:bCs/>
                <w:color w:val="000000"/>
                <w:kern w:val="0"/>
                <w:sz w:val="18"/>
                <w:szCs w:val="18"/>
                <w:lang w:val="en-US" w:eastAsia="zh-CN"/>
              </w:rPr>
            </w:pPr>
            <w:r>
              <w:rPr>
                <w:rFonts w:hint="eastAsia"/>
                <w:b/>
                <w:bCs/>
                <w:color w:val="000000"/>
                <w:kern w:val="0"/>
                <w:sz w:val="18"/>
                <w:szCs w:val="18"/>
                <w:lang w:val="en-US" w:eastAsia="zh-CN"/>
              </w:rPr>
              <w:t>8765393.4</w:t>
            </w:r>
          </w:p>
        </w:tc>
      </w:tr>
      <w:tr>
        <w:tblPrEx>
          <w:tblCellMar>
            <w:top w:w="0" w:type="dxa"/>
            <w:left w:w="108" w:type="dxa"/>
            <w:bottom w:w="0" w:type="dxa"/>
            <w:right w:w="108" w:type="dxa"/>
          </w:tblCellMar>
        </w:tblPrEx>
        <w:trPr>
          <w:trHeight w:val="275" w:hRule="exact"/>
        </w:trPr>
        <w:tc>
          <w:tcPr>
            <w:tcW w:w="13769" w:type="dxa"/>
            <w:gridSpan w:val="10"/>
            <w:tcBorders>
              <w:top w:val="single" w:color="auto" w:sz="4" w:space="0"/>
              <w:left w:val="nil"/>
              <w:bottom w:val="nil"/>
              <w:right w:val="nil"/>
            </w:tcBorders>
            <w:shd w:val="clear" w:color="auto" w:fill="auto"/>
            <w:vAlign w:val="center"/>
          </w:tcPr>
          <w:p>
            <w:pPr>
              <w:widowControl/>
              <w:jc w:val="left"/>
              <w:textAlignment w:val="center"/>
              <w:rPr>
                <w:b/>
                <w:bCs/>
                <w:color w:val="000000"/>
                <w:kern w:val="0"/>
                <w:sz w:val="18"/>
                <w:szCs w:val="18"/>
              </w:rPr>
            </w:pPr>
            <w:r>
              <w:rPr>
                <w:rFonts w:hint="eastAsia"/>
                <w:color w:val="000000"/>
                <w:kern w:val="0"/>
                <w:sz w:val="18"/>
                <w:szCs w:val="18"/>
              </w:rPr>
              <w:t>注：本表反映部门本年度的总收支和年末结余结转情况，数据取自财决01表</w:t>
            </w:r>
          </w:p>
        </w:tc>
      </w:tr>
    </w:tbl>
    <w:p>
      <w:pPr>
        <w:jc w:val="center"/>
        <w:rPr>
          <w:rFonts w:hint="eastAsia" w:ascii="方正小标宋_GBK" w:hAnsi="方正小标宋_GBK" w:eastAsia="方正小标宋_GBK" w:cs="方正小标宋_GBK"/>
          <w:b/>
          <w:bCs/>
          <w:color w:val="000000"/>
          <w:kern w:val="0"/>
          <w:sz w:val="32"/>
          <w:szCs w:val="32"/>
        </w:rPr>
      </w:pPr>
      <w:r>
        <w:rPr>
          <w:rFonts w:hint="eastAsia" w:ascii="方正小标宋_GBK" w:hAnsi="方正小标宋_GBK" w:eastAsia="方正小标宋_GBK" w:cs="方正小标宋_GBK"/>
          <w:b/>
          <w:bCs/>
          <w:color w:val="000000"/>
          <w:kern w:val="0"/>
          <w:sz w:val="32"/>
          <w:szCs w:val="32"/>
        </w:rPr>
        <w:t xml:space="preserve">第二部分  </w:t>
      </w:r>
      <w:r>
        <w:rPr>
          <w:rFonts w:hint="eastAsia" w:ascii="方正小标宋_GBK" w:hAnsi="方正小标宋_GBK" w:eastAsia="方正小标宋_GBK" w:cs="方正小标宋_GBK"/>
          <w:b/>
          <w:bCs/>
          <w:color w:val="000000"/>
          <w:kern w:val="0"/>
          <w:sz w:val="32"/>
          <w:szCs w:val="32"/>
          <w:lang w:eastAsia="zh-CN"/>
        </w:rPr>
        <w:t>2021年</w:t>
      </w:r>
      <w:r>
        <w:rPr>
          <w:rFonts w:hint="eastAsia" w:ascii="方正小标宋_GBK" w:hAnsi="方正小标宋_GBK" w:eastAsia="方正小标宋_GBK" w:cs="方正小标宋_GBK"/>
          <w:b/>
          <w:bCs/>
          <w:color w:val="000000"/>
          <w:kern w:val="0"/>
          <w:sz w:val="32"/>
          <w:szCs w:val="32"/>
        </w:rPr>
        <w:t>度部门决算表</w:t>
      </w:r>
    </w:p>
    <w:p>
      <w:pPr>
        <w:widowControl/>
        <w:jc w:val="left"/>
        <w:rPr>
          <w:rFonts w:eastAsia="黑体"/>
          <w:b/>
          <w:bCs/>
          <w:color w:val="000000"/>
          <w:kern w:val="0"/>
          <w:sz w:val="40"/>
          <w:szCs w:val="40"/>
        </w:rPr>
      </w:pPr>
      <w:r>
        <w:rPr>
          <w:rFonts w:eastAsia="黑体"/>
          <w:b/>
          <w:bCs/>
          <w:color w:val="000000"/>
          <w:kern w:val="0"/>
          <w:sz w:val="40"/>
          <w:szCs w:val="40"/>
        </w:rPr>
        <w:br w:type="page"/>
      </w:r>
    </w:p>
    <w:tbl>
      <w:tblPr>
        <w:tblStyle w:val="9"/>
        <w:tblpPr w:leftFromText="180" w:rightFromText="180" w:vertAnchor="text" w:tblpX="-93" w:tblpY="1"/>
        <w:tblOverlap w:val="never"/>
        <w:tblW w:w="17592" w:type="dxa"/>
        <w:tblInd w:w="0" w:type="dxa"/>
        <w:tblLayout w:type="fixed"/>
        <w:tblCellMar>
          <w:top w:w="0" w:type="dxa"/>
          <w:left w:w="0" w:type="dxa"/>
          <w:bottom w:w="0" w:type="dxa"/>
          <w:right w:w="0" w:type="dxa"/>
        </w:tblCellMar>
      </w:tblPr>
      <w:tblGrid>
        <w:gridCol w:w="441"/>
        <w:gridCol w:w="441"/>
        <w:gridCol w:w="441"/>
        <w:gridCol w:w="4079"/>
        <w:gridCol w:w="1843"/>
        <w:gridCol w:w="1984"/>
        <w:gridCol w:w="851"/>
        <w:gridCol w:w="845"/>
        <w:gridCol w:w="997"/>
        <w:gridCol w:w="993"/>
        <w:gridCol w:w="992"/>
        <w:gridCol w:w="1701"/>
        <w:gridCol w:w="1984"/>
      </w:tblGrid>
      <w:tr>
        <w:tblPrEx>
          <w:tblCellMar>
            <w:top w:w="0" w:type="dxa"/>
            <w:left w:w="0" w:type="dxa"/>
            <w:bottom w:w="0" w:type="dxa"/>
            <w:right w:w="0" w:type="dxa"/>
          </w:tblCellMar>
        </w:tblPrEx>
        <w:trPr>
          <w:gridAfter w:val="1"/>
          <w:wAfter w:w="1984" w:type="dxa"/>
          <w:trHeight w:val="308" w:hRule="atLeast"/>
        </w:trPr>
        <w:tc>
          <w:tcPr>
            <w:tcW w:w="15608" w:type="dxa"/>
            <w:gridSpan w:val="12"/>
            <w:tcBorders>
              <w:top w:val="nil"/>
              <w:left w:val="nil"/>
              <w:bottom w:val="nil"/>
              <w:right w:val="nil"/>
            </w:tcBorders>
            <w:shd w:val="clear" w:color="FFFFFF" w:fill="auto"/>
            <w:noWrap/>
            <w:tcMar>
              <w:top w:w="15" w:type="dxa"/>
              <w:left w:w="15" w:type="dxa"/>
              <w:right w:w="15" w:type="dxa"/>
            </w:tcMar>
            <w:vAlign w:val="center"/>
          </w:tcPr>
          <w:p>
            <w:pPr>
              <w:widowControl/>
              <w:jc w:val="center"/>
              <w:textAlignment w:val="center"/>
              <w:rPr>
                <w:rFonts w:ascii="宋体" w:hAnsi="宋体" w:cs="宋体"/>
                <w:b/>
                <w:bCs/>
                <w:color w:val="000000"/>
                <w:kern w:val="0"/>
                <w:sz w:val="32"/>
                <w:szCs w:val="32"/>
              </w:rPr>
            </w:pPr>
            <w:r>
              <w:rPr>
                <w:rFonts w:hint="eastAsia" w:ascii="黑体" w:hAnsi="黑体" w:eastAsia="黑体" w:cs="黑体"/>
                <w:b/>
                <w:bCs/>
                <w:color w:val="000000"/>
                <w:kern w:val="0"/>
                <w:sz w:val="32"/>
                <w:szCs w:val="32"/>
              </w:rPr>
              <w:t>收入决算表</w:t>
            </w:r>
          </w:p>
        </w:tc>
      </w:tr>
      <w:tr>
        <w:tblPrEx>
          <w:tblCellMar>
            <w:top w:w="0" w:type="dxa"/>
            <w:left w:w="0" w:type="dxa"/>
            <w:bottom w:w="0" w:type="dxa"/>
            <w:right w:w="0" w:type="dxa"/>
          </w:tblCellMar>
        </w:tblPrEx>
        <w:trPr>
          <w:gridAfter w:val="1"/>
          <w:wAfter w:w="1984" w:type="dxa"/>
          <w:trHeight w:val="308" w:hRule="atLeast"/>
        </w:trPr>
        <w:tc>
          <w:tcPr>
            <w:tcW w:w="15608" w:type="dxa"/>
            <w:gridSpan w:val="12"/>
            <w:tcBorders>
              <w:top w:val="nil"/>
              <w:left w:val="nil"/>
              <w:bottom w:val="nil"/>
              <w:right w:val="nil"/>
            </w:tcBorders>
            <w:shd w:val="clear" w:color="FFFFFF" w:fill="auto"/>
            <w:noWrap/>
            <w:tcMar>
              <w:top w:w="15" w:type="dxa"/>
              <w:left w:w="15" w:type="dxa"/>
              <w:right w:w="15" w:type="dxa"/>
            </w:tcMar>
            <w:vAlign w:val="center"/>
          </w:tcPr>
          <w:p>
            <w:pPr>
              <w:widowControl/>
              <w:jc w:val="right"/>
              <w:rPr>
                <w:color w:val="000000"/>
                <w:kern w:val="0"/>
                <w:sz w:val="24"/>
              </w:rPr>
            </w:pPr>
            <w:r>
              <w:rPr>
                <w:color w:val="000000"/>
                <w:kern w:val="0"/>
                <w:sz w:val="24"/>
              </w:rPr>
              <w:t>公开</w:t>
            </w:r>
            <w:r>
              <w:rPr>
                <w:rFonts w:hint="eastAsia"/>
                <w:color w:val="000000"/>
                <w:kern w:val="0"/>
                <w:sz w:val="24"/>
              </w:rPr>
              <w:t>02</w:t>
            </w:r>
            <w:r>
              <w:rPr>
                <w:color w:val="000000"/>
                <w:kern w:val="0"/>
                <w:sz w:val="24"/>
              </w:rPr>
              <w:t>表</w:t>
            </w:r>
          </w:p>
        </w:tc>
      </w:tr>
      <w:tr>
        <w:tblPrEx>
          <w:tblCellMar>
            <w:top w:w="0" w:type="dxa"/>
            <w:left w:w="0" w:type="dxa"/>
            <w:bottom w:w="0" w:type="dxa"/>
            <w:right w:w="0" w:type="dxa"/>
          </w:tblCellMar>
        </w:tblPrEx>
        <w:trPr>
          <w:gridAfter w:val="1"/>
          <w:wAfter w:w="1984" w:type="dxa"/>
          <w:trHeight w:val="308" w:hRule="atLeast"/>
        </w:trPr>
        <w:tc>
          <w:tcPr>
            <w:tcW w:w="9229" w:type="dxa"/>
            <w:gridSpan w:val="6"/>
            <w:tcBorders>
              <w:top w:val="nil"/>
              <w:left w:val="nil"/>
              <w:bottom w:val="single" w:color="000000" w:sz="4" w:space="0"/>
              <w:right w:val="nil"/>
            </w:tcBorders>
            <w:shd w:val="clear" w:color="FFFFFF" w:fill="auto"/>
            <w:noWrap/>
            <w:tcMar>
              <w:top w:w="15" w:type="dxa"/>
              <w:left w:w="15" w:type="dxa"/>
              <w:right w:w="15" w:type="dxa"/>
            </w:tcMar>
            <w:vAlign w:val="center"/>
          </w:tcPr>
          <w:p>
            <w:pPr>
              <w:widowControl/>
              <w:jc w:val="left"/>
              <w:textAlignment w:val="center"/>
              <w:rPr>
                <w:rFonts w:ascii="宋体" w:hAnsi="宋体" w:cs="宋体"/>
                <w:color w:val="000000"/>
                <w:kern w:val="0"/>
                <w:sz w:val="22"/>
              </w:rPr>
            </w:pPr>
            <w:r>
              <w:rPr>
                <w:color w:val="000000"/>
                <w:kern w:val="0"/>
                <w:sz w:val="24"/>
              </w:rPr>
              <w:t>公开部门：</w:t>
            </w:r>
            <w:r>
              <w:rPr>
                <w:rFonts w:hint="eastAsia"/>
                <w:color w:val="000000"/>
                <w:kern w:val="0"/>
                <w:sz w:val="24"/>
                <w:lang w:val="en-US" w:eastAsia="zh-CN"/>
              </w:rPr>
              <w:t>金凤区纪委</w:t>
            </w:r>
          </w:p>
        </w:tc>
        <w:tc>
          <w:tcPr>
            <w:tcW w:w="851" w:type="dxa"/>
            <w:tcBorders>
              <w:top w:val="nil"/>
              <w:left w:val="nil"/>
              <w:bottom w:val="single" w:color="000000" w:sz="4" w:space="0"/>
              <w:right w:val="nil"/>
            </w:tcBorders>
            <w:shd w:val="clear" w:color="FFFFFF" w:fill="auto"/>
            <w:tcMar>
              <w:top w:w="15" w:type="dxa"/>
              <w:left w:w="15" w:type="dxa"/>
              <w:right w:w="15" w:type="dxa"/>
            </w:tcMar>
            <w:vAlign w:val="center"/>
          </w:tcPr>
          <w:p>
            <w:pPr>
              <w:widowControl/>
              <w:jc w:val="center"/>
              <w:textAlignment w:val="center"/>
              <w:rPr>
                <w:rFonts w:ascii="宋体" w:hAnsi="宋体" w:cs="宋体"/>
                <w:color w:val="000000"/>
                <w:kern w:val="0"/>
                <w:sz w:val="22"/>
              </w:rPr>
            </w:pPr>
          </w:p>
        </w:tc>
        <w:tc>
          <w:tcPr>
            <w:tcW w:w="1842" w:type="dxa"/>
            <w:gridSpan w:val="2"/>
            <w:tcBorders>
              <w:top w:val="nil"/>
              <w:left w:val="nil"/>
              <w:bottom w:val="single" w:color="000000" w:sz="4" w:space="0"/>
              <w:right w:val="nil"/>
            </w:tcBorders>
            <w:shd w:val="clear" w:color="FFFFFF" w:fill="auto"/>
            <w:tcMar>
              <w:top w:w="15" w:type="dxa"/>
              <w:left w:w="15" w:type="dxa"/>
              <w:right w:w="15" w:type="dxa"/>
            </w:tcMar>
            <w:vAlign w:val="center"/>
          </w:tcPr>
          <w:p>
            <w:pPr>
              <w:widowControl/>
              <w:jc w:val="center"/>
              <w:textAlignment w:val="center"/>
              <w:rPr>
                <w:rFonts w:ascii="宋体" w:hAnsi="宋体" w:cs="宋体"/>
                <w:color w:val="000000"/>
                <w:kern w:val="0"/>
                <w:sz w:val="22"/>
              </w:rPr>
            </w:pPr>
          </w:p>
        </w:tc>
        <w:tc>
          <w:tcPr>
            <w:tcW w:w="993" w:type="dxa"/>
            <w:tcBorders>
              <w:top w:val="nil"/>
              <w:left w:val="nil"/>
              <w:bottom w:val="single" w:color="000000" w:sz="4" w:space="0"/>
              <w:right w:val="nil"/>
            </w:tcBorders>
            <w:shd w:val="clear" w:color="FFFFFF" w:fill="auto"/>
            <w:tcMar>
              <w:top w:w="15" w:type="dxa"/>
              <w:left w:w="15" w:type="dxa"/>
              <w:right w:w="15" w:type="dxa"/>
            </w:tcMar>
            <w:vAlign w:val="center"/>
          </w:tcPr>
          <w:p>
            <w:pPr>
              <w:widowControl/>
              <w:jc w:val="center"/>
              <w:textAlignment w:val="center"/>
              <w:rPr>
                <w:rFonts w:ascii="宋体" w:hAnsi="宋体" w:cs="宋体"/>
                <w:color w:val="000000"/>
                <w:kern w:val="0"/>
                <w:sz w:val="22"/>
              </w:rPr>
            </w:pPr>
          </w:p>
        </w:tc>
        <w:tc>
          <w:tcPr>
            <w:tcW w:w="992" w:type="dxa"/>
            <w:tcBorders>
              <w:top w:val="nil"/>
              <w:left w:val="nil"/>
              <w:bottom w:val="single" w:color="000000" w:sz="4" w:space="0"/>
              <w:right w:val="nil"/>
            </w:tcBorders>
            <w:shd w:val="clear" w:color="FFFFFF" w:fill="auto"/>
            <w:tcMar>
              <w:top w:w="15" w:type="dxa"/>
              <w:left w:w="15" w:type="dxa"/>
              <w:right w:w="15" w:type="dxa"/>
            </w:tcMar>
            <w:vAlign w:val="center"/>
          </w:tcPr>
          <w:p>
            <w:pPr>
              <w:widowControl/>
              <w:jc w:val="center"/>
              <w:textAlignment w:val="center"/>
              <w:rPr>
                <w:rFonts w:ascii="宋体" w:hAnsi="宋体" w:cs="宋体"/>
                <w:color w:val="000000"/>
                <w:kern w:val="0"/>
                <w:sz w:val="22"/>
              </w:rPr>
            </w:pPr>
          </w:p>
        </w:tc>
        <w:tc>
          <w:tcPr>
            <w:tcW w:w="1701" w:type="dxa"/>
            <w:tcBorders>
              <w:top w:val="nil"/>
              <w:left w:val="nil"/>
              <w:bottom w:val="single" w:color="000000" w:sz="4" w:space="0"/>
              <w:right w:val="nil"/>
            </w:tcBorders>
            <w:shd w:val="clear" w:color="FFFFFF" w:fill="auto"/>
            <w:tcMar>
              <w:top w:w="15" w:type="dxa"/>
              <w:left w:w="15" w:type="dxa"/>
              <w:right w:w="15" w:type="dxa"/>
            </w:tcMar>
            <w:vAlign w:val="center"/>
          </w:tcPr>
          <w:p>
            <w:pPr>
              <w:widowControl/>
              <w:jc w:val="right"/>
              <w:rPr>
                <w:color w:val="000000"/>
                <w:kern w:val="0"/>
                <w:sz w:val="24"/>
              </w:rPr>
            </w:pPr>
            <w:r>
              <w:rPr>
                <w:color w:val="000000"/>
                <w:kern w:val="0"/>
                <w:sz w:val="24"/>
              </w:rPr>
              <w:t>金额单位：元</w:t>
            </w:r>
          </w:p>
        </w:tc>
      </w:tr>
      <w:tr>
        <w:tblPrEx>
          <w:tblCellMar>
            <w:top w:w="0" w:type="dxa"/>
            <w:left w:w="0" w:type="dxa"/>
            <w:bottom w:w="0" w:type="dxa"/>
            <w:right w:w="0" w:type="dxa"/>
          </w:tblCellMar>
        </w:tblPrEx>
        <w:trPr>
          <w:gridAfter w:val="1"/>
          <w:wAfter w:w="1984" w:type="dxa"/>
          <w:trHeight w:val="308" w:hRule="atLeast"/>
        </w:trPr>
        <w:tc>
          <w:tcPr>
            <w:tcW w:w="5402" w:type="dxa"/>
            <w:gridSpan w:val="4"/>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184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本年收入合计</w:t>
            </w:r>
          </w:p>
        </w:tc>
        <w:tc>
          <w:tcPr>
            <w:tcW w:w="1984"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财政拨款收入</w:t>
            </w:r>
          </w:p>
        </w:tc>
        <w:tc>
          <w:tcPr>
            <w:tcW w:w="85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上级补助收入</w:t>
            </w:r>
          </w:p>
        </w:tc>
        <w:tc>
          <w:tcPr>
            <w:tcW w:w="1842"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事业收入</w:t>
            </w:r>
          </w:p>
        </w:tc>
        <w:tc>
          <w:tcPr>
            <w:tcW w:w="99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经营收入</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附属单位上缴收入</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其他收入</w:t>
            </w:r>
          </w:p>
        </w:tc>
      </w:tr>
      <w:tr>
        <w:tblPrEx>
          <w:tblCellMar>
            <w:top w:w="0" w:type="dxa"/>
            <w:left w:w="0" w:type="dxa"/>
            <w:bottom w:w="0" w:type="dxa"/>
            <w:right w:w="0" w:type="dxa"/>
          </w:tblCellMar>
        </w:tblPrEx>
        <w:trPr>
          <w:gridAfter w:val="1"/>
          <w:wAfter w:w="1984" w:type="dxa"/>
          <w:trHeight w:val="312" w:hRule="atLeast"/>
        </w:trPr>
        <w:tc>
          <w:tcPr>
            <w:tcW w:w="1323" w:type="dxa"/>
            <w:gridSpan w:val="3"/>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支出功能分类科目编码</w:t>
            </w:r>
          </w:p>
        </w:tc>
        <w:tc>
          <w:tcPr>
            <w:tcW w:w="4079" w:type="dxa"/>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仿宋_GB2312" w:hAnsi="仿宋_GB2312" w:eastAsia="仿宋_GB2312" w:cs="仿宋_GB2312"/>
                <w:color w:val="000000"/>
                <w:kern w:val="0"/>
                <w:sz w:val="22"/>
              </w:rPr>
              <w:t>科目名称</w:t>
            </w:r>
          </w:p>
        </w:tc>
        <w:tc>
          <w:tcPr>
            <w:tcW w:w="184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1984"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851"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845" w:type="dxa"/>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小计</w:t>
            </w:r>
          </w:p>
        </w:tc>
        <w:tc>
          <w:tcPr>
            <w:tcW w:w="997" w:type="dxa"/>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其中：</w:t>
            </w:r>
          </w:p>
          <w:p>
            <w:pPr>
              <w:widowControl/>
              <w:jc w:val="center"/>
              <w:textAlignment w:val="center"/>
              <w:rPr>
                <w:rFonts w:ascii="宋体" w:hAnsi="宋体" w:cs="宋体"/>
                <w:color w:val="000000"/>
                <w:sz w:val="22"/>
              </w:rPr>
            </w:pPr>
            <w:r>
              <w:rPr>
                <w:rFonts w:hint="eastAsia" w:ascii="宋体" w:hAnsi="宋体" w:cs="宋体"/>
                <w:color w:val="000000"/>
                <w:kern w:val="0"/>
                <w:sz w:val="22"/>
              </w:rPr>
              <w:t>教育收费</w:t>
            </w:r>
          </w:p>
        </w:tc>
        <w:tc>
          <w:tcPr>
            <w:tcW w:w="99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992"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gridAfter w:val="1"/>
          <w:wAfter w:w="1984" w:type="dxa"/>
          <w:trHeight w:val="308" w:hRule="atLeast"/>
        </w:trPr>
        <w:tc>
          <w:tcPr>
            <w:tcW w:w="441"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类</w:t>
            </w:r>
          </w:p>
        </w:tc>
        <w:tc>
          <w:tcPr>
            <w:tcW w:w="441"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款</w:t>
            </w:r>
          </w:p>
        </w:tc>
        <w:tc>
          <w:tcPr>
            <w:tcW w:w="441"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w:t>
            </w:r>
          </w:p>
        </w:tc>
        <w:tc>
          <w:tcPr>
            <w:tcW w:w="407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1843"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984"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85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84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997"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993"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w:t>
            </w:r>
          </w:p>
        </w:tc>
        <w:tc>
          <w:tcPr>
            <w:tcW w:w="992"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7</w:t>
            </w:r>
          </w:p>
        </w:tc>
        <w:tc>
          <w:tcPr>
            <w:tcW w:w="170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8</w:t>
            </w:r>
          </w:p>
        </w:tc>
      </w:tr>
      <w:tr>
        <w:tblPrEx>
          <w:tblCellMar>
            <w:top w:w="0" w:type="dxa"/>
            <w:left w:w="0" w:type="dxa"/>
            <w:bottom w:w="0" w:type="dxa"/>
            <w:right w:w="0" w:type="dxa"/>
          </w:tblCellMar>
        </w:tblPrEx>
        <w:trPr>
          <w:gridAfter w:val="1"/>
          <w:wAfter w:w="1984" w:type="dxa"/>
          <w:trHeight w:val="308" w:hRule="atLeast"/>
        </w:trPr>
        <w:tc>
          <w:tcPr>
            <w:tcW w:w="4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ascii="宋体" w:hAnsi="宋体" w:cs="宋体"/>
                <w:color w:val="000000"/>
                <w:sz w:val="22"/>
              </w:rPr>
            </w:pPr>
          </w:p>
        </w:tc>
        <w:tc>
          <w:tcPr>
            <w:tcW w:w="441"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ascii="宋体" w:hAnsi="宋体" w:cs="宋体"/>
                <w:color w:val="000000"/>
                <w:sz w:val="22"/>
              </w:rPr>
            </w:pPr>
          </w:p>
        </w:tc>
        <w:tc>
          <w:tcPr>
            <w:tcW w:w="441"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ascii="宋体" w:hAnsi="宋体" w:cs="宋体"/>
                <w:color w:val="000000"/>
                <w:sz w:val="22"/>
              </w:rPr>
            </w:pPr>
          </w:p>
        </w:tc>
        <w:tc>
          <w:tcPr>
            <w:tcW w:w="407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default" w:ascii="Times New Roman" w:hAnsi="Times New Roman" w:eastAsia="宋体" w:cs="Times New Roman"/>
                <w:color w:val="000000"/>
                <w:kern w:val="0"/>
                <w:sz w:val="18"/>
                <w:szCs w:val="18"/>
                <w:lang w:val="en-US" w:eastAsia="zh-CN" w:bidi="ar-SA"/>
              </w:rPr>
            </w:pPr>
            <w:r>
              <w:rPr>
                <w:rFonts w:hint="eastAsia"/>
                <w:color w:val="000000"/>
                <w:kern w:val="0"/>
                <w:sz w:val="18"/>
                <w:szCs w:val="18"/>
                <w:lang w:val="en-US" w:eastAsia="zh-CN"/>
              </w:rPr>
              <w:t>0.00</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default" w:ascii="Times New Roman" w:hAnsi="Times New Roman" w:eastAsia="宋体" w:cs="Times New Roman"/>
                <w:color w:val="000000"/>
                <w:kern w:val="0"/>
                <w:sz w:val="18"/>
                <w:szCs w:val="18"/>
                <w:lang w:val="en-US" w:eastAsia="zh-CN" w:bidi="ar-SA"/>
              </w:rPr>
            </w:pPr>
            <w:r>
              <w:rPr>
                <w:rFonts w:hint="eastAsia"/>
                <w:color w:val="000000"/>
                <w:kern w:val="0"/>
                <w:sz w:val="18"/>
                <w:szCs w:val="18"/>
                <w:lang w:val="en-US" w:eastAsia="zh-CN"/>
              </w:rPr>
              <w:t>0.00</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default" w:ascii="Times New Roman" w:hAnsi="Times New Roman" w:eastAsia="宋体" w:cs="Times New Roman"/>
                <w:color w:val="000000"/>
                <w:kern w:val="0"/>
                <w:sz w:val="18"/>
                <w:szCs w:val="18"/>
                <w:lang w:val="en-US" w:eastAsia="zh-CN" w:bidi="ar-SA"/>
              </w:rPr>
            </w:pPr>
            <w:r>
              <w:rPr>
                <w:rFonts w:hint="eastAsia"/>
                <w:color w:val="000000"/>
                <w:kern w:val="0"/>
                <w:sz w:val="18"/>
                <w:szCs w:val="18"/>
                <w:lang w:val="en-US" w:eastAsia="zh-CN"/>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default" w:ascii="Times New Roman" w:hAnsi="Times New Roman" w:eastAsia="宋体" w:cs="Times New Roman"/>
                <w:color w:val="000000"/>
                <w:kern w:val="0"/>
                <w:sz w:val="18"/>
                <w:szCs w:val="18"/>
                <w:lang w:val="en-US" w:eastAsia="zh-CN" w:bidi="ar-SA"/>
              </w:rPr>
            </w:pPr>
            <w:r>
              <w:rPr>
                <w:rFonts w:hint="eastAsia"/>
                <w:color w:val="000000"/>
                <w:kern w:val="0"/>
                <w:sz w:val="18"/>
                <w:szCs w:val="18"/>
                <w:lang w:val="en-US" w:eastAsia="zh-CN"/>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default" w:ascii="Times New Roman" w:hAnsi="Times New Roman" w:eastAsia="宋体" w:cs="Times New Roman"/>
                <w:color w:val="000000"/>
                <w:kern w:val="0"/>
                <w:sz w:val="18"/>
                <w:szCs w:val="18"/>
                <w:lang w:val="en-US" w:eastAsia="zh-CN" w:bidi="ar-SA"/>
              </w:rPr>
            </w:pPr>
            <w:r>
              <w:rPr>
                <w:rFonts w:hint="eastAsia"/>
                <w:color w:val="000000"/>
                <w:kern w:val="0"/>
                <w:sz w:val="18"/>
                <w:szCs w:val="18"/>
                <w:lang w:val="en-US" w:eastAsia="zh-CN"/>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default" w:ascii="Times New Roman" w:hAnsi="Times New Roman" w:eastAsia="宋体" w:cs="Times New Roman"/>
                <w:color w:val="000000"/>
                <w:kern w:val="0"/>
                <w:sz w:val="18"/>
                <w:szCs w:val="18"/>
                <w:lang w:val="en-US" w:eastAsia="zh-CN" w:bidi="ar-SA"/>
              </w:rPr>
            </w:pPr>
            <w:r>
              <w:rPr>
                <w:rFonts w:hint="eastAsia"/>
                <w:color w:val="000000"/>
                <w:kern w:val="0"/>
                <w:sz w:val="18"/>
                <w:szCs w:val="18"/>
                <w:lang w:val="en-US" w:eastAsia="zh-CN"/>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default" w:ascii="Times New Roman" w:hAnsi="Times New Roman" w:eastAsia="宋体" w:cs="Times New Roman"/>
                <w:color w:val="000000"/>
                <w:kern w:val="0"/>
                <w:sz w:val="18"/>
                <w:szCs w:val="18"/>
                <w:lang w:val="en-US" w:eastAsia="zh-CN" w:bidi="ar-SA"/>
              </w:rPr>
            </w:pPr>
            <w:r>
              <w:rPr>
                <w:rFonts w:hint="eastAsia"/>
                <w:color w:val="000000"/>
                <w:kern w:val="0"/>
                <w:sz w:val="18"/>
                <w:szCs w:val="18"/>
                <w:lang w:val="en-US" w:eastAsia="zh-CN"/>
              </w:rPr>
              <w:t>0.00</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kern w:val="0"/>
                <w:sz w:val="22"/>
              </w:rPr>
            </w:pPr>
            <w:r>
              <w:rPr>
                <w:rFonts w:hint="eastAsia" w:ascii="宋体" w:hAnsi="宋体" w:cs="宋体"/>
                <w:color w:val="000000"/>
                <w:kern w:val="0"/>
                <w:sz w:val="22"/>
                <w:lang w:val="en-US" w:eastAsia="zh-CN"/>
              </w:rPr>
              <w:t>51071.8</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default" w:ascii="宋体" w:hAnsi="宋体" w:eastAsia="宋体" w:cs="宋体"/>
                <w:color w:val="000000"/>
                <w:sz w:val="22"/>
                <w:lang w:val="en-US" w:eastAsia="zh-CN"/>
              </w:rPr>
            </w:pPr>
            <w:r>
              <w:rPr>
                <w:rFonts w:hint="eastAsia" w:ascii="宋体" w:hAnsi="宋体" w:cs="宋体"/>
                <w:color w:val="000000"/>
                <w:sz w:val="22"/>
                <w:lang w:val="en-US" w:eastAsia="zh-CN"/>
              </w:rPr>
              <w:t>2011199</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default" w:ascii="宋体" w:hAnsi="宋体" w:eastAsia="宋体" w:cs="宋体"/>
                <w:color w:val="000000"/>
                <w:sz w:val="22"/>
                <w:lang w:val="en-US" w:eastAsia="zh-CN"/>
              </w:rPr>
            </w:pPr>
            <w:r>
              <w:rPr>
                <w:rFonts w:hint="eastAsia" w:ascii="宋体" w:hAnsi="宋体" w:cs="宋体"/>
                <w:color w:val="000000"/>
                <w:sz w:val="22"/>
                <w:lang w:val="en-US" w:eastAsia="zh-CN"/>
              </w:rPr>
              <w:t>其他纪检监察事务支出</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default" w:ascii="Times New Roman" w:hAnsi="Times New Roman" w:eastAsia="宋体" w:cs="Times New Roman"/>
                <w:color w:val="000000"/>
                <w:kern w:val="0"/>
                <w:sz w:val="18"/>
                <w:szCs w:val="18"/>
                <w:lang w:val="en-US" w:eastAsia="zh-CN" w:bidi="ar-SA"/>
              </w:rPr>
            </w:pPr>
            <w:r>
              <w:rPr>
                <w:rFonts w:hint="eastAsia"/>
                <w:color w:val="000000"/>
                <w:kern w:val="0"/>
                <w:sz w:val="18"/>
                <w:szCs w:val="18"/>
                <w:lang w:val="en-US" w:eastAsia="zh-CN"/>
              </w:rPr>
              <w:t>0.00</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default" w:ascii="Times New Roman" w:hAnsi="Times New Roman" w:eastAsia="宋体" w:cs="Times New Roman"/>
                <w:color w:val="000000"/>
                <w:kern w:val="0"/>
                <w:sz w:val="18"/>
                <w:szCs w:val="18"/>
                <w:lang w:val="en-US" w:eastAsia="zh-CN" w:bidi="ar-SA"/>
              </w:rPr>
            </w:pPr>
            <w:r>
              <w:rPr>
                <w:rFonts w:hint="eastAsia"/>
                <w:color w:val="000000"/>
                <w:kern w:val="0"/>
                <w:sz w:val="18"/>
                <w:szCs w:val="18"/>
                <w:lang w:val="en-US" w:eastAsia="zh-CN"/>
              </w:rPr>
              <w:t>0.00</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default" w:ascii="Times New Roman" w:hAnsi="Times New Roman" w:eastAsia="宋体" w:cs="Times New Roman"/>
                <w:b/>
                <w:bCs/>
                <w:color w:val="000000"/>
                <w:kern w:val="0"/>
                <w:sz w:val="18"/>
                <w:szCs w:val="18"/>
                <w:lang w:val="en-US" w:eastAsia="zh-CN" w:bidi="ar-SA"/>
              </w:rPr>
            </w:pPr>
            <w:r>
              <w:rPr>
                <w:rFonts w:hint="eastAsia"/>
                <w:b/>
                <w:bCs/>
                <w:color w:val="000000"/>
                <w:kern w:val="0"/>
                <w:sz w:val="18"/>
                <w:szCs w:val="18"/>
                <w:lang w:val="en-US" w:eastAsia="zh-CN"/>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default" w:ascii="Times New Roman" w:hAnsi="Times New Roman" w:eastAsia="宋体" w:cs="Times New Roman"/>
                <w:b/>
                <w:bCs/>
                <w:color w:val="000000"/>
                <w:kern w:val="0"/>
                <w:sz w:val="18"/>
                <w:szCs w:val="18"/>
                <w:lang w:val="en-US" w:eastAsia="zh-CN" w:bidi="ar-SA"/>
              </w:rPr>
            </w:pPr>
            <w:r>
              <w:rPr>
                <w:rFonts w:hint="eastAsia"/>
                <w:b/>
                <w:bCs/>
                <w:color w:val="000000"/>
                <w:kern w:val="0"/>
                <w:sz w:val="18"/>
                <w:szCs w:val="18"/>
                <w:lang w:val="en-US" w:eastAsia="zh-CN"/>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default" w:ascii="Times New Roman" w:hAnsi="Times New Roman" w:eastAsia="宋体" w:cs="Times New Roman"/>
                <w:color w:val="000000"/>
                <w:kern w:val="0"/>
                <w:sz w:val="18"/>
                <w:szCs w:val="18"/>
                <w:lang w:val="en-US" w:eastAsia="zh-CN" w:bidi="ar-SA"/>
              </w:rPr>
            </w:pPr>
            <w:r>
              <w:rPr>
                <w:rFonts w:hint="eastAsia"/>
                <w:color w:val="000000"/>
                <w:kern w:val="0"/>
                <w:sz w:val="18"/>
                <w:szCs w:val="18"/>
                <w:lang w:val="en-US" w:eastAsia="zh-CN"/>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default" w:ascii="Times New Roman" w:hAnsi="Times New Roman" w:eastAsia="宋体" w:cs="Times New Roman"/>
                <w:color w:val="000000"/>
                <w:kern w:val="0"/>
                <w:sz w:val="18"/>
                <w:szCs w:val="18"/>
                <w:lang w:val="en-US" w:eastAsia="zh-CN" w:bidi="ar-SA"/>
              </w:rPr>
            </w:pPr>
            <w:r>
              <w:rPr>
                <w:rFonts w:hint="eastAsia"/>
                <w:color w:val="000000"/>
                <w:kern w:val="0"/>
                <w:sz w:val="18"/>
                <w:szCs w:val="18"/>
                <w:lang w:val="en-US" w:eastAsia="zh-CN"/>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default" w:ascii="宋体" w:hAnsi="宋体" w:eastAsia="宋体" w:cs="宋体"/>
                <w:color w:val="000000"/>
                <w:sz w:val="22"/>
                <w:lang w:val="en-US" w:eastAsia="zh-CN"/>
              </w:rPr>
            </w:pPr>
            <w:r>
              <w:rPr>
                <w:rFonts w:hint="eastAsia" w:ascii="宋体" w:hAnsi="宋体" w:cs="宋体"/>
                <w:color w:val="000000"/>
                <w:sz w:val="22"/>
                <w:lang w:val="en-US" w:eastAsia="zh-CN"/>
              </w:rPr>
              <w:t>0.00</w:t>
            </w:r>
          </w:p>
        </w:tc>
        <w:tc>
          <w:tcPr>
            <w:tcW w:w="170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51071.8</w:t>
            </w:r>
          </w:p>
        </w:tc>
        <w:tc>
          <w:tcPr>
            <w:tcW w:w="198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Times New Roman" w:hAnsi="Times New Roman" w:eastAsia="宋体" w:cs="Times New Roman"/>
                <w:color w:val="000000"/>
                <w:kern w:val="0"/>
                <w:sz w:val="18"/>
                <w:szCs w:val="18"/>
                <w:lang w:val="en-US" w:eastAsia="zh-CN" w:bidi="ar-SA"/>
              </w:rPr>
            </w:pPr>
            <w:r>
              <w:rPr>
                <w:rFonts w:hint="eastAsia"/>
                <w:color w:val="000000"/>
                <w:kern w:val="0"/>
                <w:sz w:val="18"/>
                <w:szCs w:val="18"/>
                <w:lang w:val="en-US" w:eastAsia="zh-CN"/>
              </w:rPr>
              <w:t>0.00</w:t>
            </w:r>
          </w:p>
        </w:tc>
      </w:tr>
      <w:tr>
        <w:tblPrEx>
          <w:tblCellMar>
            <w:top w:w="0" w:type="dxa"/>
            <w:left w:w="0" w:type="dxa"/>
            <w:bottom w:w="0" w:type="dxa"/>
            <w:right w:w="0" w:type="dxa"/>
          </w:tblCellMar>
        </w:tblPrEx>
        <w:trPr>
          <w:gridAfter w:val="1"/>
          <w:wAfter w:w="1984" w:type="dxa"/>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kern w:val="0"/>
                <w:sz w:val="22"/>
              </w:rPr>
            </w:pPr>
          </w:p>
        </w:tc>
      </w:tr>
      <w:tr>
        <w:tblPrEx>
          <w:tblCellMar>
            <w:top w:w="0" w:type="dxa"/>
            <w:left w:w="0" w:type="dxa"/>
            <w:bottom w:w="0" w:type="dxa"/>
            <w:right w:w="0" w:type="dxa"/>
          </w:tblCellMar>
        </w:tblPrEx>
        <w:trPr>
          <w:gridAfter w:val="1"/>
          <w:wAfter w:w="1984" w:type="dxa"/>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kern w:val="0"/>
                <w:sz w:val="22"/>
              </w:rPr>
            </w:pPr>
          </w:p>
        </w:tc>
      </w:tr>
      <w:tr>
        <w:tblPrEx>
          <w:tblCellMar>
            <w:top w:w="0" w:type="dxa"/>
            <w:left w:w="0" w:type="dxa"/>
            <w:bottom w:w="0" w:type="dxa"/>
            <w:right w:w="0" w:type="dxa"/>
          </w:tblCellMar>
        </w:tblPrEx>
        <w:trPr>
          <w:gridAfter w:val="1"/>
          <w:wAfter w:w="1984" w:type="dxa"/>
          <w:trHeight w:val="206"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kern w:val="0"/>
                <w:sz w:val="22"/>
              </w:rPr>
            </w:pPr>
          </w:p>
        </w:tc>
      </w:tr>
      <w:tr>
        <w:tblPrEx>
          <w:tblCellMar>
            <w:top w:w="0" w:type="dxa"/>
            <w:left w:w="0" w:type="dxa"/>
            <w:bottom w:w="0" w:type="dxa"/>
            <w:right w:w="0" w:type="dxa"/>
          </w:tblCellMar>
        </w:tblPrEx>
        <w:trPr>
          <w:gridAfter w:val="1"/>
          <w:wAfter w:w="1984" w:type="dxa"/>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kern w:val="0"/>
                <w:sz w:val="22"/>
              </w:rPr>
            </w:pPr>
          </w:p>
        </w:tc>
      </w:tr>
      <w:tr>
        <w:tblPrEx>
          <w:tblCellMar>
            <w:top w:w="0" w:type="dxa"/>
            <w:left w:w="0" w:type="dxa"/>
            <w:bottom w:w="0" w:type="dxa"/>
            <w:right w:w="0" w:type="dxa"/>
          </w:tblCellMar>
        </w:tblPrEx>
        <w:trPr>
          <w:gridAfter w:val="1"/>
          <w:wAfter w:w="1984" w:type="dxa"/>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kern w:val="0"/>
                <w:sz w:val="22"/>
              </w:rPr>
            </w:pPr>
          </w:p>
        </w:tc>
      </w:tr>
      <w:tr>
        <w:tblPrEx>
          <w:tblCellMar>
            <w:top w:w="0" w:type="dxa"/>
            <w:left w:w="0" w:type="dxa"/>
            <w:bottom w:w="0" w:type="dxa"/>
            <w:right w:w="0" w:type="dxa"/>
          </w:tblCellMar>
        </w:tblPrEx>
        <w:trPr>
          <w:gridAfter w:val="1"/>
          <w:wAfter w:w="1984" w:type="dxa"/>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kern w:val="0"/>
                <w:sz w:val="22"/>
              </w:rPr>
            </w:pPr>
          </w:p>
        </w:tc>
      </w:tr>
      <w:tr>
        <w:tblPrEx>
          <w:tblCellMar>
            <w:top w:w="0" w:type="dxa"/>
            <w:left w:w="0" w:type="dxa"/>
            <w:bottom w:w="0" w:type="dxa"/>
            <w:right w:w="0" w:type="dxa"/>
          </w:tblCellMar>
        </w:tblPrEx>
        <w:trPr>
          <w:gridAfter w:val="1"/>
          <w:wAfter w:w="1984" w:type="dxa"/>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kern w:val="0"/>
                <w:sz w:val="22"/>
              </w:rPr>
            </w:pPr>
          </w:p>
        </w:tc>
      </w:tr>
      <w:tr>
        <w:tblPrEx>
          <w:tblCellMar>
            <w:top w:w="0" w:type="dxa"/>
            <w:left w:w="0" w:type="dxa"/>
            <w:bottom w:w="0" w:type="dxa"/>
            <w:right w:w="0" w:type="dxa"/>
          </w:tblCellMar>
        </w:tblPrEx>
        <w:trPr>
          <w:gridAfter w:val="1"/>
          <w:wAfter w:w="1984" w:type="dxa"/>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kern w:val="0"/>
                <w:sz w:val="22"/>
              </w:rPr>
            </w:pPr>
          </w:p>
        </w:tc>
      </w:tr>
      <w:tr>
        <w:tblPrEx>
          <w:tblCellMar>
            <w:top w:w="0" w:type="dxa"/>
            <w:left w:w="0" w:type="dxa"/>
            <w:bottom w:w="0" w:type="dxa"/>
            <w:right w:w="0" w:type="dxa"/>
          </w:tblCellMar>
        </w:tblPrEx>
        <w:trPr>
          <w:gridAfter w:val="1"/>
          <w:wAfter w:w="1984" w:type="dxa"/>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kern w:val="0"/>
                <w:sz w:val="22"/>
              </w:rPr>
            </w:pPr>
          </w:p>
        </w:tc>
      </w:tr>
      <w:tr>
        <w:tblPrEx>
          <w:tblCellMar>
            <w:top w:w="0" w:type="dxa"/>
            <w:left w:w="0" w:type="dxa"/>
            <w:bottom w:w="0" w:type="dxa"/>
            <w:right w:w="0" w:type="dxa"/>
          </w:tblCellMar>
        </w:tblPrEx>
        <w:trPr>
          <w:gridAfter w:val="1"/>
          <w:wAfter w:w="1984" w:type="dxa"/>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kern w:val="0"/>
                <w:sz w:val="22"/>
              </w:rPr>
            </w:pPr>
          </w:p>
        </w:tc>
      </w:tr>
      <w:tr>
        <w:tblPrEx>
          <w:tblCellMar>
            <w:top w:w="0" w:type="dxa"/>
            <w:left w:w="0" w:type="dxa"/>
            <w:bottom w:w="0" w:type="dxa"/>
            <w:right w:w="0" w:type="dxa"/>
          </w:tblCellMar>
        </w:tblPrEx>
        <w:trPr>
          <w:gridAfter w:val="1"/>
          <w:wAfter w:w="1984" w:type="dxa"/>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kern w:val="0"/>
                <w:sz w:val="22"/>
              </w:rPr>
            </w:pPr>
          </w:p>
        </w:tc>
      </w:tr>
      <w:tr>
        <w:tblPrEx>
          <w:tblCellMar>
            <w:top w:w="0" w:type="dxa"/>
            <w:left w:w="0" w:type="dxa"/>
            <w:bottom w:w="0" w:type="dxa"/>
            <w:right w:w="0" w:type="dxa"/>
          </w:tblCellMar>
        </w:tblPrEx>
        <w:trPr>
          <w:gridAfter w:val="1"/>
          <w:wAfter w:w="1984" w:type="dxa"/>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kern w:val="0"/>
                <w:sz w:val="22"/>
              </w:rPr>
            </w:pPr>
          </w:p>
        </w:tc>
      </w:tr>
      <w:tr>
        <w:tblPrEx>
          <w:tblCellMar>
            <w:top w:w="0" w:type="dxa"/>
            <w:left w:w="0" w:type="dxa"/>
            <w:bottom w:w="0" w:type="dxa"/>
            <w:right w:w="0" w:type="dxa"/>
          </w:tblCellMar>
        </w:tblPrEx>
        <w:trPr>
          <w:gridAfter w:val="1"/>
          <w:wAfter w:w="1984" w:type="dxa"/>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kern w:val="0"/>
                <w:sz w:val="22"/>
              </w:rPr>
            </w:pPr>
          </w:p>
        </w:tc>
      </w:tr>
      <w:tr>
        <w:tblPrEx>
          <w:tblCellMar>
            <w:top w:w="0" w:type="dxa"/>
            <w:left w:w="0" w:type="dxa"/>
            <w:bottom w:w="0" w:type="dxa"/>
            <w:right w:w="0" w:type="dxa"/>
          </w:tblCellMar>
        </w:tblPrEx>
        <w:trPr>
          <w:gridAfter w:val="1"/>
          <w:wAfter w:w="1984" w:type="dxa"/>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kern w:val="0"/>
                <w:sz w:val="22"/>
              </w:rPr>
            </w:pPr>
          </w:p>
        </w:tc>
      </w:tr>
      <w:tr>
        <w:tblPrEx>
          <w:tblCellMar>
            <w:top w:w="0" w:type="dxa"/>
            <w:left w:w="0" w:type="dxa"/>
            <w:bottom w:w="0" w:type="dxa"/>
            <w:right w:w="0" w:type="dxa"/>
          </w:tblCellMar>
        </w:tblPrEx>
        <w:trPr>
          <w:gridAfter w:val="1"/>
          <w:wAfter w:w="1984" w:type="dxa"/>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kern w:val="0"/>
                <w:sz w:val="22"/>
              </w:rPr>
            </w:pPr>
          </w:p>
        </w:tc>
      </w:tr>
      <w:tr>
        <w:tblPrEx>
          <w:tblCellMar>
            <w:top w:w="0" w:type="dxa"/>
            <w:left w:w="0" w:type="dxa"/>
            <w:bottom w:w="0" w:type="dxa"/>
            <w:right w:w="0" w:type="dxa"/>
          </w:tblCellMar>
        </w:tblPrEx>
        <w:trPr>
          <w:gridAfter w:val="1"/>
          <w:wAfter w:w="1984" w:type="dxa"/>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kern w:val="0"/>
                <w:sz w:val="22"/>
              </w:rPr>
            </w:pPr>
          </w:p>
        </w:tc>
      </w:tr>
      <w:tr>
        <w:tblPrEx>
          <w:tblCellMar>
            <w:top w:w="0" w:type="dxa"/>
            <w:left w:w="0" w:type="dxa"/>
            <w:bottom w:w="0" w:type="dxa"/>
            <w:right w:w="0" w:type="dxa"/>
          </w:tblCellMar>
        </w:tblPrEx>
        <w:trPr>
          <w:gridAfter w:val="1"/>
          <w:wAfter w:w="1984" w:type="dxa"/>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kern w:val="0"/>
                <w:sz w:val="22"/>
              </w:rPr>
            </w:pPr>
          </w:p>
        </w:tc>
      </w:tr>
      <w:tr>
        <w:tblPrEx>
          <w:tblCellMar>
            <w:top w:w="0" w:type="dxa"/>
            <w:left w:w="0" w:type="dxa"/>
            <w:bottom w:w="0" w:type="dxa"/>
            <w:right w:w="0" w:type="dxa"/>
          </w:tblCellMar>
        </w:tblPrEx>
        <w:trPr>
          <w:gridAfter w:val="1"/>
          <w:wAfter w:w="1984" w:type="dxa"/>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kern w:val="0"/>
                <w:sz w:val="22"/>
              </w:rPr>
            </w:pPr>
          </w:p>
        </w:tc>
      </w:tr>
      <w:tr>
        <w:tblPrEx>
          <w:tblCellMar>
            <w:top w:w="0" w:type="dxa"/>
            <w:left w:w="0" w:type="dxa"/>
            <w:bottom w:w="0" w:type="dxa"/>
            <w:right w:w="0" w:type="dxa"/>
          </w:tblCellMar>
        </w:tblPrEx>
        <w:trPr>
          <w:gridAfter w:val="1"/>
          <w:wAfter w:w="1984" w:type="dxa"/>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kern w:val="0"/>
                <w:sz w:val="22"/>
              </w:rPr>
            </w:pPr>
          </w:p>
        </w:tc>
      </w:tr>
      <w:tr>
        <w:tblPrEx>
          <w:tblCellMar>
            <w:top w:w="0" w:type="dxa"/>
            <w:left w:w="0" w:type="dxa"/>
            <w:bottom w:w="0" w:type="dxa"/>
            <w:right w:w="0" w:type="dxa"/>
          </w:tblCellMar>
        </w:tblPrEx>
        <w:trPr>
          <w:gridAfter w:val="1"/>
          <w:wAfter w:w="1984" w:type="dxa"/>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kern w:val="0"/>
                <w:sz w:val="22"/>
              </w:rPr>
            </w:pPr>
          </w:p>
        </w:tc>
      </w:tr>
      <w:tr>
        <w:tblPrEx>
          <w:tblCellMar>
            <w:top w:w="0" w:type="dxa"/>
            <w:left w:w="0" w:type="dxa"/>
            <w:bottom w:w="0" w:type="dxa"/>
            <w:right w:w="0" w:type="dxa"/>
          </w:tblCellMar>
        </w:tblPrEx>
        <w:trPr>
          <w:gridAfter w:val="1"/>
          <w:wAfter w:w="1984" w:type="dxa"/>
          <w:trHeight w:val="285" w:hRule="atLeast"/>
        </w:trPr>
        <w:tc>
          <w:tcPr>
            <w:tcW w:w="15608" w:type="dxa"/>
            <w:gridSpan w:val="12"/>
            <w:tcBorders>
              <w:top w:val="nil"/>
              <w:left w:val="nil"/>
              <w:bottom w:val="nil"/>
              <w:right w:val="nil"/>
            </w:tcBorders>
            <w:shd w:val="clear" w:color="auto" w:fill="auto"/>
            <w:noWrap/>
            <w:tcMar>
              <w:top w:w="15" w:type="dxa"/>
              <w:left w:w="15" w:type="dxa"/>
              <w:right w:w="15" w:type="dxa"/>
            </w:tcMar>
            <w:vAlign w:val="bottom"/>
          </w:tcPr>
          <w:p>
            <w:pPr>
              <w:widowControl/>
              <w:jc w:val="left"/>
              <w:textAlignment w:val="center"/>
              <w:rPr>
                <w:rFonts w:ascii="宋体" w:hAnsi="宋体" w:cs="宋体"/>
                <w:color w:val="000000"/>
                <w:sz w:val="22"/>
              </w:rPr>
            </w:pPr>
            <w:r>
              <w:rPr>
                <w:rFonts w:hint="eastAsia" w:ascii="宋体" w:hAnsi="宋体" w:cs="宋体"/>
                <w:color w:val="000000"/>
                <w:sz w:val="22"/>
              </w:rPr>
              <w:t>注：本表反映部门本年度取得的各项收入情况，数据取自财决03表</w:t>
            </w:r>
          </w:p>
        </w:tc>
      </w:tr>
    </w:tbl>
    <w:p>
      <w:pPr>
        <w:widowControl/>
        <w:jc w:val="left"/>
        <w:rPr>
          <w:rFonts w:eastAsia="黑体"/>
          <w:b/>
          <w:bCs/>
          <w:color w:val="000000"/>
          <w:kern w:val="0"/>
          <w:sz w:val="40"/>
          <w:szCs w:val="40"/>
        </w:rPr>
      </w:pPr>
    </w:p>
    <w:tbl>
      <w:tblPr>
        <w:tblStyle w:val="9"/>
        <w:tblpPr w:leftFromText="180" w:rightFromText="180" w:vertAnchor="text" w:tblpX="404" w:tblpY="1"/>
        <w:tblOverlap w:val="never"/>
        <w:tblW w:w="23975" w:type="dxa"/>
        <w:tblInd w:w="0" w:type="dxa"/>
        <w:tblLayout w:type="fixed"/>
        <w:tblCellMar>
          <w:top w:w="0" w:type="dxa"/>
          <w:left w:w="108" w:type="dxa"/>
          <w:bottom w:w="0" w:type="dxa"/>
          <w:right w:w="108" w:type="dxa"/>
        </w:tblCellMar>
      </w:tblPr>
      <w:tblGrid>
        <w:gridCol w:w="432"/>
        <w:gridCol w:w="432"/>
        <w:gridCol w:w="529"/>
        <w:gridCol w:w="3908"/>
        <w:gridCol w:w="1932"/>
        <w:gridCol w:w="1822"/>
        <w:gridCol w:w="1896"/>
        <w:gridCol w:w="1149"/>
        <w:gridCol w:w="1111"/>
        <w:gridCol w:w="1654"/>
        <w:gridCol w:w="1822"/>
        <w:gridCol w:w="1822"/>
        <w:gridCol w:w="1822"/>
        <w:gridCol w:w="1822"/>
        <w:gridCol w:w="1822"/>
      </w:tblGrid>
      <w:tr>
        <w:tblPrEx>
          <w:tblCellMar>
            <w:top w:w="0" w:type="dxa"/>
            <w:left w:w="108" w:type="dxa"/>
            <w:bottom w:w="0" w:type="dxa"/>
            <w:right w:w="108" w:type="dxa"/>
          </w:tblCellMar>
        </w:tblPrEx>
        <w:trPr>
          <w:gridAfter w:val="5"/>
          <w:wAfter w:w="9110" w:type="dxa"/>
          <w:trHeight w:val="242" w:hRule="atLeast"/>
        </w:trPr>
        <w:tc>
          <w:tcPr>
            <w:tcW w:w="14865" w:type="dxa"/>
            <w:gridSpan w:val="10"/>
            <w:tcBorders>
              <w:top w:val="nil"/>
              <w:left w:val="nil"/>
              <w:bottom w:val="nil"/>
              <w:right w:val="nil"/>
            </w:tcBorders>
            <w:vAlign w:val="bottom"/>
          </w:tcPr>
          <w:p>
            <w:pPr>
              <w:widowControl/>
              <w:jc w:val="center"/>
              <w:rPr>
                <w:color w:val="000000"/>
                <w:kern w:val="0"/>
                <w:sz w:val="44"/>
                <w:szCs w:val="44"/>
              </w:rPr>
            </w:pPr>
            <w:r>
              <w:rPr>
                <w:rFonts w:hint="eastAsia" w:ascii="黑体" w:hAnsi="黑体" w:eastAsia="黑体" w:cs="黑体"/>
                <w:b/>
                <w:bCs/>
                <w:color w:val="000000"/>
                <w:kern w:val="0"/>
                <w:sz w:val="32"/>
                <w:szCs w:val="32"/>
              </w:rPr>
              <w:t>支出决算表</w:t>
            </w:r>
          </w:p>
        </w:tc>
      </w:tr>
      <w:tr>
        <w:tblPrEx>
          <w:tblCellMar>
            <w:top w:w="0" w:type="dxa"/>
            <w:left w:w="108" w:type="dxa"/>
            <w:bottom w:w="0" w:type="dxa"/>
            <w:right w:w="108" w:type="dxa"/>
          </w:tblCellMar>
        </w:tblPrEx>
        <w:trPr>
          <w:gridAfter w:val="5"/>
          <w:wAfter w:w="9110" w:type="dxa"/>
          <w:trHeight w:val="172" w:hRule="atLeast"/>
        </w:trPr>
        <w:tc>
          <w:tcPr>
            <w:tcW w:w="5301" w:type="dxa"/>
            <w:gridSpan w:val="4"/>
            <w:tcBorders>
              <w:top w:val="nil"/>
              <w:left w:val="nil"/>
              <w:bottom w:val="single" w:color="000000" w:sz="8" w:space="0"/>
              <w:right w:val="nil"/>
            </w:tcBorders>
            <w:vAlign w:val="bottom"/>
          </w:tcPr>
          <w:p>
            <w:pPr>
              <w:widowControl/>
              <w:jc w:val="left"/>
              <w:rPr>
                <w:color w:val="000000"/>
                <w:kern w:val="0"/>
                <w:sz w:val="24"/>
              </w:rPr>
            </w:pPr>
            <w:r>
              <w:rPr>
                <w:color w:val="000000"/>
                <w:kern w:val="0"/>
                <w:sz w:val="24"/>
              </w:rPr>
              <w:t>公开部门：</w:t>
            </w:r>
            <w:r>
              <w:rPr>
                <w:rFonts w:hint="eastAsia"/>
                <w:color w:val="000000"/>
                <w:kern w:val="0"/>
                <w:sz w:val="24"/>
                <w:lang w:val="en-US" w:eastAsia="zh-CN"/>
              </w:rPr>
              <w:t>金凤区纪委</w:t>
            </w:r>
          </w:p>
        </w:tc>
        <w:tc>
          <w:tcPr>
            <w:tcW w:w="1932" w:type="dxa"/>
            <w:tcBorders>
              <w:top w:val="nil"/>
              <w:left w:val="nil"/>
              <w:bottom w:val="single" w:color="000000" w:sz="8" w:space="0"/>
              <w:right w:val="nil"/>
            </w:tcBorders>
            <w:vAlign w:val="bottom"/>
          </w:tcPr>
          <w:p>
            <w:pPr>
              <w:widowControl/>
              <w:jc w:val="left"/>
              <w:rPr>
                <w:color w:val="000000"/>
                <w:kern w:val="0"/>
                <w:sz w:val="20"/>
              </w:rPr>
            </w:pPr>
          </w:p>
        </w:tc>
        <w:tc>
          <w:tcPr>
            <w:tcW w:w="1822" w:type="dxa"/>
            <w:tcBorders>
              <w:top w:val="nil"/>
              <w:left w:val="nil"/>
              <w:bottom w:val="single" w:color="000000" w:sz="8" w:space="0"/>
              <w:right w:val="nil"/>
            </w:tcBorders>
            <w:vAlign w:val="bottom"/>
          </w:tcPr>
          <w:p>
            <w:pPr>
              <w:widowControl/>
              <w:jc w:val="center"/>
              <w:rPr>
                <w:color w:val="000000"/>
                <w:kern w:val="0"/>
                <w:sz w:val="24"/>
              </w:rPr>
            </w:pPr>
          </w:p>
        </w:tc>
        <w:tc>
          <w:tcPr>
            <w:tcW w:w="1896" w:type="dxa"/>
            <w:tcBorders>
              <w:top w:val="nil"/>
              <w:left w:val="nil"/>
              <w:bottom w:val="single" w:color="000000" w:sz="8" w:space="0"/>
              <w:right w:val="nil"/>
            </w:tcBorders>
            <w:vAlign w:val="bottom"/>
          </w:tcPr>
          <w:p>
            <w:pPr>
              <w:widowControl/>
              <w:jc w:val="left"/>
              <w:rPr>
                <w:color w:val="000000"/>
                <w:kern w:val="0"/>
                <w:sz w:val="20"/>
              </w:rPr>
            </w:pPr>
          </w:p>
        </w:tc>
        <w:tc>
          <w:tcPr>
            <w:tcW w:w="1149" w:type="dxa"/>
            <w:tcBorders>
              <w:top w:val="nil"/>
              <w:left w:val="nil"/>
              <w:bottom w:val="single" w:color="000000" w:sz="8" w:space="0"/>
              <w:right w:val="nil"/>
            </w:tcBorders>
            <w:vAlign w:val="bottom"/>
          </w:tcPr>
          <w:p>
            <w:pPr>
              <w:widowControl/>
              <w:jc w:val="left"/>
              <w:rPr>
                <w:color w:val="000000"/>
                <w:kern w:val="0"/>
                <w:sz w:val="20"/>
              </w:rPr>
            </w:pPr>
          </w:p>
        </w:tc>
        <w:tc>
          <w:tcPr>
            <w:tcW w:w="1111" w:type="dxa"/>
            <w:tcBorders>
              <w:top w:val="nil"/>
              <w:left w:val="nil"/>
              <w:bottom w:val="single" w:color="000000" w:sz="8" w:space="0"/>
              <w:right w:val="nil"/>
            </w:tcBorders>
            <w:vAlign w:val="bottom"/>
          </w:tcPr>
          <w:p>
            <w:pPr>
              <w:widowControl/>
              <w:jc w:val="left"/>
              <w:rPr>
                <w:color w:val="000000"/>
                <w:kern w:val="0"/>
                <w:sz w:val="20"/>
              </w:rPr>
            </w:pPr>
            <w:r>
              <w:rPr>
                <w:color w:val="000000"/>
                <w:kern w:val="0"/>
                <w:sz w:val="18"/>
                <w:szCs w:val="18"/>
              </w:rPr>
              <w:t>公开03表</w:t>
            </w:r>
          </w:p>
        </w:tc>
        <w:tc>
          <w:tcPr>
            <w:tcW w:w="1654" w:type="dxa"/>
            <w:tcBorders>
              <w:top w:val="nil"/>
              <w:left w:val="nil"/>
              <w:bottom w:val="single" w:color="000000" w:sz="8" w:space="0"/>
              <w:right w:val="nil"/>
            </w:tcBorders>
            <w:vAlign w:val="bottom"/>
          </w:tcPr>
          <w:p>
            <w:pPr>
              <w:widowControl/>
              <w:jc w:val="right"/>
              <w:rPr>
                <w:color w:val="000000"/>
                <w:kern w:val="0"/>
                <w:sz w:val="18"/>
                <w:szCs w:val="18"/>
              </w:rPr>
            </w:pPr>
            <w:r>
              <w:rPr>
                <w:color w:val="000000"/>
                <w:kern w:val="0"/>
                <w:sz w:val="18"/>
                <w:szCs w:val="18"/>
              </w:rPr>
              <w:t>金额单位：元</w:t>
            </w:r>
          </w:p>
        </w:tc>
      </w:tr>
      <w:tr>
        <w:tblPrEx>
          <w:tblCellMar>
            <w:top w:w="0" w:type="dxa"/>
            <w:left w:w="108" w:type="dxa"/>
            <w:bottom w:w="0" w:type="dxa"/>
            <w:right w:w="108" w:type="dxa"/>
          </w:tblCellMar>
        </w:tblPrEx>
        <w:trPr>
          <w:gridAfter w:val="5"/>
          <w:wAfter w:w="9110" w:type="dxa"/>
          <w:trHeight w:val="168" w:hRule="atLeast"/>
        </w:trPr>
        <w:tc>
          <w:tcPr>
            <w:tcW w:w="5301" w:type="dxa"/>
            <w:gridSpan w:val="4"/>
            <w:tcBorders>
              <w:top w:val="single" w:color="000000" w:sz="8" w:space="0"/>
              <w:left w:val="single" w:color="000000" w:sz="8" w:space="0"/>
              <w:bottom w:val="single" w:color="000000" w:sz="4" w:space="0"/>
              <w:right w:val="single" w:color="000000" w:sz="4" w:space="0"/>
            </w:tcBorders>
            <w:shd w:val="clear" w:color="auto" w:fill="D8D8D8" w:themeFill="background1" w:themeFillShade="D9"/>
            <w:vAlign w:val="center"/>
          </w:tcPr>
          <w:p>
            <w:pPr>
              <w:widowControl/>
              <w:jc w:val="center"/>
              <w:rPr>
                <w:color w:val="000000"/>
                <w:kern w:val="0"/>
                <w:sz w:val="22"/>
              </w:rPr>
            </w:pPr>
            <w:r>
              <w:rPr>
                <w:color w:val="000000"/>
                <w:kern w:val="0"/>
                <w:sz w:val="22"/>
              </w:rPr>
              <w:t>项目</w:t>
            </w:r>
          </w:p>
        </w:tc>
        <w:tc>
          <w:tcPr>
            <w:tcW w:w="1932" w:type="dxa"/>
            <w:vMerge w:val="restart"/>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jc w:val="center"/>
              <w:rPr>
                <w:color w:val="000000"/>
                <w:kern w:val="0"/>
                <w:sz w:val="22"/>
              </w:rPr>
            </w:pPr>
            <w:r>
              <w:rPr>
                <w:color w:val="000000"/>
                <w:kern w:val="0"/>
                <w:sz w:val="22"/>
              </w:rPr>
              <w:t>本年支出合计</w:t>
            </w:r>
          </w:p>
        </w:tc>
        <w:tc>
          <w:tcPr>
            <w:tcW w:w="1822" w:type="dxa"/>
            <w:vMerge w:val="restart"/>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jc w:val="center"/>
              <w:rPr>
                <w:color w:val="000000"/>
                <w:kern w:val="0"/>
                <w:sz w:val="22"/>
              </w:rPr>
            </w:pPr>
            <w:r>
              <w:rPr>
                <w:color w:val="000000"/>
                <w:kern w:val="0"/>
                <w:sz w:val="22"/>
              </w:rPr>
              <w:t>基本支出</w:t>
            </w:r>
          </w:p>
        </w:tc>
        <w:tc>
          <w:tcPr>
            <w:tcW w:w="1896" w:type="dxa"/>
            <w:vMerge w:val="restart"/>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jc w:val="center"/>
              <w:rPr>
                <w:color w:val="000000"/>
                <w:kern w:val="0"/>
                <w:sz w:val="22"/>
              </w:rPr>
            </w:pPr>
            <w:r>
              <w:rPr>
                <w:color w:val="000000"/>
                <w:kern w:val="0"/>
                <w:sz w:val="22"/>
              </w:rPr>
              <w:t>项目支出</w:t>
            </w:r>
          </w:p>
        </w:tc>
        <w:tc>
          <w:tcPr>
            <w:tcW w:w="1149" w:type="dxa"/>
            <w:vMerge w:val="restart"/>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jc w:val="center"/>
              <w:rPr>
                <w:color w:val="000000"/>
                <w:kern w:val="0"/>
                <w:sz w:val="22"/>
              </w:rPr>
            </w:pPr>
            <w:r>
              <w:rPr>
                <w:color w:val="000000"/>
                <w:kern w:val="0"/>
                <w:sz w:val="22"/>
              </w:rPr>
              <w:t>上缴上级支出</w:t>
            </w:r>
          </w:p>
        </w:tc>
        <w:tc>
          <w:tcPr>
            <w:tcW w:w="1111" w:type="dxa"/>
            <w:vMerge w:val="restart"/>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jc w:val="center"/>
              <w:rPr>
                <w:color w:val="000000"/>
                <w:kern w:val="0"/>
                <w:sz w:val="22"/>
              </w:rPr>
            </w:pPr>
            <w:r>
              <w:rPr>
                <w:color w:val="000000"/>
                <w:kern w:val="0"/>
                <w:sz w:val="22"/>
              </w:rPr>
              <w:t>经营支出</w:t>
            </w:r>
          </w:p>
        </w:tc>
        <w:tc>
          <w:tcPr>
            <w:tcW w:w="1654" w:type="dxa"/>
            <w:vMerge w:val="restart"/>
            <w:tcBorders>
              <w:top w:val="single" w:color="000000" w:sz="8" w:space="0"/>
              <w:left w:val="nil"/>
              <w:bottom w:val="single" w:color="000000" w:sz="4" w:space="0"/>
              <w:right w:val="single" w:color="000000" w:sz="8" w:space="0"/>
            </w:tcBorders>
            <w:shd w:val="clear" w:color="auto" w:fill="D8D8D8" w:themeFill="background1" w:themeFillShade="D9"/>
            <w:vAlign w:val="center"/>
          </w:tcPr>
          <w:p>
            <w:pPr>
              <w:widowControl/>
              <w:jc w:val="center"/>
              <w:rPr>
                <w:color w:val="000000"/>
                <w:kern w:val="0"/>
                <w:sz w:val="22"/>
              </w:rPr>
            </w:pPr>
            <w:r>
              <w:rPr>
                <w:color w:val="000000"/>
                <w:kern w:val="0"/>
                <w:sz w:val="22"/>
              </w:rPr>
              <w:t>对附属单位补助支出</w:t>
            </w:r>
          </w:p>
        </w:tc>
      </w:tr>
      <w:tr>
        <w:tblPrEx>
          <w:tblCellMar>
            <w:top w:w="0" w:type="dxa"/>
            <w:left w:w="108" w:type="dxa"/>
            <w:bottom w:w="0" w:type="dxa"/>
            <w:right w:w="108" w:type="dxa"/>
          </w:tblCellMar>
        </w:tblPrEx>
        <w:trPr>
          <w:gridAfter w:val="5"/>
          <w:wAfter w:w="9110" w:type="dxa"/>
          <w:trHeight w:val="321" w:hRule="atLeast"/>
        </w:trPr>
        <w:tc>
          <w:tcPr>
            <w:tcW w:w="1393" w:type="dxa"/>
            <w:gridSpan w:val="3"/>
            <w:vMerge w:val="restart"/>
            <w:tcBorders>
              <w:top w:val="single" w:color="000000" w:sz="4" w:space="0"/>
              <w:left w:val="single" w:color="000000" w:sz="8" w:space="0"/>
              <w:bottom w:val="single" w:color="000000" w:sz="4" w:space="0"/>
              <w:right w:val="single" w:color="000000" w:sz="4" w:space="0"/>
            </w:tcBorders>
            <w:shd w:val="clear" w:color="auto" w:fill="D8D8D8" w:themeFill="background1" w:themeFillShade="D9"/>
            <w:vAlign w:val="center"/>
          </w:tcPr>
          <w:p>
            <w:pPr>
              <w:widowControl/>
              <w:jc w:val="center"/>
              <w:rPr>
                <w:color w:val="000000"/>
                <w:kern w:val="0"/>
                <w:sz w:val="22"/>
              </w:rPr>
            </w:pPr>
            <w:r>
              <w:rPr>
                <w:color w:val="000000"/>
                <w:kern w:val="0"/>
                <w:sz w:val="22"/>
              </w:rPr>
              <w:t>功能分类科目编码</w:t>
            </w:r>
          </w:p>
        </w:tc>
        <w:tc>
          <w:tcPr>
            <w:tcW w:w="3908" w:type="dxa"/>
            <w:vMerge w:val="restart"/>
            <w:tcBorders>
              <w:top w:val="nil"/>
              <w:left w:val="nil"/>
              <w:bottom w:val="single" w:color="000000" w:sz="4" w:space="0"/>
              <w:right w:val="single" w:color="000000" w:sz="4" w:space="0"/>
            </w:tcBorders>
            <w:shd w:val="clear" w:color="auto" w:fill="D8D8D8" w:themeFill="background1" w:themeFillShade="D9"/>
            <w:vAlign w:val="center"/>
          </w:tcPr>
          <w:p>
            <w:pPr>
              <w:widowControl/>
              <w:jc w:val="center"/>
              <w:rPr>
                <w:color w:val="000000"/>
                <w:kern w:val="0"/>
                <w:sz w:val="22"/>
              </w:rPr>
            </w:pPr>
            <w:r>
              <w:rPr>
                <w:color w:val="000000"/>
                <w:kern w:val="0"/>
                <w:sz w:val="22"/>
              </w:rPr>
              <w:t>科目名称</w:t>
            </w:r>
          </w:p>
        </w:tc>
        <w:tc>
          <w:tcPr>
            <w:tcW w:w="1932"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jc w:val="left"/>
              <w:rPr>
                <w:color w:val="000000"/>
                <w:kern w:val="0"/>
                <w:sz w:val="22"/>
              </w:rPr>
            </w:pPr>
          </w:p>
        </w:tc>
        <w:tc>
          <w:tcPr>
            <w:tcW w:w="1822"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jc w:val="left"/>
              <w:rPr>
                <w:color w:val="000000"/>
                <w:kern w:val="0"/>
                <w:sz w:val="22"/>
              </w:rPr>
            </w:pPr>
          </w:p>
        </w:tc>
        <w:tc>
          <w:tcPr>
            <w:tcW w:w="1896"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jc w:val="left"/>
              <w:rPr>
                <w:color w:val="000000"/>
                <w:kern w:val="0"/>
                <w:sz w:val="22"/>
              </w:rPr>
            </w:pPr>
          </w:p>
        </w:tc>
        <w:tc>
          <w:tcPr>
            <w:tcW w:w="1149"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jc w:val="left"/>
              <w:rPr>
                <w:color w:val="000000"/>
                <w:kern w:val="0"/>
                <w:sz w:val="22"/>
              </w:rPr>
            </w:pPr>
          </w:p>
        </w:tc>
        <w:tc>
          <w:tcPr>
            <w:tcW w:w="1111"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jc w:val="left"/>
              <w:rPr>
                <w:color w:val="000000"/>
                <w:kern w:val="0"/>
                <w:sz w:val="22"/>
              </w:rPr>
            </w:pPr>
          </w:p>
        </w:tc>
        <w:tc>
          <w:tcPr>
            <w:tcW w:w="1654" w:type="dxa"/>
            <w:vMerge w:val="continue"/>
            <w:tcBorders>
              <w:top w:val="single" w:color="000000" w:sz="8" w:space="0"/>
              <w:left w:val="nil"/>
              <w:bottom w:val="single" w:color="000000" w:sz="4" w:space="0"/>
              <w:right w:val="single" w:color="000000" w:sz="8" w:space="0"/>
            </w:tcBorders>
            <w:shd w:val="clear" w:color="auto" w:fill="D8D8D8" w:themeFill="background1" w:themeFillShade="D9"/>
            <w:vAlign w:val="center"/>
          </w:tcPr>
          <w:p>
            <w:pPr>
              <w:widowControl/>
              <w:jc w:val="left"/>
              <w:rPr>
                <w:color w:val="000000"/>
                <w:kern w:val="0"/>
                <w:sz w:val="22"/>
              </w:rPr>
            </w:pPr>
          </w:p>
        </w:tc>
      </w:tr>
      <w:tr>
        <w:tblPrEx>
          <w:tblCellMar>
            <w:top w:w="0" w:type="dxa"/>
            <w:left w:w="108" w:type="dxa"/>
            <w:bottom w:w="0" w:type="dxa"/>
            <w:right w:w="108" w:type="dxa"/>
          </w:tblCellMar>
        </w:tblPrEx>
        <w:trPr>
          <w:gridAfter w:val="5"/>
          <w:wAfter w:w="9110" w:type="dxa"/>
          <w:trHeight w:val="321" w:hRule="atLeast"/>
        </w:trPr>
        <w:tc>
          <w:tcPr>
            <w:tcW w:w="1393" w:type="dxa"/>
            <w:gridSpan w:val="3"/>
            <w:vMerge w:val="continue"/>
            <w:tcBorders>
              <w:top w:val="single" w:color="000000" w:sz="4" w:space="0"/>
              <w:left w:val="single" w:color="000000" w:sz="8" w:space="0"/>
              <w:bottom w:val="single" w:color="000000" w:sz="4" w:space="0"/>
              <w:right w:val="single" w:color="000000" w:sz="4" w:space="0"/>
            </w:tcBorders>
            <w:shd w:val="clear" w:color="auto" w:fill="D8D8D8" w:themeFill="background1" w:themeFillShade="D9"/>
            <w:vAlign w:val="center"/>
          </w:tcPr>
          <w:p>
            <w:pPr>
              <w:widowControl/>
              <w:jc w:val="left"/>
              <w:rPr>
                <w:color w:val="000000"/>
                <w:kern w:val="0"/>
                <w:sz w:val="22"/>
              </w:rPr>
            </w:pPr>
          </w:p>
        </w:tc>
        <w:tc>
          <w:tcPr>
            <w:tcW w:w="3908" w:type="dxa"/>
            <w:vMerge w:val="continue"/>
            <w:tcBorders>
              <w:top w:val="nil"/>
              <w:left w:val="nil"/>
              <w:bottom w:val="single" w:color="000000" w:sz="4" w:space="0"/>
              <w:right w:val="single" w:color="000000" w:sz="4" w:space="0"/>
            </w:tcBorders>
            <w:shd w:val="clear" w:color="auto" w:fill="D8D8D8" w:themeFill="background1" w:themeFillShade="D9"/>
            <w:vAlign w:val="center"/>
          </w:tcPr>
          <w:p>
            <w:pPr>
              <w:widowControl/>
              <w:jc w:val="left"/>
              <w:rPr>
                <w:color w:val="000000"/>
                <w:kern w:val="0"/>
                <w:sz w:val="22"/>
              </w:rPr>
            </w:pPr>
          </w:p>
        </w:tc>
        <w:tc>
          <w:tcPr>
            <w:tcW w:w="1932"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jc w:val="left"/>
              <w:rPr>
                <w:color w:val="000000"/>
                <w:kern w:val="0"/>
                <w:sz w:val="22"/>
              </w:rPr>
            </w:pPr>
          </w:p>
        </w:tc>
        <w:tc>
          <w:tcPr>
            <w:tcW w:w="1822"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jc w:val="left"/>
              <w:rPr>
                <w:color w:val="000000"/>
                <w:kern w:val="0"/>
                <w:sz w:val="22"/>
              </w:rPr>
            </w:pPr>
          </w:p>
        </w:tc>
        <w:tc>
          <w:tcPr>
            <w:tcW w:w="1896"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jc w:val="left"/>
              <w:rPr>
                <w:color w:val="000000"/>
                <w:kern w:val="0"/>
                <w:sz w:val="22"/>
              </w:rPr>
            </w:pPr>
          </w:p>
        </w:tc>
        <w:tc>
          <w:tcPr>
            <w:tcW w:w="1149"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jc w:val="left"/>
              <w:rPr>
                <w:color w:val="000000"/>
                <w:kern w:val="0"/>
                <w:sz w:val="22"/>
              </w:rPr>
            </w:pPr>
          </w:p>
        </w:tc>
        <w:tc>
          <w:tcPr>
            <w:tcW w:w="1111"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jc w:val="left"/>
              <w:rPr>
                <w:color w:val="000000"/>
                <w:kern w:val="0"/>
                <w:sz w:val="22"/>
              </w:rPr>
            </w:pPr>
          </w:p>
        </w:tc>
        <w:tc>
          <w:tcPr>
            <w:tcW w:w="1654" w:type="dxa"/>
            <w:vMerge w:val="continue"/>
            <w:tcBorders>
              <w:top w:val="single" w:color="000000" w:sz="8" w:space="0"/>
              <w:left w:val="nil"/>
              <w:bottom w:val="single" w:color="000000" w:sz="4" w:space="0"/>
              <w:right w:val="single" w:color="000000" w:sz="8" w:space="0"/>
            </w:tcBorders>
            <w:shd w:val="clear" w:color="auto" w:fill="D8D8D8" w:themeFill="background1" w:themeFillShade="D9"/>
            <w:vAlign w:val="center"/>
          </w:tcPr>
          <w:p>
            <w:pPr>
              <w:widowControl/>
              <w:jc w:val="left"/>
              <w:rPr>
                <w:color w:val="000000"/>
                <w:kern w:val="0"/>
                <w:sz w:val="22"/>
              </w:rPr>
            </w:pPr>
          </w:p>
        </w:tc>
      </w:tr>
      <w:tr>
        <w:tblPrEx>
          <w:tblCellMar>
            <w:top w:w="0" w:type="dxa"/>
            <w:left w:w="108" w:type="dxa"/>
            <w:bottom w:w="0" w:type="dxa"/>
            <w:right w:w="108" w:type="dxa"/>
          </w:tblCellMar>
        </w:tblPrEx>
        <w:trPr>
          <w:gridAfter w:val="5"/>
          <w:wAfter w:w="9110" w:type="dxa"/>
          <w:trHeight w:val="321" w:hRule="atLeast"/>
        </w:trPr>
        <w:tc>
          <w:tcPr>
            <w:tcW w:w="1393" w:type="dxa"/>
            <w:gridSpan w:val="3"/>
            <w:vMerge w:val="continue"/>
            <w:tcBorders>
              <w:top w:val="single" w:color="000000" w:sz="4" w:space="0"/>
              <w:left w:val="single" w:color="000000" w:sz="8" w:space="0"/>
              <w:bottom w:val="single" w:color="000000" w:sz="4" w:space="0"/>
              <w:right w:val="single" w:color="000000" w:sz="4" w:space="0"/>
            </w:tcBorders>
            <w:shd w:val="clear" w:color="auto" w:fill="D8D8D8" w:themeFill="background1" w:themeFillShade="D9"/>
            <w:vAlign w:val="center"/>
          </w:tcPr>
          <w:p>
            <w:pPr>
              <w:widowControl/>
              <w:jc w:val="left"/>
              <w:rPr>
                <w:color w:val="000000"/>
                <w:kern w:val="0"/>
                <w:sz w:val="22"/>
              </w:rPr>
            </w:pPr>
          </w:p>
        </w:tc>
        <w:tc>
          <w:tcPr>
            <w:tcW w:w="3908" w:type="dxa"/>
            <w:vMerge w:val="continue"/>
            <w:tcBorders>
              <w:top w:val="nil"/>
              <w:left w:val="nil"/>
              <w:bottom w:val="single" w:color="000000" w:sz="4" w:space="0"/>
              <w:right w:val="single" w:color="000000" w:sz="4" w:space="0"/>
            </w:tcBorders>
            <w:shd w:val="clear" w:color="auto" w:fill="D8D8D8" w:themeFill="background1" w:themeFillShade="D9"/>
            <w:vAlign w:val="center"/>
          </w:tcPr>
          <w:p>
            <w:pPr>
              <w:widowControl/>
              <w:jc w:val="left"/>
              <w:rPr>
                <w:color w:val="000000"/>
                <w:kern w:val="0"/>
                <w:sz w:val="22"/>
              </w:rPr>
            </w:pPr>
          </w:p>
        </w:tc>
        <w:tc>
          <w:tcPr>
            <w:tcW w:w="1932"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jc w:val="left"/>
              <w:rPr>
                <w:color w:val="000000"/>
                <w:kern w:val="0"/>
                <w:sz w:val="22"/>
              </w:rPr>
            </w:pPr>
          </w:p>
        </w:tc>
        <w:tc>
          <w:tcPr>
            <w:tcW w:w="1822"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jc w:val="left"/>
              <w:rPr>
                <w:color w:val="000000"/>
                <w:kern w:val="0"/>
                <w:sz w:val="22"/>
              </w:rPr>
            </w:pPr>
          </w:p>
        </w:tc>
        <w:tc>
          <w:tcPr>
            <w:tcW w:w="1896"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jc w:val="left"/>
              <w:rPr>
                <w:color w:val="000000"/>
                <w:kern w:val="0"/>
                <w:sz w:val="22"/>
              </w:rPr>
            </w:pPr>
          </w:p>
        </w:tc>
        <w:tc>
          <w:tcPr>
            <w:tcW w:w="1149"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jc w:val="left"/>
              <w:rPr>
                <w:color w:val="000000"/>
                <w:kern w:val="0"/>
                <w:sz w:val="22"/>
              </w:rPr>
            </w:pPr>
          </w:p>
        </w:tc>
        <w:tc>
          <w:tcPr>
            <w:tcW w:w="1111"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jc w:val="left"/>
              <w:rPr>
                <w:color w:val="000000"/>
                <w:kern w:val="0"/>
                <w:sz w:val="22"/>
              </w:rPr>
            </w:pPr>
          </w:p>
        </w:tc>
        <w:tc>
          <w:tcPr>
            <w:tcW w:w="1654" w:type="dxa"/>
            <w:vMerge w:val="continue"/>
            <w:tcBorders>
              <w:top w:val="single" w:color="000000" w:sz="8" w:space="0"/>
              <w:left w:val="nil"/>
              <w:bottom w:val="single" w:color="000000" w:sz="4" w:space="0"/>
              <w:right w:val="single" w:color="000000" w:sz="8" w:space="0"/>
            </w:tcBorders>
            <w:shd w:val="clear" w:color="auto" w:fill="D8D8D8" w:themeFill="background1" w:themeFillShade="D9"/>
            <w:vAlign w:val="center"/>
          </w:tcPr>
          <w:p>
            <w:pPr>
              <w:widowControl/>
              <w:jc w:val="left"/>
              <w:rPr>
                <w:color w:val="000000"/>
                <w:kern w:val="0"/>
                <w:sz w:val="22"/>
              </w:rPr>
            </w:pPr>
          </w:p>
        </w:tc>
      </w:tr>
      <w:tr>
        <w:tblPrEx>
          <w:tblCellMar>
            <w:top w:w="0" w:type="dxa"/>
            <w:left w:w="108" w:type="dxa"/>
            <w:bottom w:w="0" w:type="dxa"/>
            <w:right w:w="108" w:type="dxa"/>
          </w:tblCellMar>
        </w:tblPrEx>
        <w:trPr>
          <w:gridAfter w:val="5"/>
          <w:wAfter w:w="9110" w:type="dxa"/>
          <w:trHeight w:val="168" w:hRule="atLeast"/>
        </w:trPr>
        <w:tc>
          <w:tcPr>
            <w:tcW w:w="432" w:type="dxa"/>
            <w:vMerge w:val="restart"/>
            <w:tcBorders>
              <w:top w:val="nil"/>
              <w:left w:val="single" w:color="000000" w:sz="8" w:space="0"/>
              <w:bottom w:val="single" w:color="000000" w:sz="4" w:space="0"/>
              <w:right w:val="single" w:color="000000" w:sz="4" w:space="0"/>
            </w:tcBorders>
            <w:shd w:val="clear" w:color="auto" w:fill="D8D8D8" w:themeFill="background1" w:themeFillShade="D9"/>
            <w:vAlign w:val="center"/>
          </w:tcPr>
          <w:p>
            <w:pPr>
              <w:widowControl/>
              <w:jc w:val="center"/>
              <w:rPr>
                <w:color w:val="000000"/>
                <w:kern w:val="0"/>
                <w:sz w:val="22"/>
              </w:rPr>
            </w:pPr>
            <w:r>
              <w:rPr>
                <w:color w:val="000000"/>
                <w:kern w:val="0"/>
                <w:sz w:val="22"/>
              </w:rPr>
              <w:t>类</w:t>
            </w:r>
          </w:p>
        </w:tc>
        <w:tc>
          <w:tcPr>
            <w:tcW w:w="432" w:type="dxa"/>
            <w:vMerge w:val="restart"/>
            <w:tcBorders>
              <w:top w:val="nil"/>
              <w:left w:val="nil"/>
              <w:bottom w:val="single" w:color="000000" w:sz="4" w:space="0"/>
              <w:right w:val="single" w:color="000000" w:sz="4" w:space="0"/>
            </w:tcBorders>
            <w:shd w:val="clear" w:color="auto" w:fill="D8D8D8" w:themeFill="background1" w:themeFillShade="D9"/>
            <w:vAlign w:val="center"/>
          </w:tcPr>
          <w:p>
            <w:pPr>
              <w:widowControl/>
              <w:jc w:val="center"/>
              <w:rPr>
                <w:color w:val="000000"/>
                <w:kern w:val="0"/>
                <w:sz w:val="22"/>
              </w:rPr>
            </w:pPr>
            <w:r>
              <w:rPr>
                <w:color w:val="000000"/>
                <w:kern w:val="0"/>
                <w:sz w:val="22"/>
              </w:rPr>
              <w:t>款</w:t>
            </w:r>
          </w:p>
        </w:tc>
        <w:tc>
          <w:tcPr>
            <w:tcW w:w="529" w:type="dxa"/>
            <w:vMerge w:val="restart"/>
            <w:tcBorders>
              <w:top w:val="nil"/>
              <w:left w:val="nil"/>
              <w:bottom w:val="single" w:color="000000" w:sz="4" w:space="0"/>
              <w:right w:val="single" w:color="000000" w:sz="4" w:space="0"/>
            </w:tcBorders>
            <w:shd w:val="clear" w:color="auto" w:fill="D8D8D8" w:themeFill="background1" w:themeFillShade="D9"/>
            <w:vAlign w:val="center"/>
          </w:tcPr>
          <w:p>
            <w:pPr>
              <w:widowControl/>
              <w:jc w:val="center"/>
              <w:rPr>
                <w:color w:val="000000"/>
                <w:kern w:val="0"/>
                <w:sz w:val="22"/>
              </w:rPr>
            </w:pPr>
            <w:r>
              <w:rPr>
                <w:color w:val="000000"/>
                <w:kern w:val="0"/>
                <w:sz w:val="22"/>
              </w:rPr>
              <w:t>项</w:t>
            </w:r>
          </w:p>
        </w:tc>
        <w:tc>
          <w:tcPr>
            <w:tcW w:w="3908" w:type="dxa"/>
            <w:tcBorders>
              <w:top w:val="nil"/>
              <w:left w:val="nil"/>
              <w:bottom w:val="single" w:color="000000" w:sz="4" w:space="0"/>
              <w:right w:val="single" w:color="000000" w:sz="4" w:space="0"/>
            </w:tcBorders>
            <w:shd w:val="clear" w:color="auto" w:fill="D8D8D8" w:themeFill="background1" w:themeFillShade="D9"/>
            <w:vAlign w:val="center"/>
          </w:tcPr>
          <w:p>
            <w:pPr>
              <w:widowControl/>
              <w:jc w:val="center"/>
              <w:rPr>
                <w:color w:val="000000"/>
                <w:kern w:val="0"/>
                <w:sz w:val="22"/>
              </w:rPr>
            </w:pPr>
            <w:r>
              <w:rPr>
                <w:color w:val="000000"/>
                <w:kern w:val="0"/>
                <w:sz w:val="22"/>
              </w:rPr>
              <w:t>栏次</w:t>
            </w:r>
          </w:p>
        </w:tc>
        <w:tc>
          <w:tcPr>
            <w:tcW w:w="1932" w:type="dxa"/>
            <w:tcBorders>
              <w:top w:val="nil"/>
              <w:left w:val="nil"/>
              <w:bottom w:val="single" w:color="000000" w:sz="4" w:space="0"/>
              <w:right w:val="single" w:color="000000" w:sz="4" w:space="0"/>
            </w:tcBorders>
            <w:shd w:val="clear" w:color="auto" w:fill="D8D8D8" w:themeFill="background1" w:themeFillShade="D9"/>
            <w:vAlign w:val="center"/>
          </w:tcPr>
          <w:p>
            <w:pPr>
              <w:widowControl/>
              <w:jc w:val="center"/>
              <w:rPr>
                <w:color w:val="000000"/>
                <w:kern w:val="0"/>
                <w:sz w:val="22"/>
              </w:rPr>
            </w:pPr>
            <w:r>
              <w:rPr>
                <w:color w:val="000000"/>
                <w:kern w:val="0"/>
                <w:sz w:val="22"/>
              </w:rPr>
              <w:t>1</w:t>
            </w:r>
          </w:p>
        </w:tc>
        <w:tc>
          <w:tcPr>
            <w:tcW w:w="1822" w:type="dxa"/>
            <w:tcBorders>
              <w:top w:val="nil"/>
              <w:left w:val="nil"/>
              <w:bottom w:val="single" w:color="000000" w:sz="4" w:space="0"/>
              <w:right w:val="single" w:color="000000" w:sz="4" w:space="0"/>
            </w:tcBorders>
            <w:shd w:val="clear" w:color="auto" w:fill="D8D8D8" w:themeFill="background1" w:themeFillShade="D9"/>
            <w:vAlign w:val="center"/>
          </w:tcPr>
          <w:p>
            <w:pPr>
              <w:widowControl/>
              <w:jc w:val="center"/>
              <w:rPr>
                <w:color w:val="000000"/>
                <w:kern w:val="0"/>
                <w:sz w:val="22"/>
              </w:rPr>
            </w:pPr>
            <w:r>
              <w:rPr>
                <w:color w:val="000000"/>
                <w:kern w:val="0"/>
                <w:sz w:val="22"/>
              </w:rPr>
              <w:t>2</w:t>
            </w:r>
          </w:p>
        </w:tc>
        <w:tc>
          <w:tcPr>
            <w:tcW w:w="1896" w:type="dxa"/>
            <w:tcBorders>
              <w:top w:val="nil"/>
              <w:left w:val="nil"/>
              <w:bottom w:val="single" w:color="000000" w:sz="4" w:space="0"/>
              <w:right w:val="single" w:color="000000" w:sz="4" w:space="0"/>
            </w:tcBorders>
            <w:shd w:val="clear" w:color="auto" w:fill="D8D8D8" w:themeFill="background1" w:themeFillShade="D9"/>
            <w:vAlign w:val="center"/>
          </w:tcPr>
          <w:p>
            <w:pPr>
              <w:widowControl/>
              <w:jc w:val="center"/>
              <w:rPr>
                <w:color w:val="000000"/>
                <w:kern w:val="0"/>
                <w:sz w:val="22"/>
              </w:rPr>
            </w:pPr>
            <w:r>
              <w:rPr>
                <w:color w:val="000000"/>
                <w:kern w:val="0"/>
                <w:sz w:val="22"/>
              </w:rPr>
              <w:t>3</w:t>
            </w:r>
          </w:p>
        </w:tc>
        <w:tc>
          <w:tcPr>
            <w:tcW w:w="1149" w:type="dxa"/>
            <w:tcBorders>
              <w:top w:val="nil"/>
              <w:left w:val="nil"/>
              <w:bottom w:val="single" w:color="000000" w:sz="4" w:space="0"/>
              <w:right w:val="single" w:color="000000" w:sz="4" w:space="0"/>
            </w:tcBorders>
            <w:shd w:val="clear" w:color="auto" w:fill="D8D8D8" w:themeFill="background1" w:themeFillShade="D9"/>
            <w:vAlign w:val="center"/>
          </w:tcPr>
          <w:p>
            <w:pPr>
              <w:widowControl/>
              <w:jc w:val="center"/>
              <w:rPr>
                <w:color w:val="000000"/>
                <w:kern w:val="0"/>
                <w:sz w:val="22"/>
              </w:rPr>
            </w:pPr>
            <w:r>
              <w:rPr>
                <w:color w:val="000000"/>
                <w:kern w:val="0"/>
                <w:sz w:val="22"/>
              </w:rPr>
              <w:t>4</w:t>
            </w:r>
          </w:p>
        </w:tc>
        <w:tc>
          <w:tcPr>
            <w:tcW w:w="1111" w:type="dxa"/>
            <w:tcBorders>
              <w:top w:val="nil"/>
              <w:left w:val="nil"/>
              <w:bottom w:val="single" w:color="000000" w:sz="4" w:space="0"/>
              <w:right w:val="single" w:color="000000" w:sz="4" w:space="0"/>
            </w:tcBorders>
            <w:shd w:val="clear" w:color="auto" w:fill="D8D8D8" w:themeFill="background1" w:themeFillShade="D9"/>
            <w:vAlign w:val="center"/>
          </w:tcPr>
          <w:p>
            <w:pPr>
              <w:widowControl/>
              <w:jc w:val="center"/>
              <w:rPr>
                <w:color w:val="000000"/>
                <w:kern w:val="0"/>
                <w:sz w:val="22"/>
              </w:rPr>
            </w:pPr>
            <w:r>
              <w:rPr>
                <w:color w:val="000000"/>
                <w:kern w:val="0"/>
                <w:sz w:val="22"/>
              </w:rPr>
              <w:t>5</w:t>
            </w:r>
          </w:p>
        </w:tc>
        <w:tc>
          <w:tcPr>
            <w:tcW w:w="1654" w:type="dxa"/>
            <w:tcBorders>
              <w:top w:val="nil"/>
              <w:left w:val="nil"/>
              <w:bottom w:val="single" w:color="000000" w:sz="4" w:space="0"/>
              <w:right w:val="single" w:color="000000" w:sz="8" w:space="0"/>
            </w:tcBorders>
            <w:shd w:val="clear" w:color="auto" w:fill="D8D8D8" w:themeFill="background1" w:themeFillShade="D9"/>
            <w:vAlign w:val="center"/>
          </w:tcPr>
          <w:p>
            <w:pPr>
              <w:widowControl/>
              <w:jc w:val="center"/>
              <w:rPr>
                <w:color w:val="000000"/>
                <w:kern w:val="0"/>
                <w:sz w:val="22"/>
              </w:rPr>
            </w:pPr>
            <w:r>
              <w:rPr>
                <w:color w:val="000000"/>
                <w:kern w:val="0"/>
                <w:sz w:val="22"/>
              </w:rPr>
              <w:t>6</w:t>
            </w:r>
          </w:p>
        </w:tc>
      </w:tr>
      <w:tr>
        <w:tblPrEx>
          <w:tblCellMar>
            <w:top w:w="0" w:type="dxa"/>
            <w:left w:w="108" w:type="dxa"/>
            <w:bottom w:w="0" w:type="dxa"/>
            <w:right w:w="108" w:type="dxa"/>
          </w:tblCellMar>
        </w:tblPrEx>
        <w:trPr>
          <w:gridAfter w:val="5"/>
          <w:wAfter w:w="9110" w:type="dxa"/>
          <w:trHeight w:val="168" w:hRule="atLeast"/>
        </w:trPr>
        <w:tc>
          <w:tcPr>
            <w:tcW w:w="432" w:type="dxa"/>
            <w:vMerge w:val="continue"/>
            <w:tcBorders>
              <w:top w:val="nil"/>
              <w:left w:val="single" w:color="000000" w:sz="8" w:space="0"/>
              <w:bottom w:val="single" w:color="000000" w:sz="4" w:space="0"/>
              <w:right w:val="single" w:color="000000" w:sz="4" w:space="0"/>
            </w:tcBorders>
            <w:vAlign w:val="center"/>
          </w:tcPr>
          <w:p>
            <w:pPr>
              <w:widowControl/>
              <w:jc w:val="left"/>
              <w:rPr>
                <w:color w:val="000000"/>
                <w:kern w:val="0"/>
                <w:sz w:val="22"/>
              </w:rPr>
            </w:pPr>
          </w:p>
        </w:tc>
        <w:tc>
          <w:tcPr>
            <w:tcW w:w="432" w:type="dxa"/>
            <w:vMerge w:val="continue"/>
            <w:tcBorders>
              <w:top w:val="nil"/>
              <w:left w:val="nil"/>
              <w:bottom w:val="single" w:color="000000" w:sz="4" w:space="0"/>
              <w:right w:val="single" w:color="000000" w:sz="4" w:space="0"/>
            </w:tcBorders>
            <w:vAlign w:val="center"/>
          </w:tcPr>
          <w:p>
            <w:pPr>
              <w:widowControl/>
              <w:jc w:val="left"/>
              <w:rPr>
                <w:color w:val="000000"/>
                <w:kern w:val="0"/>
                <w:sz w:val="22"/>
              </w:rPr>
            </w:pPr>
          </w:p>
        </w:tc>
        <w:tc>
          <w:tcPr>
            <w:tcW w:w="529" w:type="dxa"/>
            <w:vMerge w:val="continue"/>
            <w:tcBorders>
              <w:top w:val="nil"/>
              <w:left w:val="nil"/>
              <w:bottom w:val="single" w:color="000000" w:sz="4" w:space="0"/>
              <w:right w:val="single" w:color="000000" w:sz="4" w:space="0"/>
            </w:tcBorders>
            <w:vAlign w:val="center"/>
          </w:tcPr>
          <w:p>
            <w:pPr>
              <w:widowControl/>
              <w:jc w:val="left"/>
              <w:rPr>
                <w:color w:val="000000"/>
                <w:kern w:val="0"/>
                <w:sz w:val="22"/>
              </w:rPr>
            </w:pPr>
          </w:p>
        </w:tc>
        <w:tc>
          <w:tcPr>
            <w:tcW w:w="3908" w:type="dxa"/>
            <w:tcBorders>
              <w:top w:val="nil"/>
              <w:left w:val="nil"/>
              <w:bottom w:val="single" w:color="000000" w:sz="4" w:space="0"/>
              <w:right w:val="single" w:color="000000" w:sz="4" w:space="0"/>
            </w:tcBorders>
            <w:vAlign w:val="center"/>
          </w:tcPr>
          <w:p>
            <w:pPr>
              <w:widowControl/>
              <w:jc w:val="center"/>
              <w:rPr>
                <w:color w:val="000000"/>
                <w:kern w:val="0"/>
                <w:sz w:val="22"/>
              </w:rPr>
            </w:pPr>
            <w:r>
              <w:rPr>
                <w:color w:val="000000"/>
                <w:kern w:val="0"/>
                <w:sz w:val="22"/>
              </w:rPr>
              <w:t>合计</w:t>
            </w:r>
          </w:p>
        </w:tc>
        <w:tc>
          <w:tcPr>
            <w:tcW w:w="1932"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8479854.97</w:t>
            </w:r>
          </w:p>
        </w:tc>
        <w:tc>
          <w:tcPr>
            <w:tcW w:w="1822"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lang w:val="en-US" w:eastAsia="zh-CN"/>
              </w:rPr>
              <w:t>7623728.74</w:t>
            </w:r>
            <w:r>
              <w:rPr>
                <w:color w:val="000000"/>
                <w:kern w:val="0"/>
                <w:sz w:val="22"/>
              </w:rPr>
              <w:t>　</w:t>
            </w:r>
          </w:p>
        </w:tc>
        <w:tc>
          <w:tcPr>
            <w:tcW w:w="1896"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lang w:val="en-US" w:eastAsia="zh-CN"/>
              </w:rPr>
              <w:t>856126.23</w:t>
            </w:r>
            <w:r>
              <w:rPr>
                <w:color w:val="000000"/>
                <w:kern w:val="0"/>
                <w:sz w:val="22"/>
              </w:rPr>
              <w:t>　</w:t>
            </w:r>
          </w:p>
        </w:tc>
        <w:tc>
          <w:tcPr>
            <w:tcW w:w="1149" w:type="dxa"/>
            <w:tcBorders>
              <w:top w:val="nil"/>
              <w:left w:val="nil"/>
              <w:bottom w:val="single" w:color="000000" w:sz="4" w:space="0"/>
              <w:right w:val="single" w:color="000000" w:sz="4" w:space="0"/>
            </w:tcBorders>
            <w:vAlign w:val="center"/>
          </w:tcPr>
          <w:p>
            <w:pPr>
              <w:widowControl/>
              <w:jc w:val="right"/>
              <w:rPr>
                <w:rFonts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0.00</w:t>
            </w:r>
            <w:r>
              <w:rPr>
                <w:color w:val="000000"/>
                <w:kern w:val="0"/>
                <w:sz w:val="22"/>
              </w:rPr>
              <w:t>　</w:t>
            </w:r>
          </w:p>
        </w:tc>
        <w:tc>
          <w:tcPr>
            <w:tcW w:w="1111"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lang w:val="en-US" w:eastAsia="zh-CN"/>
              </w:rPr>
              <w:t>0.00</w:t>
            </w:r>
            <w:r>
              <w:rPr>
                <w:color w:val="000000"/>
                <w:kern w:val="0"/>
                <w:sz w:val="22"/>
              </w:rPr>
              <w:t>　</w:t>
            </w:r>
          </w:p>
        </w:tc>
        <w:tc>
          <w:tcPr>
            <w:tcW w:w="1654" w:type="dxa"/>
            <w:tcBorders>
              <w:top w:val="nil"/>
              <w:left w:val="nil"/>
              <w:bottom w:val="single" w:color="000000" w:sz="4" w:space="0"/>
              <w:right w:val="single" w:color="000000" w:sz="8" w:space="0"/>
            </w:tcBorders>
            <w:vAlign w:val="center"/>
          </w:tcPr>
          <w:p>
            <w:pPr>
              <w:widowControl/>
              <w:jc w:val="right"/>
              <w:rPr>
                <w:color w:val="000000"/>
                <w:kern w:val="0"/>
                <w:sz w:val="22"/>
              </w:rPr>
            </w:pPr>
            <w:r>
              <w:rPr>
                <w:rFonts w:hint="eastAsia"/>
                <w:color w:val="000000"/>
                <w:kern w:val="0"/>
                <w:sz w:val="22"/>
                <w:lang w:val="en-US" w:eastAsia="zh-CN"/>
              </w:rPr>
              <w:t>0.00</w:t>
            </w:r>
            <w:r>
              <w:rPr>
                <w:color w:val="000000"/>
                <w:kern w:val="0"/>
                <w:sz w:val="22"/>
              </w:rPr>
              <w:t>　</w:t>
            </w:r>
          </w:p>
        </w:tc>
      </w:tr>
      <w:tr>
        <w:tblPrEx>
          <w:tblCellMar>
            <w:top w:w="0" w:type="dxa"/>
            <w:left w:w="108" w:type="dxa"/>
            <w:bottom w:w="0" w:type="dxa"/>
            <w:right w:w="108" w:type="dxa"/>
          </w:tblCellMar>
        </w:tblPrEx>
        <w:trPr>
          <w:gridAfter w:val="5"/>
          <w:wAfter w:w="9110" w:type="dxa"/>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default" w:eastAsia="宋体"/>
                <w:color w:val="000000"/>
                <w:kern w:val="0"/>
                <w:sz w:val="22"/>
                <w:lang w:val="en-US" w:eastAsia="zh-CN"/>
              </w:rPr>
            </w:pPr>
            <w:r>
              <w:rPr>
                <w:color w:val="000000"/>
                <w:kern w:val="0"/>
                <w:sz w:val="22"/>
              </w:rPr>
              <w:t>　</w:t>
            </w:r>
            <w:r>
              <w:rPr>
                <w:rFonts w:hint="eastAsia"/>
                <w:color w:val="000000"/>
                <w:kern w:val="0"/>
                <w:sz w:val="22"/>
                <w:lang w:val="en-US" w:eastAsia="zh-CN"/>
              </w:rPr>
              <w:t>201</w:t>
            </w:r>
          </w:p>
        </w:tc>
        <w:tc>
          <w:tcPr>
            <w:tcW w:w="3908" w:type="dxa"/>
            <w:tcBorders>
              <w:top w:val="nil"/>
              <w:left w:val="nil"/>
              <w:bottom w:val="single" w:color="000000" w:sz="4" w:space="0"/>
              <w:right w:val="single" w:color="000000" w:sz="4" w:space="0"/>
            </w:tcBorders>
            <w:vAlign w:val="center"/>
          </w:tcPr>
          <w:p>
            <w:pPr>
              <w:widowControl/>
              <w:jc w:val="left"/>
              <w:rPr>
                <w:color w:val="000000"/>
                <w:kern w:val="0"/>
                <w:sz w:val="22"/>
              </w:rPr>
            </w:pPr>
            <w:r>
              <w:rPr>
                <w:rFonts w:hint="eastAsia"/>
                <w:color w:val="000000"/>
                <w:kern w:val="0"/>
                <w:sz w:val="22"/>
                <w:lang w:val="en-US" w:eastAsia="zh-CN"/>
              </w:rPr>
              <w:t>一般公共服务支出</w:t>
            </w:r>
            <w:r>
              <w:rPr>
                <w:color w:val="000000"/>
                <w:kern w:val="0"/>
                <w:sz w:val="22"/>
              </w:rPr>
              <w:t>　</w:t>
            </w:r>
          </w:p>
        </w:tc>
        <w:tc>
          <w:tcPr>
            <w:tcW w:w="1932"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lang w:val="en-US" w:eastAsia="zh-CN"/>
              </w:rPr>
              <w:t>6597047.65</w:t>
            </w:r>
            <w:r>
              <w:rPr>
                <w:color w:val="000000"/>
                <w:kern w:val="0"/>
                <w:sz w:val="22"/>
              </w:rPr>
              <w:t>　</w:t>
            </w:r>
          </w:p>
        </w:tc>
        <w:tc>
          <w:tcPr>
            <w:tcW w:w="1822"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lang w:val="en-US" w:eastAsia="zh-CN"/>
              </w:rPr>
              <w:t>5947920.42</w:t>
            </w:r>
            <w:r>
              <w:rPr>
                <w:color w:val="000000"/>
                <w:kern w:val="0"/>
                <w:sz w:val="22"/>
              </w:rPr>
              <w:t>　</w:t>
            </w:r>
          </w:p>
        </w:tc>
        <w:tc>
          <w:tcPr>
            <w:tcW w:w="1896"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lang w:val="en-US" w:eastAsia="zh-CN"/>
              </w:rPr>
              <w:t>649127.23</w:t>
            </w:r>
            <w:r>
              <w:rPr>
                <w:color w:val="000000"/>
                <w:kern w:val="0"/>
                <w:sz w:val="22"/>
              </w:rPr>
              <w:t>　</w:t>
            </w:r>
          </w:p>
        </w:tc>
        <w:tc>
          <w:tcPr>
            <w:tcW w:w="1149" w:type="dxa"/>
            <w:tcBorders>
              <w:top w:val="nil"/>
              <w:left w:val="nil"/>
              <w:bottom w:val="single" w:color="000000" w:sz="4" w:space="0"/>
              <w:right w:val="single" w:color="000000" w:sz="4" w:space="0"/>
            </w:tcBorders>
            <w:vAlign w:val="center"/>
          </w:tcPr>
          <w:p>
            <w:pPr>
              <w:widowControl/>
              <w:jc w:val="right"/>
              <w:rPr>
                <w:rFonts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0.00</w:t>
            </w:r>
            <w:r>
              <w:rPr>
                <w:color w:val="000000"/>
                <w:kern w:val="0"/>
                <w:sz w:val="22"/>
              </w:rPr>
              <w:t>　</w:t>
            </w:r>
          </w:p>
        </w:tc>
        <w:tc>
          <w:tcPr>
            <w:tcW w:w="1111"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lang w:val="en-US" w:eastAsia="zh-CN"/>
              </w:rPr>
              <w:t>0.00</w:t>
            </w:r>
            <w:r>
              <w:rPr>
                <w:color w:val="000000"/>
                <w:kern w:val="0"/>
                <w:sz w:val="22"/>
              </w:rPr>
              <w:t>　</w:t>
            </w:r>
          </w:p>
        </w:tc>
        <w:tc>
          <w:tcPr>
            <w:tcW w:w="1654" w:type="dxa"/>
            <w:tcBorders>
              <w:top w:val="nil"/>
              <w:left w:val="nil"/>
              <w:bottom w:val="single" w:color="000000" w:sz="4" w:space="0"/>
              <w:right w:val="single" w:color="000000" w:sz="8" w:space="0"/>
            </w:tcBorders>
            <w:vAlign w:val="center"/>
          </w:tcPr>
          <w:p>
            <w:pPr>
              <w:widowControl/>
              <w:jc w:val="right"/>
              <w:rPr>
                <w:rFonts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0.00</w:t>
            </w:r>
          </w:p>
        </w:tc>
      </w:tr>
      <w:tr>
        <w:tblPrEx>
          <w:tblCellMar>
            <w:top w:w="0" w:type="dxa"/>
            <w:left w:w="108" w:type="dxa"/>
            <w:bottom w:w="0" w:type="dxa"/>
            <w:right w:w="108" w:type="dxa"/>
          </w:tblCellMar>
        </w:tblPrEx>
        <w:trPr>
          <w:gridAfter w:val="5"/>
          <w:wAfter w:w="9110" w:type="dxa"/>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default" w:eastAsia="宋体"/>
                <w:color w:val="000000"/>
                <w:kern w:val="0"/>
                <w:sz w:val="22"/>
                <w:lang w:val="en-US" w:eastAsia="zh-CN"/>
              </w:rPr>
            </w:pPr>
            <w:r>
              <w:rPr>
                <w:color w:val="000000"/>
                <w:kern w:val="0"/>
                <w:sz w:val="22"/>
              </w:rPr>
              <w:t>　</w:t>
            </w:r>
            <w:r>
              <w:rPr>
                <w:rFonts w:hint="eastAsia"/>
                <w:color w:val="000000"/>
                <w:kern w:val="0"/>
                <w:sz w:val="22"/>
                <w:lang w:val="en-US" w:eastAsia="zh-CN"/>
              </w:rPr>
              <w:t>20111</w:t>
            </w:r>
          </w:p>
        </w:tc>
        <w:tc>
          <w:tcPr>
            <w:tcW w:w="3908" w:type="dxa"/>
            <w:tcBorders>
              <w:top w:val="nil"/>
              <w:left w:val="nil"/>
              <w:bottom w:val="single" w:color="000000" w:sz="4" w:space="0"/>
              <w:right w:val="single" w:color="000000" w:sz="4" w:space="0"/>
            </w:tcBorders>
            <w:vAlign w:val="center"/>
          </w:tcPr>
          <w:p>
            <w:pPr>
              <w:widowControl/>
              <w:jc w:val="left"/>
              <w:rPr>
                <w:rFonts w:hint="default" w:eastAsia="宋体"/>
                <w:color w:val="000000"/>
                <w:kern w:val="0"/>
                <w:sz w:val="22"/>
                <w:lang w:val="en-US" w:eastAsia="zh-CN"/>
              </w:rPr>
            </w:pPr>
            <w:r>
              <w:rPr>
                <w:color w:val="000000"/>
                <w:kern w:val="0"/>
                <w:sz w:val="22"/>
              </w:rPr>
              <w:t>　</w:t>
            </w:r>
            <w:r>
              <w:rPr>
                <w:rFonts w:hint="eastAsia"/>
                <w:color w:val="000000"/>
                <w:kern w:val="0"/>
                <w:sz w:val="22"/>
                <w:lang w:val="en-US" w:eastAsia="zh-CN"/>
              </w:rPr>
              <w:t>纪检监察事务</w:t>
            </w:r>
          </w:p>
        </w:tc>
        <w:tc>
          <w:tcPr>
            <w:tcW w:w="1932"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lang w:val="en-US" w:eastAsia="zh-CN"/>
              </w:rPr>
              <w:t>6597047.65</w:t>
            </w:r>
            <w:r>
              <w:rPr>
                <w:color w:val="000000"/>
                <w:kern w:val="0"/>
                <w:sz w:val="22"/>
              </w:rPr>
              <w:t>　</w:t>
            </w:r>
          </w:p>
        </w:tc>
        <w:tc>
          <w:tcPr>
            <w:tcW w:w="1822"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lang w:val="en-US" w:eastAsia="zh-CN"/>
              </w:rPr>
              <w:t>5947920.42</w:t>
            </w:r>
            <w:r>
              <w:rPr>
                <w:color w:val="000000"/>
                <w:kern w:val="0"/>
                <w:sz w:val="22"/>
              </w:rPr>
              <w:t>　</w:t>
            </w:r>
          </w:p>
        </w:tc>
        <w:tc>
          <w:tcPr>
            <w:tcW w:w="1896"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lang w:val="en-US" w:eastAsia="zh-CN"/>
              </w:rPr>
              <w:t>649127.23</w:t>
            </w:r>
            <w:r>
              <w:rPr>
                <w:color w:val="000000"/>
                <w:kern w:val="0"/>
                <w:sz w:val="22"/>
              </w:rPr>
              <w:t>　</w:t>
            </w:r>
          </w:p>
        </w:tc>
        <w:tc>
          <w:tcPr>
            <w:tcW w:w="1149" w:type="dxa"/>
            <w:tcBorders>
              <w:top w:val="nil"/>
              <w:left w:val="nil"/>
              <w:bottom w:val="single" w:color="000000" w:sz="4" w:space="0"/>
              <w:right w:val="single" w:color="000000" w:sz="4" w:space="0"/>
            </w:tcBorders>
            <w:vAlign w:val="center"/>
          </w:tcPr>
          <w:p>
            <w:pPr>
              <w:widowControl/>
              <w:jc w:val="right"/>
              <w:rPr>
                <w:rFonts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0.00</w:t>
            </w:r>
          </w:p>
        </w:tc>
        <w:tc>
          <w:tcPr>
            <w:tcW w:w="1111" w:type="dxa"/>
            <w:tcBorders>
              <w:top w:val="nil"/>
              <w:left w:val="nil"/>
              <w:bottom w:val="single" w:color="000000" w:sz="4" w:space="0"/>
              <w:right w:val="single" w:color="000000" w:sz="4" w:space="0"/>
            </w:tcBorders>
            <w:vAlign w:val="center"/>
          </w:tcPr>
          <w:p>
            <w:pPr>
              <w:widowControl/>
              <w:jc w:val="right"/>
              <w:rPr>
                <w:rFonts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0.00</w:t>
            </w:r>
            <w:r>
              <w:rPr>
                <w:color w:val="000000"/>
                <w:kern w:val="0"/>
                <w:sz w:val="22"/>
              </w:rPr>
              <w:t>　</w:t>
            </w:r>
          </w:p>
        </w:tc>
        <w:tc>
          <w:tcPr>
            <w:tcW w:w="1654" w:type="dxa"/>
            <w:tcBorders>
              <w:top w:val="nil"/>
              <w:left w:val="nil"/>
              <w:bottom w:val="single" w:color="000000" w:sz="4" w:space="0"/>
              <w:right w:val="single" w:color="000000" w:sz="8" w:space="0"/>
            </w:tcBorders>
            <w:vAlign w:val="center"/>
          </w:tcPr>
          <w:p>
            <w:pPr>
              <w:widowControl/>
              <w:jc w:val="right"/>
              <w:rPr>
                <w:rFonts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0.00</w:t>
            </w:r>
          </w:p>
        </w:tc>
      </w:tr>
      <w:tr>
        <w:tblPrEx>
          <w:tblCellMar>
            <w:top w:w="0" w:type="dxa"/>
            <w:left w:w="108" w:type="dxa"/>
            <w:bottom w:w="0" w:type="dxa"/>
            <w:right w:w="108" w:type="dxa"/>
          </w:tblCellMar>
        </w:tblPrEx>
        <w:trPr>
          <w:gridAfter w:val="5"/>
          <w:wAfter w:w="9110" w:type="dxa"/>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default" w:eastAsia="宋体"/>
                <w:color w:val="000000"/>
                <w:kern w:val="0"/>
                <w:sz w:val="22"/>
                <w:lang w:val="en-US" w:eastAsia="zh-CN"/>
              </w:rPr>
            </w:pPr>
            <w:r>
              <w:rPr>
                <w:color w:val="000000"/>
                <w:kern w:val="0"/>
                <w:sz w:val="22"/>
              </w:rPr>
              <w:t>　</w:t>
            </w:r>
            <w:r>
              <w:rPr>
                <w:rFonts w:hint="eastAsia"/>
                <w:color w:val="000000"/>
                <w:kern w:val="0"/>
                <w:sz w:val="22"/>
                <w:lang w:val="en-US" w:eastAsia="zh-CN"/>
              </w:rPr>
              <w:t>2011101</w:t>
            </w:r>
          </w:p>
        </w:tc>
        <w:tc>
          <w:tcPr>
            <w:tcW w:w="3908" w:type="dxa"/>
            <w:tcBorders>
              <w:top w:val="nil"/>
              <w:left w:val="nil"/>
              <w:bottom w:val="single" w:color="000000" w:sz="4" w:space="0"/>
              <w:right w:val="single" w:color="000000" w:sz="4" w:space="0"/>
            </w:tcBorders>
            <w:vAlign w:val="center"/>
          </w:tcPr>
          <w:p>
            <w:pPr>
              <w:widowControl/>
              <w:jc w:val="left"/>
              <w:rPr>
                <w:rFonts w:hint="eastAsia" w:eastAsia="宋体"/>
                <w:color w:val="000000"/>
                <w:kern w:val="0"/>
                <w:sz w:val="22"/>
                <w:lang w:val="en-US" w:eastAsia="zh-CN"/>
              </w:rPr>
            </w:pPr>
            <w:r>
              <w:rPr>
                <w:color w:val="000000"/>
                <w:kern w:val="0"/>
                <w:sz w:val="22"/>
              </w:rPr>
              <w:t>　</w:t>
            </w:r>
            <w:r>
              <w:rPr>
                <w:rFonts w:hint="eastAsia"/>
                <w:color w:val="000000"/>
                <w:kern w:val="0"/>
                <w:sz w:val="22"/>
                <w:lang w:val="en-US" w:eastAsia="zh-CN"/>
              </w:rPr>
              <w:t>行政运行</w:t>
            </w:r>
          </w:p>
        </w:tc>
        <w:tc>
          <w:tcPr>
            <w:tcW w:w="1932"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lang w:val="en-US" w:eastAsia="zh-CN"/>
              </w:rPr>
              <w:t>5947920.42</w:t>
            </w:r>
            <w:r>
              <w:rPr>
                <w:color w:val="000000"/>
                <w:kern w:val="0"/>
                <w:sz w:val="22"/>
              </w:rPr>
              <w:t>　</w:t>
            </w:r>
          </w:p>
        </w:tc>
        <w:tc>
          <w:tcPr>
            <w:tcW w:w="1822"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lang w:val="en-US" w:eastAsia="zh-CN"/>
              </w:rPr>
              <w:t>5947920.42</w:t>
            </w:r>
            <w:r>
              <w:rPr>
                <w:color w:val="000000"/>
                <w:kern w:val="0"/>
                <w:sz w:val="22"/>
              </w:rPr>
              <w:t>　</w:t>
            </w:r>
          </w:p>
        </w:tc>
        <w:tc>
          <w:tcPr>
            <w:tcW w:w="1896"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lang w:val="en-US" w:eastAsia="zh-CN"/>
              </w:rPr>
              <w:t>0.00</w:t>
            </w:r>
            <w:r>
              <w:rPr>
                <w:color w:val="000000"/>
                <w:kern w:val="0"/>
                <w:sz w:val="22"/>
              </w:rPr>
              <w:t>　</w:t>
            </w:r>
          </w:p>
        </w:tc>
        <w:tc>
          <w:tcPr>
            <w:tcW w:w="1149" w:type="dxa"/>
            <w:tcBorders>
              <w:top w:val="nil"/>
              <w:left w:val="nil"/>
              <w:bottom w:val="single" w:color="000000" w:sz="4" w:space="0"/>
              <w:right w:val="single" w:color="000000" w:sz="4" w:space="0"/>
            </w:tcBorders>
            <w:vAlign w:val="center"/>
          </w:tcPr>
          <w:p>
            <w:pPr>
              <w:widowControl/>
              <w:jc w:val="right"/>
              <w:rPr>
                <w:rFonts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0.00</w:t>
            </w:r>
          </w:p>
        </w:tc>
        <w:tc>
          <w:tcPr>
            <w:tcW w:w="1111" w:type="dxa"/>
            <w:tcBorders>
              <w:top w:val="nil"/>
              <w:left w:val="nil"/>
              <w:bottom w:val="single" w:color="000000" w:sz="4" w:space="0"/>
              <w:right w:val="single" w:color="000000" w:sz="4" w:space="0"/>
            </w:tcBorders>
            <w:vAlign w:val="center"/>
          </w:tcPr>
          <w:p>
            <w:pPr>
              <w:widowControl/>
              <w:jc w:val="right"/>
              <w:rPr>
                <w:rFonts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0.00</w:t>
            </w:r>
            <w:r>
              <w:rPr>
                <w:color w:val="000000"/>
                <w:kern w:val="0"/>
                <w:sz w:val="22"/>
              </w:rPr>
              <w:t>　</w:t>
            </w:r>
          </w:p>
        </w:tc>
        <w:tc>
          <w:tcPr>
            <w:tcW w:w="1654" w:type="dxa"/>
            <w:tcBorders>
              <w:top w:val="nil"/>
              <w:left w:val="nil"/>
              <w:bottom w:val="single" w:color="000000" w:sz="4" w:space="0"/>
              <w:right w:val="single" w:color="000000" w:sz="8" w:space="0"/>
            </w:tcBorders>
            <w:vAlign w:val="center"/>
          </w:tcPr>
          <w:p>
            <w:pPr>
              <w:widowControl/>
              <w:jc w:val="right"/>
              <w:rPr>
                <w:rFonts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0.00</w:t>
            </w:r>
          </w:p>
        </w:tc>
      </w:tr>
      <w:tr>
        <w:tblPrEx>
          <w:tblCellMar>
            <w:top w:w="0" w:type="dxa"/>
            <w:left w:w="108" w:type="dxa"/>
            <w:bottom w:w="0" w:type="dxa"/>
            <w:right w:w="108" w:type="dxa"/>
          </w:tblCellMar>
        </w:tblPrEx>
        <w:trPr>
          <w:gridAfter w:val="5"/>
          <w:wAfter w:w="9110" w:type="dxa"/>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default" w:eastAsia="宋体"/>
                <w:color w:val="000000"/>
                <w:kern w:val="0"/>
                <w:sz w:val="22"/>
                <w:lang w:val="en-US" w:eastAsia="zh-CN"/>
              </w:rPr>
            </w:pPr>
            <w:r>
              <w:rPr>
                <w:color w:val="000000"/>
                <w:kern w:val="0"/>
                <w:sz w:val="22"/>
              </w:rPr>
              <w:t>　</w:t>
            </w:r>
            <w:r>
              <w:rPr>
                <w:rFonts w:hint="eastAsia"/>
                <w:color w:val="000000"/>
                <w:kern w:val="0"/>
                <w:sz w:val="22"/>
                <w:lang w:val="en-US" w:eastAsia="zh-CN"/>
              </w:rPr>
              <w:t>2011102</w:t>
            </w:r>
          </w:p>
        </w:tc>
        <w:tc>
          <w:tcPr>
            <w:tcW w:w="3908" w:type="dxa"/>
            <w:tcBorders>
              <w:top w:val="nil"/>
              <w:left w:val="nil"/>
              <w:bottom w:val="single" w:color="000000" w:sz="4" w:space="0"/>
              <w:right w:val="single" w:color="000000" w:sz="4" w:space="0"/>
            </w:tcBorders>
            <w:vAlign w:val="center"/>
          </w:tcPr>
          <w:p>
            <w:pPr>
              <w:widowControl/>
              <w:jc w:val="left"/>
              <w:rPr>
                <w:rFonts w:hint="default" w:eastAsia="宋体"/>
                <w:color w:val="000000"/>
                <w:kern w:val="0"/>
                <w:sz w:val="22"/>
                <w:lang w:val="en-US" w:eastAsia="zh-CN"/>
              </w:rPr>
            </w:pPr>
            <w:r>
              <w:rPr>
                <w:color w:val="000000"/>
                <w:kern w:val="0"/>
                <w:sz w:val="22"/>
              </w:rPr>
              <w:t>　</w:t>
            </w:r>
            <w:r>
              <w:rPr>
                <w:rFonts w:hint="eastAsia"/>
                <w:color w:val="000000"/>
                <w:kern w:val="0"/>
                <w:sz w:val="22"/>
                <w:lang w:val="en-US" w:eastAsia="zh-CN"/>
              </w:rPr>
              <w:t>一般行政管理事务</w:t>
            </w:r>
          </w:p>
        </w:tc>
        <w:tc>
          <w:tcPr>
            <w:tcW w:w="1932"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lang w:val="en-US" w:eastAsia="zh-CN"/>
              </w:rPr>
              <w:t>558401.38</w:t>
            </w:r>
            <w:r>
              <w:rPr>
                <w:color w:val="000000"/>
                <w:kern w:val="0"/>
                <w:sz w:val="22"/>
              </w:rPr>
              <w:t>　</w:t>
            </w:r>
          </w:p>
        </w:tc>
        <w:tc>
          <w:tcPr>
            <w:tcW w:w="1822"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lang w:val="en-US" w:eastAsia="zh-CN"/>
              </w:rPr>
              <w:t>0.00</w:t>
            </w:r>
            <w:r>
              <w:rPr>
                <w:color w:val="000000"/>
                <w:kern w:val="0"/>
                <w:sz w:val="22"/>
              </w:rPr>
              <w:t>　</w:t>
            </w:r>
          </w:p>
        </w:tc>
        <w:tc>
          <w:tcPr>
            <w:tcW w:w="1896"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lang w:val="en-US" w:eastAsia="zh-CN"/>
              </w:rPr>
              <w:t>558401.38</w:t>
            </w:r>
            <w:r>
              <w:rPr>
                <w:color w:val="000000"/>
                <w:kern w:val="0"/>
                <w:sz w:val="22"/>
              </w:rPr>
              <w:t>　</w:t>
            </w:r>
          </w:p>
        </w:tc>
        <w:tc>
          <w:tcPr>
            <w:tcW w:w="1149" w:type="dxa"/>
            <w:tcBorders>
              <w:top w:val="nil"/>
              <w:left w:val="nil"/>
              <w:bottom w:val="single" w:color="000000" w:sz="4" w:space="0"/>
              <w:right w:val="single" w:color="000000" w:sz="4" w:space="0"/>
            </w:tcBorders>
            <w:vAlign w:val="center"/>
          </w:tcPr>
          <w:p>
            <w:pPr>
              <w:widowControl/>
              <w:jc w:val="right"/>
              <w:rPr>
                <w:rFonts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0.00</w:t>
            </w:r>
          </w:p>
        </w:tc>
        <w:tc>
          <w:tcPr>
            <w:tcW w:w="1111" w:type="dxa"/>
            <w:tcBorders>
              <w:top w:val="nil"/>
              <w:left w:val="nil"/>
              <w:bottom w:val="single" w:color="000000" w:sz="4" w:space="0"/>
              <w:right w:val="single" w:color="000000" w:sz="4" w:space="0"/>
            </w:tcBorders>
            <w:vAlign w:val="center"/>
          </w:tcPr>
          <w:p>
            <w:pPr>
              <w:widowControl/>
              <w:jc w:val="right"/>
              <w:rPr>
                <w:rFonts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0.00</w:t>
            </w:r>
            <w:r>
              <w:rPr>
                <w:color w:val="000000"/>
                <w:kern w:val="0"/>
                <w:sz w:val="22"/>
              </w:rPr>
              <w:t>　</w:t>
            </w:r>
          </w:p>
        </w:tc>
        <w:tc>
          <w:tcPr>
            <w:tcW w:w="1654" w:type="dxa"/>
            <w:tcBorders>
              <w:top w:val="nil"/>
              <w:left w:val="nil"/>
              <w:bottom w:val="single" w:color="000000" w:sz="4" w:space="0"/>
              <w:right w:val="single" w:color="000000" w:sz="8" w:space="0"/>
            </w:tcBorders>
            <w:vAlign w:val="center"/>
          </w:tcPr>
          <w:p>
            <w:pPr>
              <w:widowControl/>
              <w:jc w:val="right"/>
              <w:rPr>
                <w:rFonts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0.00</w:t>
            </w:r>
          </w:p>
        </w:tc>
      </w:tr>
      <w:tr>
        <w:tblPrEx>
          <w:tblCellMar>
            <w:top w:w="0" w:type="dxa"/>
            <w:left w:w="108" w:type="dxa"/>
            <w:bottom w:w="0" w:type="dxa"/>
            <w:right w:w="108" w:type="dxa"/>
          </w:tblCellMar>
        </w:tblPrEx>
        <w:trPr>
          <w:gridAfter w:val="5"/>
          <w:wAfter w:w="9110" w:type="dxa"/>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default" w:eastAsia="宋体"/>
                <w:color w:val="000000"/>
                <w:kern w:val="0"/>
                <w:sz w:val="22"/>
                <w:lang w:val="en-US" w:eastAsia="zh-CN"/>
              </w:rPr>
            </w:pPr>
            <w:r>
              <w:rPr>
                <w:rFonts w:hint="eastAsia"/>
                <w:color w:val="000000"/>
                <w:kern w:val="0"/>
                <w:sz w:val="22"/>
                <w:lang w:val="en-US" w:eastAsia="zh-CN"/>
              </w:rPr>
              <w:t>2011199</w:t>
            </w:r>
          </w:p>
        </w:tc>
        <w:tc>
          <w:tcPr>
            <w:tcW w:w="3908" w:type="dxa"/>
            <w:tcBorders>
              <w:top w:val="nil"/>
              <w:left w:val="nil"/>
              <w:bottom w:val="single" w:color="000000" w:sz="4" w:space="0"/>
              <w:right w:val="single" w:color="000000" w:sz="4" w:space="0"/>
            </w:tcBorders>
            <w:vAlign w:val="center"/>
          </w:tcPr>
          <w:p>
            <w:pPr>
              <w:widowControl/>
              <w:jc w:val="left"/>
              <w:rPr>
                <w:rFonts w:hint="default" w:eastAsia="宋体"/>
                <w:color w:val="000000"/>
                <w:kern w:val="0"/>
                <w:sz w:val="22"/>
                <w:lang w:val="en-US" w:eastAsia="zh-CN"/>
              </w:rPr>
            </w:pPr>
            <w:r>
              <w:rPr>
                <w:rFonts w:hint="eastAsia"/>
                <w:color w:val="000000"/>
                <w:kern w:val="0"/>
                <w:sz w:val="22"/>
                <w:lang w:val="en-US" w:eastAsia="zh-CN"/>
              </w:rPr>
              <w:t>其他纪检监察事务支出</w:t>
            </w:r>
          </w:p>
        </w:tc>
        <w:tc>
          <w:tcPr>
            <w:tcW w:w="1932" w:type="dxa"/>
            <w:tcBorders>
              <w:top w:val="nil"/>
              <w:left w:val="nil"/>
              <w:bottom w:val="single" w:color="000000" w:sz="4" w:space="0"/>
              <w:right w:val="single" w:color="000000" w:sz="4" w:space="0"/>
            </w:tcBorders>
            <w:vAlign w:val="center"/>
          </w:tcPr>
          <w:p>
            <w:pPr>
              <w:widowControl/>
              <w:jc w:val="right"/>
              <w:rPr>
                <w:rFonts w:hint="default" w:eastAsia="宋体"/>
                <w:color w:val="000000"/>
                <w:kern w:val="0"/>
                <w:sz w:val="22"/>
                <w:lang w:val="en-US" w:eastAsia="zh-CN"/>
              </w:rPr>
            </w:pPr>
            <w:r>
              <w:rPr>
                <w:rFonts w:hint="eastAsia"/>
                <w:color w:val="000000"/>
                <w:kern w:val="0"/>
                <w:sz w:val="22"/>
                <w:lang w:val="en-US" w:eastAsia="zh-CN"/>
              </w:rPr>
              <w:t>90725.85</w:t>
            </w:r>
          </w:p>
        </w:tc>
        <w:tc>
          <w:tcPr>
            <w:tcW w:w="1822"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lang w:val="en-US" w:eastAsia="zh-CN"/>
              </w:rPr>
              <w:t>0.00</w:t>
            </w:r>
          </w:p>
        </w:tc>
        <w:tc>
          <w:tcPr>
            <w:tcW w:w="1896"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lang w:val="en-US" w:eastAsia="zh-CN"/>
              </w:rPr>
              <w:t>90725.85</w:t>
            </w:r>
          </w:p>
        </w:tc>
        <w:tc>
          <w:tcPr>
            <w:tcW w:w="1149" w:type="dxa"/>
            <w:tcBorders>
              <w:top w:val="nil"/>
              <w:left w:val="nil"/>
              <w:bottom w:val="single" w:color="000000" w:sz="4" w:space="0"/>
              <w:right w:val="single" w:color="000000" w:sz="4" w:space="0"/>
            </w:tcBorders>
            <w:vAlign w:val="center"/>
          </w:tcPr>
          <w:p>
            <w:pPr>
              <w:widowControl/>
              <w:jc w:val="right"/>
              <w:rPr>
                <w:rFonts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0.00</w:t>
            </w:r>
          </w:p>
        </w:tc>
        <w:tc>
          <w:tcPr>
            <w:tcW w:w="1111" w:type="dxa"/>
            <w:tcBorders>
              <w:top w:val="nil"/>
              <w:left w:val="nil"/>
              <w:bottom w:val="single" w:color="000000" w:sz="4" w:space="0"/>
              <w:right w:val="single" w:color="000000" w:sz="4" w:space="0"/>
            </w:tcBorders>
            <w:vAlign w:val="center"/>
          </w:tcPr>
          <w:p>
            <w:pPr>
              <w:widowControl/>
              <w:jc w:val="right"/>
              <w:rPr>
                <w:rFonts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0.00</w:t>
            </w:r>
            <w:r>
              <w:rPr>
                <w:color w:val="000000"/>
                <w:kern w:val="0"/>
                <w:sz w:val="22"/>
              </w:rPr>
              <w:t>　</w:t>
            </w:r>
          </w:p>
        </w:tc>
        <w:tc>
          <w:tcPr>
            <w:tcW w:w="1654" w:type="dxa"/>
            <w:tcBorders>
              <w:top w:val="nil"/>
              <w:left w:val="nil"/>
              <w:bottom w:val="single" w:color="000000" w:sz="4" w:space="0"/>
              <w:right w:val="single" w:color="000000" w:sz="8" w:space="0"/>
            </w:tcBorders>
            <w:vAlign w:val="center"/>
          </w:tcPr>
          <w:p>
            <w:pPr>
              <w:widowControl/>
              <w:jc w:val="right"/>
              <w:rPr>
                <w:rFonts w:ascii="Times New Roman" w:hAnsi="Times New Roman" w:eastAsia="宋体" w:cs="Times New Roman"/>
                <w:b/>
                <w:bCs/>
                <w:color w:val="000000"/>
                <w:kern w:val="0"/>
                <w:sz w:val="22"/>
                <w:szCs w:val="24"/>
                <w:lang w:val="en-US" w:eastAsia="zh-CN" w:bidi="ar-SA"/>
              </w:rPr>
            </w:pPr>
            <w:r>
              <w:rPr>
                <w:rFonts w:hint="eastAsia"/>
                <w:color w:val="000000"/>
                <w:kern w:val="0"/>
                <w:sz w:val="22"/>
                <w:lang w:val="en-US" w:eastAsia="zh-CN"/>
              </w:rPr>
              <w:t>0.00</w:t>
            </w:r>
          </w:p>
        </w:tc>
      </w:tr>
      <w:tr>
        <w:tblPrEx>
          <w:tblCellMar>
            <w:top w:w="0" w:type="dxa"/>
            <w:left w:w="108" w:type="dxa"/>
            <w:bottom w:w="0" w:type="dxa"/>
            <w:right w:w="108" w:type="dxa"/>
          </w:tblCellMar>
        </w:tblPrEx>
        <w:trPr>
          <w:gridAfter w:val="5"/>
          <w:wAfter w:w="9110" w:type="dxa"/>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default" w:eastAsia="宋体"/>
                <w:color w:val="000000"/>
                <w:kern w:val="0"/>
                <w:sz w:val="22"/>
                <w:lang w:val="en-US" w:eastAsia="zh-CN"/>
              </w:rPr>
            </w:pPr>
            <w:r>
              <w:rPr>
                <w:rFonts w:hint="eastAsia"/>
                <w:color w:val="000000"/>
                <w:kern w:val="0"/>
                <w:sz w:val="22"/>
                <w:lang w:val="en-US" w:eastAsia="zh-CN"/>
              </w:rPr>
              <w:t>206</w:t>
            </w:r>
          </w:p>
        </w:tc>
        <w:tc>
          <w:tcPr>
            <w:tcW w:w="3908" w:type="dxa"/>
            <w:tcBorders>
              <w:top w:val="nil"/>
              <w:left w:val="nil"/>
              <w:bottom w:val="single" w:color="000000" w:sz="4" w:space="0"/>
              <w:right w:val="single" w:color="000000" w:sz="4" w:space="0"/>
            </w:tcBorders>
            <w:vAlign w:val="center"/>
          </w:tcPr>
          <w:p>
            <w:pPr>
              <w:widowControl/>
              <w:jc w:val="left"/>
              <w:rPr>
                <w:rFonts w:hint="default" w:eastAsia="宋体"/>
                <w:color w:val="000000"/>
                <w:kern w:val="0"/>
                <w:sz w:val="22"/>
                <w:lang w:val="en-US" w:eastAsia="zh-CN"/>
              </w:rPr>
            </w:pPr>
            <w:r>
              <w:rPr>
                <w:rFonts w:hint="eastAsia"/>
                <w:color w:val="000000"/>
                <w:kern w:val="0"/>
                <w:sz w:val="22"/>
                <w:lang w:val="en-US" w:eastAsia="zh-CN"/>
              </w:rPr>
              <w:t>科学技术支出</w:t>
            </w:r>
          </w:p>
        </w:tc>
        <w:tc>
          <w:tcPr>
            <w:tcW w:w="1932" w:type="dxa"/>
            <w:tcBorders>
              <w:top w:val="nil"/>
              <w:left w:val="nil"/>
              <w:bottom w:val="single" w:color="000000" w:sz="4" w:space="0"/>
              <w:right w:val="single" w:color="000000" w:sz="4" w:space="0"/>
            </w:tcBorders>
            <w:vAlign w:val="center"/>
          </w:tcPr>
          <w:p>
            <w:pPr>
              <w:widowControl/>
              <w:jc w:val="right"/>
              <w:rPr>
                <w:rFonts w:hint="default" w:eastAsia="宋体"/>
                <w:color w:val="000000"/>
                <w:kern w:val="0"/>
                <w:sz w:val="22"/>
                <w:lang w:val="en-US" w:eastAsia="zh-CN"/>
              </w:rPr>
            </w:pPr>
            <w:r>
              <w:rPr>
                <w:rFonts w:hint="eastAsia"/>
                <w:color w:val="000000"/>
                <w:kern w:val="0"/>
                <w:sz w:val="22"/>
                <w:lang w:val="en-US" w:eastAsia="zh-CN"/>
              </w:rPr>
              <w:t>206999</w:t>
            </w:r>
          </w:p>
        </w:tc>
        <w:tc>
          <w:tcPr>
            <w:tcW w:w="1822"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lang w:val="en-US" w:eastAsia="zh-CN"/>
              </w:rPr>
              <w:t>0.00</w:t>
            </w:r>
          </w:p>
        </w:tc>
        <w:tc>
          <w:tcPr>
            <w:tcW w:w="1896"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lang w:val="en-US" w:eastAsia="zh-CN"/>
              </w:rPr>
              <w:t>206999</w:t>
            </w:r>
          </w:p>
        </w:tc>
        <w:tc>
          <w:tcPr>
            <w:tcW w:w="1149" w:type="dxa"/>
            <w:tcBorders>
              <w:top w:val="nil"/>
              <w:left w:val="nil"/>
              <w:bottom w:val="single" w:color="000000" w:sz="4" w:space="0"/>
              <w:right w:val="single" w:color="000000" w:sz="4" w:space="0"/>
            </w:tcBorders>
            <w:vAlign w:val="center"/>
          </w:tcPr>
          <w:p>
            <w:pPr>
              <w:widowControl/>
              <w:jc w:val="right"/>
              <w:rPr>
                <w:rFonts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0.00</w:t>
            </w:r>
          </w:p>
        </w:tc>
        <w:tc>
          <w:tcPr>
            <w:tcW w:w="1111" w:type="dxa"/>
            <w:tcBorders>
              <w:top w:val="nil"/>
              <w:left w:val="nil"/>
              <w:bottom w:val="single" w:color="000000" w:sz="4" w:space="0"/>
              <w:right w:val="single" w:color="000000" w:sz="4" w:space="0"/>
            </w:tcBorders>
            <w:vAlign w:val="center"/>
          </w:tcPr>
          <w:p>
            <w:pPr>
              <w:widowControl/>
              <w:jc w:val="right"/>
              <w:rPr>
                <w:rFonts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0.00</w:t>
            </w:r>
            <w:r>
              <w:rPr>
                <w:color w:val="000000"/>
                <w:kern w:val="0"/>
                <w:sz w:val="22"/>
              </w:rPr>
              <w:t>　</w:t>
            </w:r>
          </w:p>
        </w:tc>
        <w:tc>
          <w:tcPr>
            <w:tcW w:w="1654" w:type="dxa"/>
            <w:tcBorders>
              <w:top w:val="nil"/>
              <w:left w:val="nil"/>
              <w:bottom w:val="single" w:color="000000" w:sz="4" w:space="0"/>
              <w:right w:val="single" w:color="000000" w:sz="8" w:space="0"/>
            </w:tcBorders>
            <w:vAlign w:val="center"/>
          </w:tcPr>
          <w:p>
            <w:pPr>
              <w:widowControl/>
              <w:jc w:val="right"/>
              <w:rPr>
                <w:rFonts w:hint="eastAsia"/>
                <w:color w:val="000000"/>
                <w:kern w:val="0"/>
                <w:sz w:val="22"/>
                <w:lang w:val="en-US" w:eastAsia="zh-CN"/>
              </w:rPr>
            </w:pPr>
            <w:r>
              <w:rPr>
                <w:rFonts w:hint="eastAsia"/>
                <w:color w:val="000000"/>
                <w:kern w:val="0"/>
                <w:sz w:val="22"/>
                <w:lang w:val="en-US" w:eastAsia="zh-CN"/>
              </w:rPr>
              <w:t>0.00</w:t>
            </w:r>
          </w:p>
        </w:tc>
      </w:tr>
      <w:tr>
        <w:tblPrEx>
          <w:tblCellMar>
            <w:top w:w="0" w:type="dxa"/>
            <w:left w:w="108" w:type="dxa"/>
            <w:bottom w:w="0" w:type="dxa"/>
            <w:right w:w="108" w:type="dxa"/>
          </w:tblCellMar>
        </w:tblPrEx>
        <w:trPr>
          <w:gridAfter w:val="5"/>
          <w:wAfter w:w="9110" w:type="dxa"/>
          <w:trHeight w:val="244" w:hRule="exac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default" w:eastAsia="宋体"/>
                <w:color w:val="000000"/>
                <w:kern w:val="0"/>
                <w:sz w:val="22"/>
                <w:lang w:val="en-US" w:eastAsia="zh-CN"/>
              </w:rPr>
            </w:pPr>
            <w:r>
              <w:rPr>
                <w:color w:val="000000"/>
                <w:kern w:val="0"/>
                <w:sz w:val="22"/>
              </w:rPr>
              <w:t>　</w:t>
            </w:r>
            <w:r>
              <w:rPr>
                <w:rFonts w:hint="eastAsia"/>
                <w:color w:val="000000"/>
                <w:kern w:val="0"/>
                <w:sz w:val="22"/>
                <w:lang w:val="en-US" w:eastAsia="zh-CN"/>
              </w:rPr>
              <w:t>20603</w:t>
            </w:r>
          </w:p>
        </w:tc>
        <w:tc>
          <w:tcPr>
            <w:tcW w:w="3908" w:type="dxa"/>
            <w:tcBorders>
              <w:top w:val="nil"/>
              <w:left w:val="nil"/>
              <w:bottom w:val="single" w:color="000000" w:sz="4" w:space="0"/>
              <w:right w:val="single" w:color="000000" w:sz="4" w:space="0"/>
            </w:tcBorders>
            <w:vAlign w:val="center"/>
          </w:tcPr>
          <w:p>
            <w:pPr>
              <w:widowControl/>
              <w:jc w:val="left"/>
              <w:rPr>
                <w:rFonts w:hint="default" w:eastAsia="宋体"/>
                <w:color w:val="000000"/>
                <w:kern w:val="0"/>
                <w:sz w:val="22"/>
                <w:lang w:val="en-US" w:eastAsia="zh-CN"/>
              </w:rPr>
            </w:pPr>
            <w:r>
              <w:rPr>
                <w:color w:val="000000"/>
                <w:kern w:val="0"/>
                <w:sz w:val="22"/>
              </w:rPr>
              <w:t>　</w:t>
            </w:r>
            <w:r>
              <w:rPr>
                <w:rFonts w:hint="eastAsia"/>
                <w:color w:val="000000"/>
                <w:kern w:val="0"/>
                <w:sz w:val="22"/>
                <w:lang w:val="en-US" w:eastAsia="zh-CN"/>
              </w:rPr>
              <w:t>应用研究</w:t>
            </w:r>
          </w:p>
        </w:tc>
        <w:tc>
          <w:tcPr>
            <w:tcW w:w="1932" w:type="dxa"/>
            <w:tcBorders>
              <w:top w:val="nil"/>
              <w:left w:val="nil"/>
              <w:bottom w:val="single" w:color="000000" w:sz="4" w:space="0"/>
              <w:right w:val="single" w:color="000000" w:sz="4" w:space="0"/>
            </w:tcBorders>
            <w:vAlign w:val="center"/>
          </w:tcPr>
          <w:p>
            <w:pPr>
              <w:widowControl/>
              <w:jc w:val="right"/>
              <w:rPr>
                <w:rFonts w:hint="default"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206999</w:t>
            </w:r>
          </w:p>
        </w:tc>
        <w:tc>
          <w:tcPr>
            <w:tcW w:w="1822" w:type="dxa"/>
            <w:tcBorders>
              <w:top w:val="nil"/>
              <w:left w:val="nil"/>
              <w:bottom w:val="single" w:color="000000" w:sz="4" w:space="0"/>
              <w:right w:val="single" w:color="000000" w:sz="4" w:space="0"/>
            </w:tcBorders>
            <w:vAlign w:val="center"/>
          </w:tcPr>
          <w:p>
            <w:pPr>
              <w:widowControl/>
              <w:jc w:val="right"/>
              <w:rPr>
                <w:rFonts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0.00</w:t>
            </w:r>
          </w:p>
        </w:tc>
        <w:tc>
          <w:tcPr>
            <w:tcW w:w="1896" w:type="dxa"/>
            <w:tcBorders>
              <w:top w:val="nil"/>
              <w:left w:val="nil"/>
              <w:bottom w:val="single" w:color="000000" w:sz="4" w:space="0"/>
              <w:right w:val="single" w:color="000000" w:sz="4" w:space="0"/>
            </w:tcBorders>
            <w:vAlign w:val="center"/>
          </w:tcPr>
          <w:p>
            <w:pPr>
              <w:widowControl/>
              <w:jc w:val="right"/>
              <w:rPr>
                <w:rFonts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206999</w:t>
            </w:r>
          </w:p>
        </w:tc>
        <w:tc>
          <w:tcPr>
            <w:tcW w:w="1149" w:type="dxa"/>
            <w:tcBorders>
              <w:top w:val="nil"/>
              <w:left w:val="nil"/>
              <w:bottom w:val="single" w:color="000000" w:sz="4" w:space="0"/>
              <w:right w:val="single" w:color="000000" w:sz="4" w:space="0"/>
            </w:tcBorders>
            <w:vAlign w:val="center"/>
          </w:tcPr>
          <w:p>
            <w:pPr>
              <w:widowControl/>
              <w:jc w:val="right"/>
              <w:rPr>
                <w:rFonts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0.00</w:t>
            </w:r>
            <w:r>
              <w:rPr>
                <w:color w:val="000000"/>
                <w:kern w:val="0"/>
                <w:sz w:val="22"/>
              </w:rPr>
              <w:t>　</w:t>
            </w:r>
          </w:p>
        </w:tc>
        <w:tc>
          <w:tcPr>
            <w:tcW w:w="1111" w:type="dxa"/>
            <w:tcBorders>
              <w:top w:val="nil"/>
              <w:left w:val="nil"/>
              <w:bottom w:val="single" w:color="000000" w:sz="4" w:space="0"/>
              <w:right w:val="single" w:color="000000" w:sz="4" w:space="0"/>
            </w:tcBorders>
            <w:vAlign w:val="center"/>
          </w:tcPr>
          <w:p>
            <w:pPr>
              <w:widowControl/>
              <w:jc w:val="right"/>
              <w:rPr>
                <w:rFonts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0.00</w:t>
            </w:r>
            <w:r>
              <w:rPr>
                <w:color w:val="000000"/>
                <w:kern w:val="0"/>
                <w:sz w:val="22"/>
              </w:rPr>
              <w:t>　</w:t>
            </w:r>
          </w:p>
        </w:tc>
        <w:tc>
          <w:tcPr>
            <w:tcW w:w="1654" w:type="dxa"/>
            <w:tcBorders>
              <w:top w:val="nil"/>
              <w:left w:val="nil"/>
              <w:bottom w:val="single" w:color="000000" w:sz="4" w:space="0"/>
              <w:right w:val="single" w:color="000000" w:sz="8" w:space="0"/>
            </w:tcBorders>
            <w:vAlign w:val="center"/>
          </w:tcPr>
          <w:p>
            <w:pPr>
              <w:widowControl/>
              <w:jc w:val="right"/>
              <w:rPr>
                <w:rFonts w:hint="eastAsia"/>
                <w:color w:val="000000"/>
                <w:kern w:val="0"/>
                <w:sz w:val="22"/>
                <w:lang w:val="en-US" w:eastAsia="zh-CN"/>
              </w:rPr>
            </w:pPr>
            <w:r>
              <w:rPr>
                <w:rFonts w:hint="eastAsia"/>
                <w:color w:val="000000"/>
                <w:kern w:val="0"/>
                <w:sz w:val="22"/>
                <w:lang w:val="en-US" w:eastAsia="zh-CN"/>
              </w:rPr>
              <w:t>0.00</w:t>
            </w:r>
          </w:p>
        </w:tc>
      </w:tr>
      <w:tr>
        <w:tblPrEx>
          <w:tblCellMar>
            <w:top w:w="0" w:type="dxa"/>
            <w:left w:w="108" w:type="dxa"/>
            <w:bottom w:w="0" w:type="dxa"/>
            <w:right w:w="108" w:type="dxa"/>
          </w:tblCellMar>
        </w:tblPrEx>
        <w:trPr>
          <w:gridAfter w:val="5"/>
          <w:wAfter w:w="9110" w:type="dxa"/>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default" w:eastAsia="宋体"/>
                <w:color w:val="000000"/>
                <w:kern w:val="0"/>
                <w:sz w:val="22"/>
                <w:lang w:val="en-US" w:eastAsia="zh-CN"/>
              </w:rPr>
            </w:pPr>
            <w:r>
              <w:rPr>
                <w:rFonts w:hint="eastAsia"/>
                <w:color w:val="000000"/>
                <w:kern w:val="0"/>
                <w:sz w:val="22"/>
                <w:lang w:val="en-US" w:eastAsia="zh-CN"/>
              </w:rPr>
              <w:t>2060399</w:t>
            </w:r>
          </w:p>
        </w:tc>
        <w:tc>
          <w:tcPr>
            <w:tcW w:w="3908" w:type="dxa"/>
            <w:tcBorders>
              <w:top w:val="nil"/>
              <w:left w:val="nil"/>
              <w:bottom w:val="single" w:color="000000" w:sz="4" w:space="0"/>
              <w:right w:val="single" w:color="000000" w:sz="4" w:space="0"/>
            </w:tcBorders>
            <w:vAlign w:val="center"/>
          </w:tcPr>
          <w:p>
            <w:pPr>
              <w:widowControl/>
              <w:jc w:val="left"/>
              <w:rPr>
                <w:rFonts w:hint="default" w:eastAsia="宋体"/>
                <w:color w:val="000000"/>
                <w:kern w:val="0"/>
                <w:sz w:val="22"/>
                <w:lang w:val="en-US" w:eastAsia="zh-CN"/>
              </w:rPr>
            </w:pPr>
            <w:r>
              <w:rPr>
                <w:rFonts w:hint="eastAsia"/>
                <w:color w:val="000000"/>
                <w:kern w:val="0"/>
                <w:sz w:val="22"/>
                <w:lang w:val="en-US" w:eastAsia="zh-CN"/>
              </w:rPr>
              <w:t>其他应用研究支出</w:t>
            </w:r>
          </w:p>
        </w:tc>
        <w:tc>
          <w:tcPr>
            <w:tcW w:w="1932" w:type="dxa"/>
            <w:tcBorders>
              <w:top w:val="nil"/>
              <w:left w:val="nil"/>
              <w:bottom w:val="single" w:color="000000" w:sz="4" w:space="0"/>
              <w:right w:val="single" w:color="000000" w:sz="4" w:space="0"/>
            </w:tcBorders>
            <w:vAlign w:val="center"/>
          </w:tcPr>
          <w:p>
            <w:pPr>
              <w:widowControl/>
              <w:jc w:val="right"/>
              <w:rPr>
                <w:rFonts w:hint="default"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206999</w:t>
            </w:r>
          </w:p>
        </w:tc>
        <w:tc>
          <w:tcPr>
            <w:tcW w:w="1822" w:type="dxa"/>
            <w:tcBorders>
              <w:top w:val="nil"/>
              <w:left w:val="nil"/>
              <w:bottom w:val="single" w:color="000000" w:sz="4" w:space="0"/>
              <w:right w:val="single" w:color="000000" w:sz="4" w:space="0"/>
            </w:tcBorders>
            <w:vAlign w:val="center"/>
          </w:tcPr>
          <w:p>
            <w:pPr>
              <w:widowControl/>
              <w:jc w:val="right"/>
              <w:rPr>
                <w:rFonts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0.00</w:t>
            </w:r>
          </w:p>
        </w:tc>
        <w:tc>
          <w:tcPr>
            <w:tcW w:w="1896" w:type="dxa"/>
            <w:tcBorders>
              <w:top w:val="nil"/>
              <w:left w:val="nil"/>
              <w:bottom w:val="single" w:color="000000" w:sz="4" w:space="0"/>
              <w:right w:val="single" w:color="000000" w:sz="4" w:space="0"/>
            </w:tcBorders>
            <w:vAlign w:val="center"/>
          </w:tcPr>
          <w:p>
            <w:pPr>
              <w:widowControl/>
              <w:jc w:val="right"/>
              <w:rPr>
                <w:rFonts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206999</w:t>
            </w:r>
          </w:p>
        </w:tc>
        <w:tc>
          <w:tcPr>
            <w:tcW w:w="1149" w:type="dxa"/>
            <w:tcBorders>
              <w:top w:val="nil"/>
              <w:left w:val="nil"/>
              <w:bottom w:val="single" w:color="000000" w:sz="4" w:space="0"/>
              <w:right w:val="single" w:color="000000" w:sz="4" w:space="0"/>
            </w:tcBorders>
            <w:vAlign w:val="center"/>
          </w:tcPr>
          <w:p>
            <w:pPr>
              <w:widowControl/>
              <w:jc w:val="right"/>
              <w:rPr>
                <w:rFonts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0.00</w:t>
            </w:r>
          </w:p>
        </w:tc>
        <w:tc>
          <w:tcPr>
            <w:tcW w:w="1111" w:type="dxa"/>
            <w:tcBorders>
              <w:top w:val="nil"/>
              <w:left w:val="nil"/>
              <w:bottom w:val="single" w:color="000000" w:sz="4" w:space="0"/>
              <w:right w:val="single" w:color="000000" w:sz="4" w:space="0"/>
            </w:tcBorders>
            <w:vAlign w:val="center"/>
          </w:tcPr>
          <w:p>
            <w:pPr>
              <w:widowControl/>
              <w:jc w:val="right"/>
              <w:rPr>
                <w:rFonts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0.00</w:t>
            </w:r>
          </w:p>
        </w:tc>
        <w:tc>
          <w:tcPr>
            <w:tcW w:w="1654" w:type="dxa"/>
            <w:tcBorders>
              <w:top w:val="nil"/>
              <w:left w:val="nil"/>
              <w:bottom w:val="single" w:color="000000" w:sz="4" w:space="0"/>
              <w:right w:val="single" w:color="000000" w:sz="8" w:space="0"/>
            </w:tcBorders>
            <w:vAlign w:val="center"/>
          </w:tcPr>
          <w:p>
            <w:pPr>
              <w:widowControl/>
              <w:jc w:val="right"/>
              <w:rPr>
                <w:rFonts w:hint="eastAsia"/>
                <w:color w:val="000000"/>
                <w:kern w:val="0"/>
                <w:sz w:val="22"/>
                <w:lang w:val="en-US" w:eastAsia="zh-CN"/>
              </w:rPr>
            </w:pPr>
            <w:r>
              <w:rPr>
                <w:rFonts w:hint="eastAsia"/>
                <w:color w:val="000000"/>
                <w:kern w:val="0"/>
                <w:sz w:val="22"/>
                <w:lang w:val="en-US" w:eastAsia="zh-CN"/>
              </w:rPr>
              <w:t>0.00</w:t>
            </w:r>
          </w:p>
        </w:tc>
      </w:tr>
      <w:tr>
        <w:tblPrEx>
          <w:tblCellMar>
            <w:top w:w="0" w:type="dxa"/>
            <w:left w:w="108" w:type="dxa"/>
            <w:bottom w:w="0" w:type="dxa"/>
            <w:right w:w="108" w:type="dxa"/>
          </w:tblCellMar>
        </w:tblPrEx>
        <w:trPr>
          <w:gridAfter w:val="5"/>
          <w:wAfter w:w="9110" w:type="dxa"/>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default" w:eastAsia="宋体"/>
                <w:color w:val="000000"/>
                <w:kern w:val="0"/>
                <w:sz w:val="22"/>
                <w:lang w:val="en-US" w:eastAsia="zh-CN"/>
              </w:rPr>
            </w:pPr>
            <w:r>
              <w:rPr>
                <w:rFonts w:hint="eastAsia"/>
                <w:color w:val="000000"/>
                <w:kern w:val="0"/>
                <w:sz w:val="22"/>
                <w:lang w:val="en-US" w:eastAsia="zh-CN"/>
              </w:rPr>
              <w:t>208</w:t>
            </w:r>
          </w:p>
        </w:tc>
        <w:tc>
          <w:tcPr>
            <w:tcW w:w="3908" w:type="dxa"/>
            <w:tcBorders>
              <w:top w:val="nil"/>
              <w:left w:val="nil"/>
              <w:bottom w:val="single" w:color="000000" w:sz="4" w:space="0"/>
              <w:right w:val="single" w:color="000000" w:sz="4" w:space="0"/>
            </w:tcBorders>
            <w:vAlign w:val="center"/>
          </w:tcPr>
          <w:p>
            <w:pPr>
              <w:widowControl/>
              <w:jc w:val="left"/>
              <w:rPr>
                <w:rFonts w:hint="default" w:eastAsia="宋体"/>
                <w:color w:val="000000"/>
                <w:kern w:val="0"/>
                <w:sz w:val="22"/>
                <w:lang w:val="en-US" w:eastAsia="zh-CN"/>
              </w:rPr>
            </w:pPr>
            <w:r>
              <w:rPr>
                <w:rFonts w:hint="eastAsia"/>
                <w:color w:val="000000"/>
                <w:kern w:val="0"/>
                <w:sz w:val="22"/>
                <w:lang w:val="en-US" w:eastAsia="zh-CN"/>
              </w:rPr>
              <w:t>社会保障和就业支出</w:t>
            </w:r>
          </w:p>
        </w:tc>
        <w:tc>
          <w:tcPr>
            <w:tcW w:w="1932" w:type="dxa"/>
            <w:tcBorders>
              <w:top w:val="nil"/>
              <w:left w:val="nil"/>
              <w:bottom w:val="single" w:color="000000" w:sz="4" w:space="0"/>
              <w:right w:val="single" w:color="000000" w:sz="4" w:space="0"/>
            </w:tcBorders>
            <w:vAlign w:val="center"/>
          </w:tcPr>
          <w:p>
            <w:pPr>
              <w:widowControl/>
              <w:jc w:val="right"/>
              <w:rPr>
                <w:rFonts w:hint="default" w:eastAsia="宋体"/>
                <w:color w:val="000000"/>
                <w:kern w:val="0"/>
                <w:sz w:val="22"/>
                <w:lang w:val="en-US" w:eastAsia="zh-CN"/>
              </w:rPr>
            </w:pPr>
            <w:r>
              <w:rPr>
                <w:rFonts w:hint="eastAsia"/>
                <w:color w:val="000000"/>
                <w:kern w:val="0"/>
                <w:sz w:val="22"/>
                <w:lang w:val="en-US" w:eastAsia="zh-CN"/>
              </w:rPr>
              <w:t>811526.36</w:t>
            </w:r>
          </w:p>
        </w:tc>
        <w:tc>
          <w:tcPr>
            <w:tcW w:w="1822"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lang w:val="en-US" w:eastAsia="zh-CN"/>
              </w:rPr>
              <w:t>811526.36</w:t>
            </w:r>
          </w:p>
        </w:tc>
        <w:tc>
          <w:tcPr>
            <w:tcW w:w="1896" w:type="dxa"/>
            <w:tcBorders>
              <w:top w:val="nil"/>
              <w:left w:val="nil"/>
              <w:bottom w:val="single" w:color="000000" w:sz="4" w:space="0"/>
              <w:right w:val="single" w:color="000000" w:sz="4" w:space="0"/>
            </w:tcBorders>
            <w:vAlign w:val="center"/>
          </w:tcPr>
          <w:p>
            <w:pPr>
              <w:widowControl/>
              <w:jc w:val="right"/>
              <w:rPr>
                <w:rFonts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0.00</w:t>
            </w:r>
            <w:r>
              <w:rPr>
                <w:color w:val="000000"/>
                <w:kern w:val="0"/>
                <w:sz w:val="22"/>
              </w:rPr>
              <w:t>　</w:t>
            </w:r>
          </w:p>
        </w:tc>
        <w:tc>
          <w:tcPr>
            <w:tcW w:w="1149" w:type="dxa"/>
            <w:tcBorders>
              <w:top w:val="nil"/>
              <w:left w:val="nil"/>
              <w:bottom w:val="single" w:color="000000" w:sz="4" w:space="0"/>
              <w:right w:val="single" w:color="000000" w:sz="4" w:space="0"/>
            </w:tcBorders>
            <w:vAlign w:val="center"/>
          </w:tcPr>
          <w:p>
            <w:pPr>
              <w:widowControl/>
              <w:jc w:val="right"/>
              <w:rPr>
                <w:rFonts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0.00</w:t>
            </w:r>
          </w:p>
        </w:tc>
        <w:tc>
          <w:tcPr>
            <w:tcW w:w="1111" w:type="dxa"/>
            <w:tcBorders>
              <w:top w:val="nil"/>
              <w:left w:val="nil"/>
              <w:bottom w:val="single" w:color="000000" w:sz="4" w:space="0"/>
              <w:right w:val="single" w:color="000000" w:sz="4" w:space="0"/>
            </w:tcBorders>
            <w:vAlign w:val="center"/>
          </w:tcPr>
          <w:p>
            <w:pPr>
              <w:widowControl/>
              <w:jc w:val="right"/>
              <w:rPr>
                <w:rFonts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0.00</w:t>
            </w:r>
          </w:p>
        </w:tc>
        <w:tc>
          <w:tcPr>
            <w:tcW w:w="1654" w:type="dxa"/>
            <w:tcBorders>
              <w:top w:val="nil"/>
              <w:left w:val="nil"/>
              <w:bottom w:val="single" w:color="000000" w:sz="4" w:space="0"/>
              <w:right w:val="single" w:color="000000" w:sz="8" w:space="0"/>
            </w:tcBorders>
            <w:vAlign w:val="center"/>
          </w:tcPr>
          <w:p>
            <w:pPr>
              <w:widowControl/>
              <w:jc w:val="right"/>
              <w:rPr>
                <w:rFonts w:hint="eastAsia"/>
                <w:color w:val="000000"/>
                <w:kern w:val="0"/>
                <w:sz w:val="22"/>
                <w:lang w:val="en-US" w:eastAsia="zh-CN"/>
              </w:rPr>
            </w:pPr>
            <w:r>
              <w:rPr>
                <w:rFonts w:hint="eastAsia"/>
                <w:color w:val="000000"/>
                <w:kern w:val="0"/>
                <w:sz w:val="22"/>
                <w:lang w:val="en-US" w:eastAsia="zh-CN"/>
              </w:rPr>
              <w:t>0.00</w:t>
            </w:r>
          </w:p>
        </w:tc>
      </w:tr>
      <w:tr>
        <w:tblPrEx>
          <w:tblCellMar>
            <w:top w:w="0" w:type="dxa"/>
            <w:left w:w="108" w:type="dxa"/>
            <w:bottom w:w="0" w:type="dxa"/>
            <w:right w:w="108" w:type="dxa"/>
          </w:tblCellMar>
        </w:tblPrEx>
        <w:trPr>
          <w:gridAfter w:val="5"/>
          <w:wAfter w:w="9110" w:type="dxa"/>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default" w:eastAsia="宋体"/>
                <w:color w:val="000000"/>
                <w:kern w:val="0"/>
                <w:sz w:val="22"/>
                <w:lang w:val="en-US" w:eastAsia="zh-CN"/>
              </w:rPr>
            </w:pPr>
            <w:r>
              <w:rPr>
                <w:rFonts w:hint="eastAsia"/>
                <w:color w:val="000000"/>
                <w:kern w:val="0"/>
                <w:sz w:val="22"/>
                <w:lang w:val="en-US" w:eastAsia="zh-CN"/>
              </w:rPr>
              <w:t>20805</w:t>
            </w:r>
          </w:p>
        </w:tc>
        <w:tc>
          <w:tcPr>
            <w:tcW w:w="3908" w:type="dxa"/>
            <w:tcBorders>
              <w:top w:val="nil"/>
              <w:left w:val="nil"/>
              <w:bottom w:val="single" w:color="000000" w:sz="4" w:space="0"/>
              <w:right w:val="single" w:color="000000" w:sz="4" w:space="0"/>
            </w:tcBorders>
            <w:vAlign w:val="center"/>
          </w:tcPr>
          <w:p>
            <w:pPr>
              <w:widowControl/>
              <w:jc w:val="left"/>
              <w:rPr>
                <w:rFonts w:hint="default" w:eastAsia="宋体"/>
                <w:color w:val="000000"/>
                <w:kern w:val="0"/>
                <w:sz w:val="22"/>
                <w:lang w:val="en-US" w:eastAsia="zh-CN"/>
              </w:rPr>
            </w:pPr>
            <w:r>
              <w:rPr>
                <w:rFonts w:hint="eastAsia"/>
                <w:color w:val="000000"/>
                <w:kern w:val="0"/>
                <w:sz w:val="22"/>
                <w:lang w:val="en-US" w:eastAsia="zh-CN"/>
              </w:rPr>
              <w:t>行政事业单位养老支出</w:t>
            </w:r>
          </w:p>
        </w:tc>
        <w:tc>
          <w:tcPr>
            <w:tcW w:w="1932" w:type="dxa"/>
            <w:tcBorders>
              <w:top w:val="nil"/>
              <w:left w:val="nil"/>
              <w:bottom w:val="single" w:color="000000" w:sz="4" w:space="0"/>
              <w:right w:val="single" w:color="000000" w:sz="4" w:space="0"/>
            </w:tcBorders>
            <w:vAlign w:val="center"/>
          </w:tcPr>
          <w:p>
            <w:pPr>
              <w:widowControl/>
              <w:jc w:val="right"/>
              <w:rPr>
                <w:rFonts w:hint="default"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811526.36</w:t>
            </w:r>
          </w:p>
        </w:tc>
        <w:tc>
          <w:tcPr>
            <w:tcW w:w="1822" w:type="dxa"/>
            <w:tcBorders>
              <w:top w:val="nil"/>
              <w:left w:val="nil"/>
              <w:bottom w:val="single" w:color="000000" w:sz="4" w:space="0"/>
              <w:right w:val="single" w:color="000000" w:sz="4" w:space="0"/>
            </w:tcBorders>
            <w:vAlign w:val="center"/>
          </w:tcPr>
          <w:p>
            <w:pPr>
              <w:widowControl/>
              <w:jc w:val="right"/>
              <w:rPr>
                <w:rFonts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811526.36</w:t>
            </w:r>
          </w:p>
        </w:tc>
        <w:tc>
          <w:tcPr>
            <w:tcW w:w="1896" w:type="dxa"/>
            <w:tcBorders>
              <w:top w:val="nil"/>
              <w:left w:val="nil"/>
              <w:bottom w:val="single" w:color="000000" w:sz="4" w:space="0"/>
              <w:right w:val="single" w:color="000000" w:sz="4" w:space="0"/>
            </w:tcBorders>
            <w:vAlign w:val="center"/>
          </w:tcPr>
          <w:p>
            <w:pPr>
              <w:widowControl/>
              <w:jc w:val="right"/>
              <w:rPr>
                <w:rFonts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0.00</w:t>
            </w:r>
          </w:p>
        </w:tc>
        <w:tc>
          <w:tcPr>
            <w:tcW w:w="1149" w:type="dxa"/>
            <w:tcBorders>
              <w:top w:val="nil"/>
              <w:left w:val="nil"/>
              <w:bottom w:val="single" w:color="000000" w:sz="4" w:space="0"/>
              <w:right w:val="single" w:color="000000" w:sz="4" w:space="0"/>
            </w:tcBorders>
            <w:vAlign w:val="center"/>
          </w:tcPr>
          <w:p>
            <w:pPr>
              <w:widowControl/>
              <w:jc w:val="right"/>
              <w:rPr>
                <w:rFonts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0.00</w:t>
            </w:r>
          </w:p>
        </w:tc>
        <w:tc>
          <w:tcPr>
            <w:tcW w:w="1111" w:type="dxa"/>
            <w:tcBorders>
              <w:top w:val="nil"/>
              <w:left w:val="nil"/>
              <w:bottom w:val="single" w:color="000000" w:sz="4" w:space="0"/>
              <w:right w:val="single" w:color="000000" w:sz="4" w:space="0"/>
            </w:tcBorders>
            <w:vAlign w:val="center"/>
          </w:tcPr>
          <w:p>
            <w:pPr>
              <w:widowControl/>
              <w:jc w:val="right"/>
              <w:rPr>
                <w:rFonts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0.00</w:t>
            </w:r>
          </w:p>
        </w:tc>
        <w:tc>
          <w:tcPr>
            <w:tcW w:w="1654" w:type="dxa"/>
            <w:tcBorders>
              <w:top w:val="nil"/>
              <w:left w:val="nil"/>
              <w:bottom w:val="single" w:color="000000" w:sz="4" w:space="0"/>
              <w:right w:val="single" w:color="000000" w:sz="8" w:space="0"/>
            </w:tcBorders>
            <w:vAlign w:val="center"/>
          </w:tcPr>
          <w:p>
            <w:pPr>
              <w:widowControl/>
              <w:jc w:val="right"/>
              <w:rPr>
                <w:rFonts w:hint="eastAsia"/>
                <w:color w:val="000000"/>
                <w:kern w:val="0"/>
                <w:sz w:val="22"/>
                <w:lang w:val="en-US" w:eastAsia="zh-CN"/>
              </w:rPr>
            </w:pPr>
            <w:r>
              <w:rPr>
                <w:rFonts w:hint="eastAsia"/>
                <w:color w:val="000000"/>
                <w:kern w:val="0"/>
                <w:sz w:val="22"/>
                <w:lang w:val="en-US" w:eastAsia="zh-CN"/>
              </w:rPr>
              <w:t>0.00</w:t>
            </w:r>
          </w:p>
        </w:tc>
      </w:tr>
      <w:tr>
        <w:tblPrEx>
          <w:tblCellMar>
            <w:top w:w="0" w:type="dxa"/>
            <w:left w:w="108" w:type="dxa"/>
            <w:bottom w:w="0" w:type="dxa"/>
            <w:right w:w="108" w:type="dxa"/>
          </w:tblCellMar>
        </w:tblPrEx>
        <w:trPr>
          <w:gridAfter w:val="5"/>
          <w:wAfter w:w="9110" w:type="dxa"/>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default" w:eastAsia="宋体"/>
                <w:color w:val="000000"/>
                <w:kern w:val="0"/>
                <w:sz w:val="22"/>
                <w:lang w:val="en-US" w:eastAsia="zh-CN"/>
              </w:rPr>
            </w:pPr>
            <w:r>
              <w:rPr>
                <w:rFonts w:hint="eastAsia"/>
                <w:color w:val="000000"/>
                <w:kern w:val="0"/>
                <w:sz w:val="22"/>
                <w:lang w:val="en-US" w:eastAsia="zh-CN"/>
              </w:rPr>
              <w:t>2080501</w:t>
            </w:r>
          </w:p>
        </w:tc>
        <w:tc>
          <w:tcPr>
            <w:tcW w:w="3908" w:type="dxa"/>
            <w:tcBorders>
              <w:top w:val="nil"/>
              <w:left w:val="nil"/>
              <w:bottom w:val="single" w:color="000000" w:sz="4" w:space="0"/>
              <w:right w:val="single" w:color="000000" w:sz="4" w:space="0"/>
            </w:tcBorders>
            <w:vAlign w:val="center"/>
          </w:tcPr>
          <w:p>
            <w:pPr>
              <w:widowControl/>
              <w:jc w:val="left"/>
              <w:rPr>
                <w:rFonts w:hint="default" w:eastAsia="宋体"/>
                <w:color w:val="000000"/>
                <w:kern w:val="0"/>
                <w:sz w:val="22"/>
                <w:lang w:val="en-US" w:eastAsia="zh-CN"/>
              </w:rPr>
            </w:pPr>
            <w:r>
              <w:rPr>
                <w:rFonts w:hint="eastAsia"/>
                <w:color w:val="000000"/>
                <w:kern w:val="0"/>
                <w:sz w:val="22"/>
                <w:lang w:val="en-US" w:eastAsia="zh-CN"/>
              </w:rPr>
              <w:t>行政单位离退休</w:t>
            </w:r>
          </w:p>
        </w:tc>
        <w:tc>
          <w:tcPr>
            <w:tcW w:w="1932" w:type="dxa"/>
            <w:tcBorders>
              <w:top w:val="nil"/>
              <w:left w:val="nil"/>
              <w:bottom w:val="single" w:color="000000" w:sz="4" w:space="0"/>
              <w:right w:val="single" w:color="000000" w:sz="4" w:space="0"/>
            </w:tcBorders>
            <w:vAlign w:val="center"/>
          </w:tcPr>
          <w:p>
            <w:pPr>
              <w:widowControl/>
              <w:jc w:val="right"/>
              <w:rPr>
                <w:rFonts w:hint="default" w:eastAsia="宋体"/>
                <w:color w:val="000000"/>
                <w:kern w:val="0"/>
                <w:sz w:val="22"/>
                <w:lang w:val="en-US" w:eastAsia="zh-CN"/>
              </w:rPr>
            </w:pPr>
            <w:r>
              <w:rPr>
                <w:rFonts w:hint="eastAsia"/>
                <w:color w:val="000000"/>
                <w:kern w:val="0"/>
                <w:sz w:val="22"/>
                <w:lang w:val="en-US" w:eastAsia="zh-CN"/>
              </w:rPr>
              <w:t>94352.63</w:t>
            </w:r>
          </w:p>
        </w:tc>
        <w:tc>
          <w:tcPr>
            <w:tcW w:w="1822"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lang w:val="en-US" w:eastAsia="zh-CN"/>
              </w:rPr>
              <w:t>94352.63</w:t>
            </w:r>
          </w:p>
        </w:tc>
        <w:tc>
          <w:tcPr>
            <w:tcW w:w="1896" w:type="dxa"/>
            <w:tcBorders>
              <w:top w:val="nil"/>
              <w:left w:val="nil"/>
              <w:bottom w:val="single" w:color="000000" w:sz="4" w:space="0"/>
              <w:right w:val="single" w:color="000000" w:sz="4" w:space="0"/>
            </w:tcBorders>
            <w:vAlign w:val="center"/>
          </w:tcPr>
          <w:p>
            <w:pPr>
              <w:widowControl/>
              <w:jc w:val="right"/>
              <w:rPr>
                <w:rFonts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0.00</w:t>
            </w:r>
          </w:p>
        </w:tc>
        <w:tc>
          <w:tcPr>
            <w:tcW w:w="1149" w:type="dxa"/>
            <w:tcBorders>
              <w:top w:val="nil"/>
              <w:left w:val="nil"/>
              <w:bottom w:val="single" w:color="000000" w:sz="4" w:space="0"/>
              <w:right w:val="single" w:color="000000" w:sz="4" w:space="0"/>
            </w:tcBorders>
            <w:vAlign w:val="center"/>
          </w:tcPr>
          <w:p>
            <w:pPr>
              <w:widowControl/>
              <w:jc w:val="right"/>
              <w:rPr>
                <w:rFonts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0.00</w:t>
            </w:r>
          </w:p>
        </w:tc>
        <w:tc>
          <w:tcPr>
            <w:tcW w:w="1111" w:type="dxa"/>
            <w:tcBorders>
              <w:top w:val="nil"/>
              <w:left w:val="nil"/>
              <w:bottom w:val="single" w:color="000000" w:sz="4" w:space="0"/>
              <w:right w:val="single" w:color="000000" w:sz="4" w:space="0"/>
            </w:tcBorders>
            <w:vAlign w:val="center"/>
          </w:tcPr>
          <w:p>
            <w:pPr>
              <w:widowControl/>
              <w:jc w:val="right"/>
              <w:rPr>
                <w:rFonts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0.00</w:t>
            </w:r>
          </w:p>
        </w:tc>
        <w:tc>
          <w:tcPr>
            <w:tcW w:w="1654" w:type="dxa"/>
            <w:tcBorders>
              <w:top w:val="nil"/>
              <w:left w:val="nil"/>
              <w:bottom w:val="single" w:color="000000" w:sz="4" w:space="0"/>
              <w:right w:val="single" w:color="000000" w:sz="8" w:space="0"/>
            </w:tcBorders>
            <w:vAlign w:val="center"/>
          </w:tcPr>
          <w:p>
            <w:pPr>
              <w:widowControl/>
              <w:jc w:val="right"/>
              <w:rPr>
                <w:rFonts w:hint="eastAsia"/>
                <w:color w:val="000000"/>
                <w:kern w:val="0"/>
                <w:sz w:val="22"/>
                <w:lang w:val="en-US" w:eastAsia="zh-CN"/>
              </w:rPr>
            </w:pPr>
            <w:r>
              <w:rPr>
                <w:rFonts w:hint="eastAsia"/>
                <w:color w:val="000000"/>
                <w:kern w:val="0"/>
                <w:sz w:val="22"/>
                <w:lang w:val="en-US" w:eastAsia="zh-CN"/>
              </w:rPr>
              <w:t>0.00</w:t>
            </w:r>
          </w:p>
        </w:tc>
      </w:tr>
      <w:tr>
        <w:tblPrEx>
          <w:tblCellMar>
            <w:top w:w="0" w:type="dxa"/>
            <w:left w:w="108" w:type="dxa"/>
            <w:bottom w:w="0" w:type="dxa"/>
            <w:right w:w="108" w:type="dxa"/>
          </w:tblCellMar>
        </w:tblPrEx>
        <w:trPr>
          <w:gridAfter w:val="5"/>
          <w:wAfter w:w="9110" w:type="dxa"/>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default" w:eastAsia="宋体"/>
                <w:color w:val="000000"/>
                <w:kern w:val="0"/>
                <w:sz w:val="22"/>
                <w:lang w:val="en-US" w:eastAsia="zh-CN"/>
              </w:rPr>
            </w:pPr>
            <w:r>
              <w:rPr>
                <w:rFonts w:hint="eastAsia"/>
                <w:color w:val="000000"/>
                <w:kern w:val="0"/>
                <w:sz w:val="22"/>
                <w:lang w:val="en-US" w:eastAsia="zh-CN"/>
              </w:rPr>
              <w:t>2080505</w:t>
            </w:r>
          </w:p>
        </w:tc>
        <w:tc>
          <w:tcPr>
            <w:tcW w:w="3908" w:type="dxa"/>
            <w:tcBorders>
              <w:top w:val="nil"/>
              <w:left w:val="nil"/>
              <w:bottom w:val="single" w:color="000000" w:sz="4" w:space="0"/>
              <w:right w:val="single" w:color="000000" w:sz="4" w:space="0"/>
            </w:tcBorders>
            <w:vAlign w:val="center"/>
          </w:tcPr>
          <w:p>
            <w:pPr>
              <w:widowControl/>
              <w:jc w:val="left"/>
              <w:rPr>
                <w:rFonts w:hint="default" w:eastAsia="宋体"/>
                <w:color w:val="000000"/>
                <w:kern w:val="0"/>
                <w:sz w:val="22"/>
                <w:lang w:val="en-US" w:eastAsia="zh-CN"/>
              </w:rPr>
            </w:pPr>
            <w:r>
              <w:rPr>
                <w:rFonts w:hint="eastAsia"/>
                <w:color w:val="000000"/>
                <w:kern w:val="0"/>
                <w:sz w:val="22"/>
                <w:lang w:val="en-US" w:eastAsia="zh-CN"/>
              </w:rPr>
              <w:t>机关事业单位基本养老保险缴费支出</w:t>
            </w:r>
          </w:p>
        </w:tc>
        <w:tc>
          <w:tcPr>
            <w:tcW w:w="1932" w:type="dxa"/>
            <w:tcBorders>
              <w:top w:val="nil"/>
              <w:left w:val="nil"/>
              <w:bottom w:val="single" w:color="000000" w:sz="4" w:space="0"/>
              <w:right w:val="single" w:color="000000" w:sz="4" w:space="0"/>
            </w:tcBorders>
            <w:vAlign w:val="center"/>
          </w:tcPr>
          <w:p>
            <w:pPr>
              <w:widowControl/>
              <w:jc w:val="right"/>
              <w:rPr>
                <w:rFonts w:hint="default" w:eastAsia="宋体"/>
                <w:color w:val="000000"/>
                <w:kern w:val="0"/>
                <w:sz w:val="22"/>
                <w:lang w:val="en-US" w:eastAsia="zh-CN"/>
              </w:rPr>
            </w:pPr>
            <w:r>
              <w:rPr>
                <w:rFonts w:hint="eastAsia"/>
                <w:color w:val="000000"/>
                <w:kern w:val="0"/>
                <w:sz w:val="22"/>
                <w:lang w:val="en-US" w:eastAsia="zh-CN"/>
              </w:rPr>
              <w:t>426508.35</w:t>
            </w:r>
          </w:p>
        </w:tc>
        <w:tc>
          <w:tcPr>
            <w:tcW w:w="1822"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lang w:val="en-US" w:eastAsia="zh-CN"/>
              </w:rPr>
              <w:t>426508.35</w:t>
            </w:r>
          </w:p>
        </w:tc>
        <w:tc>
          <w:tcPr>
            <w:tcW w:w="1896" w:type="dxa"/>
            <w:tcBorders>
              <w:top w:val="nil"/>
              <w:left w:val="nil"/>
              <w:bottom w:val="single" w:color="000000" w:sz="4" w:space="0"/>
              <w:right w:val="single" w:color="000000" w:sz="4" w:space="0"/>
            </w:tcBorders>
            <w:vAlign w:val="center"/>
          </w:tcPr>
          <w:p>
            <w:pPr>
              <w:widowControl/>
              <w:jc w:val="right"/>
              <w:rPr>
                <w:rFonts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0.00</w:t>
            </w:r>
          </w:p>
        </w:tc>
        <w:tc>
          <w:tcPr>
            <w:tcW w:w="1149" w:type="dxa"/>
            <w:tcBorders>
              <w:top w:val="nil"/>
              <w:left w:val="nil"/>
              <w:bottom w:val="single" w:color="000000" w:sz="4" w:space="0"/>
              <w:right w:val="single" w:color="000000" w:sz="4" w:space="0"/>
            </w:tcBorders>
            <w:vAlign w:val="center"/>
          </w:tcPr>
          <w:p>
            <w:pPr>
              <w:widowControl/>
              <w:jc w:val="right"/>
              <w:rPr>
                <w:rFonts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0.00</w:t>
            </w:r>
          </w:p>
        </w:tc>
        <w:tc>
          <w:tcPr>
            <w:tcW w:w="1111" w:type="dxa"/>
            <w:tcBorders>
              <w:top w:val="nil"/>
              <w:left w:val="nil"/>
              <w:bottom w:val="single" w:color="000000" w:sz="4" w:space="0"/>
              <w:right w:val="single" w:color="000000" w:sz="4" w:space="0"/>
            </w:tcBorders>
            <w:vAlign w:val="center"/>
          </w:tcPr>
          <w:p>
            <w:pPr>
              <w:widowControl/>
              <w:jc w:val="right"/>
              <w:rPr>
                <w:rFonts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0.00</w:t>
            </w:r>
            <w:r>
              <w:rPr>
                <w:color w:val="000000"/>
                <w:kern w:val="0"/>
                <w:sz w:val="22"/>
              </w:rPr>
              <w:t>　</w:t>
            </w:r>
          </w:p>
        </w:tc>
        <w:tc>
          <w:tcPr>
            <w:tcW w:w="1654" w:type="dxa"/>
            <w:tcBorders>
              <w:top w:val="nil"/>
              <w:left w:val="nil"/>
              <w:bottom w:val="single" w:color="000000" w:sz="4" w:space="0"/>
              <w:right w:val="single" w:color="000000" w:sz="8" w:space="0"/>
            </w:tcBorders>
            <w:vAlign w:val="center"/>
          </w:tcPr>
          <w:p>
            <w:pPr>
              <w:widowControl/>
              <w:jc w:val="right"/>
              <w:rPr>
                <w:rFonts w:hint="eastAsia"/>
                <w:color w:val="000000"/>
                <w:kern w:val="0"/>
                <w:sz w:val="22"/>
                <w:lang w:val="en-US" w:eastAsia="zh-CN"/>
              </w:rPr>
            </w:pPr>
            <w:r>
              <w:rPr>
                <w:rFonts w:hint="eastAsia"/>
                <w:color w:val="000000"/>
                <w:kern w:val="0"/>
                <w:sz w:val="22"/>
                <w:lang w:val="en-US" w:eastAsia="zh-CN"/>
              </w:rPr>
              <w:t>0.00</w:t>
            </w:r>
          </w:p>
        </w:tc>
      </w:tr>
      <w:tr>
        <w:tblPrEx>
          <w:tblCellMar>
            <w:top w:w="0" w:type="dxa"/>
            <w:left w:w="108" w:type="dxa"/>
            <w:bottom w:w="0" w:type="dxa"/>
            <w:right w:w="108" w:type="dxa"/>
          </w:tblCellMar>
        </w:tblPrEx>
        <w:trPr>
          <w:gridAfter w:val="5"/>
          <w:wAfter w:w="9110" w:type="dxa"/>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default" w:eastAsia="宋体"/>
                <w:color w:val="000000"/>
                <w:kern w:val="0"/>
                <w:sz w:val="22"/>
                <w:lang w:val="en-US" w:eastAsia="zh-CN"/>
              </w:rPr>
            </w:pPr>
            <w:r>
              <w:rPr>
                <w:rFonts w:hint="eastAsia"/>
                <w:color w:val="000000"/>
                <w:kern w:val="0"/>
                <w:sz w:val="22"/>
                <w:lang w:val="en-US" w:eastAsia="zh-CN"/>
              </w:rPr>
              <w:t>2080506</w:t>
            </w:r>
          </w:p>
        </w:tc>
        <w:tc>
          <w:tcPr>
            <w:tcW w:w="3908" w:type="dxa"/>
            <w:tcBorders>
              <w:top w:val="nil"/>
              <w:left w:val="nil"/>
              <w:bottom w:val="single" w:color="000000" w:sz="4" w:space="0"/>
              <w:right w:val="single" w:color="000000" w:sz="4" w:space="0"/>
            </w:tcBorders>
            <w:vAlign w:val="center"/>
          </w:tcPr>
          <w:p>
            <w:pPr>
              <w:widowControl/>
              <w:jc w:val="left"/>
              <w:rPr>
                <w:rFonts w:hint="default" w:eastAsia="宋体"/>
                <w:color w:val="000000"/>
                <w:kern w:val="0"/>
                <w:sz w:val="22"/>
                <w:lang w:val="en-US" w:eastAsia="zh-CN"/>
              </w:rPr>
            </w:pPr>
            <w:r>
              <w:rPr>
                <w:rFonts w:hint="eastAsia"/>
                <w:color w:val="000000"/>
                <w:kern w:val="0"/>
                <w:sz w:val="22"/>
                <w:lang w:val="en-US" w:eastAsia="zh-CN"/>
              </w:rPr>
              <w:t>机关事业单位职业年金缴费支出</w:t>
            </w:r>
          </w:p>
        </w:tc>
        <w:tc>
          <w:tcPr>
            <w:tcW w:w="1932" w:type="dxa"/>
            <w:tcBorders>
              <w:top w:val="nil"/>
              <w:left w:val="nil"/>
              <w:bottom w:val="single" w:color="000000" w:sz="4" w:space="0"/>
              <w:right w:val="single" w:color="000000" w:sz="4" w:space="0"/>
            </w:tcBorders>
            <w:vAlign w:val="center"/>
          </w:tcPr>
          <w:p>
            <w:pPr>
              <w:widowControl/>
              <w:jc w:val="right"/>
              <w:rPr>
                <w:rFonts w:hint="default" w:eastAsia="宋体"/>
                <w:color w:val="000000"/>
                <w:kern w:val="0"/>
                <w:sz w:val="22"/>
                <w:lang w:val="en-US" w:eastAsia="zh-CN"/>
              </w:rPr>
            </w:pPr>
            <w:r>
              <w:rPr>
                <w:rFonts w:hint="eastAsia"/>
                <w:color w:val="000000"/>
                <w:kern w:val="0"/>
                <w:sz w:val="22"/>
                <w:lang w:val="en-US" w:eastAsia="zh-CN"/>
              </w:rPr>
              <w:t>290665.38</w:t>
            </w:r>
          </w:p>
        </w:tc>
        <w:tc>
          <w:tcPr>
            <w:tcW w:w="1822"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lang w:val="en-US" w:eastAsia="zh-CN"/>
              </w:rPr>
              <w:t>290665.38</w:t>
            </w:r>
          </w:p>
        </w:tc>
        <w:tc>
          <w:tcPr>
            <w:tcW w:w="1896" w:type="dxa"/>
            <w:tcBorders>
              <w:top w:val="nil"/>
              <w:left w:val="nil"/>
              <w:bottom w:val="single" w:color="000000" w:sz="4" w:space="0"/>
              <w:right w:val="single" w:color="000000" w:sz="4" w:space="0"/>
            </w:tcBorders>
            <w:vAlign w:val="center"/>
          </w:tcPr>
          <w:p>
            <w:pPr>
              <w:widowControl/>
              <w:jc w:val="right"/>
              <w:rPr>
                <w:rFonts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0.00</w:t>
            </w:r>
          </w:p>
        </w:tc>
        <w:tc>
          <w:tcPr>
            <w:tcW w:w="1149" w:type="dxa"/>
            <w:tcBorders>
              <w:top w:val="nil"/>
              <w:left w:val="nil"/>
              <w:bottom w:val="single" w:color="000000" w:sz="4" w:space="0"/>
              <w:right w:val="single" w:color="000000" w:sz="4" w:space="0"/>
            </w:tcBorders>
            <w:vAlign w:val="center"/>
          </w:tcPr>
          <w:p>
            <w:pPr>
              <w:widowControl/>
              <w:jc w:val="right"/>
              <w:rPr>
                <w:rFonts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0.00</w:t>
            </w:r>
          </w:p>
        </w:tc>
        <w:tc>
          <w:tcPr>
            <w:tcW w:w="1111" w:type="dxa"/>
            <w:tcBorders>
              <w:top w:val="nil"/>
              <w:left w:val="nil"/>
              <w:bottom w:val="single" w:color="000000" w:sz="4" w:space="0"/>
              <w:right w:val="single" w:color="000000" w:sz="4" w:space="0"/>
            </w:tcBorders>
            <w:vAlign w:val="center"/>
          </w:tcPr>
          <w:p>
            <w:pPr>
              <w:widowControl/>
              <w:jc w:val="right"/>
              <w:rPr>
                <w:rFonts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0.00</w:t>
            </w:r>
            <w:r>
              <w:rPr>
                <w:color w:val="000000"/>
                <w:kern w:val="0"/>
                <w:sz w:val="22"/>
              </w:rPr>
              <w:t>　</w:t>
            </w:r>
          </w:p>
        </w:tc>
        <w:tc>
          <w:tcPr>
            <w:tcW w:w="1654" w:type="dxa"/>
            <w:tcBorders>
              <w:top w:val="nil"/>
              <w:left w:val="nil"/>
              <w:bottom w:val="single" w:color="000000" w:sz="4" w:space="0"/>
              <w:right w:val="single" w:color="000000" w:sz="8" w:space="0"/>
            </w:tcBorders>
            <w:vAlign w:val="center"/>
          </w:tcPr>
          <w:p>
            <w:pPr>
              <w:widowControl/>
              <w:jc w:val="right"/>
              <w:rPr>
                <w:rFonts w:hint="eastAsia"/>
                <w:color w:val="000000"/>
                <w:kern w:val="0"/>
                <w:sz w:val="22"/>
                <w:lang w:val="en-US" w:eastAsia="zh-CN"/>
              </w:rPr>
            </w:pPr>
            <w:r>
              <w:rPr>
                <w:rFonts w:hint="eastAsia"/>
                <w:color w:val="000000"/>
                <w:kern w:val="0"/>
                <w:sz w:val="22"/>
                <w:lang w:val="en-US" w:eastAsia="zh-CN"/>
              </w:rPr>
              <w:t>0.00</w:t>
            </w:r>
          </w:p>
        </w:tc>
      </w:tr>
      <w:tr>
        <w:tblPrEx>
          <w:tblCellMar>
            <w:top w:w="0" w:type="dxa"/>
            <w:left w:w="108" w:type="dxa"/>
            <w:bottom w:w="0" w:type="dxa"/>
            <w:right w:w="108" w:type="dxa"/>
          </w:tblCellMar>
        </w:tblPrEx>
        <w:trPr>
          <w:gridAfter w:val="5"/>
          <w:wAfter w:w="9110" w:type="dxa"/>
          <w:trHeight w:val="281"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default" w:eastAsia="宋体"/>
                <w:color w:val="000000"/>
                <w:kern w:val="0"/>
                <w:sz w:val="22"/>
                <w:lang w:val="en-US" w:eastAsia="zh-CN"/>
              </w:rPr>
            </w:pPr>
            <w:r>
              <w:rPr>
                <w:rFonts w:hint="eastAsia"/>
                <w:color w:val="000000"/>
                <w:kern w:val="0"/>
                <w:sz w:val="22"/>
                <w:lang w:val="en-US" w:eastAsia="zh-CN"/>
              </w:rPr>
              <w:t>210</w:t>
            </w:r>
          </w:p>
        </w:tc>
        <w:tc>
          <w:tcPr>
            <w:tcW w:w="3908" w:type="dxa"/>
            <w:tcBorders>
              <w:top w:val="nil"/>
              <w:left w:val="nil"/>
              <w:bottom w:val="single" w:color="000000" w:sz="4" w:space="0"/>
              <w:right w:val="single" w:color="000000" w:sz="4" w:space="0"/>
            </w:tcBorders>
            <w:vAlign w:val="center"/>
          </w:tcPr>
          <w:p>
            <w:pPr>
              <w:widowControl/>
              <w:jc w:val="left"/>
              <w:rPr>
                <w:rFonts w:hint="default" w:eastAsia="宋体"/>
                <w:color w:val="000000"/>
                <w:kern w:val="0"/>
                <w:sz w:val="22"/>
                <w:lang w:val="en-US" w:eastAsia="zh-CN"/>
              </w:rPr>
            </w:pPr>
            <w:r>
              <w:rPr>
                <w:rFonts w:hint="eastAsia"/>
                <w:color w:val="000000"/>
                <w:kern w:val="0"/>
                <w:sz w:val="22"/>
                <w:lang w:val="en-US" w:eastAsia="zh-CN"/>
              </w:rPr>
              <w:t>卫生健康支出</w:t>
            </w:r>
          </w:p>
        </w:tc>
        <w:tc>
          <w:tcPr>
            <w:tcW w:w="1932" w:type="dxa"/>
            <w:tcBorders>
              <w:top w:val="nil"/>
              <w:left w:val="nil"/>
              <w:bottom w:val="single" w:color="000000" w:sz="4" w:space="0"/>
              <w:right w:val="single" w:color="000000" w:sz="4" w:space="0"/>
            </w:tcBorders>
            <w:vAlign w:val="center"/>
          </w:tcPr>
          <w:p>
            <w:pPr>
              <w:widowControl/>
              <w:jc w:val="right"/>
              <w:rPr>
                <w:rFonts w:hint="default" w:eastAsia="宋体"/>
                <w:color w:val="000000"/>
                <w:kern w:val="0"/>
                <w:sz w:val="22"/>
                <w:lang w:val="en-US" w:eastAsia="zh-CN"/>
              </w:rPr>
            </w:pPr>
            <w:r>
              <w:rPr>
                <w:rFonts w:hint="eastAsia"/>
                <w:color w:val="000000"/>
                <w:kern w:val="0"/>
                <w:sz w:val="22"/>
                <w:lang w:val="en-US" w:eastAsia="zh-CN"/>
              </w:rPr>
              <w:t>413031.64</w:t>
            </w:r>
          </w:p>
        </w:tc>
        <w:tc>
          <w:tcPr>
            <w:tcW w:w="1822"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lang w:val="en-US" w:eastAsia="zh-CN"/>
              </w:rPr>
              <w:t>413031.64</w:t>
            </w:r>
          </w:p>
        </w:tc>
        <w:tc>
          <w:tcPr>
            <w:tcW w:w="1896" w:type="dxa"/>
            <w:tcBorders>
              <w:top w:val="nil"/>
              <w:left w:val="nil"/>
              <w:bottom w:val="single" w:color="000000" w:sz="4" w:space="0"/>
              <w:right w:val="single" w:color="000000" w:sz="4" w:space="0"/>
            </w:tcBorders>
            <w:vAlign w:val="center"/>
          </w:tcPr>
          <w:p>
            <w:pPr>
              <w:widowControl/>
              <w:jc w:val="right"/>
              <w:rPr>
                <w:rFonts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0.00</w:t>
            </w:r>
            <w:r>
              <w:rPr>
                <w:color w:val="000000"/>
                <w:kern w:val="0"/>
                <w:sz w:val="22"/>
              </w:rPr>
              <w:t>　</w:t>
            </w:r>
          </w:p>
        </w:tc>
        <w:tc>
          <w:tcPr>
            <w:tcW w:w="1149" w:type="dxa"/>
            <w:tcBorders>
              <w:top w:val="nil"/>
              <w:left w:val="nil"/>
              <w:bottom w:val="single" w:color="000000" w:sz="4" w:space="0"/>
              <w:right w:val="single" w:color="000000" w:sz="4" w:space="0"/>
            </w:tcBorders>
            <w:vAlign w:val="center"/>
          </w:tcPr>
          <w:p>
            <w:pPr>
              <w:widowControl/>
              <w:jc w:val="right"/>
              <w:rPr>
                <w:rFonts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0.00</w:t>
            </w:r>
          </w:p>
        </w:tc>
        <w:tc>
          <w:tcPr>
            <w:tcW w:w="1111" w:type="dxa"/>
            <w:tcBorders>
              <w:top w:val="nil"/>
              <w:left w:val="nil"/>
              <w:bottom w:val="single" w:color="000000" w:sz="4" w:space="0"/>
              <w:right w:val="single" w:color="000000" w:sz="4" w:space="0"/>
            </w:tcBorders>
            <w:vAlign w:val="center"/>
          </w:tcPr>
          <w:p>
            <w:pPr>
              <w:widowControl/>
              <w:jc w:val="right"/>
              <w:rPr>
                <w:rFonts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0.00</w:t>
            </w:r>
            <w:r>
              <w:rPr>
                <w:color w:val="000000"/>
                <w:kern w:val="0"/>
                <w:sz w:val="22"/>
              </w:rPr>
              <w:t>　</w:t>
            </w:r>
          </w:p>
        </w:tc>
        <w:tc>
          <w:tcPr>
            <w:tcW w:w="1654" w:type="dxa"/>
            <w:tcBorders>
              <w:top w:val="nil"/>
              <w:left w:val="nil"/>
              <w:bottom w:val="single" w:color="000000" w:sz="4" w:space="0"/>
              <w:right w:val="single" w:color="000000" w:sz="8" w:space="0"/>
            </w:tcBorders>
            <w:vAlign w:val="center"/>
          </w:tcPr>
          <w:p>
            <w:pPr>
              <w:widowControl/>
              <w:jc w:val="right"/>
              <w:rPr>
                <w:rFonts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0.00</w:t>
            </w:r>
          </w:p>
        </w:tc>
      </w:tr>
      <w:tr>
        <w:tblPrEx>
          <w:tblCellMar>
            <w:top w:w="0" w:type="dxa"/>
            <w:left w:w="108" w:type="dxa"/>
            <w:bottom w:w="0" w:type="dxa"/>
            <w:right w:w="108" w:type="dxa"/>
          </w:tblCellMar>
        </w:tblPrEx>
        <w:trPr>
          <w:gridAfter w:val="5"/>
          <w:wAfter w:w="9110" w:type="dxa"/>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default" w:eastAsia="宋体"/>
                <w:color w:val="000000"/>
                <w:kern w:val="0"/>
                <w:sz w:val="22"/>
                <w:lang w:val="en-US" w:eastAsia="zh-CN"/>
              </w:rPr>
            </w:pPr>
            <w:r>
              <w:rPr>
                <w:rFonts w:hint="eastAsia"/>
                <w:color w:val="000000"/>
                <w:kern w:val="0"/>
                <w:sz w:val="22"/>
                <w:lang w:val="en-US" w:eastAsia="zh-CN"/>
              </w:rPr>
              <w:t>21011</w:t>
            </w:r>
          </w:p>
        </w:tc>
        <w:tc>
          <w:tcPr>
            <w:tcW w:w="3908" w:type="dxa"/>
            <w:tcBorders>
              <w:top w:val="nil"/>
              <w:left w:val="nil"/>
              <w:bottom w:val="single" w:color="000000" w:sz="4" w:space="0"/>
              <w:right w:val="single" w:color="000000" w:sz="4" w:space="0"/>
            </w:tcBorders>
            <w:vAlign w:val="center"/>
          </w:tcPr>
          <w:p>
            <w:pPr>
              <w:widowControl/>
              <w:jc w:val="left"/>
              <w:rPr>
                <w:rFonts w:hint="default" w:eastAsia="宋体"/>
                <w:color w:val="000000"/>
                <w:kern w:val="0"/>
                <w:sz w:val="22"/>
                <w:lang w:val="en-US" w:eastAsia="zh-CN"/>
              </w:rPr>
            </w:pPr>
            <w:r>
              <w:rPr>
                <w:rFonts w:hint="eastAsia"/>
                <w:color w:val="000000"/>
                <w:kern w:val="0"/>
                <w:sz w:val="22"/>
                <w:lang w:val="en-US" w:eastAsia="zh-CN"/>
              </w:rPr>
              <w:t>行政事业单位医疗</w:t>
            </w:r>
          </w:p>
        </w:tc>
        <w:tc>
          <w:tcPr>
            <w:tcW w:w="1932" w:type="dxa"/>
            <w:tcBorders>
              <w:top w:val="nil"/>
              <w:left w:val="nil"/>
              <w:bottom w:val="single" w:color="000000" w:sz="4" w:space="0"/>
              <w:right w:val="single" w:color="000000" w:sz="4" w:space="0"/>
            </w:tcBorders>
            <w:vAlign w:val="center"/>
          </w:tcPr>
          <w:p>
            <w:pPr>
              <w:widowControl/>
              <w:jc w:val="right"/>
              <w:rPr>
                <w:rFonts w:hint="default"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413031.64</w:t>
            </w:r>
          </w:p>
        </w:tc>
        <w:tc>
          <w:tcPr>
            <w:tcW w:w="1822" w:type="dxa"/>
            <w:tcBorders>
              <w:top w:val="nil"/>
              <w:left w:val="nil"/>
              <w:bottom w:val="single" w:color="000000" w:sz="4" w:space="0"/>
              <w:right w:val="single" w:color="000000" w:sz="4" w:space="0"/>
            </w:tcBorders>
            <w:vAlign w:val="center"/>
          </w:tcPr>
          <w:p>
            <w:pPr>
              <w:widowControl/>
              <w:jc w:val="right"/>
              <w:rPr>
                <w:rFonts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413031.64</w:t>
            </w:r>
          </w:p>
        </w:tc>
        <w:tc>
          <w:tcPr>
            <w:tcW w:w="1896" w:type="dxa"/>
            <w:tcBorders>
              <w:top w:val="nil"/>
              <w:left w:val="nil"/>
              <w:bottom w:val="single" w:color="000000" w:sz="4" w:space="0"/>
              <w:right w:val="single" w:color="000000" w:sz="4" w:space="0"/>
            </w:tcBorders>
            <w:vAlign w:val="center"/>
          </w:tcPr>
          <w:p>
            <w:pPr>
              <w:widowControl/>
              <w:jc w:val="right"/>
              <w:rPr>
                <w:rFonts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0.00</w:t>
            </w:r>
          </w:p>
        </w:tc>
        <w:tc>
          <w:tcPr>
            <w:tcW w:w="1149" w:type="dxa"/>
            <w:tcBorders>
              <w:top w:val="nil"/>
              <w:left w:val="nil"/>
              <w:bottom w:val="single" w:color="000000" w:sz="4" w:space="0"/>
              <w:right w:val="single" w:color="000000" w:sz="4" w:space="0"/>
            </w:tcBorders>
            <w:vAlign w:val="center"/>
          </w:tcPr>
          <w:p>
            <w:pPr>
              <w:widowControl/>
              <w:jc w:val="right"/>
              <w:rPr>
                <w:rFonts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0.00</w:t>
            </w:r>
          </w:p>
        </w:tc>
        <w:tc>
          <w:tcPr>
            <w:tcW w:w="1111" w:type="dxa"/>
            <w:tcBorders>
              <w:top w:val="nil"/>
              <w:left w:val="nil"/>
              <w:bottom w:val="single" w:color="000000" w:sz="4" w:space="0"/>
              <w:right w:val="single" w:color="000000" w:sz="4" w:space="0"/>
            </w:tcBorders>
            <w:vAlign w:val="center"/>
          </w:tcPr>
          <w:p>
            <w:pPr>
              <w:widowControl/>
              <w:jc w:val="right"/>
              <w:rPr>
                <w:rFonts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0.00</w:t>
            </w:r>
            <w:r>
              <w:rPr>
                <w:color w:val="000000"/>
                <w:kern w:val="0"/>
                <w:sz w:val="22"/>
              </w:rPr>
              <w:t>　</w:t>
            </w:r>
          </w:p>
        </w:tc>
        <w:tc>
          <w:tcPr>
            <w:tcW w:w="1654" w:type="dxa"/>
            <w:tcBorders>
              <w:top w:val="nil"/>
              <w:left w:val="nil"/>
              <w:bottom w:val="single" w:color="000000" w:sz="4" w:space="0"/>
              <w:right w:val="single" w:color="000000" w:sz="8" w:space="0"/>
            </w:tcBorders>
            <w:vAlign w:val="center"/>
          </w:tcPr>
          <w:p>
            <w:pPr>
              <w:widowControl/>
              <w:jc w:val="right"/>
              <w:rPr>
                <w:rFonts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0.00</w:t>
            </w:r>
          </w:p>
        </w:tc>
      </w:tr>
      <w:tr>
        <w:tblPrEx>
          <w:tblCellMar>
            <w:top w:w="0" w:type="dxa"/>
            <w:left w:w="108" w:type="dxa"/>
            <w:bottom w:w="0" w:type="dxa"/>
            <w:right w:w="108" w:type="dxa"/>
          </w:tblCellMar>
        </w:tblPrEx>
        <w:trPr>
          <w:gridAfter w:val="5"/>
          <w:wAfter w:w="9110" w:type="dxa"/>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default" w:eastAsia="宋体"/>
                <w:color w:val="000000"/>
                <w:kern w:val="0"/>
                <w:sz w:val="22"/>
                <w:lang w:val="en-US" w:eastAsia="zh-CN"/>
              </w:rPr>
            </w:pPr>
            <w:r>
              <w:rPr>
                <w:rFonts w:hint="eastAsia"/>
                <w:color w:val="000000"/>
                <w:kern w:val="0"/>
                <w:sz w:val="22"/>
                <w:lang w:val="en-US" w:eastAsia="zh-CN"/>
              </w:rPr>
              <w:t>2101101</w:t>
            </w:r>
          </w:p>
        </w:tc>
        <w:tc>
          <w:tcPr>
            <w:tcW w:w="3908" w:type="dxa"/>
            <w:tcBorders>
              <w:top w:val="nil"/>
              <w:left w:val="nil"/>
              <w:bottom w:val="single" w:color="000000" w:sz="4" w:space="0"/>
              <w:right w:val="single" w:color="000000" w:sz="4" w:space="0"/>
            </w:tcBorders>
            <w:vAlign w:val="center"/>
          </w:tcPr>
          <w:p>
            <w:pPr>
              <w:widowControl/>
              <w:jc w:val="left"/>
              <w:rPr>
                <w:rFonts w:hint="default" w:eastAsia="宋体"/>
                <w:color w:val="000000"/>
                <w:kern w:val="0"/>
                <w:sz w:val="22"/>
                <w:lang w:val="en-US" w:eastAsia="zh-CN"/>
              </w:rPr>
            </w:pPr>
            <w:r>
              <w:rPr>
                <w:rFonts w:hint="eastAsia"/>
                <w:color w:val="000000"/>
                <w:kern w:val="0"/>
                <w:sz w:val="22"/>
                <w:lang w:val="en-US" w:eastAsia="zh-CN"/>
              </w:rPr>
              <w:t>行政单位医疗</w:t>
            </w:r>
          </w:p>
        </w:tc>
        <w:tc>
          <w:tcPr>
            <w:tcW w:w="1932" w:type="dxa"/>
            <w:tcBorders>
              <w:top w:val="nil"/>
              <w:left w:val="nil"/>
              <w:bottom w:val="single" w:color="000000" w:sz="4" w:space="0"/>
              <w:right w:val="single" w:color="000000" w:sz="4" w:space="0"/>
            </w:tcBorders>
            <w:vAlign w:val="center"/>
          </w:tcPr>
          <w:p>
            <w:pPr>
              <w:widowControl/>
              <w:jc w:val="right"/>
              <w:rPr>
                <w:rFonts w:hint="default" w:eastAsia="宋体"/>
                <w:color w:val="000000"/>
                <w:kern w:val="0"/>
                <w:sz w:val="22"/>
                <w:lang w:val="en-US" w:eastAsia="zh-CN"/>
              </w:rPr>
            </w:pPr>
            <w:r>
              <w:rPr>
                <w:rFonts w:hint="eastAsia"/>
                <w:color w:val="000000"/>
                <w:kern w:val="0"/>
                <w:sz w:val="22"/>
                <w:lang w:val="en-US" w:eastAsia="zh-CN"/>
              </w:rPr>
              <w:t>246100.45</w:t>
            </w:r>
          </w:p>
        </w:tc>
        <w:tc>
          <w:tcPr>
            <w:tcW w:w="1822"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lang w:val="en-US" w:eastAsia="zh-CN"/>
              </w:rPr>
              <w:t>246100.45</w:t>
            </w:r>
          </w:p>
        </w:tc>
        <w:tc>
          <w:tcPr>
            <w:tcW w:w="1896" w:type="dxa"/>
            <w:tcBorders>
              <w:top w:val="nil"/>
              <w:left w:val="nil"/>
              <w:bottom w:val="single" w:color="000000" w:sz="4" w:space="0"/>
              <w:right w:val="single" w:color="000000" w:sz="4" w:space="0"/>
            </w:tcBorders>
            <w:vAlign w:val="center"/>
          </w:tcPr>
          <w:p>
            <w:pPr>
              <w:widowControl/>
              <w:jc w:val="right"/>
              <w:rPr>
                <w:rFonts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0.00</w:t>
            </w:r>
          </w:p>
        </w:tc>
        <w:tc>
          <w:tcPr>
            <w:tcW w:w="1149" w:type="dxa"/>
            <w:tcBorders>
              <w:top w:val="nil"/>
              <w:left w:val="nil"/>
              <w:bottom w:val="single" w:color="000000" w:sz="4" w:space="0"/>
              <w:right w:val="single" w:color="000000" w:sz="4" w:space="0"/>
            </w:tcBorders>
            <w:vAlign w:val="center"/>
          </w:tcPr>
          <w:p>
            <w:pPr>
              <w:widowControl/>
              <w:jc w:val="right"/>
              <w:rPr>
                <w:rFonts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0.00</w:t>
            </w:r>
            <w:r>
              <w:rPr>
                <w:color w:val="000000"/>
                <w:kern w:val="0"/>
                <w:sz w:val="22"/>
              </w:rPr>
              <w:t>　</w:t>
            </w:r>
          </w:p>
        </w:tc>
        <w:tc>
          <w:tcPr>
            <w:tcW w:w="1111" w:type="dxa"/>
            <w:tcBorders>
              <w:top w:val="nil"/>
              <w:left w:val="nil"/>
              <w:bottom w:val="single" w:color="000000" w:sz="4" w:space="0"/>
              <w:right w:val="single" w:color="000000" w:sz="4" w:space="0"/>
            </w:tcBorders>
            <w:vAlign w:val="center"/>
          </w:tcPr>
          <w:p>
            <w:pPr>
              <w:widowControl/>
              <w:jc w:val="right"/>
              <w:rPr>
                <w:rFonts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0.00</w:t>
            </w:r>
            <w:r>
              <w:rPr>
                <w:color w:val="000000"/>
                <w:kern w:val="0"/>
                <w:sz w:val="22"/>
              </w:rPr>
              <w:t>　</w:t>
            </w:r>
          </w:p>
        </w:tc>
        <w:tc>
          <w:tcPr>
            <w:tcW w:w="1654" w:type="dxa"/>
            <w:tcBorders>
              <w:top w:val="nil"/>
              <w:left w:val="nil"/>
              <w:bottom w:val="single" w:color="000000" w:sz="4" w:space="0"/>
              <w:right w:val="single" w:color="000000" w:sz="8" w:space="0"/>
            </w:tcBorders>
            <w:vAlign w:val="center"/>
          </w:tcPr>
          <w:p>
            <w:pPr>
              <w:widowControl/>
              <w:jc w:val="right"/>
              <w:rPr>
                <w:rFonts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0.00</w:t>
            </w:r>
          </w:p>
        </w:tc>
      </w:tr>
      <w:tr>
        <w:tblPrEx>
          <w:tblCellMar>
            <w:top w:w="0" w:type="dxa"/>
            <w:left w:w="108" w:type="dxa"/>
            <w:bottom w:w="0" w:type="dxa"/>
            <w:right w:w="108" w:type="dxa"/>
          </w:tblCellMar>
        </w:tblPrEx>
        <w:trPr>
          <w:gridAfter w:val="5"/>
          <w:wAfter w:w="9110" w:type="dxa"/>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default" w:eastAsia="宋体"/>
                <w:color w:val="000000"/>
                <w:kern w:val="0"/>
                <w:sz w:val="22"/>
                <w:lang w:val="en-US" w:eastAsia="zh-CN"/>
              </w:rPr>
            </w:pPr>
            <w:r>
              <w:rPr>
                <w:rFonts w:hint="eastAsia"/>
                <w:color w:val="000000"/>
                <w:kern w:val="0"/>
                <w:sz w:val="22"/>
                <w:lang w:val="en-US" w:eastAsia="zh-CN"/>
              </w:rPr>
              <w:t>2101103</w:t>
            </w:r>
          </w:p>
        </w:tc>
        <w:tc>
          <w:tcPr>
            <w:tcW w:w="3908" w:type="dxa"/>
            <w:tcBorders>
              <w:top w:val="nil"/>
              <w:left w:val="nil"/>
              <w:bottom w:val="single" w:color="000000" w:sz="4" w:space="0"/>
              <w:right w:val="single" w:color="000000" w:sz="4" w:space="0"/>
            </w:tcBorders>
            <w:vAlign w:val="center"/>
          </w:tcPr>
          <w:p>
            <w:pPr>
              <w:widowControl/>
              <w:jc w:val="left"/>
              <w:rPr>
                <w:rFonts w:hint="default" w:eastAsia="宋体"/>
                <w:color w:val="000000"/>
                <w:kern w:val="0"/>
                <w:sz w:val="22"/>
                <w:lang w:val="en-US" w:eastAsia="zh-CN"/>
              </w:rPr>
            </w:pPr>
            <w:r>
              <w:rPr>
                <w:rFonts w:hint="eastAsia"/>
                <w:color w:val="000000"/>
                <w:kern w:val="0"/>
                <w:sz w:val="22"/>
                <w:lang w:val="en-US" w:eastAsia="zh-CN"/>
              </w:rPr>
              <w:t>公务员医疗补助</w:t>
            </w:r>
          </w:p>
        </w:tc>
        <w:tc>
          <w:tcPr>
            <w:tcW w:w="1932" w:type="dxa"/>
            <w:tcBorders>
              <w:top w:val="nil"/>
              <w:left w:val="nil"/>
              <w:bottom w:val="single" w:color="000000" w:sz="4" w:space="0"/>
              <w:right w:val="single" w:color="000000" w:sz="4" w:space="0"/>
            </w:tcBorders>
            <w:vAlign w:val="center"/>
          </w:tcPr>
          <w:p>
            <w:pPr>
              <w:widowControl/>
              <w:jc w:val="right"/>
              <w:rPr>
                <w:rFonts w:hint="default" w:eastAsia="宋体"/>
                <w:color w:val="000000"/>
                <w:kern w:val="0"/>
                <w:sz w:val="22"/>
                <w:lang w:val="en-US" w:eastAsia="zh-CN"/>
              </w:rPr>
            </w:pPr>
            <w:r>
              <w:rPr>
                <w:rFonts w:hint="eastAsia"/>
                <w:color w:val="000000"/>
                <w:kern w:val="0"/>
                <w:sz w:val="22"/>
                <w:lang w:val="en-US" w:eastAsia="zh-CN"/>
              </w:rPr>
              <w:t>166931.19</w:t>
            </w:r>
          </w:p>
        </w:tc>
        <w:tc>
          <w:tcPr>
            <w:tcW w:w="1822" w:type="dxa"/>
            <w:tcBorders>
              <w:top w:val="nil"/>
              <w:left w:val="nil"/>
              <w:bottom w:val="single" w:color="000000" w:sz="4" w:space="0"/>
              <w:right w:val="single" w:color="000000" w:sz="4" w:space="0"/>
            </w:tcBorders>
            <w:vAlign w:val="center"/>
          </w:tcPr>
          <w:p>
            <w:pPr>
              <w:widowControl/>
              <w:jc w:val="right"/>
              <w:rPr>
                <w:rFonts w:hint="default" w:eastAsia="宋体"/>
                <w:color w:val="000000"/>
                <w:kern w:val="0"/>
                <w:sz w:val="22"/>
                <w:lang w:val="en-US" w:eastAsia="zh-CN"/>
              </w:rPr>
            </w:pPr>
            <w:r>
              <w:rPr>
                <w:rFonts w:hint="eastAsia"/>
                <w:color w:val="000000"/>
                <w:kern w:val="0"/>
                <w:sz w:val="22"/>
                <w:lang w:val="en-US" w:eastAsia="zh-CN"/>
              </w:rPr>
              <w:t>166931.19</w:t>
            </w:r>
          </w:p>
        </w:tc>
        <w:tc>
          <w:tcPr>
            <w:tcW w:w="1896" w:type="dxa"/>
            <w:tcBorders>
              <w:top w:val="nil"/>
              <w:left w:val="nil"/>
              <w:bottom w:val="single" w:color="000000" w:sz="4" w:space="0"/>
              <w:right w:val="single" w:color="000000" w:sz="4" w:space="0"/>
            </w:tcBorders>
            <w:vAlign w:val="center"/>
          </w:tcPr>
          <w:p>
            <w:pPr>
              <w:widowControl/>
              <w:jc w:val="right"/>
              <w:rPr>
                <w:rFonts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0.00</w:t>
            </w:r>
          </w:p>
        </w:tc>
        <w:tc>
          <w:tcPr>
            <w:tcW w:w="1149" w:type="dxa"/>
            <w:tcBorders>
              <w:top w:val="nil"/>
              <w:left w:val="nil"/>
              <w:bottom w:val="single" w:color="000000" w:sz="4" w:space="0"/>
              <w:right w:val="single" w:color="000000" w:sz="4" w:space="0"/>
            </w:tcBorders>
            <w:vAlign w:val="center"/>
          </w:tcPr>
          <w:p>
            <w:pPr>
              <w:widowControl/>
              <w:jc w:val="right"/>
              <w:rPr>
                <w:rFonts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0.00</w:t>
            </w:r>
          </w:p>
        </w:tc>
        <w:tc>
          <w:tcPr>
            <w:tcW w:w="1111" w:type="dxa"/>
            <w:tcBorders>
              <w:top w:val="nil"/>
              <w:left w:val="nil"/>
              <w:bottom w:val="single" w:color="000000" w:sz="4" w:space="0"/>
              <w:right w:val="single" w:color="000000" w:sz="4" w:space="0"/>
            </w:tcBorders>
            <w:vAlign w:val="center"/>
          </w:tcPr>
          <w:p>
            <w:pPr>
              <w:widowControl/>
              <w:jc w:val="right"/>
              <w:rPr>
                <w:rFonts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0.00</w:t>
            </w:r>
            <w:r>
              <w:rPr>
                <w:color w:val="000000"/>
                <w:kern w:val="0"/>
                <w:sz w:val="22"/>
              </w:rPr>
              <w:t>　</w:t>
            </w:r>
          </w:p>
        </w:tc>
        <w:tc>
          <w:tcPr>
            <w:tcW w:w="1654" w:type="dxa"/>
            <w:tcBorders>
              <w:top w:val="nil"/>
              <w:left w:val="nil"/>
              <w:bottom w:val="single" w:color="000000" w:sz="4" w:space="0"/>
              <w:right w:val="single" w:color="000000" w:sz="8" w:space="0"/>
            </w:tcBorders>
            <w:vAlign w:val="center"/>
          </w:tcPr>
          <w:p>
            <w:pPr>
              <w:widowControl/>
              <w:jc w:val="right"/>
              <w:rPr>
                <w:rFonts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0.00</w:t>
            </w:r>
          </w:p>
        </w:tc>
      </w:tr>
      <w:tr>
        <w:tblPrEx>
          <w:tblCellMar>
            <w:top w:w="0" w:type="dxa"/>
            <w:left w:w="108" w:type="dxa"/>
            <w:bottom w:w="0" w:type="dxa"/>
            <w:right w:w="108" w:type="dxa"/>
          </w:tblCellMar>
        </w:tblPrEx>
        <w:trPr>
          <w:gridAfter w:val="5"/>
          <w:wAfter w:w="9110" w:type="dxa"/>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default" w:eastAsia="宋体"/>
                <w:color w:val="000000"/>
                <w:kern w:val="0"/>
                <w:sz w:val="22"/>
                <w:lang w:val="en-US" w:eastAsia="zh-CN"/>
              </w:rPr>
            </w:pPr>
            <w:r>
              <w:rPr>
                <w:rFonts w:hint="eastAsia"/>
                <w:color w:val="000000"/>
                <w:kern w:val="0"/>
                <w:sz w:val="22"/>
                <w:lang w:val="en-US" w:eastAsia="zh-CN"/>
              </w:rPr>
              <w:t>221</w:t>
            </w:r>
          </w:p>
        </w:tc>
        <w:tc>
          <w:tcPr>
            <w:tcW w:w="3908" w:type="dxa"/>
            <w:tcBorders>
              <w:top w:val="nil"/>
              <w:left w:val="nil"/>
              <w:bottom w:val="single" w:color="000000" w:sz="4" w:space="0"/>
              <w:right w:val="single" w:color="000000" w:sz="4" w:space="0"/>
            </w:tcBorders>
            <w:vAlign w:val="center"/>
          </w:tcPr>
          <w:p>
            <w:pPr>
              <w:widowControl/>
              <w:jc w:val="left"/>
              <w:rPr>
                <w:rFonts w:hint="default" w:eastAsia="宋体"/>
                <w:color w:val="000000"/>
                <w:kern w:val="0"/>
                <w:sz w:val="22"/>
                <w:lang w:val="en-US" w:eastAsia="zh-CN"/>
              </w:rPr>
            </w:pPr>
            <w:r>
              <w:rPr>
                <w:rFonts w:hint="eastAsia"/>
                <w:color w:val="000000"/>
                <w:kern w:val="0"/>
                <w:sz w:val="22"/>
                <w:lang w:val="en-US" w:eastAsia="zh-CN"/>
              </w:rPr>
              <w:t>住房保障支出</w:t>
            </w:r>
          </w:p>
        </w:tc>
        <w:tc>
          <w:tcPr>
            <w:tcW w:w="1932" w:type="dxa"/>
            <w:tcBorders>
              <w:top w:val="nil"/>
              <w:left w:val="nil"/>
              <w:bottom w:val="single" w:color="000000" w:sz="4" w:space="0"/>
              <w:right w:val="single" w:color="000000" w:sz="4" w:space="0"/>
            </w:tcBorders>
            <w:vAlign w:val="center"/>
          </w:tcPr>
          <w:p>
            <w:pPr>
              <w:widowControl/>
              <w:jc w:val="right"/>
              <w:rPr>
                <w:rFonts w:hint="default" w:eastAsia="宋体"/>
                <w:color w:val="000000"/>
                <w:kern w:val="0"/>
                <w:sz w:val="22"/>
                <w:lang w:val="en-US" w:eastAsia="zh-CN"/>
              </w:rPr>
            </w:pPr>
            <w:r>
              <w:rPr>
                <w:rFonts w:hint="eastAsia"/>
                <w:color w:val="000000"/>
                <w:kern w:val="0"/>
                <w:sz w:val="22"/>
                <w:lang w:val="en-US" w:eastAsia="zh-CN"/>
              </w:rPr>
              <w:t>451250.32</w:t>
            </w:r>
          </w:p>
        </w:tc>
        <w:tc>
          <w:tcPr>
            <w:tcW w:w="1822" w:type="dxa"/>
            <w:tcBorders>
              <w:top w:val="nil"/>
              <w:left w:val="nil"/>
              <w:bottom w:val="single" w:color="000000" w:sz="4" w:space="0"/>
              <w:right w:val="single" w:color="000000" w:sz="4" w:space="0"/>
            </w:tcBorders>
            <w:vAlign w:val="center"/>
          </w:tcPr>
          <w:p>
            <w:pPr>
              <w:widowControl/>
              <w:jc w:val="right"/>
              <w:rPr>
                <w:rFonts w:hint="default"/>
                <w:color w:val="000000"/>
                <w:kern w:val="0"/>
                <w:sz w:val="22"/>
                <w:lang w:val="en-US"/>
              </w:rPr>
            </w:pPr>
            <w:r>
              <w:rPr>
                <w:rFonts w:hint="eastAsia"/>
                <w:color w:val="000000"/>
                <w:kern w:val="0"/>
                <w:sz w:val="22"/>
                <w:lang w:val="en-US" w:eastAsia="zh-CN"/>
              </w:rPr>
              <w:t>451250.32</w:t>
            </w:r>
          </w:p>
        </w:tc>
        <w:tc>
          <w:tcPr>
            <w:tcW w:w="1896" w:type="dxa"/>
            <w:tcBorders>
              <w:top w:val="nil"/>
              <w:left w:val="nil"/>
              <w:bottom w:val="single" w:color="000000" w:sz="4" w:space="0"/>
              <w:right w:val="single" w:color="000000" w:sz="4" w:space="0"/>
            </w:tcBorders>
            <w:vAlign w:val="center"/>
          </w:tcPr>
          <w:p>
            <w:pPr>
              <w:widowControl/>
              <w:jc w:val="right"/>
              <w:rPr>
                <w:rFonts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0.00</w:t>
            </w:r>
          </w:p>
        </w:tc>
        <w:tc>
          <w:tcPr>
            <w:tcW w:w="1149" w:type="dxa"/>
            <w:tcBorders>
              <w:top w:val="nil"/>
              <w:left w:val="nil"/>
              <w:bottom w:val="single" w:color="000000" w:sz="4" w:space="0"/>
              <w:right w:val="single" w:color="000000" w:sz="4" w:space="0"/>
            </w:tcBorders>
            <w:vAlign w:val="center"/>
          </w:tcPr>
          <w:p>
            <w:pPr>
              <w:widowControl/>
              <w:jc w:val="right"/>
              <w:rPr>
                <w:rFonts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0.00</w:t>
            </w:r>
            <w:r>
              <w:rPr>
                <w:color w:val="000000"/>
                <w:kern w:val="0"/>
                <w:sz w:val="22"/>
              </w:rPr>
              <w:t>　</w:t>
            </w:r>
          </w:p>
        </w:tc>
        <w:tc>
          <w:tcPr>
            <w:tcW w:w="1111" w:type="dxa"/>
            <w:tcBorders>
              <w:top w:val="nil"/>
              <w:left w:val="nil"/>
              <w:bottom w:val="single" w:color="000000" w:sz="4" w:space="0"/>
              <w:right w:val="single" w:color="000000" w:sz="4" w:space="0"/>
            </w:tcBorders>
            <w:vAlign w:val="center"/>
          </w:tcPr>
          <w:p>
            <w:pPr>
              <w:widowControl/>
              <w:jc w:val="right"/>
              <w:rPr>
                <w:rFonts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0.00</w:t>
            </w:r>
            <w:r>
              <w:rPr>
                <w:color w:val="000000"/>
                <w:kern w:val="0"/>
                <w:sz w:val="22"/>
              </w:rPr>
              <w:t>　</w:t>
            </w:r>
          </w:p>
        </w:tc>
        <w:tc>
          <w:tcPr>
            <w:tcW w:w="1654" w:type="dxa"/>
            <w:tcBorders>
              <w:top w:val="nil"/>
              <w:left w:val="nil"/>
              <w:bottom w:val="single" w:color="000000" w:sz="4" w:space="0"/>
              <w:right w:val="single" w:color="000000" w:sz="8" w:space="0"/>
            </w:tcBorders>
            <w:vAlign w:val="center"/>
          </w:tcPr>
          <w:p>
            <w:pPr>
              <w:widowControl/>
              <w:jc w:val="right"/>
              <w:rPr>
                <w:rFonts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0.00</w:t>
            </w:r>
          </w:p>
        </w:tc>
      </w:tr>
      <w:tr>
        <w:tblPrEx>
          <w:tblCellMar>
            <w:top w:w="0" w:type="dxa"/>
            <w:left w:w="108" w:type="dxa"/>
            <w:bottom w:w="0" w:type="dxa"/>
            <w:right w:w="108" w:type="dxa"/>
          </w:tblCellMar>
        </w:tblPrEx>
        <w:trPr>
          <w:gridAfter w:val="5"/>
          <w:wAfter w:w="9110" w:type="dxa"/>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default" w:eastAsia="宋体"/>
                <w:color w:val="000000"/>
                <w:kern w:val="0"/>
                <w:sz w:val="22"/>
                <w:lang w:val="en-US" w:eastAsia="zh-CN"/>
              </w:rPr>
            </w:pPr>
            <w:r>
              <w:rPr>
                <w:rFonts w:hint="eastAsia"/>
                <w:color w:val="000000"/>
                <w:kern w:val="0"/>
                <w:sz w:val="22"/>
                <w:lang w:val="en-US" w:eastAsia="zh-CN"/>
              </w:rPr>
              <w:t>22102</w:t>
            </w:r>
          </w:p>
        </w:tc>
        <w:tc>
          <w:tcPr>
            <w:tcW w:w="3908" w:type="dxa"/>
            <w:tcBorders>
              <w:top w:val="nil"/>
              <w:left w:val="nil"/>
              <w:bottom w:val="single" w:color="000000" w:sz="4" w:space="0"/>
              <w:right w:val="single" w:color="000000" w:sz="4" w:space="0"/>
            </w:tcBorders>
            <w:vAlign w:val="center"/>
          </w:tcPr>
          <w:p>
            <w:pPr>
              <w:widowControl/>
              <w:jc w:val="left"/>
              <w:rPr>
                <w:rFonts w:hint="default" w:eastAsia="宋体"/>
                <w:color w:val="000000"/>
                <w:kern w:val="0"/>
                <w:sz w:val="22"/>
                <w:lang w:val="en-US" w:eastAsia="zh-CN"/>
              </w:rPr>
            </w:pPr>
            <w:r>
              <w:rPr>
                <w:rFonts w:hint="eastAsia"/>
                <w:color w:val="000000"/>
                <w:kern w:val="0"/>
                <w:sz w:val="22"/>
                <w:lang w:val="en-US" w:eastAsia="zh-CN"/>
              </w:rPr>
              <w:t>住房改革支出</w:t>
            </w:r>
          </w:p>
        </w:tc>
        <w:tc>
          <w:tcPr>
            <w:tcW w:w="1932" w:type="dxa"/>
            <w:tcBorders>
              <w:top w:val="nil"/>
              <w:left w:val="nil"/>
              <w:bottom w:val="single" w:color="000000" w:sz="4" w:space="0"/>
              <w:right w:val="single" w:color="000000" w:sz="4" w:space="0"/>
            </w:tcBorders>
            <w:vAlign w:val="center"/>
          </w:tcPr>
          <w:p>
            <w:pPr>
              <w:widowControl/>
              <w:jc w:val="right"/>
              <w:rPr>
                <w:rFonts w:hint="default"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451250.32</w:t>
            </w:r>
          </w:p>
        </w:tc>
        <w:tc>
          <w:tcPr>
            <w:tcW w:w="1822" w:type="dxa"/>
            <w:tcBorders>
              <w:top w:val="nil"/>
              <w:left w:val="nil"/>
              <w:bottom w:val="single" w:color="000000" w:sz="4" w:space="0"/>
              <w:right w:val="single" w:color="000000" w:sz="4" w:space="0"/>
            </w:tcBorders>
            <w:vAlign w:val="center"/>
          </w:tcPr>
          <w:p>
            <w:pPr>
              <w:widowControl/>
              <w:jc w:val="right"/>
              <w:rPr>
                <w:rFonts w:hint="default"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451250.32</w:t>
            </w:r>
          </w:p>
        </w:tc>
        <w:tc>
          <w:tcPr>
            <w:tcW w:w="1896" w:type="dxa"/>
            <w:tcBorders>
              <w:top w:val="nil"/>
              <w:left w:val="nil"/>
              <w:bottom w:val="single" w:color="000000" w:sz="4" w:space="0"/>
              <w:right w:val="single" w:color="000000" w:sz="4" w:space="0"/>
            </w:tcBorders>
            <w:vAlign w:val="center"/>
          </w:tcPr>
          <w:p>
            <w:pPr>
              <w:widowControl/>
              <w:jc w:val="right"/>
              <w:rPr>
                <w:rFonts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0.00</w:t>
            </w:r>
            <w:r>
              <w:rPr>
                <w:color w:val="000000"/>
                <w:kern w:val="0"/>
                <w:sz w:val="22"/>
              </w:rPr>
              <w:t>　</w:t>
            </w:r>
          </w:p>
        </w:tc>
        <w:tc>
          <w:tcPr>
            <w:tcW w:w="1149" w:type="dxa"/>
            <w:tcBorders>
              <w:top w:val="nil"/>
              <w:left w:val="nil"/>
              <w:bottom w:val="single" w:color="000000" w:sz="4" w:space="0"/>
              <w:right w:val="single" w:color="000000" w:sz="4" w:space="0"/>
            </w:tcBorders>
            <w:vAlign w:val="center"/>
          </w:tcPr>
          <w:p>
            <w:pPr>
              <w:widowControl/>
              <w:jc w:val="right"/>
              <w:rPr>
                <w:rFonts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0.00</w:t>
            </w:r>
          </w:p>
        </w:tc>
        <w:tc>
          <w:tcPr>
            <w:tcW w:w="1111" w:type="dxa"/>
            <w:tcBorders>
              <w:top w:val="nil"/>
              <w:left w:val="nil"/>
              <w:bottom w:val="single" w:color="000000" w:sz="4" w:space="0"/>
              <w:right w:val="single" w:color="000000" w:sz="4" w:space="0"/>
            </w:tcBorders>
            <w:vAlign w:val="center"/>
          </w:tcPr>
          <w:p>
            <w:pPr>
              <w:widowControl/>
              <w:jc w:val="right"/>
              <w:rPr>
                <w:rFonts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0.00</w:t>
            </w:r>
            <w:r>
              <w:rPr>
                <w:color w:val="000000"/>
                <w:kern w:val="0"/>
                <w:sz w:val="22"/>
              </w:rPr>
              <w:t>　</w:t>
            </w:r>
          </w:p>
        </w:tc>
        <w:tc>
          <w:tcPr>
            <w:tcW w:w="1654" w:type="dxa"/>
            <w:tcBorders>
              <w:top w:val="nil"/>
              <w:left w:val="nil"/>
              <w:bottom w:val="single" w:color="000000" w:sz="4" w:space="0"/>
              <w:right w:val="single" w:color="000000" w:sz="8" w:space="0"/>
            </w:tcBorders>
            <w:vAlign w:val="center"/>
          </w:tcPr>
          <w:p>
            <w:pPr>
              <w:widowControl/>
              <w:jc w:val="right"/>
              <w:rPr>
                <w:rFonts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0.00</w:t>
            </w:r>
          </w:p>
        </w:tc>
      </w:tr>
      <w:tr>
        <w:tblPrEx>
          <w:tblCellMar>
            <w:top w:w="0" w:type="dxa"/>
            <w:left w:w="108" w:type="dxa"/>
            <w:bottom w:w="0" w:type="dxa"/>
            <w:right w:w="108" w:type="dxa"/>
          </w:tblCellMar>
        </w:tblPrEx>
        <w:trPr>
          <w:gridAfter w:val="5"/>
          <w:wAfter w:w="9110" w:type="dxa"/>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default" w:eastAsia="宋体"/>
                <w:color w:val="000000"/>
                <w:kern w:val="0"/>
                <w:sz w:val="22"/>
                <w:lang w:val="en-US" w:eastAsia="zh-CN"/>
              </w:rPr>
            </w:pPr>
            <w:r>
              <w:rPr>
                <w:rFonts w:hint="eastAsia"/>
                <w:color w:val="000000"/>
                <w:kern w:val="0"/>
                <w:sz w:val="22"/>
                <w:lang w:val="en-US" w:eastAsia="zh-CN"/>
              </w:rPr>
              <w:t>2210201</w:t>
            </w:r>
          </w:p>
        </w:tc>
        <w:tc>
          <w:tcPr>
            <w:tcW w:w="3908" w:type="dxa"/>
            <w:tcBorders>
              <w:top w:val="nil"/>
              <w:left w:val="nil"/>
              <w:bottom w:val="single" w:color="000000" w:sz="4" w:space="0"/>
              <w:right w:val="single" w:color="000000" w:sz="4" w:space="0"/>
            </w:tcBorders>
            <w:vAlign w:val="center"/>
          </w:tcPr>
          <w:p>
            <w:pPr>
              <w:widowControl/>
              <w:jc w:val="left"/>
              <w:rPr>
                <w:rFonts w:hint="eastAsia" w:eastAsia="宋体"/>
                <w:color w:val="000000"/>
                <w:kern w:val="0"/>
                <w:sz w:val="22"/>
                <w:lang w:val="en-US" w:eastAsia="zh-CN"/>
              </w:rPr>
            </w:pPr>
            <w:r>
              <w:rPr>
                <w:rFonts w:hint="eastAsia"/>
                <w:color w:val="000000"/>
                <w:kern w:val="0"/>
                <w:sz w:val="22"/>
                <w:lang w:val="en-US" w:eastAsia="zh-CN"/>
              </w:rPr>
              <w:t>住房公积金</w:t>
            </w:r>
          </w:p>
        </w:tc>
        <w:tc>
          <w:tcPr>
            <w:tcW w:w="1932" w:type="dxa"/>
            <w:tcBorders>
              <w:top w:val="nil"/>
              <w:left w:val="nil"/>
              <w:bottom w:val="single" w:color="000000" w:sz="4" w:space="0"/>
              <w:right w:val="single" w:color="000000" w:sz="4" w:space="0"/>
            </w:tcBorders>
            <w:vAlign w:val="center"/>
          </w:tcPr>
          <w:p>
            <w:pPr>
              <w:widowControl/>
              <w:jc w:val="right"/>
              <w:rPr>
                <w:rFonts w:hint="default" w:eastAsia="宋体"/>
                <w:color w:val="000000"/>
                <w:kern w:val="0"/>
                <w:sz w:val="22"/>
                <w:lang w:val="en-US" w:eastAsia="zh-CN"/>
              </w:rPr>
            </w:pPr>
            <w:r>
              <w:rPr>
                <w:rFonts w:hint="eastAsia"/>
                <w:color w:val="000000"/>
                <w:kern w:val="0"/>
                <w:sz w:val="22"/>
                <w:lang w:val="en-US" w:eastAsia="zh-CN"/>
              </w:rPr>
              <w:t>347274</w:t>
            </w:r>
          </w:p>
        </w:tc>
        <w:tc>
          <w:tcPr>
            <w:tcW w:w="1822"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lang w:val="en-US" w:eastAsia="zh-CN"/>
              </w:rPr>
              <w:t>347274</w:t>
            </w:r>
          </w:p>
        </w:tc>
        <w:tc>
          <w:tcPr>
            <w:tcW w:w="1896" w:type="dxa"/>
            <w:tcBorders>
              <w:top w:val="nil"/>
              <w:left w:val="nil"/>
              <w:bottom w:val="single" w:color="000000" w:sz="4" w:space="0"/>
              <w:right w:val="single" w:color="000000" w:sz="4" w:space="0"/>
            </w:tcBorders>
            <w:vAlign w:val="center"/>
          </w:tcPr>
          <w:p>
            <w:pPr>
              <w:widowControl/>
              <w:jc w:val="right"/>
              <w:rPr>
                <w:rFonts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0.00</w:t>
            </w:r>
          </w:p>
        </w:tc>
        <w:tc>
          <w:tcPr>
            <w:tcW w:w="1149" w:type="dxa"/>
            <w:tcBorders>
              <w:top w:val="nil"/>
              <w:left w:val="nil"/>
              <w:bottom w:val="single" w:color="000000" w:sz="4" w:space="0"/>
              <w:right w:val="single" w:color="000000" w:sz="4" w:space="0"/>
            </w:tcBorders>
            <w:vAlign w:val="center"/>
          </w:tcPr>
          <w:p>
            <w:pPr>
              <w:widowControl/>
              <w:jc w:val="right"/>
              <w:rPr>
                <w:rFonts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0.00</w:t>
            </w:r>
          </w:p>
        </w:tc>
        <w:tc>
          <w:tcPr>
            <w:tcW w:w="1111" w:type="dxa"/>
            <w:tcBorders>
              <w:top w:val="nil"/>
              <w:left w:val="nil"/>
              <w:bottom w:val="single" w:color="000000" w:sz="4" w:space="0"/>
              <w:right w:val="single" w:color="000000" w:sz="4" w:space="0"/>
            </w:tcBorders>
            <w:vAlign w:val="center"/>
          </w:tcPr>
          <w:p>
            <w:pPr>
              <w:widowControl/>
              <w:jc w:val="right"/>
              <w:rPr>
                <w:rFonts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0.00</w:t>
            </w:r>
            <w:r>
              <w:rPr>
                <w:color w:val="000000"/>
                <w:kern w:val="0"/>
                <w:sz w:val="22"/>
              </w:rPr>
              <w:t>　</w:t>
            </w:r>
          </w:p>
        </w:tc>
        <w:tc>
          <w:tcPr>
            <w:tcW w:w="1654" w:type="dxa"/>
            <w:tcBorders>
              <w:top w:val="nil"/>
              <w:left w:val="nil"/>
              <w:bottom w:val="single" w:color="000000" w:sz="4" w:space="0"/>
              <w:right w:val="single" w:color="000000" w:sz="8" w:space="0"/>
            </w:tcBorders>
            <w:vAlign w:val="center"/>
          </w:tcPr>
          <w:p>
            <w:pPr>
              <w:widowControl/>
              <w:jc w:val="right"/>
              <w:rPr>
                <w:rFonts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0.00</w:t>
            </w:r>
          </w:p>
        </w:tc>
      </w:tr>
      <w:tr>
        <w:tblPrEx>
          <w:tblCellMar>
            <w:top w:w="0" w:type="dxa"/>
            <w:left w:w="108" w:type="dxa"/>
            <w:bottom w:w="0" w:type="dxa"/>
            <w:right w:w="108" w:type="dxa"/>
          </w:tblCellMar>
        </w:tblPrEx>
        <w:trPr>
          <w:gridAfter w:val="5"/>
          <w:wAfter w:w="9110" w:type="dxa"/>
          <w:trHeight w:val="168" w:hRule="atLeast"/>
        </w:trPr>
        <w:tc>
          <w:tcPr>
            <w:tcW w:w="1393"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rFonts w:hint="default" w:eastAsia="宋体"/>
                <w:color w:val="000000"/>
                <w:kern w:val="0"/>
                <w:sz w:val="22"/>
                <w:lang w:val="en-US" w:eastAsia="zh-CN"/>
              </w:rPr>
            </w:pPr>
            <w:r>
              <w:rPr>
                <w:color w:val="000000"/>
                <w:kern w:val="0"/>
                <w:sz w:val="22"/>
              </w:rPr>
              <w:t>　</w:t>
            </w:r>
            <w:r>
              <w:rPr>
                <w:rFonts w:hint="eastAsia"/>
                <w:color w:val="000000"/>
                <w:kern w:val="0"/>
                <w:sz w:val="22"/>
                <w:lang w:val="en-US" w:eastAsia="zh-CN"/>
              </w:rPr>
              <w:t>2210203</w:t>
            </w:r>
          </w:p>
        </w:tc>
        <w:tc>
          <w:tcPr>
            <w:tcW w:w="3908" w:type="dxa"/>
            <w:tcBorders>
              <w:top w:val="nil"/>
              <w:left w:val="nil"/>
              <w:bottom w:val="single" w:color="000000" w:sz="8" w:space="0"/>
              <w:right w:val="single" w:color="000000" w:sz="4" w:space="0"/>
            </w:tcBorders>
            <w:vAlign w:val="center"/>
          </w:tcPr>
          <w:p>
            <w:pPr>
              <w:widowControl/>
              <w:jc w:val="left"/>
              <w:rPr>
                <w:color w:val="000000"/>
                <w:kern w:val="0"/>
                <w:sz w:val="22"/>
              </w:rPr>
            </w:pPr>
            <w:r>
              <w:rPr>
                <w:rFonts w:hint="eastAsia"/>
                <w:color w:val="000000"/>
                <w:kern w:val="0"/>
                <w:sz w:val="22"/>
                <w:lang w:val="en-US" w:eastAsia="zh-CN"/>
              </w:rPr>
              <w:t>购房补贴</w:t>
            </w:r>
            <w:r>
              <w:rPr>
                <w:color w:val="000000"/>
                <w:kern w:val="0"/>
                <w:sz w:val="22"/>
              </w:rPr>
              <w:t>　</w:t>
            </w:r>
          </w:p>
        </w:tc>
        <w:tc>
          <w:tcPr>
            <w:tcW w:w="1932" w:type="dxa"/>
            <w:tcBorders>
              <w:top w:val="nil"/>
              <w:left w:val="nil"/>
              <w:bottom w:val="single" w:color="000000" w:sz="8" w:space="0"/>
              <w:right w:val="single" w:color="000000" w:sz="4" w:space="0"/>
            </w:tcBorders>
            <w:vAlign w:val="center"/>
          </w:tcPr>
          <w:p>
            <w:pPr>
              <w:widowControl/>
              <w:jc w:val="right"/>
              <w:rPr>
                <w:color w:val="000000"/>
                <w:kern w:val="0"/>
                <w:sz w:val="22"/>
              </w:rPr>
            </w:pPr>
            <w:r>
              <w:rPr>
                <w:rFonts w:hint="eastAsia"/>
                <w:color w:val="000000"/>
                <w:kern w:val="0"/>
                <w:sz w:val="22"/>
                <w:lang w:val="en-US" w:eastAsia="zh-CN"/>
              </w:rPr>
              <w:t>103976.32</w:t>
            </w:r>
            <w:r>
              <w:rPr>
                <w:color w:val="000000"/>
                <w:kern w:val="0"/>
                <w:sz w:val="22"/>
              </w:rPr>
              <w:t>　</w:t>
            </w:r>
          </w:p>
        </w:tc>
        <w:tc>
          <w:tcPr>
            <w:tcW w:w="1822" w:type="dxa"/>
            <w:tcBorders>
              <w:top w:val="nil"/>
              <w:left w:val="nil"/>
              <w:bottom w:val="single" w:color="000000" w:sz="8" w:space="0"/>
              <w:right w:val="single" w:color="000000" w:sz="4" w:space="0"/>
            </w:tcBorders>
            <w:vAlign w:val="center"/>
          </w:tcPr>
          <w:p>
            <w:pPr>
              <w:widowControl/>
              <w:jc w:val="right"/>
              <w:rPr>
                <w:color w:val="000000"/>
                <w:kern w:val="0"/>
                <w:sz w:val="22"/>
              </w:rPr>
            </w:pPr>
            <w:r>
              <w:rPr>
                <w:rFonts w:hint="eastAsia"/>
                <w:color w:val="000000"/>
                <w:kern w:val="0"/>
                <w:sz w:val="22"/>
                <w:lang w:val="en-US" w:eastAsia="zh-CN"/>
              </w:rPr>
              <w:t>103976.32</w:t>
            </w:r>
            <w:r>
              <w:rPr>
                <w:color w:val="000000"/>
                <w:kern w:val="0"/>
                <w:sz w:val="22"/>
              </w:rPr>
              <w:t>　</w:t>
            </w:r>
          </w:p>
        </w:tc>
        <w:tc>
          <w:tcPr>
            <w:tcW w:w="1896" w:type="dxa"/>
            <w:tcBorders>
              <w:top w:val="nil"/>
              <w:left w:val="nil"/>
              <w:bottom w:val="single" w:color="000000" w:sz="8" w:space="0"/>
              <w:right w:val="single" w:color="000000" w:sz="4" w:space="0"/>
            </w:tcBorders>
            <w:vAlign w:val="center"/>
          </w:tcPr>
          <w:p>
            <w:pPr>
              <w:widowControl/>
              <w:jc w:val="right"/>
              <w:rPr>
                <w:rFonts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0.00</w:t>
            </w:r>
          </w:p>
        </w:tc>
        <w:tc>
          <w:tcPr>
            <w:tcW w:w="1149" w:type="dxa"/>
            <w:tcBorders>
              <w:top w:val="nil"/>
              <w:left w:val="nil"/>
              <w:bottom w:val="single" w:color="000000" w:sz="8" w:space="0"/>
              <w:right w:val="single" w:color="000000" w:sz="4" w:space="0"/>
            </w:tcBorders>
            <w:vAlign w:val="center"/>
          </w:tcPr>
          <w:p>
            <w:pPr>
              <w:widowControl/>
              <w:jc w:val="right"/>
              <w:rPr>
                <w:rFonts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0.00</w:t>
            </w:r>
          </w:p>
        </w:tc>
        <w:tc>
          <w:tcPr>
            <w:tcW w:w="1111" w:type="dxa"/>
            <w:tcBorders>
              <w:top w:val="nil"/>
              <w:left w:val="nil"/>
              <w:bottom w:val="single" w:color="000000" w:sz="8" w:space="0"/>
              <w:right w:val="single" w:color="000000" w:sz="4" w:space="0"/>
            </w:tcBorders>
            <w:vAlign w:val="center"/>
          </w:tcPr>
          <w:p>
            <w:pPr>
              <w:widowControl/>
              <w:jc w:val="right"/>
              <w:rPr>
                <w:rFonts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0.00</w:t>
            </w:r>
            <w:r>
              <w:rPr>
                <w:color w:val="000000"/>
                <w:kern w:val="0"/>
                <w:sz w:val="22"/>
              </w:rPr>
              <w:t>　</w:t>
            </w:r>
          </w:p>
        </w:tc>
        <w:tc>
          <w:tcPr>
            <w:tcW w:w="1654" w:type="dxa"/>
            <w:tcBorders>
              <w:top w:val="nil"/>
              <w:left w:val="nil"/>
              <w:bottom w:val="single" w:color="000000" w:sz="8" w:space="0"/>
              <w:right w:val="single" w:color="000000" w:sz="8" w:space="0"/>
            </w:tcBorders>
            <w:vAlign w:val="center"/>
          </w:tcPr>
          <w:p>
            <w:pPr>
              <w:widowControl/>
              <w:jc w:val="right"/>
              <w:rPr>
                <w:rFonts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0.00</w:t>
            </w:r>
          </w:p>
        </w:tc>
      </w:tr>
      <w:tr>
        <w:tblPrEx>
          <w:tblCellMar>
            <w:top w:w="0" w:type="dxa"/>
            <w:left w:w="108" w:type="dxa"/>
            <w:bottom w:w="0" w:type="dxa"/>
            <w:right w:w="108" w:type="dxa"/>
          </w:tblCellMar>
        </w:tblPrEx>
        <w:trPr>
          <w:trHeight w:val="280" w:hRule="atLeast"/>
        </w:trPr>
        <w:tc>
          <w:tcPr>
            <w:tcW w:w="14865" w:type="dxa"/>
            <w:gridSpan w:val="10"/>
            <w:tcBorders>
              <w:top w:val="single" w:color="000000" w:sz="8" w:space="0"/>
              <w:left w:val="nil"/>
              <w:bottom w:val="nil"/>
              <w:right w:val="nil"/>
            </w:tcBorders>
            <w:vAlign w:val="bottom"/>
          </w:tcPr>
          <w:p>
            <w:pPr>
              <w:widowControl/>
              <w:jc w:val="left"/>
              <w:rPr>
                <w:sz w:val="22"/>
              </w:rPr>
            </w:pPr>
            <w:r>
              <w:rPr>
                <w:rFonts w:hint="eastAsia"/>
                <w:color w:val="000000"/>
                <w:kern w:val="0"/>
                <w:sz w:val="22"/>
              </w:rPr>
              <w:t>注：本表反映部门本年度各项支出情况，数据取自财决04表</w:t>
            </w:r>
          </w:p>
        </w:tc>
        <w:tc>
          <w:tcPr>
            <w:tcW w:w="1822" w:type="dxa"/>
            <w:tcBorders>
              <w:top w:val="single" w:color="000000" w:sz="8" w:space="0"/>
              <w:left w:val="nil"/>
              <w:bottom w:val="nil"/>
              <w:right w:val="nil"/>
            </w:tcBorders>
            <w:vAlign w:val="bottom"/>
          </w:tcPr>
          <w:p>
            <w:pPr>
              <w:widowControl/>
              <w:jc w:val="left"/>
              <w:rPr>
                <w:rFonts w:hint="eastAsia"/>
                <w:color w:val="000000"/>
                <w:kern w:val="0"/>
                <w:sz w:val="22"/>
              </w:rPr>
            </w:pPr>
          </w:p>
        </w:tc>
        <w:tc>
          <w:tcPr>
            <w:tcW w:w="1822" w:type="dxa"/>
            <w:tcBorders>
              <w:top w:val="single" w:color="000000" w:sz="8" w:space="0"/>
              <w:left w:val="nil"/>
              <w:bottom w:val="nil"/>
              <w:right w:val="nil"/>
            </w:tcBorders>
            <w:vAlign w:val="bottom"/>
          </w:tcPr>
          <w:p>
            <w:pPr>
              <w:widowControl/>
              <w:jc w:val="left"/>
              <w:rPr>
                <w:rFonts w:hint="eastAsia"/>
                <w:color w:val="000000"/>
                <w:kern w:val="0"/>
                <w:sz w:val="22"/>
              </w:rPr>
            </w:pPr>
          </w:p>
        </w:tc>
        <w:tc>
          <w:tcPr>
            <w:tcW w:w="1822" w:type="dxa"/>
            <w:tcBorders>
              <w:top w:val="single" w:color="000000" w:sz="8" w:space="0"/>
              <w:left w:val="nil"/>
              <w:bottom w:val="nil"/>
              <w:right w:val="nil"/>
            </w:tcBorders>
            <w:vAlign w:val="bottom"/>
          </w:tcPr>
          <w:p>
            <w:pPr>
              <w:widowControl/>
              <w:jc w:val="left"/>
              <w:rPr>
                <w:rFonts w:hint="eastAsia"/>
                <w:color w:val="000000"/>
                <w:kern w:val="0"/>
                <w:sz w:val="22"/>
              </w:rPr>
            </w:pPr>
          </w:p>
        </w:tc>
        <w:tc>
          <w:tcPr>
            <w:tcW w:w="1822" w:type="dxa"/>
            <w:tcBorders>
              <w:top w:val="single" w:color="000000" w:sz="8" w:space="0"/>
              <w:left w:val="nil"/>
              <w:bottom w:val="nil"/>
              <w:right w:val="nil"/>
            </w:tcBorders>
            <w:vAlign w:val="bottom"/>
          </w:tcPr>
          <w:p>
            <w:pPr>
              <w:widowControl/>
              <w:jc w:val="right"/>
              <w:rPr>
                <w:rFonts w:hint="eastAsia"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0.00</w:t>
            </w:r>
          </w:p>
        </w:tc>
        <w:tc>
          <w:tcPr>
            <w:tcW w:w="1822" w:type="dxa"/>
            <w:tcBorders>
              <w:top w:val="single" w:color="000000" w:sz="8" w:space="0"/>
              <w:left w:val="nil"/>
              <w:bottom w:val="nil"/>
              <w:right w:val="nil"/>
            </w:tcBorders>
            <w:vAlign w:val="bottom"/>
          </w:tcPr>
          <w:p>
            <w:pPr>
              <w:widowControl/>
              <w:jc w:val="right"/>
              <w:rPr>
                <w:rFonts w:hint="eastAsia"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0.00</w:t>
            </w:r>
          </w:p>
        </w:tc>
      </w:tr>
      <w:tr>
        <w:tblPrEx>
          <w:tblCellMar>
            <w:top w:w="0" w:type="dxa"/>
            <w:left w:w="108" w:type="dxa"/>
            <w:bottom w:w="0" w:type="dxa"/>
            <w:right w:w="108" w:type="dxa"/>
          </w:tblCellMar>
        </w:tblPrEx>
        <w:trPr>
          <w:gridAfter w:val="1"/>
          <w:wAfter w:w="1822" w:type="dxa"/>
          <w:trHeight w:val="280" w:hRule="atLeast"/>
        </w:trPr>
        <w:tc>
          <w:tcPr>
            <w:tcW w:w="0" w:type="auto"/>
            <w:gridSpan w:val="10"/>
          </w:tcPr>
          <w:p>
            <w:pPr>
              <w:widowControl/>
              <w:jc w:val="left"/>
              <w:rPr>
                <w:sz w:val="22"/>
              </w:rPr>
            </w:pPr>
          </w:p>
        </w:tc>
        <w:tc>
          <w:tcPr>
            <w:tcW w:w="1822" w:type="dxa"/>
          </w:tcPr>
          <w:p>
            <w:pPr>
              <w:widowControl/>
              <w:jc w:val="left"/>
              <w:rPr>
                <w:sz w:val="22"/>
              </w:rPr>
            </w:pPr>
          </w:p>
        </w:tc>
        <w:tc>
          <w:tcPr>
            <w:tcW w:w="1822" w:type="dxa"/>
          </w:tcPr>
          <w:p>
            <w:pPr>
              <w:widowControl/>
              <w:jc w:val="left"/>
              <w:rPr>
                <w:sz w:val="22"/>
              </w:rPr>
            </w:pPr>
          </w:p>
        </w:tc>
        <w:tc>
          <w:tcPr>
            <w:tcW w:w="1822" w:type="dxa"/>
          </w:tcPr>
          <w:p>
            <w:pPr>
              <w:widowControl/>
              <w:jc w:val="left"/>
              <w:rPr>
                <w:sz w:val="22"/>
              </w:rPr>
            </w:pPr>
          </w:p>
        </w:tc>
        <w:tc>
          <w:tcPr>
            <w:tcW w:w="1822" w:type="dxa"/>
          </w:tcPr>
          <w:p>
            <w:pPr>
              <w:widowControl/>
              <w:jc w:val="right"/>
              <w:rPr>
                <w:rFonts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0.00</w:t>
            </w:r>
          </w:p>
        </w:tc>
      </w:tr>
    </w:tbl>
    <w:p>
      <w:pPr>
        <w:widowControl/>
        <w:jc w:val="left"/>
        <w:rPr>
          <w:rFonts w:eastAsia="黑体"/>
          <w:b/>
          <w:bCs/>
          <w:color w:val="000000"/>
          <w:kern w:val="0"/>
          <w:sz w:val="40"/>
          <w:szCs w:val="40"/>
        </w:rPr>
      </w:pPr>
      <w:r>
        <w:rPr>
          <w:rFonts w:eastAsia="黑体"/>
          <w:b/>
          <w:bCs/>
          <w:color w:val="000000"/>
          <w:kern w:val="0"/>
          <w:sz w:val="40"/>
          <w:szCs w:val="40"/>
        </w:rPr>
        <w:br w:type="page"/>
      </w:r>
      <w:r>
        <w:rPr>
          <w:rFonts w:ascii="Cambria Math" w:hAnsi="Cambria Math" w:eastAsia="黑体" w:cs="Times New Roman"/>
          <w:b/>
          <w:bCs/>
          <w:color w:val="000000"/>
          <w:kern w:val="0"/>
          <w:sz w:val="40"/>
          <w:szCs w:val="40"/>
          <w:lang w:val="en-US" w:eastAsia="zh-CN" w:bidi="ar-SA"/>
        </w:rPr>
        <w:t xml:space="preserve"> </w:t>
      </w:r>
    </w:p>
    <w:tbl>
      <w:tblPr>
        <w:tblStyle w:val="9"/>
        <w:tblpPr w:leftFromText="180" w:rightFromText="180" w:vertAnchor="text" w:horzAnchor="page" w:tblpX="748" w:tblpY="-673"/>
        <w:tblOverlap w:val="never"/>
        <w:tblW w:w="14820" w:type="dxa"/>
        <w:tblInd w:w="0" w:type="dxa"/>
        <w:tblLayout w:type="fixed"/>
        <w:tblCellMar>
          <w:top w:w="0" w:type="dxa"/>
          <w:left w:w="108" w:type="dxa"/>
          <w:bottom w:w="0" w:type="dxa"/>
          <w:right w:w="108" w:type="dxa"/>
        </w:tblCellMar>
      </w:tblPr>
      <w:tblGrid>
        <w:gridCol w:w="3026"/>
        <w:gridCol w:w="503"/>
        <w:gridCol w:w="1433"/>
        <w:gridCol w:w="3396"/>
        <w:gridCol w:w="518"/>
        <w:gridCol w:w="1473"/>
        <w:gridCol w:w="1336"/>
        <w:gridCol w:w="1415"/>
        <w:gridCol w:w="153"/>
        <w:gridCol w:w="1567"/>
      </w:tblGrid>
      <w:tr>
        <w:tblPrEx>
          <w:tblCellMar>
            <w:top w:w="0" w:type="dxa"/>
            <w:left w:w="108" w:type="dxa"/>
            <w:bottom w:w="0" w:type="dxa"/>
            <w:right w:w="108" w:type="dxa"/>
          </w:tblCellMar>
        </w:tblPrEx>
        <w:trPr>
          <w:trHeight w:val="90" w:hRule="atLeast"/>
        </w:trPr>
        <w:tc>
          <w:tcPr>
            <w:tcW w:w="14820" w:type="dxa"/>
            <w:gridSpan w:val="10"/>
            <w:tcBorders>
              <w:top w:val="nil"/>
              <w:left w:val="nil"/>
              <w:bottom w:val="nil"/>
              <w:right w:val="nil"/>
            </w:tcBorders>
            <w:vAlign w:val="bottom"/>
          </w:tcPr>
          <w:p>
            <w:pPr>
              <w:widowControl/>
              <w:jc w:val="center"/>
              <w:textAlignment w:val="bottom"/>
              <w:rPr>
                <w:b/>
                <w:color w:val="000000"/>
                <w:kern w:val="0"/>
                <w:sz w:val="40"/>
                <w:szCs w:val="40"/>
              </w:rPr>
            </w:pPr>
            <w:r>
              <w:rPr>
                <w:rFonts w:hint="eastAsia" w:ascii="黑体" w:hAnsi="黑体" w:eastAsia="黑体" w:cs="黑体"/>
                <w:b/>
                <w:color w:val="000000"/>
                <w:kern w:val="0"/>
                <w:sz w:val="32"/>
                <w:szCs w:val="32"/>
              </w:rPr>
              <w:t>财政拨款收入支出决算总表</w:t>
            </w:r>
          </w:p>
        </w:tc>
      </w:tr>
      <w:tr>
        <w:tblPrEx>
          <w:tblCellMar>
            <w:top w:w="0" w:type="dxa"/>
            <w:left w:w="108" w:type="dxa"/>
            <w:bottom w:w="0" w:type="dxa"/>
            <w:right w:w="108" w:type="dxa"/>
          </w:tblCellMar>
        </w:tblPrEx>
        <w:trPr>
          <w:trHeight w:val="319" w:hRule="exact"/>
        </w:trPr>
        <w:tc>
          <w:tcPr>
            <w:tcW w:w="8358" w:type="dxa"/>
            <w:gridSpan w:val="4"/>
            <w:tcBorders>
              <w:top w:val="nil"/>
              <w:left w:val="nil"/>
              <w:bottom w:val="nil"/>
              <w:right w:val="nil"/>
            </w:tcBorders>
            <w:vAlign w:val="bottom"/>
          </w:tcPr>
          <w:p>
            <w:pPr>
              <w:jc w:val="left"/>
              <w:rPr>
                <w:color w:val="000000"/>
                <w:kern w:val="0"/>
                <w:sz w:val="18"/>
                <w:szCs w:val="18"/>
              </w:rPr>
            </w:pPr>
            <w:r>
              <w:rPr>
                <w:rFonts w:hint="eastAsia" w:ascii="宋体" w:hAnsi="宋体" w:cs="宋体"/>
                <w:color w:val="000000"/>
                <w:kern w:val="0"/>
                <w:sz w:val="24"/>
                <w:lang w:eastAsia="zh-CN"/>
              </w:rPr>
              <w:t>公开部门</w:t>
            </w:r>
            <w:r>
              <w:rPr>
                <w:rFonts w:hint="eastAsia" w:ascii="宋体" w:hAnsi="宋体" w:cs="宋体"/>
                <w:color w:val="000000"/>
                <w:kern w:val="0"/>
                <w:sz w:val="24"/>
              </w:rPr>
              <w:t>：</w:t>
            </w:r>
            <w:r>
              <w:rPr>
                <w:rFonts w:hint="eastAsia"/>
                <w:color w:val="000000"/>
                <w:kern w:val="0"/>
                <w:sz w:val="24"/>
                <w:lang w:val="en-US" w:eastAsia="zh-CN"/>
              </w:rPr>
              <w:t>金凤区纪委</w:t>
            </w:r>
          </w:p>
        </w:tc>
        <w:tc>
          <w:tcPr>
            <w:tcW w:w="518" w:type="dxa"/>
            <w:tcBorders>
              <w:top w:val="nil"/>
              <w:left w:val="nil"/>
              <w:bottom w:val="nil"/>
              <w:right w:val="nil"/>
            </w:tcBorders>
            <w:vAlign w:val="bottom"/>
          </w:tcPr>
          <w:p>
            <w:pPr>
              <w:rPr>
                <w:color w:val="000000"/>
                <w:kern w:val="0"/>
                <w:sz w:val="18"/>
                <w:szCs w:val="18"/>
              </w:rPr>
            </w:pPr>
          </w:p>
        </w:tc>
        <w:tc>
          <w:tcPr>
            <w:tcW w:w="1473" w:type="dxa"/>
            <w:tcBorders>
              <w:top w:val="nil"/>
              <w:left w:val="nil"/>
              <w:bottom w:val="nil"/>
              <w:right w:val="nil"/>
            </w:tcBorders>
            <w:vAlign w:val="bottom"/>
          </w:tcPr>
          <w:p/>
        </w:tc>
        <w:tc>
          <w:tcPr>
            <w:tcW w:w="1336" w:type="dxa"/>
            <w:tcBorders>
              <w:top w:val="nil"/>
              <w:left w:val="nil"/>
              <w:bottom w:val="nil"/>
              <w:right w:val="nil"/>
            </w:tcBorders>
            <w:vAlign w:val="bottom"/>
          </w:tcPr>
          <w:p>
            <w:pPr>
              <w:jc w:val="center"/>
              <w:rPr>
                <w:color w:val="000000"/>
                <w:kern w:val="0"/>
                <w:sz w:val="18"/>
                <w:szCs w:val="18"/>
              </w:rPr>
            </w:pPr>
          </w:p>
        </w:tc>
        <w:tc>
          <w:tcPr>
            <w:tcW w:w="1415" w:type="dxa"/>
            <w:tcBorders>
              <w:top w:val="nil"/>
              <w:left w:val="nil"/>
              <w:bottom w:val="nil"/>
              <w:right w:val="nil"/>
            </w:tcBorders>
            <w:vAlign w:val="bottom"/>
          </w:tcPr>
          <w:p>
            <w:r>
              <w:rPr>
                <w:rFonts w:hint="eastAsia" w:ascii="宋体" w:hAnsi="宋体" w:cs="宋体"/>
                <w:color w:val="000000"/>
                <w:kern w:val="0"/>
                <w:sz w:val="24"/>
              </w:rPr>
              <w:t>公开04表</w:t>
            </w:r>
          </w:p>
        </w:tc>
        <w:tc>
          <w:tcPr>
            <w:tcW w:w="1720" w:type="dxa"/>
            <w:gridSpan w:val="2"/>
            <w:tcBorders>
              <w:top w:val="nil"/>
              <w:left w:val="nil"/>
              <w:bottom w:val="nil"/>
              <w:right w:val="nil"/>
            </w:tcBorders>
            <w:vAlign w:val="bottom"/>
          </w:tcPr>
          <w:p>
            <w:pPr>
              <w:widowControl/>
              <w:jc w:val="right"/>
              <w:textAlignment w:val="bottom"/>
              <w:rPr>
                <w:color w:val="000000"/>
                <w:kern w:val="0"/>
                <w:sz w:val="18"/>
                <w:szCs w:val="18"/>
              </w:rPr>
            </w:pPr>
            <w:r>
              <w:rPr>
                <w:rFonts w:hint="eastAsia" w:ascii="宋体" w:hAnsi="宋体" w:cs="宋体"/>
                <w:color w:val="000000"/>
                <w:kern w:val="0"/>
                <w:sz w:val="24"/>
              </w:rPr>
              <w:t>金额单位：元</w:t>
            </w:r>
          </w:p>
        </w:tc>
      </w:tr>
      <w:tr>
        <w:tblPrEx>
          <w:tblCellMar>
            <w:top w:w="0" w:type="dxa"/>
            <w:left w:w="108" w:type="dxa"/>
            <w:bottom w:w="0" w:type="dxa"/>
            <w:right w:w="108" w:type="dxa"/>
          </w:tblCellMar>
        </w:tblPrEx>
        <w:trPr>
          <w:trHeight w:val="256" w:hRule="exact"/>
        </w:trPr>
        <w:tc>
          <w:tcPr>
            <w:tcW w:w="4962" w:type="dxa"/>
            <w:gridSpan w:val="3"/>
            <w:tcBorders>
              <w:top w:val="single" w:color="000000" w:sz="8" w:space="0"/>
              <w:left w:val="single" w:color="000000" w:sz="8" w:space="0"/>
              <w:bottom w:val="single" w:color="000000" w:sz="4" w:space="0"/>
              <w:right w:val="single" w:color="000000" w:sz="4" w:space="0"/>
            </w:tcBorders>
            <w:shd w:val="clear" w:color="auto" w:fill="C0C0C0"/>
            <w:vAlign w:val="center"/>
          </w:tcPr>
          <w:p>
            <w:pPr>
              <w:widowControl/>
              <w:jc w:val="center"/>
              <w:textAlignment w:val="center"/>
              <w:rPr>
                <w:color w:val="000000"/>
                <w:kern w:val="0"/>
                <w:sz w:val="15"/>
                <w:szCs w:val="15"/>
              </w:rPr>
            </w:pPr>
            <w:r>
              <w:rPr>
                <w:rFonts w:hint="eastAsia" w:ascii="宋体" w:hAnsi="宋体" w:cs="宋体"/>
                <w:color w:val="000000"/>
                <w:kern w:val="0"/>
                <w:sz w:val="20"/>
                <w:szCs w:val="20"/>
              </w:rPr>
              <w:t>收     入</w:t>
            </w:r>
          </w:p>
        </w:tc>
        <w:tc>
          <w:tcPr>
            <w:tcW w:w="9858" w:type="dxa"/>
            <w:gridSpan w:val="7"/>
            <w:tcBorders>
              <w:top w:val="single" w:color="000000" w:sz="8" w:space="0"/>
              <w:left w:val="single" w:color="000000" w:sz="8" w:space="0"/>
              <w:bottom w:val="single" w:color="000000" w:sz="4" w:space="0"/>
              <w:right w:val="single" w:color="000000" w:sz="4" w:space="0"/>
            </w:tcBorders>
            <w:shd w:val="clear" w:color="auto" w:fill="C0C0C0"/>
            <w:vAlign w:val="center"/>
          </w:tcPr>
          <w:p>
            <w:pPr>
              <w:widowControl/>
              <w:jc w:val="center"/>
              <w:textAlignment w:val="center"/>
              <w:rPr>
                <w:color w:val="000000"/>
                <w:kern w:val="0"/>
                <w:sz w:val="15"/>
                <w:szCs w:val="15"/>
              </w:rPr>
            </w:pPr>
            <w:r>
              <w:rPr>
                <w:rFonts w:hint="eastAsia" w:ascii="宋体" w:hAnsi="宋体" w:cs="宋体"/>
                <w:color w:val="000000"/>
                <w:kern w:val="0"/>
                <w:sz w:val="20"/>
                <w:szCs w:val="20"/>
              </w:rPr>
              <w:t>支     出</w:t>
            </w:r>
          </w:p>
        </w:tc>
      </w:tr>
      <w:tr>
        <w:tblPrEx>
          <w:tblCellMar>
            <w:top w:w="0" w:type="dxa"/>
            <w:left w:w="108" w:type="dxa"/>
            <w:bottom w:w="0" w:type="dxa"/>
            <w:right w:w="108" w:type="dxa"/>
          </w:tblCellMar>
        </w:tblPrEx>
        <w:trPr>
          <w:trHeight w:val="236" w:hRule="exact"/>
        </w:trPr>
        <w:tc>
          <w:tcPr>
            <w:tcW w:w="3026" w:type="dxa"/>
            <w:vMerge w:val="restart"/>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color w:val="000000"/>
                <w:kern w:val="0"/>
                <w:sz w:val="15"/>
                <w:szCs w:val="15"/>
              </w:rPr>
            </w:pPr>
            <w:r>
              <w:rPr>
                <w:rFonts w:hint="eastAsia" w:ascii="宋体" w:hAnsi="宋体" w:cs="宋体"/>
                <w:color w:val="000000"/>
                <w:kern w:val="0"/>
                <w:sz w:val="20"/>
                <w:szCs w:val="20"/>
              </w:rPr>
              <w:t>项    目</w:t>
            </w:r>
          </w:p>
        </w:tc>
        <w:tc>
          <w:tcPr>
            <w:tcW w:w="503" w:type="dxa"/>
            <w:vMerge w:val="restart"/>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行次</w:t>
            </w:r>
          </w:p>
        </w:tc>
        <w:tc>
          <w:tcPr>
            <w:tcW w:w="1433" w:type="dxa"/>
            <w:vMerge w:val="restart"/>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决算数</w:t>
            </w:r>
          </w:p>
        </w:tc>
        <w:tc>
          <w:tcPr>
            <w:tcW w:w="3396" w:type="dxa"/>
            <w:vMerge w:val="restart"/>
            <w:tcBorders>
              <w:top w:val="nil"/>
              <w:left w:val="nil"/>
              <w:bottom w:val="single" w:color="000000" w:sz="4" w:space="0"/>
              <w:right w:val="single" w:color="000000" w:sz="4" w:space="0"/>
            </w:tcBorders>
            <w:shd w:val="clear" w:color="auto" w:fill="C0C0C0"/>
            <w:vAlign w:val="center"/>
          </w:tcPr>
          <w:p>
            <w:pPr>
              <w:widowControl/>
              <w:jc w:val="center"/>
              <w:textAlignment w:val="center"/>
              <w:rPr>
                <w:color w:val="000000"/>
                <w:kern w:val="0"/>
                <w:sz w:val="15"/>
                <w:szCs w:val="15"/>
              </w:rPr>
            </w:pPr>
            <w:r>
              <w:rPr>
                <w:rFonts w:hint="eastAsia" w:ascii="宋体" w:hAnsi="宋体" w:cs="宋体"/>
                <w:color w:val="000000"/>
                <w:kern w:val="0"/>
                <w:sz w:val="20"/>
                <w:szCs w:val="20"/>
              </w:rPr>
              <w:t>项目（按功能分类）</w:t>
            </w:r>
          </w:p>
        </w:tc>
        <w:tc>
          <w:tcPr>
            <w:tcW w:w="518" w:type="dxa"/>
            <w:vMerge w:val="restart"/>
            <w:tcBorders>
              <w:top w:val="nil"/>
              <w:left w:val="nil"/>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行次</w:t>
            </w:r>
          </w:p>
        </w:tc>
        <w:tc>
          <w:tcPr>
            <w:tcW w:w="5944" w:type="dxa"/>
            <w:gridSpan w:val="5"/>
            <w:tcBorders>
              <w:top w:val="nil"/>
              <w:left w:val="nil"/>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决算数</w:t>
            </w:r>
          </w:p>
        </w:tc>
      </w:tr>
      <w:tr>
        <w:tblPrEx>
          <w:tblCellMar>
            <w:top w:w="0" w:type="dxa"/>
            <w:left w:w="108" w:type="dxa"/>
            <w:bottom w:w="0" w:type="dxa"/>
            <w:right w:w="108" w:type="dxa"/>
          </w:tblCellMar>
        </w:tblPrEx>
        <w:trPr>
          <w:trHeight w:val="678" w:hRule="exact"/>
        </w:trPr>
        <w:tc>
          <w:tcPr>
            <w:tcW w:w="3026" w:type="dxa"/>
            <w:vMerge w:val="continue"/>
            <w:tcBorders>
              <w:top w:val="nil"/>
              <w:left w:val="single" w:color="000000" w:sz="8" w:space="0"/>
              <w:bottom w:val="single" w:color="000000" w:sz="4" w:space="0"/>
              <w:right w:val="single" w:color="000000" w:sz="4" w:space="0"/>
            </w:tcBorders>
            <w:shd w:val="clear" w:color="auto" w:fill="C0C0C0"/>
            <w:vAlign w:val="center"/>
          </w:tcPr>
          <w:p>
            <w:pPr>
              <w:jc w:val="center"/>
              <w:rPr>
                <w:color w:val="000000"/>
                <w:kern w:val="0"/>
                <w:sz w:val="15"/>
                <w:szCs w:val="15"/>
              </w:rPr>
            </w:pPr>
          </w:p>
        </w:tc>
        <w:tc>
          <w:tcPr>
            <w:tcW w:w="503" w:type="dxa"/>
            <w:vMerge w:val="continue"/>
            <w:tcBorders>
              <w:top w:val="nil"/>
              <w:left w:val="single" w:color="000000" w:sz="8" w:space="0"/>
              <w:bottom w:val="single" w:color="000000" w:sz="4" w:space="0"/>
              <w:right w:val="single" w:color="000000" w:sz="4" w:space="0"/>
            </w:tcBorders>
            <w:shd w:val="clear" w:color="auto" w:fill="C0C0C0"/>
            <w:vAlign w:val="center"/>
          </w:tcPr>
          <w:p>
            <w:pPr>
              <w:jc w:val="center"/>
              <w:rPr>
                <w:sz w:val="16"/>
                <w:szCs w:val="16"/>
              </w:rPr>
            </w:pPr>
          </w:p>
        </w:tc>
        <w:tc>
          <w:tcPr>
            <w:tcW w:w="1433" w:type="dxa"/>
            <w:vMerge w:val="continue"/>
            <w:tcBorders>
              <w:top w:val="nil"/>
              <w:left w:val="single" w:color="000000" w:sz="8" w:space="0"/>
              <w:bottom w:val="single" w:color="000000" w:sz="4" w:space="0"/>
              <w:right w:val="single" w:color="000000" w:sz="4" w:space="0"/>
            </w:tcBorders>
            <w:shd w:val="clear" w:color="auto" w:fill="C0C0C0"/>
            <w:vAlign w:val="center"/>
          </w:tcPr>
          <w:p>
            <w:pPr>
              <w:jc w:val="center"/>
              <w:rPr>
                <w:sz w:val="16"/>
                <w:szCs w:val="16"/>
              </w:rPr>
            </w:pPr>
          </w:p>
        </w:tc>
        <w:tc>
          <w:tcPr>
            <w:tcW w:w="3396" w:type="dxa"/>
            <w:vMerge w:val="continue"/>
            <w:tcBorders>
              <w:top w:val="nil"/>
              <w:left w:val="nil"/>
              <w:bottom w:val="single" w:color="000000" w:sz="4" w:space="0"/>
              <w:right w:val="single" w:color="000000" w:sz="4" w:space="0"/>
            </w:tcBorders>
            <w:shd w:val="clear" w:color="auto" w:fill="C0C0C0"/>
            <w:vAlign w:val="center"/>
          </w:tcPr>
          <w:p>
            <w:pPr>
              <w:jc w:val="center"/>
              <w:rPr>
                <w:color w:val="000000"/>
                <w:kern w:val="0"/>
                <w:sz w:val="15"/>
                <w:szCs w:val="15"/>
              </w:rPr>
            </w:pPr>
          </w:p>
        </w:tc>
        <w:tc>
          <w:tcPr>
            <w:tcW w:w="518" w:type="dxa"/>
            <w:vMerge w:val="continue"/>
            <w:tcBorders>
              <w:top w:val="nil"/>
              <w:left w:val="nil"/>
              <w:bottom w:val="single" w:color="000000" w:sz="4" w:space="0"/>
              <w:right w:val="single" w:color="000000" w:sz="4" w:space="0"/>
            </w:tcBorders>
            <w:shd w:val="clear" w:color="auto" w:fill="C0C0C0"/>
            <w:vAlign w:val="center"/>
          </w:tcPr>
          <w:p>
            <w:pPr>
              <w:jc w:val="center"/>
              <w:rPr>
                <w:sz w:val="16"/>
                <w:szCs w:val="16"/>
              </w:rPr>
            </w:pPr>
          </w:p>
        </w:tc>
        <w:tc>
          <w:tcPr>
            <w:tcW w:w="1473" w:type="dxa"/>
            <w:tcBorders>
              <w:top w:val="nil"/>
              <w:left w:val="nil"/>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合计</w:t>
            </w:r>
          </w:p>
        </w:tc>
        <w:tc>
          <w:tcPr>
            <w:tcW w:w="1336" w:type="dxa"/>
            <w:tcBorders>
              <w:top w:val="nil"/>
              <w:left w:val="nil"/>
              <w:bottom w:val="single" w:color="000000" w:sz="4" w:space="0"/>
              <w:right w:val="single" w:color="000000" w:sz="4" w:space="0"/>
            </w:tcBorders>
            <w:shd w:val="clear" w:color="auto" w:fill="C0C0C0"/>
            <w:vAlign w:val="center"/>
          </w:tcPr>
          <w:p>
            <w:pPr>
              <w:widowControl/>
              <w:jc w:val="center"/>
              <w:textAlignment w:val="center"/>
              <w:rPr>
                <w:color w:val="000000"/>
                <w:kern w:val="0"/>
                <w:sz w:val="15"/>
                <w:szCs w:val="15"/>
              </w:rPr>
            </w:pPr>
            <w:r>
              <w:rPr>
                <w:rFonts w:hint="eastAsia" w:ascii="宋体" w:hAnsi="宋体" w:cs="宋体"/>
                <w:color w:val="000000"/>
                <w:kern w:val="0"/>
                <w:sz w:val="20"/>
                <w:szCs w:val="20"/>
              </w:rPr>
              <w:t>一般公共预算财政拨款</w:t>
            </w:r>
          </w:p>
        </w:tc>
        <w:tc>
          <w:tcPr>
            <w:tcW w:w="1568" w:type="dxa"/>
            <w:gridSpan w:val="2"/>
            <w:tcBorders>
              <w:top w:val="nil"/>
              <w:left w:val="nil"/>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政府性基金预算财政拨款</w:t>
            </w:r>
          </w:p>
        </w:tc>
        <w:tc>
          <w:tcPr>
            <w:tcW w:w="1567" w:type="dxa"/>
            <w:tcBorders>
              <w:top w:val="nil"/>
              <w:left w:val="nil"/>
              <w:bottom w:val="single" w:color="000000" w:sz="4" w:space="0"/>
              <w:right w:val="single" w:color="000000" w:sz="4" w:space="0"/>
            </w:tcBorders>
            <w:shd w:val="clear" w:color="auto" w:fill="C0C0C0"/>
            <w:vAlign w:val="center"/>
          </w:tcPr>
          <w:p>
            <w:pPr>
              <w:widowControl/>
              <w:jc w:val="center"/>
              <w:textAlignment w:val="center"/>
              <w:rPr>
                <w:color w:val="000000"/>
                <w:kern w:val="0"/>
                <w:sz w:val="15"/>
                <w:szCs w:val="15"/>
              </w:rPr>
            </w:pPr>
            <w:r>
              <w:rPr>
                <w:rFonts w:hint="eastAsia" w:ascii="宋体" w:hAnsi="宋体" w:cs="宋体"/>
                <w:color w:val="000000"/>
                <w:kern w:val="0"/>
                <w:sz w:val="20"/>
                <w:szCs w:val="20"/>
              </w:rPr>
              <w:t>国有资本经营预算财政拨款</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color w:val="000000"/>
                <w:kern w:val="0"/>
                <w:sz w:val="15"/>
                <w:szCs w:val="15"/>
              </w:rPr>
            </w:pPr>
            <w:r>
              <w:rPr>
                <w:rFonts w:hint="eastAsia" w:ascii="宋体" w:hAnsi="宋体" w:cs="宋体"/>
                <w:color w:val="000000"/>
                <w:kern w:val="0"/>
                <w:sz w:val="20"/>
                <w:szCs w:val="20"/>
              </w:rPr>
              <w:t>栏    次</w:t>
            </w:r>
          </w:p>
        </w:tc>
        <w:tc>
          <w:tcPr>
            <w:tcW w:w="503" w:type="dxa"/>
            <w:tcBorders>
              <w:top w:val="nil"/>
              <w:left w:val="single" w:color="000000" w:sz="8" w:space="0"/>
              <w:bottom w:val="single" w:color="000000" w:sz="4" w:space="0"/>
              <w:right w:val="single" w:color="000000" w:sz="4" w:space="0"/>
            </w:tcBorders>
            <w:shd w:val="clear" w:color="auto" w:fill="C0C0C0"/>
            <w:vAlign w:val="center"/>
          </w:tcPr>
          <w:p>
            <w:pPr>
              <w:jc w:val="center"/>
              <w:rPr>
                <w:sz w:val="16"/>
                <w:szCs w:val="16"/>
              </w:rPr>
            </w:pPr>
          </w:p>
        </w:tc>
        <w:tc>
          <w:tcPr>
            <w:tcW w:w="143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3</w:t>
            </w: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center"/>
              <w:textAlignment w:val="center"/>
              <w:rPr>
                <w:color w:val="000000"/>
                <w:kern w:val="0"/>
                <w:sz w:val="15"/>
                <w:szCs w:val="15"/>
              </w:rPr>
            </w:pPr>
            <w:r>
              <w:rPr>
                <w:rFonts w:hint="eastAsia" w:ascii="宋体" w:hAnsi="宋体" w:cs="宋体"/>
                <w:color w:val="000000"/>
                <w:kern w:val="0"/>
                <w:sz w:val="20"/>
                <w:szCs w:val="20"/>
              </w:rPr>
              <w:t>栏    次</w:t>
            </w:r>
          </w:p>
        </w:tc>
        <w:tc>
          <w:tcPr>
            <w:tcW w:w="518" w:type="dxa"/>
            <w:tcBorders>
              <w:top w:val="nil"/>
              <w:left w:val="nil"/>
              <w:bottom w:val="single" w:color="000000" w:sz="4" w:space="0"/>
              <w:right w:val="single" w:color="000000" w:sz="4" w:space="0"/>
            </w:tcBorders>
            <w:shd w:val="clear" w:color="auto" w:fill="auto"/>
            <w:vAlign w:val="center"/>
          </w:tcPr>
          <w:p>
            <w:pPr>
              <w:jc w:val="center"/>
              <w:rPr>
                <w:sz w:val="16"/>
                <w:szCs w:val="16"/>
              </w:rPr>
            </w:pPr>
          </w:p>
        </w:tc>
        <w:tc>
          <w:tcPr>
            <w:tcW w:w="1473"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12</w:t>
            </w:r>
          </w:p>
        </w:tc>
        <w:tc>
          <w:tcPr>
            <w:tcW w:w="1336" w:type="dxa"/>
            <w:tcBorders>
              <w:top w:val="nil"/>
              <w:left w:val="nil"/>
              <w:bottom w:val="single" w:color="000000" w:sz="4" w:space="0"/>
              <w:right w:val="single" w:color="000000" w:sz="4" w:space="0"/>
            </w:tcBorders>
            <w:shd w:val="clear" w:color="auto" w:fill="auto"/>
            <w:vAlign w:val="center"/>
          </w:tcPr>
          <w:p>
            <w:pPr>
              <w:widowControl/>
              <w:jc w:val="center"/>
              <w:textAlignment w:val="center"/>
              <w:rPr>
                <w:color w:val="000000"/>
                <w:kern w:val="0"/>
                <w:sz w:val="15"/>
                <w:szCs w:val="15"/>
              </w:rPr>
            </w:pPr>
            <w:r>
              <w:rPr>
                <w:rFonts w:hint="eastAsia" w:ascii="宋体" w:hAnsi="宋体" w:cs="宋体"/>
                <w:color w:val="000000"/>
                <w:kern w:val="0"/>
                <w:sz w:val="20"/>
                <w:szCs w:val="20"/>
              </w:rPr>
              <w:t>13</w:t>
            </w:r>
          </w:p>
        </w:tc>
        <w:tc>
          <w:tcPr>
            <w:tcW w:w="1568" w:type="dxa"/>
            <w:gridSpan w:val="2"/>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14</w:t>
            </w:r>
          </w:p>
        </w:tc>
        <w:tc>
          <w:tcPr>
            <w:tcW w:w="1567" w:type="dxa"/>
            <w:tcBorders>
              <w:top w:val="nil"/>
              <w:left w:val="nil"/>
              <w:bottom w:val="single" w:color="000000" w:sz="4" w:space="0"/>
              <w:right w:val="single" w:color="000000" w:sz="4" w:space="0"/>
            </w:tcBorders>
            <w:shd w:val="clear" w:color="auto" w:fill="auto"/>
            <w:vAlign w:val="center"/>
          </w:tcPr>
          <w:p>
            <w:pPr>
              <w:widowControl/>
              <w:jc w:val="center"/>
              <w:textAlignment w:val="center"/>
              <w:rPr>
                <w:color w:val="000000"/>
                <w:kern w:val="0"/>
                <w:sz w:val="15"/>
                <w:szCs w:val="15"/>
              </w:rPr>
            </w:pPr>
            <w:r>
              <w:rPr>
                <w:rFonts w:hint="eastAsia" w:ascii="宋体" w:hAnsi="宋体" w:cs="宋体"/>
                <w:color w:val="000000"/>
                <w:kern w:val="0"/>
                <w:sz w:val="20"/>
                <w:szCs w:val="20"/>
              </w:rPr>
              <w:t>15</w:t>
            </w:r>
          </w:p>
        </w:tc>
      </w:tr>
      <w:tr>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一、一般公共预算财政拨款</w:t>
            </w: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1</w:t>
            </w:r>
          </w:p>
        </w:tc>
        <w:tc>
          <w:tcPr>
            <w:tcW w:w="1433" w:type="dxa"/>
            <w:tcBorders>
              <w:top w:val="nil"/>
              <w:left w:val="single" w:color="000000" w:sz="8" w:space="0"/>
              <w:bottom w:val="single" w:color="000000" w:sz="4" w:space="0"/>
              <w:right w:val="single" w:color="000000" w:sz="4" w:space="0"/>
            </w:tcBorders>
            <w:shd w:val="clear" w:color="auto" w:fill="auto"/>
            <w:vAlign w:val="center"/>
          </w:tcPr>
          <w:p>
            <w:pPr>
              <w:widowControl/>
              <w:jc w:val="right"/>
              <w:textAlignment w:val="center"/>
              <w:rPr>
                <w:rFonts w:hint="default" w:eastAsia="宋体"/>
                <w:sz w:val="18"/>
                <w:szCs w:val="21"/>
                <w:lang w:val="en-US" w:eastAsia="zh-CN"/>
              </w:rPr>
            </w:pPr>
            <w:r>
              <w:rPr>
                <w:rFonts w:hint="eastAsia"/>
                <w:sz w:val="18"/>
                <w:szCs w:val="21"/>
                <w:lang w:val="en-US" w:eastAsia="zh-CN"/>
              </w:rPr>
              <w:t>7941410.15</w:t>
            </w: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一、一般公共服务支出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30</w:t>
            </w:r>
          </w:p>
          <w:p>
            <w:pPr>
              <w:widowControl/>
              <w:jc w:val="center"/>
              <w:textAlignment w:val="center"/>
              <w:rPr>
                <w:rFonts w:ascii="宋体" w:hAnsi="宋体" w:cs="宋体"/>
                <w:color w:val="000000"/>
                <w:kern w:val="0"/>
                <w:sz w:val="20"/>
                <w:szCs w:val="20"/>
              </w:rPr>
            </w:pPr>
          </w:p>
        </w:tc>
        <w:tc>
          <w:tcPr>
            <w:tcW w:w="1473"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default" w:eastAsia="宋体"/>
                <w:sz w:val="18"/>
                <w:szCs w:val="21"/>
                <w:lang w:val="en-US" w:eastAsia="zh-CN"/>
              </w:rPr>
            </w:pPr>
            <w:r>
              <w:rPr>
                <w:rFonts w:hint="eastAsia"/>
                <w:sz w:val="18"/>
                <w:szCs w:val="21"/>
                <w:lang w:val="en-US" w:eastAsia="zh-CN"/>
              </w:rPr>
              <w:t>6549341.8</w:t>
            </w:r>
          </w:p>
        </w:tc>
        <w:tc>
          <w:tcPr>
            <w:tcW w:w="1336" w:type="dxa"/>
            <w:tcBorders>
              <w:top w:val="nil"/>
              <w:left w:val="nil"/>
              <w:bottom w:val="single" w:color="000000" w:sz="4" w:space="0"/>
              <w:right w:val="single" w:color="000000" w:sz="4" w:space="0"/>
            </w:tcBorders>
            <w:shd w:val="clear" w:color="auto" w:fill="auto"/>
            <w:vAlign w:val="center"/>
          </w:tcPr>
          <w:p>
            <w:pPr>
              <w:widowControl/>
              <w:jc w:val="right"/>
              <w:textAlignment w:val="center"/>
              <w:rPr>
                <w:color w:val="000000"/>
                <w:kern w:val="0"/>
                <w:sz w:val="15"/>
                <w:szCs w:val="15"/>
              </w:rPr>
            </w:pPr>
            <w:r>
              <w:rPr>
                <w:rFonts w:hint="eastAsia"/>
                <w:sz w:val="18"/>
                <w:szCs w:val="21"/>
                <w:lang w:val="en-US" w:eastAsia="zh-CN"/>
              </w:rPr>
              <w:t>6549341.8</w:t>
            </w:r>
          </w:p>
        </w:tc>
        <w:tc>
          <w:tcPr>
            <w:tcW w:w="1568" w:type="dxa"/>
            <w:gridSpan w:val="2"/>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Times New Roman" w:hAnsi="Times New Roman" w:eastAsia="宋体" w:cs="Times New Roman"/>
                <w:kern w:val="2"/>
                <w:sz w:val="18"/>
                <w:szCs w:val="21"/>
                <w:lang w:val="en-US" w:eastAsia="zh-CN" w:bidi="ar-SA"/>
              </w:rPr>
            </w:pPr>
            <w:r>
              <w:rPr>
                <w:rFonts w:hint="eastAsia"/>
                <w:color w:val="000000"/>
                <w:kern w:val="0"/>
                <w:sz w:val="22"/>
                <w:lang w:val="en-US" w:eastAsia="zh-CN"/>
              </w:rPr>
              <w:t>0.00</w:t>
            </w:r>
          </w:p>
        </w:tc>
        <w:tc>
          <w:tcPr>
            <w:tcW w:w="1567"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Times New Roman" w:hAnsi="Times New Roman" w:eastAsia="宋体" w:cs="Times New Roman"/>
                <w:kern w:val="2"/>
                <w:sz w:val="18"/>
                <w:szCs w:val="21"/>
                <w:lang w:val="en-US" w:eastAsia="zh-CN" w:bidi="ar-SA"/>
              </w:rPr>
            </w:pPr>
            <w:r>
              <w:rPr>
                <w:rFonts w:hint="eastAsia"/>
                <w:color w:val="000000"/>
                <w:kern w:val="0"/>
                <w:sz w:val="22"/>
                <w:lang w:val="en-US" w:eastAsia="zh-CN"/>
              </w:rPr>
              <w:t>0.00</w:t>
            </w:r>
          </w:p>
        </w:tc>
      </w:tr>
      <w:tr>
        <w:tblPrEx>
          <w:tblCellMar>
            <w:top w:w="0" w:type="dxa"/>
            <w:left w:w="108" w:type="dxa"/>
            <w:bottom w:w="0" w:type="dxa"/>
            <w:right w:w="108" w:type="dxa"/>
          </w:tblCellMar>
        </w:tblPrEx>
        <w:trPr>
          <w:trHeight w:val="254"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二、政府性基金预算财政拨款</w:t>
            </w: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2</w:t>
            </w:r>
          </w:p>
        </w:tc>
        <w:tc>
          <w:tcPr>
            <w:tcW w:w="1433" w:type="dxa"/>
            <w:tcBorders>
              <w:top w:val="nil"/>
              <w:left w:val="single" w:color="000000" w:sz="8" w:space="0"/>
              <w:bottom w:val="single" w:color="000000" w:sz="4" w:space="0"/>
              <w:right w:val="single" w:color="000000" w:sz="4" w:space="0"/>
            </w:tcBorders>
            <w:shd w:val="clear" w:color="auto" w:fill="auto"/>
            <w:vAlign w:val="center"/>
          </w:tcPr>
          <w:p>
            <w:pPr>
              <w:widowControl/>
              <w:jc w:val="right"/>
              <w:textAlignment w:val="center"/>
              <w:rPr>
                <w:sz w:val="18"/>
                <w:szCs w:val="21"/>
              </w:rPr>
            </w:pPr>
            <w:r>
              <w:rPr>
                <w:rFonts w:hint="eastAsia"/>
                <w:color w:val="000000"/>
                <w:kern w:val="0"/>
                <w:sz w:val="22"/>
                <w:lang w:val="en-US" w:eastAsia="zh-CN"/>
              </w:rPr>
              <w:t>0.00</w:t>
            </w: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二、外交支出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31</w:t>
            </w:r>
          </w:p>
        </w:tc>
        <w:tc>
          <w:tcPr>
            <w:tcW w:w="1473" w:type="dxa"/>
            <w:tcBorders>
              <w:top w:val="nil"/>
              <w:left w:val="nil"/>
              <w:bottom w:val="single" w:color="000000" w:sz="4" w:space="0"/>
              <w:right w:val="single" w:color="000000" w:sz="4" w:space="0"/>
            </w:tcBorders>
            <w:shd w:val="clear" w:color="auto" w:fill="auto"/>
            <w:vAlign w:val="center"/>
          </w:tcPr>
          <w:p>
            <w:pPr>
              <w:widowControl/>
              <w:jc w:val="right"/>
              <w:textAlignment w:val="center"/>
              <w:rPr>
                <w:sz w:val="18"/>
                <w:szCs w:val="21"/>
              </w:rPr>
            </w:pPr>
            <w:r>
              <w:rPr>
                <w:rFonts w:hint="eastAsia"/>
                <w:color w:val="000000"/>
                <w:kern w:val="0"/>
                <w:sz w:val="22"/>
                <w:lang w:val="en-US" w:eastAsia="zh-CN"/>
              </w:rPr>
              <w:t>0.00</w:t>
            </w:r>
          </w:p>
        </w:tc>
        <w:tc>
          <w:tcPr>
            <w:tcW w:w="133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Times New Roman" w:hAnsi="Times New Roman" w:eastAsia="宋体" w:cs="Times New Roman"/>
                <w:kern w:val="2"/>
                <w:sz w:val="18"/>
                <w:szCs w:val="21"/>
                <w:lang w:val="en-US" w:eastAsia="zh-CN" w:bidi="ar-SA"/>
              </w:rPr>
            </w:pPr>
            <w:r>
              <w:rPr>
                <w:rFonts w:hint="eastAsia"/>
                <w:color w:val="000000"/>
                <w:kern w:val="0"/>
                <w:sz w:val="22"/>
                <w:lang w:val="en-US" w:eastAsia="zh-CN"/>
              </w:rPr>
              <w:t>0.00</w:t>
            </w:r>
          </w:p>
        </w:tc>
        <w:tc>
          <w:tcPr>
            <w:tcW w:w="1568" w:type="dxa"/>
            <w:gridSpan w:val="2"/>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Times New Roman" w:hAnsi="Times New Roman" w:eastAsia="宋体" w:cs="Times New Roman"/>
                <w:kern w:val="2"/>
                <w:sz w:val="18"/>
                <w:szCs w:val="21"/>
                <w:lang w:val="en-US" w:eastAsia="zh-CN" w:bidi="ar-SA"/>
              </w:rPr>
            </w:pPr>
            <w:r>
              <w:rPr>
                <w:rFonts w:hint="eastAsia"/>
                <w:color w:val="000000"/>
                <w:kern w:val="0"/>
                <w:sz w:val="22"/>
                <w:lang w:val="en-US" w:eastAsia="zh-CN"/>
              </w:rPr>
              <w:t>0.00</w:t>
            </w:r>
          </w:p>
        </w:tc>
        <w:tc>
          <w:tcPr>
            <w:tcW w:w="1567"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Times New Roman" w:hAnsi="Times New Roman" w:eastAsia="宋体" w:cs="Times New Roman"/>
                <w:kern w:val="2"/>
                <w:sz w:val="18"/>
                <w:szCs w:val="21"/>
                <w:lang w:val="en-US" w:eastAsia="zh-CN" w:bidi="ar-SA"/>
              </w:rPr>
            </w:pPr>
            <w:r>
              <w:rPr>
                <w:rFonts w:hint="eastAsia"/>
                <w:color w:val="000000"/>
                <w:kern w:val="0"/>
                <w:sz w:val="22"/>
                <w:lang w:val="en-US" w:eastAsia="zh-CN"/>
              </w:rPr>
              <w:t>0.00</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三、国有资本经营预算财政拨款</w:t>
            </w: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3</w:t>
            </w:r>
          </w:p>
        </w:tc>
        <w:tc>
          <w:tcPr>
            <w:tcW w:w="1433" w:type="dxa"/>
            <w:tcBorders>
              <w:top w:val="nil"/>
              <w:left w:val="single" w:color="000000" w:sz="8" w:space="0"/>
              <w:bottom w:val="single" w:color="000000" w:sz="4" w:space="0"/>
              <w:right w:val="single" w:color="000000" w:sz="4" w:space="0"/>
            </w:tcBorders>
            <w:shd w:val="clear" w:color="auto" w:fill="auto"/>
            <w:vAlign w:val="center"/>
          </w:tcPr>
          <w:p>
            <w:pPr>
              <w:widowControl/>
              <w:jc w:val="right"/>
              <w:textAlignment w:val="center"/>
              <w:rPr>
                <w:sz w:val="18"/>
                <w:szCs w:val="21"/>
              </w:rPr>
            </w:pPr>
            <w:r>
              <w:rPr>
                <w:rFonts w:hint="eastAsia"/>
                <w:color w:val="000000"/>
                <w:kern w:val="0"/>
                <w:sz w:val="22"/>
                <w:lang w:val="en-US" w:eastAsia="zh-CN"/>
              </w:rPr>
              <w:t>0.00</w:t>
            </w: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三、国防支出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32</w:t>
            </w:r>
          </w:p>
        </w:tc>
        <w:tc>
          <w:tcPr>
            <w:tcW w:w="1473" w:type="dxa"/>
            <w:tcBorders>
              <w:top w:val="nil"/>
              <w:left w:val="nil"/>
              <w:bottom w:val="single" w:color="000000" w:sz="4" w:space="0"/>
              <w:right w:val="single" w:color="000000" w:sz="4" w:space="0"/>
            </w:tcBorders>
            <w:shd w:val="clear" w:color="auto" w:fill="auto"/>
            <w:vAlign w:val="center"/>
          </w:tcPr>
          <w:p>
            <w:pPr>
              <w:widowControl/>
              <w:jc w:val="right"/>
              <w:textAlignment w:val="center"/>
              <w:rPr>
                <w:sz w:val="18"/>
                <w:szCs w:val="21"/>
              </w:rPr>
            </w:pPr>
            <w:r>
              <w:rPr>
                <w:rFonts w:hint="eastAsia"/>
                <w:color w:val="000000"/>
                <w:kern w:val="0"/>
                <w:sz w:val="22"/>
                <w:lang w:val="en-US" w:eastAsia="zh-CN"/>
              </w:rPr>
              <w:t>0.00</w:t>
            </w:r>
          </w:p>
        </w:tc>
        <w:tc>
          <w:tcPr>
            <w:tcW w:w="133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Times New Roman" w:hAnsi="Times New Roman" w:eastAsia="宋体" w:cs="Times New Roman"/>
                <w:kern w:val="2"/>
                <w:sz w:val="18"/>
                <w:szCs w:val="21"/>
                <w:lang w:val="en-US" w:eastAsia="zh-CN" w:bidi="ar-SA"/>
              </w:rPr>
            </w:pPr>
            <w:r>
              <w:rPr>
                <w:rFonts w:hint="eastAsia"/>
                <w:color w:val="000000"/>
                <w:kern w:val="0"/>
                <w:sz w:val="22"/>
                <w:lang w:val="en-US" w:eastAsia="zh-CN"/>
              </w:rPr>
              <w:t>0.00</w:t>
            </w:r>
          </w:p>
        </w:tc>
        <w:tc>
          <w:tcPr>
            <w:tcW w:w="1568" w:type="dxa"/>
            <w:gridSpan w:val="2"/>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Times New Roman" w:hAnsi="Times New Roman" w:eastAsia="宋体" w:cs="Times New Roman"/>
                <w:kern w:val="2"/>
                <w:sz w:val="18"/>
                <w:szCs w:val="21"/>
                <w:lang w:val="en-US" w:eastAsia="zh-CN" w:bidi="ar-SA"/>
              </w:rPr>
            </w:pPr>
            <w:r>
              <w:rPr>
                <w:rFonts w:hint="eastAsia"/>
                <w:color w:val="000000"/>
                <w:kern w:val="0"/>
                <w:sz w:val="22"/>
                <w:lang w:val="en-US" w:eastAsia="zh-CN"/>
              </w:rPr>
              <w:t>0.00</w:t>
            </w:r>
          </w:p>
        </w:tc>
        <w:tc>
          <w:tcPr>
            <w:tcW w:w="1567"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Times New Roman" w:hAnsi="Times New Roman" w:eastAsia="宋体" w:cs="Times New Roman"/>
                <w:kern w:val="2"/>
                <w:sz w:val="18"/>
                <w:szCs w:val="21"/>
                <w:lang w:val="en-US" w:eastAsia="zh-CN" w:bidi="ar-SA"/>
              </w:rPr>
            </w:pPr>
            <w:r>
              <w:rPr>
                <w:rFonts w:hint="eastAsia"/>
                <w:color w:val="000000"/>
                <w:kern w:val="0"/>
                <w:sz w:val="22"/>
                <w:lang w:val="en-US" w:eastAsia="zh-CN"/>
              </w:rPr>
              <w:t>0.00</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4</w:t>
            </w:r>
          </w:p>
        </w:tc>
        <w:tc>
          <w:tcPr>
            <w:tcW w:w="1433" w:type="dxa"/>
            <w:tcBorders>
              <w:top w:val="nil"/>
              <w:left w:val="single" w:color="000000" w:sz="8" w:space="0"/>
              <w:bottom w:val="single" w:color="000000" w:sz="4" w:space="0"/>
              <w:right w:val="single" w:color="000000" w:sz="4" w:space="0"/>
            </w:tcBorders>
            <w:shd w:val="clear" w:color="auto" w:fill="auto"/>
            <w:vAlign w:val="center"/>
          </w:tcPr>
          <w:p>
            <w:pPr>
              <w:jc w:val="right"/>
              <w:rPr>
                <w:sz w:val="16"/>
                <w:szCs w:val="16"/>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四、公共安全支出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33</w:t>
            </w:r>
          </w:p>
        </w:tc>
        <w:tc>
          <w:tcPr>
            <w:tcW w:w="1473" w:type="dxa"/>
            <w:tcBorders>
              <w:top w:val="nil"/>
              <w:left w:val="nil"/>
              <w:bottom w:val="single" w:color="000000" w:sz="4" w:space="0"/>
              <w:right w:val="single" w:color="000000" w:sz="4" w:space="0"/>
            </w:tcBorders>
            <w:shd w:val="clear" w:color="auto" w:fill="auto"/>
            <w:vAlign w:val="center"/>
          </w:tcPr>
          <w:p>
            <w:pPr>
              <w:widowControl/>
              <w:jc w:val="right"/>
              <w:textAlignment w:val="center"/>
              <w:rPr>
                <w:sz w:val="18"/>
                <w:szCs w:val="21"/>
              </w:rPr>
            </w:pPr>
            <w:r>
              <w:rPr>
                <w:rFonts w:hint="eastAsia"/>
                <w:color w:val="000000"/>
                <w:kern w:val="0"/>
                <w:sz w:val="22"/>
                <w:lang w:val="en-US" w:eastAsia="zh-CN"/>
              </w:rPr>
              <w:t>0.00</w:t>
            </w:r>
          </w:p>
        </w:tc>
        <w:tc>
          <w:tcPr>
            <w:tcW w:w="133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Times New Roman" w:hAnsi="Times New Roman" w:eastAsia="宋体" w:cs="Times New Roman"/>
                <w:kern w:val="2"/>
                <w:sz w:val="18"/>
                <w:szCs w:val="21"/>
                <w:lang w:val="en-US" w:eastAsia="zh-CN" w:bidi="ar-SA"/>
              </w:rPr>
            </w:pPr>
            <w:r>
              <w:rPr>
                <w:rFonts w:hint="eastAsia"/>
                <w:color w:val="000000"/>
                <w:kern w:val="0"/>
                <w:sz w:val="22"/>
                <w:lang w:val="en-US" w:eastAsia="zh-CN"/>
              </w:rPr>
              <w:t>0.00</w:t>
            </w:r>
          </w:p>
        </w:tc>
        <w:tc>
          <w:tcPr>
            <w:tcW w:w="1568" w:type="dxa"/>
            <w:gridSpan w:val="2"/>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Times New Roman" w:hAnsi="Times New Roman" w:eastAsia="宋体" w:cs="Times New Roman"/>
                <w:kern w:val="2"/>
                <w:sz w:val="18"/>
                <w:szCs w:val="21"/>
                <w:lang w:val="en-US" w:eastAsia="zh-CN" w:bidi="ar-SA"/>
              </w:rPr>
            </w:pPr>
            <w:r>
              <w:rPr>
                <w:rFonts w:hint="eastAsia"/>
                <w:color w:val="000000"/>
                <w:kern w:val="0"/>
                <w:sz w:val="22"/>
                <w:lang w:val="en-US" w:eastAsia="zh-CN"/>
              </w:rPr>
              <w:t>0.00</w:t>
            </w:r>
          </w:p>
        </w:tc>
        <w:tc>
          <w:tcPr>
            <w:tcW w:w="1567"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Times New Roman" w:hAnsi="Times New Roman" w:eastAsia="宋体" w:cs="Times New Roman"/>
                <w:kern w:val="2"/>
                <w:sz w:val="18"/>
                <w:szCs w:val="21"/>
                <w:lang w:val="en-US" w:eastAsia="zh-CN" w:bidi="ar-SA"/>
              </w:rPr>
            </w:pPr>
            <w:r>
              <w:rPr>
                <w:rFonts w:hint="eastAsia"/>
                <w:color w:val="000000"/>
                <w:kern w:val="0"/>
                <w:sz w:val="22"/>
                <w:lang w:val="en-US" w:eastAsia="zh-CN"/>
              </w:rPr>
              <w:t>0.00</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5</w:t>
            </w:r>
          </w:p>
        </w:tc>
        <w:tc>
          <w:tcPr>
            <w:tcW w:w="1433" w:type="dxa"/>
            <w:tcBorders>
              <w:top w:val="nil"/>
              <w:left w:val="single" w:color="000000" w:sz="8" w:space="0"/>
              <w:bottom w:val="single" w:color="000000" w:sz="4" w:space="0"/>
              <w:right w:val="single" w:color="000000" w:sz="4" w:space="0"/>
            </w:tcBorders>
            <w:shd w:val="clear" w:color="auto" w:fill="auto"/>
            <w:vAlign w:val="center"/>
          </w:tcPr>
          <w:p>
            <w:pPr>
              <w:jc w:val="right"/>
              <w:rPr>
                <w:sz w:val="16"/>
                <w:szCs w:val="16"/>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五、教育支出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34</w:t>
            </w:r>
          </w:p>
        </w:tc>
        <w:tc>
          <w:tcPr>
            <w:tcW w:w="1473" w:type="dxa"/>
            <w:tcBorders>
              <w:top w:val="nil"/>
              <w:left w:val="nil"/>
              <w:bottom w:val="single" w:color="000000" w:sz="4" w:space="0"/>
              <w:right w:val="single" w:color="000000" w:sz="4" w:space="0"/>
            </w:tcBorders>
            <w:shd w:val="clear" w:color="auto" w:fill="auto"/>
            <w:vAlign w:val="center"/>
          </w:tcPr>
          <w:p>
            <w:pPr>
              <w:widowControl/>
              <w:jc w:val="right"/>
              <w:textAlignment w:val="center"/>
              <w:rPr>
                <w:sz w:val="18"/>
                <w:szCs w:val="21"/>
              </w:rPr>
            </w:pPr>
            <w:r>
              <w:rPr>
                <w:rFonts w:hint="eastAsia"/>
                <w:color w:val="000000"/>
                <w:kern w:val="0"/>
                <w:sz w:val="22"/>
                <w:lang w:val="en-US" w:eastAsia="zh-CN"/>
              </w:rPr>
              <w:t>0.00</w:t>
            </w:r>
          </w:p>
        </w:tc>
        <w:tc>
          <w:tcPr>
            <w:tcW w:w="133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Times New Roman" w:hAnsi="Times New Roman" w:eastAsia="宋体" w:cs="Times New Roman"/>
                <w:kern w:val="2"/>
                <w:sz w:val="18"/>
                <w:szCs w:val="21"/>
                <w:lang w:val="en-US" w:eastAsia="zh-CN" w:bidi="ar-SA"/>
              </w:rPr>
            </w:pPr>
            <w:r>
              <w:rPr>
                <w:rFonts w:hint="eastAsia"/>
                <w:color w:val="000000"/>
                <w:kern w:val="0"/>
                <w:sz w:val="22"/>
                <w:lang w:val="en-US" w:eastAsia="zh-CN"/>
              </w:rPr>
              <w:t>0.00</w:t>
            </w:r>
          </w:p>
        </w:tc>
        <w:tc>
          <w:tcPr>
            <w:tcW w:w="1568" w:type="dxa"/>
            <w:gridSpan w:val="2"/>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Times New Roman" w:hAnsi="Times New Roman" w:eastAsia="宋体" w:cs="Times New Roman"/>
                <w:kern w:val="2"/>
                <w:sz w:val="18"/>
                <w:szCs w:val="21"/>
                <w:lang w:val="en-US" w:eastAsia="zh-CN" w:bidi="ar-SA"/>
              </w:rPr>
            </w:pPr>
            <w:r>
              <w:rPr>
                <w:rFonts w:hint="eastAsia"/>
                <w:color w:val="000000"/>
                <w:kern w:val="0"/>
                <w:sz w:val="22"/>
                <w:lang w:val="en-US" w:eastAsia="zh-CN"/>
              </w:rPr>
              <w:t>0.00</w:t>
            </w:r>
          </w:p>
        </w:tc>
        <w:tc>
          <w:tcPr>
            <w:tcW w:w="1567"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Times New Roman" w:hAnsi="Times New Roman" w:eastAsia="宋体" w:cs="Times New Roman"/>
                <w:kern w:val="2"/>
                <w:sz w:val="18"/>
                <w:szCs w:val="21"/>
                <w:lang w:val="en-US" w:eastAsia="zh-CN" w:bidi="ar-SA"/>
              </w:rPr>
            </w:pPr>
            <w:r>
              <w:rPr>
                <w:rFonts w:hint="eastAsia"/>
                <w:color w:val="000000"/>
                <w:kern w:val="0"/>
                <w:sz w:val="22"/>
                <w:lang w:val="en-US" w:eastAsia="zh-CN"/>
              </w:rPr>
              <w:t>0.00</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6</w:t>
            </w:r>
          </w:p>
        </w:tc>
        <w:tc>
          <w:tcPr>
            <w:tcW w:w="1433" w:type="dxa"/>
            <w:tcBorders>
              <w:top w:val="nil"/>
              <w:left w:val="single" w:color="000000" w:sz="8" w:space="0"/>
              <w:bottom w:val="single" w:color="000000" w:sz="4" w:space="0"/>
              <w:right w:val="single" w:color="000000" w:sz="4" w:space="0"/>
            </w:tcBorders>
            <w:shd w:val="clear" w:color="auto" w:fill="auto"/>
            <w:vAlign w:val="center"/>
          </w:tcPr>
          <w:p>
            <w:pPr>
              <w:jc w:val="right"/>
              <w:rPr>
                <w:sz w:val="16"/>
                <w:szCs w:val="16"/>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六、科学技术支出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35</w:t>
            </w:r>
          </w:p>
        </w:tc>
        <w:tc>
          <w:tcPr>
            <w:tcW w:w="1473"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default" w:eastAsia="宋体"/>
                <w:sz w:val="18"/>
                <w:szCs w:val="21"/>
                <w:lang w:val="en-US" w:eastAsia="zh-CN"/>
              </w:rPr>
            </w:pPr>
            <w:r>
              <w:rPr>
                <w:rFonts w:hint="eastAsia"/>
                <w:sz w:val="18"/>
                <w:szCs w:val="21"/>
                <w:lang w:val="en-US" w:eastAsia="zh-CN"/>
              </w:rPr>
              <w:t>206999</w:t>
            </w:r>
          </w:p>
        </w:tc>
        <w:tc>
          <w:tcPr>
            <w:tcW w:w="1336" w:type="dxa"/>
            <w:tcBorders>
              <w:top w:val="nil"/>
              <w:left w:val="nil"/>
              <w:bottom w:val="single" w:color="000000" w:sz="4" w:space="0"/>
              <w:right w:val="single" w:color="000000" w:sz="4" w:space="0"/>
            </w:tcBorders>
            <w:shd w:val="clear" w:color="auto" w:fill="auto"/>
            <w:vAlign w:val="center"/>
          </w:tcPr>
          <w:p>
            <w:pPr>
              <w:widowControl/>
              <w:jc w:val="right"/>
              <w:textAlignment w:val="center"/>
              <w:rPr>
                <w:color w:val="000000"/>
                <w:kern w:val="0"/>
                <w:sz w:val="15"/>
                <w:szCs w:val="15"/>
              </w:rPr>
            </w:pPr>
            <w:r>
              <w:rPr>
                <w:rFonts w:hint="eastAsia"/>
                <w:sz w:val="18"/>
                <w:szCs w:val="21"/>
                <w:lang w:val="en-US" w:eastAsia="zh-CN"/>
              </w:rPr>
              <w:t>206999</w:t>
            </w:r>
          </w:p>
        </w:tc>
        <w:tc>
          <w:tcPr>
            <w:tcW w:w="1568" w:type="dxa"/>
            <w:gridSpan w:val="2"/>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Times New Roman" w:hAnsi="Times New Roman" w:eastAsia="宋体" w:cs="Times New Roman"/>
                <w:kern w:val="2"/>
                <w:sz w:val="18"/>
                <w:szCs w:val="21"/>
                <w:lang w:val="en-US" w:eastAsia="zh-CN" w:bidi="ar-SA"/>
              </w:rPr>
            </w:pPr>
            <w:r>
              <w:rPr>
                <w:rFonts w:hint="eastAsia"/>
                <w:color w:val="000000"/>
                <w:kern w:val="0"/>
                <w:sz w:val="22"/>
                <w:lang w:val="en-US" w:eastAsia="zh-CN"/>
              </w:rPr>
              <w:t>0.00</w:t>
            </w:r>
          </w:p>
        </w:tc>
        <w:tc>
          <w:tcPr>
            <w:tcW w:w="1567"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Times New Roman" w:hAnsi="Times New Roman" w:eastAsia="宋体" w:cs="Times New Roman"/>
                <w:kern w:val="2"/>
                <w:sz w:val="18"/>
                <w:szCs w:val="21"/>
                <w:lang w:val="en-US" w:eastAsia="zh-CN" w:bidi="ar-SA"/>
              </w:rPr>
            </w:pPr>
            <w:r>
              <w:rPr>
                <w:rFonts w:hint="eastAsia"/>
                <w:color w:val="000000"/>
                <w:kern w:val="0"/>
                <w:sz w:val="22"/>
                <w:lang w:val="en-US" w:eastAsia="zh-CN"/>
              </w:rPr>
              <w:t>0.00</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7</w:t>
            </w:r>
          </w:p>
        </w:tc>
        <w:tc>
          <w:tcPr>
            <w:tcW w:w="1433" w:type="dxa"/>
            <w:tcBorders>
              <w:top w:val="nil"/>
              <w:left w:val="single" w:color="000000" w:sz="8" w:space="0"/>
              <w:bottom w:val="single" w:color="000000" w:sz="4" w:space="0"/>
              <w:right w:val="single" w:color="000000" w:sz="4" w:space="0"/>
            </w:tcBorders>
            <w:shd w:val="clear" w:color="auto" w:fill="auto"/>
            <w:vAlign w:val="center"/>
          </w:tcPr>
          <w:p>
            <w:pPr>
              <w:jc w:val="right"/>
              <w:rPr>
                <w:sz w:val="16"/>
                <w:szCs w:val="16"/>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七、文化旅游体育与传媒支出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36</w:t>
            </w:r>
          </w:p>
        </w:tc>
        <w:tc>
          <w:tcPr>
            <w:tcW w:w="1473"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Times New Roman" w:hAnsi="Times New Roman" w:eastAsia="宋体" w:cs="Times New Roman"/>
                <w:kern w:val="2"/>
                <w:sz w:val="18"/>
                <w:szCs w:val="21"/>
                <w:lang w:val="en-US" w:eastAsia="zh-CN" w:bidi="ar-SA"/>
              </w:rPr>
            </w:pPr>
            <w:r>
              <w:rPr>
                <w:rFonts w:hint="eastAsia"/>
                <w:color w:val="000000"/>
                <w:kern w:val="0"/>
                <w:sz w:val="22"/>
                <w:lang w:val="en-US" w:eastAsia="zh-CN"/>
              </w:rPr>
              <w:t>0.00</w:t>
            </w:r>
          </w:p>
        </w:tc>
        <w:tc>
          <w:tcPr>
            <w:tcW w:w="133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Times New Roman" w:hAnsi="Times New Roman" w:eastAsia="宋体" w:cs="Times New Roman"/>
                <w:kern w:val="2"/>
                <w:sz w:val="18"/>
                <w:szCs w:val="21"/>
                <w:lang w:val="en-US" w:eastAsia="zh-CN" w:bidi="ar-SA"/>
              </w:rPr>
            </w:pPr>
            <w:r>
              <w:rPr>
                <w:rFonts w:hint="eastAsia"/>
                <w:color w:val="000000"/>
                <w:kern w:val="0"/>
                <w:sz w:val="22"/>
                <w:lang w:val="en-US" w:eastAsia="zh-CN"/>
              </w:rPr>
              <w:t>0.00</w:t>
            </w:r>
          </w:p>
        </w:tc>
        <w:tc>
          <w:tcPr>
            <w:tcW w:w="1568" w:type="dxa"/>
            <w:gridSpan w:val="2"/>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Times New Roman" w:hAnsi="Times New Roman" w:eastAsia="宋体" w:cs="Times New Roman"/>
                <w:kern w:val="2"/>
                <w:sz w:val="18"/>
                <w:szCs w:val="21"/>
                <w:lang w:val="en-US" w:eastAsia="zh-CN" w:bidi="ar-SA"/>
              </w:rPr>
            </w:pPr>
            <w:r>
              <w:rPr>
                <w:rFonts w:hint="eastAsia"/>
                <w:color w:val="000000"/>
                <w:kern w:val="0"/>
                <w:sz w:val="22"/>
                <w:lang w:val="en-US" w:eastAsia="zh-CN"/>
              </w:rPr>
              <w:t>0.00</w:t>
            </w:r>
          </w:p>
        </w:tc>
        <w:tc>
          <w:tcPr>
            <w:tcW w:w="1567"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Times New Roman" w:hAnsi="Times New Roman" w:eastAsia="宋体" w:cs="Times New Roman"/>
                <w:kern w:val="2"/>
                <w:sz w:val="18"/>
                <w:szCs w:val="21"/>
                <w:lang w:val="en-US" w:eastAsia="zh-CN" w:bidi="ar-SA"/>
              </w:rPr>
            </w:pPr>
            <w:r>
              <w:rPr>
                <w:rFonts w:hint="eastAsia"/>
                <w:color w:val="000000"/>
                <w:kern w:val="0"/>
                <w:sz w:val="22"/>
                <w:lang w:val="en-US" w:eastAsia="zh-CN"/>
              </w:rPr>
              <w:t>0.00</w:t>
            </w:r>
          </w:p>
        </w:tc>
      </w:tr>
      <w:tr>
        <w:tblPrEx>
          <w:tblCellMar>
            <w:top w:w="0" w:type="dxa"/>
            <w:left w:w="108" w:type="dxa"/>
            <w:bottom w:w="0" w:type="dxa"/>
            <w:right w:w="108" w:type="dxa"/>
          </w:tblCellMar>
        </w:tblPrEx>
        <w:trPr>
          <w:trHeight w:val="404"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8</w:t>
            </w:r>
          </w:p>
        </w:tc>
        <w:tc>
          <w:tcPr>
            <w:tcW w:w="1433" w:type="dxa"/>
            <w:tcBorders>
              <w:top w:val="nil"/>
              <w:left w:val="single" w:color="000000" w:sz="8" w:space="0"/>
              <w:bottom w:val="single" w:color="000000" w:sz="4" w:space="0"/>
              <w:right w:val="single" w:color="000000" w:sz="4" w:space="0"/>
            </w:tcBorders>
            <w:shd w:val="clear" w:color="auto" w:fill="auto"/>
            <w:vAlign w:val="center"/>
          </w:tcPr>
          <w:p>
            <w:pPr>
              <w:jc w:val="right"/>
              <w:rPr>
                <w:sz w:val="16"/>
                <w:szCs w:val="16"/>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八、社会保障和就业支出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37</w:t>
            </w:r>
          </w:p>
        </w:tc>
        <w:tc>
          <w:tcPr>
            <w:tcW w:w="1473"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default" w:eastAsia="宋体"/>
                <w:sz w:val="18"/>
                <w:szCs w:val="21"/>
                <w:lang w:val="en-US" w:eastAsia="zh-CN"/>
              </w:rPr>
            </w:pPr>
            <w:r>
              <w:rPr>
                <w:rFonts w:hint="eastAsia"/>
                <w:sz w:val="18"/>
                <w:szCs w:val="21"/>
                <w:lang w:val="en-US" w:eastAsia="zh-CN"/>
              </w:rPr>
              <w:t>811526.36</w:t>
            </w:r>
          </w:p>
        </w:tc>
        <w:tc>
          <w:tcPr>
            <w:tcW w:w="1336" w:type="dxa"/>
            <w:tcBorders>
              <w:top w:val="nil"/>
              <w:left w:val="nil"/>
              <w:bottom w:val="single" w:color="000000" w:sz="4" w:space="0"/>
              <w:right w:val="single" w:color="000000" w:sz="4" w:space="0"/>
            </w:tcBorders>
            <w:shd w:val="clear" w:color="auto" w:fill="auto"/>
            <w:vAlign w:val="center"/>
          </w:tcPr>
          <w:p>
            <w:pPr>
              <w:widowControl/>
              <w:jc w:val="right"/>
              <w:textAlignment w:val="center"/>
              <w:rPr>
                <w:color w:val="000000"/>
                <w:kern w:val="0"/>
                <w:sz w:val="15"/>
                <w:szCs w:val="15"/>
              </w:rPr>
            </w:pPr>
            <w:r>
              <w:rPr>
                <w:rFonts w:hint="eastAsia"/>
                <w:sz w:val="18"/>
                <w:szCs w:val="21"/>
                <w:lang w:val="en-US" w:eastAsia="zh-CN"/>
              </w:rPr>
              <w:t>811526.36</w:t>
            </w:r>
          </w:p>
        </w:tc>
        <w:tc>
          <w:tcPr>
            <w:tcW w:w="1568" w:type="dxa"/>
            <w:gridSpan w:val="2"/>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Times New Roman" w:hAnsi="Times New Roman" w:eastAsia="宋体" w:cs="Times New Roman"/>
                <w:kern w:val="2"/>
                <w:sz w:val="18"/>
                <w:szCs w:val="21"/>
                <w:lang w:val="en-US" w:eastAsia="zh-CN" w:bidi="ar-SA"/>
              </w:rPr>
            </w:pPr>
            <w:r>
              <w:rPr>
                <w:rFonts w:hint="eastAsia"/>
                <w:color w:val="000000"/>
                <w:kern w:val="0"/>
                <w:sz w:val="22"/>
                <w:lang w:val="en-US" w:eastAsia="zh-CN"/>
              </w:rPr>
              <w:t>0.00</w:t>
            </w:r>
          </w:p>
        </w:tc>
        <w:tc>
          <w:tcPr>
            <w:tcW w:w="1567"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Times New Roman" w:hAnsi="Times New Roman" w:eastAsia="宋体" w:cs="Times New Roman"/>
                <w:kern w:val="2"/>
                <w:sz w:val="18"/>
                <w:szCs w:val="21"/>
                <w:lang w:val="en-US" w:eastAsia="zh-CN" w:bidi="ar-SA"/>
              </w:rPr>
            </w:pPr>
            <w:r>
              <w:rPr>
                <w:rFonts w:hint="eastAsia"/>
                <w:color w:val="000000"/>
                <w:kern w:val="0"/>
                <w:sz w:val="22"/>
                <w:lang w:val="en-US" w:eastAsia="zh-CN"/>
              </w:rPr>
              <w:t>0.00</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9</w:t>
            </w:r>
          </w:p>
        </w:tc>
        <w:tc>
          <w:tcPr>
            <w:tcW w:w="1433" w:type="dxa"/>
            <w:tcBorders>
              <w:top w:val="nil"/>
              <w:left w:val="single" w:color="000000" w:sz="8" w:space="0"/>
              <w:bottom w:val="single" w:color="000000" w:sz="4" w:space="0"/>
              <w:right w:val="single" w:color="000000" w:sz="4" w:space="0"/>
            </w:tcBorders>
            <w:shd w:val="clear" w:color="auto" w:fill="auto"/>
            <w:vAlign w:val="center"/>
          </w:tcPr>
          <w:p>
            <w:pPr>
              <w:jc w:val="right"/>
              <w:rPr>
                <w:sz w:val="16"/>
                <w:szCs w:val="16"/>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九、卫生健康支出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38</w:t>
            </w:r>
          </w:p>
        </w:tc>
        <w:tc>
          <w:tcPr>
            <w:tcW w:w="1473"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default" w:eastAsia="宋体"/>
                <w:sz w:val="18"/>
                <w:szCs w:val="21"/>
                <w:lang w:val="en-US" w:eastAsia="zh-CN"/>
              </w:rPr>
            </w:pPr>
            <w:r>
              <w:rPr>
                <w:rFonts w:hint="eastAsia"/>
                <w:sz w:val="18"/>
                <w:szCs w:val="21"/>
                <w:lang w:val="en-US" w:eastAsia="zh-CN"/>
              </w:rPr>
              <w:t>413031.64</w:t>
            </w:r>
          </w:p>
        </w:tc>
        <w:tc>
          <w:tcPr>
            <w:tcW w:w="1336" w:type="dxa"/>
            <w:tcBorders>
              <w:top w:val="nil"/>
              <w:left w:val="nil"/>
              <w:bottom w:val="single" w:color="000000" w:sz="4" w:space="0"/>
              <w:right w:val="single" w:color="000000" w:sz="4" w:space="0"/>
            </w:tcBorders>
            <w:shd w:val="clear" w:color="auto" w:fill="auto"/>
            <w:vAlign w:val="center"/>
          </w:tcPr>
          <w:p>
            <w:pPr>
              <w:widowControl/>
              <w:jc w:val="right"/>
              <w:textAlignment w:val="center"/>
              <w:rPr>
                <w:color w:val="000000"/>
                <w:kern w:val="0"/>
                <w:sz w:val="15"/>
                <w:szCs w:val="15"/>
              </w:rPr>
            </w:pPr>
            <w:r>
              <w:rPr>
                <w:rFonts w:hint="eastAsia"/>
                <w:sz w:val="18"/>
                <w:szCs w:val="21"/>
                <w:lang w:val="en-US" w:eastAsia="zh-CN"/>
              </w:rPr>
              <w:t>413031.64</w:t>
            </w:r>
          </w:p>
        </w:tc>
        <w:tc>
          <w:tcPr>
            <w:tcW w:w="1568" w:type="dxa"/>
            <w:gridSpan w:val="2"/>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Times New Roman" w:hAnsi="Times New Roman" w:eastAsia="宋体" w:cs="Times New Roman"/>
                <w:kern w:val="2"/>
                <w:sz w:val="18"/>
                <w:szCs w:val="21"/>
                <w:lang w:val="en-US" w:eastAsia="zh-CN" w:bidi="ar-SA"/>
              </w:rPr>
            </w:pPr>
            <w:r>
              <w:rPr>
                <w:rFonts w:hint="eastAsia"/>
                <w:color w:val="000000"/>
                <w:kern w:val="0"/>
                <w:sz w:val="22"/>
                <w:lang w:val="en-US" w:eastAsia="zh-CN"/>
              </w:rPr>
              <w:t>0.00</w:t>
            </w:r>
          </w:p>
        </w:tc>
        <w:tc>
          <w:tcPr>
            <w:tcW w:w="1567"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Times New Roman" w:hAnsi="Times New Roman" w:eastAsia="宋体" w:cs="Times New Roman"/>
                <w:kern w:val="2"/>
                <w:sz w:val="18"/>
                <w:szCs w:val="21"/>
                <w:lang w:val="en-US" w:eastAsia="zh-CN" w:bidi="ar-SA"/>
              </w:rPr>
            </w:pPr>
            <w:r>
              <w:rPr>
                <w:rFonts w:hint="eastAsia"/>
                <w:color w:val="000000"/>
                <w:kern w:val="0"/>
                <w:sz w:val="22"/>
                <w:lang w:val="en-US" w:eastAsia="zh-CN"/>
              </w:rPr>
              <w:t>0.00</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10</w:t>
            </w:r>
          </w:p>
        </w:tc>
        <w:tc>
          <w:tcPr>
            <w:tcW w:w="1433" w:type="dxa"/>
            <w:tcBorders>
              <w:top w:val="nil"/>
              <w:left w:val="single" w:color="000000" w:sz="8" w:space="0"/>
              <w:bottom w:val="single" w:color="000000" w:sz="4" w:space="0"/>
              <w:right w:val="single" w:color="000000" w:sz="4" w:space="0"/>
            </w:tcBorders>
            <w:shd w:val="clear" w:color="auto" w:fill="auto"/>
            <w:vAlign w:val="center"/>
          </w:tcPr>
          <w:p>
            <w:pPr>
              <w:jc w:val="right"/>
              <w:rPr>
                <w:sz w:val="16"/>
                <w:szCs w:val="16"/>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十、节能环保支出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39</w:t>
            </w:r>
          </w:p>
        </w:tc>
        <w:tc>
          <w:tcPr>
            <w:tcW w:w="1473"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Times New Roman" w:hAnsi="Times New Roman" w:eastAsia="宋体" w:cs="Times New Roman"/>
                <w:kern w:val="2"/>
                <w:sz w:val="18"/>
                <w:szCs w:val="21"/>
                <w:lang w:val="en-US" w:eastAsia="zh-CN" w:bidi="ar-SA"/>
              </w:rPr>
            </w:pPr>
            <w:r>
              <w:rPr>
                <w:rFonts w:hint="eastAsia"/>
                <w:color w:val="000000"/>
                <w:kern w:val="0"/>
                <w:sz w:val="22"/>
                <w:lang w:val="en-US" w:eastAsia="zh-CN"/>
              </w:rPr>
              <w:t>0.00</w:t>
            </w:r>
          </w:p>
        </w:tc>
        <w:tc>
          <w:tcPr>
            <w:tcW w:w="133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Times New Roman" w:hAnsi="Times New Roman" w:eastAsia="宋体" w:cs="Times New Roman"/>
                <w:kern w:val="2"/>
                <w:sz w:val="18"/>
                <w:szCs w:val="21"/>
                <w:lang w:val="en-US" w:eastAsia="zh-CN" w:bidi="ar-SA"/>
              </w:rPr>
            </w:pPr>
            <w:r>
              <w:rPr>
                <w:rFonts w:hint="eastAsia"/>
                <w:color w:val="000000"/>
                <w:kern w:val="0"/>
                <w:sz w:val="22"/>
                <w:lang w:val="en-US" w:eastAsia="zh-CN"/>
              </w:rPr>
              <w:t>0.00</w:t>
            </w:r>
          </w:p>
        </w:tc>
        <w:tc>
          <w:tcPr>
            <w:tcW w:w="1568" w:type="dxa"/>
            <w:gridSpan w:val="2"/>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Times New Roman" w:hAnsi="Times New Roman" w:eastAsia="宋体" w:cs="Times New Roman"/>
                <w:kern w:val="2"/>
                <w:sz w:val="18"/>
                <w:szCs w:val="21"/>
                <w:lang w:val="en-US" w:eastAsia="zh-CN" w:bidi="ar-SA"/>
              </w:rPr>
            </w:pPr>
            <w:r>
              <w:rPr>
                <w:rFonts w:hint="eastAsia"/>
                <w:color w:val="000000"/>
                <w:kern w:val="0"/>
                <w:sz w:val="22"/>
                <w:lang w:val="en-US" w:eastAsia="zh-CN"/>
              </w:rPr>
              <w:t>0.00</w:t>
            </w:r>
          </w:p>
        </w:tc>
        <w:tc>
          <w:tcPr>
            <w:tcW w:w="1567"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Times New Roman" w:hAnsi="Times New Roman" w:eastAsia="宋体" w:cs="Times New Roman"/>
                <w:kern w:val="2"/>
                <w:sz w:val="18"/>
                <w:szCs w:val="21"/>
                <w:lang w:val="en-US" w:eastAsia="zh-CN" w:bidi="ar-SA"/>
              </w:rPr>
            </w:pPr>
            <w:r>
              <w:rPr>
                <w:rFonts w:hint="eastAsia"/>
                <w:color w:val="000000"/>
                <w:kern w:val="0"/>
                <w:sz w:val="22"/>
                <w:lang w:val="en-US" w:eastAsia="zh-CN"/>
              </w:rPr>
              <w:t>0.00</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11</w:t>
            </w:r>
          </w:p>
        </w:tc>
        <w:tc>
          <w:tcPr>
            <w:tcW w:w="1433" w:type="dxa"/>
            <w:tcBorders>
              <w:top w:val="nil"/>
              <w:left w:val="single" w:color="000000" w:sz="8" w:space="0"/>
              <w:bottom w:val="single" w:color="000000" w:sz="4" w:space="0"/>
              <w:right w:val="single" w:color="000000" w:sz="4" w:space="0"/>
            </w:tcBorders>
            <w:shd w:val="clear" w:color="auto" w:fill="auto"/>
            <w:vAlign w:val="center"/>
          </w:tcPr>
          <w:p>
            <w:pPr>
              <w:jc w:val="right"/>
              <w:rPr>
                <w:sz w:val="16"/>
                <w:szCs w:val="16"/>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十一、城乡社区支出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40</w:t>
            </w:r>
          </w:p>
        </w:tc>
        <w:tc>
          <w:tcPr>
            <w:tcW w:w="1473"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Times New Roman" w:hAnsi="Times New Roman" w:eastAsia="宋体" w:cs="Times New Roman"/>
                <w:kern w:val="2"/>
                <w:sz w:val="18"/>
                <w:szCs w:val="21"/>
                <w:lang w:val="en-US" w:eastAsia="zh-CN" w:bidi="ar-SA"/>
              </w:rPr>
            </w:pPr>
            <w:r>
              <w:rPr>
                <w:rFonts w:hint="eastAsia"/>
                <w:color w:val="000000"/>
                <w:kern w:val="0"/>
                <w:sz w:val="22"/>
                <w:lang w:val="en-US" w:eastAsia="zh-CN"/>
              </w:rPr>
              <w:t>0.00</w:t>
            </w:r>
          </w:p>
        </w:tc>
        <w:tc>
          <w:tcPr>
            <w:tcW w:w="133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Times New Roman" w:hAnsi="Times New Roman" w:eastAsia="宋体" w:cs="Times New Roman"/>
                <w:kern w:val="2"/>
                <w:sz w:val="18"/>
                <w:szCs w:val="21"/>
                <w:lang w:val="en-US" w:eastAsia="zh-CN" w:bidi="ar-SA"/>
              </w:rPr>
            </w:pPr>
            <w:r>
              <w:rPr>
                <w:rFonts w:hint="eastAsia"/>
                <w:color w:val="000000"/>
                <w:kern w:val="0"/>
                <w:sz w:val="22"/>
                <w:lang w:val="en-US" w:eastAsia="zh-CN"/>
              </w:rPr>
              <w:t>0.00</w:t>
            </w:r>
          </w:p>
        </w:tc>
        <w:tc>
          <w:tcPr>
            <w:tcW w:w="1568" w:type="dxa"/>
            <w:gridSpan w:val="2"/>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Times New Roman" w:hAnsi="Times New Roman" w:eastAsia="宋体" w:cs="Times New Roman"/>
                <w:kern w:val="2"/>
                <w:sz w:val="18"/>
                <w:szCs w:val="21"/>
                <w:lang w:val="en-US" w:eastAsia="zh-CN" w:bidi="ar-SA"/>
              </w:rPr>
            </w:pPr>
            <w:r>
              <w:rPr>
                <w:rFonts w:hint="eastAsia"/>
                <w:color w:val="000000"/>
                <w:kern w:val="0"/>
                <w:sz w:val="22"/>
                <w:lang w:val="en-US" w:eastAsia="zh-CN"/>
              </w:rPr>
              <w:t>0.00</w:t>
            </w:r>
          </w:p>
        </w:tc>
        <w:tc>
          <w:tcPr>
            <w:tcW w:w="1567"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Times New Roman" w:hAnsi="Times New Roman" w:eastAsia="宋体" w:cs="Times New Roman"/>
                <w:kern w:val="2"/>
                <w:sz w:val="18"/>
                <w:szCs w:val="21"/>
                <w:lang w:val="en-US" w:eastAsia="zh-CN" w:bidi="ar-SA"/>
              </w:rPr>
            </w:pPr>
            <w:r>
              <w:rPr>
                <w:rFonts w:hint="eastAsia"/>
                <w:color w:val="000000"/>
                <w:kern w:val="0"/>
                <w:sz w:val="22"/>
                <w:lang w:val="en-US" w:eastAsia="zh-CN"/>
              </w:rPr>
              <w:t>0.00</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auto" w:sz="4" w:space="0"/>
              <w:right w:val="single" w:color="000000" w:sz="4" w:space="0"/>
            </w:tcBorders>
            <w:shd w:val="clear" w:color="auto" w:fill="C0C0C0"/>
            <w:vAlign w:val="center"/>
          </w:tcPr>
          <w:p>
            <w:pPr>
              <w:jc w:val="left"/>
              <w:rPr>
                <w:color w:val="000000"/>
                <w:kern w:val="0"/>
                <w:sz w:val="15"/>
                <w:szCs w:val="15"/>
              </w:rPr>
            </w:pPr>
          </w:p>
        </w:tc>
        <w:tc>
          <w:tcPr>
            <w:tcW w:w="503" w:type="dxa"/>
            <w:tcBorders>
              <w:top w:val="nil"/>
              <w:left w:val="single" w:color="000000" w:sz="8" w:space="0"/>
              <w:bottom w:val="single" w:color="auto"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12</w:t>
            </w:r>
          </w:p>
        </w:tc>
        <w:tc>
          <w:tcPr>
            <w:tcW w:w="1433" w:type="dxa"/>
            <w:tcBorders>
              <w:top w:val="nil"/>
              <w:left w:val="single" w:color="000000" w:sz="8" w:space="0"/>
              <w:bottom w:val="single" w:color="auto" w:sz="4" w:space="0"/>
              <w:right w:val="single" w:color="000000" w:sz="4" w:space="0"/>
            </w:tcBorders>
            <w:shd w:val="clear" w:color="auto" w:fill="auto"/>
            <w:vAlign w:val="center"/>
          </w:tcPr>
          <w:p>
            <w:pPr>
              <w:jc w:val="right"/>
              <w:rPr>
                <w:sz w:val="16"/>
                <w:szCs w:val="16"/>
              </w:rPr>
            </w:pPr>
          </w:p>
        </w:tc>
        <w:tc>
          <w:tcPr>
            <w:tcW w:w="3396" w:type="dxa"/>
            <w:tcBorders>
              <w:top w:val="nil"/>
              <w:left w:val="nil"/>
              <w:bottom w:val="single" w:color="auto"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十二、农林水支出</w:t>
            </w:r>
          </w:p>
        </w:tc>
        <w:tc>
          <w:tcPr>
            <w:tcW w:w="518" w:type="dxa"/>
            <w:tcBorders>
              <w:top w:val="nil"/>
              <w:left w:val="nil"/>
              <w:bottom w:val="single" w:color="auto"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41</w:t>
            </w:r>
          </w:p>
        </w:tc>
        <w:tc>
          <w:tcPr>
            <w:tcW w:w="1473" w:type="dxa"/>
            <w:tcBorders>
              <w:top w:val="nil"/>
              <w:left w:val="nil"/>
              <w:bottom w:val="single" w:color="auto" w:sz="4" w:space="0"/>
              <w:right w:val="single" w:color="000000" w:sz="4" w:space="0"/>
            </w:tcBorders>
            <w:shd w:val="clear" w:color="auto" w:fill="auto"/>
            <w:vAlign w:val="center"/>
          </w:tcPr>
          <w:p>
            <w:pPr>
              <w:widowControl/>
              <w:jc w:val="right"/>
              <w:textAlignment w:val="center"/>
              <w:rPr>
                <w:rFonts w:ascii="Times New Roman" w:hAnsi="Times New Roman" w:eastAsia="宋体" w:cs="Times New Roman"/>
                <w:kern w:val="2"/>
                <w:sz w:val="18"/>
                <w:szCs w:val="21"/>
                <w:lang w:val="en-US" w:eastAsia="zh-CN" w:bidi="ar-SA"/>
              </w:rPr>
            </w:pPr>
            <w:r>
              <w:rPr>
                <w:rFonts w:hint="eastAsia"/>
                <w:color w:val="000000"/>
                <w:kern w:val="0"/>
                <w:sz w:val="22"/>
                <w:lang w:val="en-US" w:eastAsia="zh-CN"/>
              </w:rPr>
              <w:t>0.00</w:t>
            </w:r>
          </w:p>
        </w:tc>
        <w:tc>
          <w:tcPr>
            <w:tcW w:w="1336" w:type="dxa"/>
            <w:tcBorders>
              <w:top w:val="nil"/>
              <w:left w:val="nil"/>
              <w:bottom w:val="single" w:color="auto" w:sz="4" w:space="0"/>
              <w:right w:val="single" w:color="000000" w:sz="4" w:space="0"/>
            </w:tcBorders>
            <w:shd w:val="clear" w:color="auto" w:fill="auto"/>
            <w:vAlign w:val="center"/>
          </w:tcPr>
          <w:p>
            <w:pPr>
              <w:widowControl/>
              <w:jc w:val="right"/>
              <w:textAlignment w:val="center"/>
              <w:rPr>
                <w:rFonts w:ascii="Times New Roman" w:hAnsi="Times New Roman" w:eastAsia="宋体" w:cs="Times New Roman"/>
                <w:kern w:val="2"/>
                <w:sz w:val="18"/>
                <w:szCs w:val="21"/>
                <w:lang w:val="en-US" w:eastAsia="zh-CN" w:bidi="ar-SA"/>
              </w:rPr>
            </w:pPr>
            <w:r>
              <w:rPr>
                <w:rFonts w:hint="eastAsia"/>
                <w:color w:val="000000"/>
                <w:kern w:val="0"/>
                <w:sz w:val="22"/>
                <w:lang w:val="en-US" w:eastAsia="zh-CN"/>
              </w:rPr>
              <w:t>0.00</w:t>
            </w:r>
          </w:p>
        </w:tc>
        <w:tc>
          <w:tcPr>
            <w:tcW w:w="1568" w:type="dxa"/>
            <w:gridSpan w:val="2"/>
            <w:tcBorders>
              <w:top w:val="nil"/>
              <w:left w:val="nil"/>
              <w:bottom w:val="single" w:color="auto" w:sz="4" w:space="0"/>
              <w:right w:val="single" w:color="000000" w:sz="4" w:space="0"/>
            </w:tcBorders>
            <w:shd w:val="clear" w:color="auto" w:fill="auto"/>
            <w:vAlign w:val="center"/>
          </w:tcPr>
          <w:p>
            <w:pPr>
              <w:widowControl/>
              <w:jc w:val="right"/>
              <w:textAlignment w:val="center"/>
              <w:rPr>
                <w:rFonts w:ascii="Times New Roman" w:hAnsi="Times New Roman" w:eastAsia="宋体" w:cs="Times New Roman"/>
                <w:kern w:val="2"/>
                <w:sz w:val="18"/>
                <w:szCs w:val="21"/>
                <w:lang w:val="en-US" w:eastAsia="zh-CN" w:bidi="ar-SA"/>
              </w:rPr>
            </w:pPr>
            <w:r>
              <w:rPr>
                <w:rFonts w:hint="eastAsia"/>
                <w:color w:val="000000"/>
                <w:kern w:val="0"/>
                <w:sz w:val="22"/>
                <w:lang w:val="en-US" w:eastAsia="zh-CN"/>
              </w:rPr>
              <w:t>0.00</w:t>
            </w:r>
          </w:p>
        </w:tc>
        <w:tc>
          <w:tcPr>
            <w:tcW w:w="1567" w:type="dxa"/>
            <w:tcBorders>
              <w:top w:val="nil"/>
              <w:left w:val="nil"/>
              <w:bottom w:val="single" w:color="auto" w:sz="4" w:space="0"/>
              <w:right w:val="single" w:color="000000" w:sz="4" w:space="0"/>
            </w:tcBorders>
            <w:shd w:val="clear" w:color="auto" w:fill="auto"/>
            <w:vAlign w:val="center"/>
          </w:tcPr>
          <w:p>
            <w:pPr>
              <w:widowControl/>
              <w:jc w:val="right"/>
              <w:textAlignment w:val="center"/>
              <w:rPr>
                <w:rFonts w:ascii="Times New Roman" w:hAnsi="Times New Roman" w:eastAsia="宋体" w:cs="Times New Roman"/>
                <w:kern w:val="2"/>
                <w:sz w:val="18"/>
                <w:szCs w:val="21"/>
                <w:lang w:val="en-US" w:eastAsia="zh-CN" w:bidi="ar-SA"/>
              </w:rPr>
            </w:pPr>
            <w:r>
              <w:rPr>
                <w:rFonts w:hint="eastAsia"/>
                <w:color w:val="000000"/>
                <w:kern w:val="0"/>
                <w:sz w:val="22"/>
                <w:lang w:val="en-US" w:eastAsia="zh-CN"/>
              </w:rPr>
              <w:t>0.00</w:t>
            </w:r>
          </w:p>
        </w:tc>
      </w:tr>
      <w:tr>
        <w:tblPrEx>
          <w:tblCellMar>
            <w:top w:w="0" w:type="dxa"/>
            <w:left w:w="108" w:type="dxa"/>
            <w:bottom w:w="0" w:type="dxa"/>
            <w:right w:w="108" w:type="dxa"/>
          </w:tblCellMar>
        </w:tblPrEx>
        <w:trPr>
          <w:trHeight w:val="272" w:hRule="exact"/>
        </w:trPr>
        <w:tc>
          <w:tcPr>
            <w:tcW w:w="3026" w:type="dxa"/>
            <w:tcBorders>
              <w:top w:val="single" w:color="auto" w:sz="4" w:space="0"/>
              <w:left w:val="single" w:color="auto" w:sz="4" w:space="0"/>
              <w:bottom w:val="single" w:color="auto" w:sz="4" w:space="0"/>
              <w:right w:val="single" w:color="auto" w:sz="4" w:space="0"/>
            </w:tcBorders>
            <w:shd w:val="clear" w:color="auto" w:fill="C0C0C0"/>
            <w:vAlign w:val="center"/>
          </w:tcPr>
          <w:p>
            <w:pPr>
              <w:jc w:val="left"/>
              <w:rPr>
                <w:color w:val="000000"/>
                <w:kern w:val="0"/>
                <w:sz w:val="15"/>
                <w:szCs w:val="15"/>
              </w:rPr>
            </w:pPr>
          </w:p>
        </w:tc>
        <w:tc>
          <w:tcPr>
            <w:tcW w:w="503"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13</w:t>
            </w: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sz w:val="16"/>
                <w:szCs w:val="16"/>
              </w:rPr>
            </w:pPr>
          </w:p>
        </w:tc>
        <w:tc>
          <w:tcPr>
            <w:tcW w:w="3396"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十三、交通运输支出</w:t>
            </w:r>
          </w:p>
        </w:tc>
        <w:tc>
          <w:tcPr>
            <w:tcW w:w="5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42</w:t>
            </w:r>
          </w:p>
        </w:tc>
        <w:tc>
          <w:tcPr>
            <w:tcW w:w="14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宋体" w:cs="Times New Roman"/>
                <w:kern w:val="2"/>
                <w:sz w:val="18"/>
                <w:szCs w:val="21"/>
                <w:lang w:val="en-US" w:eastAsia="zh-CN" w:bidi="ar-SA"/>
              </w:rPr>
            </w:pPr>
            <w:r>
              <w:rPr>
                <w:rFonts w:hint="eastAsia"/>
                <w:color w:val="000000"/>
                <w:kern w:val="0"/>
                <w:sz w:val="22"/>
                <w:lang w:val="en-US" w:eastAsia="zh-CN"/>
              </w:rPr>
              <w:t>0.00</w:t>
            </w:r>
          </w:p>
        </w:tc>
        <w:tc>
          <w:tcPr>
            <w:tcW w:w="13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宋体" w:cs="Times New Roman"/>
                <w:kern w:val="2"/>
                <w:sz w:val="18"/>
                <w:szCs w:val="21"/>
                <w:lang w:val="en-US" w:eastAsia="zh-CN" w:bidi="ar-SA"/>
              </w:rPr>
            </w:pPr>
            <w:r>
              <w:rPr>
                <w:rFonts w:hint="eastAsia"/>
                <w:color w:val="000000"/>
                <w:kern w:val="0"/>
                <w:sz w:val="22"/>
                <w:lang w:val="en-US" w:eastAsia="zh-CN"/>
              </w:rPr>
              <w:t>0.00</w:t>
            </w:r>
          </w:p>
        </w:tc>
        <w:tc>
          <w:tcPr>
            <w:tcW w:w="15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宋体" w:cs="Times New Roman"/>
                <w:kern w:val="2"/>
                <w:sz w:val="18"/>
                <w:szCs w:val="21"/>
                <w:lang w:val="en-US" w:eastAsia="zh-CN" w:bidi="ar-SA"/>
              </w:rPr>
            </w:pPr>
            <w:r>
              <w:rPr>
                <w:rFonts w:hint="eastAsia"/>
                <w:color w:val="000000"/>
                <w:kern w:val="0"/>
                <w:sz w:val="22"/>
                <w:lang w:val="en-US" w:eastAsia="zh-CN"/>
              </w:rPr>
              <w:t>0.00</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宋体" w:cs="Times New Roman"/>
                <w:kern w:val="2"/>
                <w:sz w:val="18"/>
                <w:szCs w:val="21"/>
                <w:lang w:val="en-US" w:eastAsia="zh-CN" w:bidi="ar-SA"/>
              </w:rPr>
            </w:pPr>
            <w:r>
              <w:rPr>
                <w:rFonts w:hint="eastAsia"/>
                <w:color w:val="000000"/>
                <w:kern w:val="0"/>
                <w:sz w:val="22"/>
                <w:lang w:val="en-US" w:eastAsia="zh-CN"/>
              </w:rPr>
              <w:t>0.00</w:t>
            </w:r>
          </w:p>
        </w:tc>
      </w:tr>
      <w:tr>
        <w:tblPrEx>
          <w:tblCellMar>
            <w:top w:w="0" w:type="dxa"/>
            <w:left w:w="108" w:type="dxa"/>
            <w:bottom w:w="0" w:type="dxa"/>
            <w:right w:w="108" w:type="dxa"/>
          </w:tblCellMar>
        </w:tblPrEx>
        <w:trPr>
          <w:trHeight w:val="272" w:hRule="exact"/>
        </w:trPr>
        <w:tc>
          <w:tcPr>
            <w:tcW w:w="3026" w:type="dxa"/>
            <w:tcBorders>
              <w:top w:val="single" w:color="auto" w:sz="4" w:space="0"/>
              <w:left w:val="single" w:color="auto" w:sz="4" w:space="0"/>
              <w:bottom w:val="single" w:color="auto" w:sz="4" w:space="0"/>
              <w:right w:val="single" w:color="auto" w:sz="4" w:space="0"/>
            </w:tcBorders>
            <w:shd w:val="clear" w:color="auto" w:fill="C0C0C0"/>
            <w:vAlign w:val="center"/>
          </w:tcPr>
          <w:p>
            <w:pPr>
              <w:jc w:val="left"/>
              <w:rPr>
                <w:color w:val="000000"/>
                <w:kern w:val="0"/>
                <w:sz w:val="15"/>
                <w:szCs w:val="15"/>
              </w:rPr>
            </w:pPr>
          </w:p>
        </w:tc>
        <w:tc>
          <w:tcPr>
            <w:tcW w:w="503"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14</w:t>
            </w: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sz w:val="16"/>
                <w:szCs w:val="16"/>
              </w:rPr>
            </w:pPr>
          </w:p>
        </w:tc>
        <w:tc>
          <w:tcPr>
            <w:tcW w:w="3396"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十四、资源勘探工业信息等支出</w:t>
            </w:r>
          </w:p>
        </w:tc>
        <w:tc>
          <w:tcPr>
            <w:tcW w:w="5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43</w:t>
            </w:r>
          </w:p>
        </w:tc>
        <w:tc>
          <w:tcPr>
            <w:tcW w:w="14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宋体" w:cs="Times New Roman"/>
                <w:kern w:val="2"/>
                <w:sz w:val="18"/>
                <w:szCs w:val="21"/>
                <w:lang w:val="en-US" w:eastAsia="zh-CN" w:bidi="ar-SA"/>
              </w:rPr>
            </w:pPr>
            <w:r>
              <w:rPr>
                <w:rFonts w:hint="eastAsia"/>
                <w:color w:val="000000"/>
                <w:kern w:val="0"/>
                <w:sz w:val="22"/>
                <w:lang w:val="en-US" w:eastAsia="zh-CN"/>
              </w:rPr>
              <w:t>0.00</w:t>
            </w:r>
          </w:p>
        </w:tc>
        <w:tc>
          <w:tcPr>
            <w:tcW w:w="13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宋体" w:cs="Times New Roman"/>
                <w:kern w:val="2"/>
                <w:sz w:val="18"/>
                <w:szCs w:val="21"/>
                <w:lang w:val="en-US" w:eastAsia="zh-CN" w:bidi="ar-SA"/>
              </w:rPr>
            </w:pPr>
            <w:r>
              <w:rPr>
                <w:rFonts w:hint="eastAsia"/>
                <w:color w:val="000000"/>
                <w:kern w:val="0"/>
                <w:sz w:val="22"/>
                <w:lang w:val="en-US" w:eastAsia="zh-CN"/>
              </w:rPr>
              <w:t>0.00</w:t>
            </w:r>
          </w:p>
        </w:tc>
        <w:tc>
          <w:tcPr>
            <w:tcW w:w="15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宋体" w:cs="Times New Roman"/>
                <w:kern w:val="2"/>
                <w:sz w:val="18"/>
                <w:szCs w:val="21"/>
                <w:lang w:val="en-US" w:eastAsia="zh-CN" w:bidi="ar-SA"/>
              </w:rPr>
            </w:pPr>
            <w:r>
              <w:rPr>
                <w:rFonts w:hint="eastAsia"/>
                <w:color w:val="000000"/>
                <w:kern w:val="0"/>
                <w:sz w:val="22"/>
                <w:lang w:val="en-US" w:eastAsia="zh-CN"/>
              </w:rPr>
              <w:t>0.00</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宋体" w:cs="Times New Roman"/>
                <w:kern w:val="2"/>
                <w:sz w:val="18"/>
                <w:szCs w:val="21"/>
                <w:lang w:val="en-US" w:eastAsia="zh-CN" w:bidi="ar-SA"/>
              </w:rPr>
            </w:pPr>
            <w:r>
              <w:rPr>
                <w:rFonts w:hint="eastAsia"/>
                <w:color w:val="000000"/>
                <w:kern w:val="0"/>
                <w:sz w:val="22"/>
                <w:lang w:val="en-US" w:eastAsia="zh-CN"/>
              </w:rPr>
              <w:t>0.00</w:t>
            </w:r>
          </w:p>
        </w:tc>
      </w:tr>
      <w:tr>
        <w:tblPrEx>
          <w:tblCellMar>
            <w:top w:w="0" w:type="dxa"/>
            <w:left w:w="108" w:type="dxa"/>
            <w:bottom w:w="0" w:type="dxa"/>
            <w:right w:w="108" w:type="dxa"/>
          </w:tblCellMar>
        </w:tblPrEx>
        <w:trPr>
          <w:trHeight w:val="272" w:hRule="exact"/>
        </w:trPr>
        <w:tc>
          <w:tcPr>
            <w:tcW w:w="3026" w:type="dxa"/>
            <w:tcBorders>
              <w:top w:val="single" w:color="auto" w:sz="4" w:space="0"/>
              <w:left w:val="single" w:color="000000" w:sz="8" w:space="0"/>
              <w:bottom w:val="single" w:color="000000" w:sz="4" w:space="0"/>
              <w:right w:val="single" w:color="000000" w:sz="4" w:space="0"/>
            </w:tcBorders>
            <w:shd w:val="clear" w:color="auto" w:fill="C0C0C0"/>
            <w:vAlign w:val="center"/>
          </w:tcPr>
          <w:p>
            <w:pPr>
              <w:jc w:val="left"/>
              <w:rPr>
                <w:color w:val="000000"/>
                <w:kern w:val="0"/>
                <w:sz w:val="15"/>
                <w:szCs w:val="15"/>
              </w:rPr>
            </w:pPr>
          </w:p>
        </w:tc>
        <w:tc>
          <w:tcPr>
            <w:tcW w:w="503" w:type="dxa"/>
            <w:tcBorders>
              <w:top w:val="single" w:color="auto" w:sz="4" w:space="0"/>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15</w:t>
            </w:r>
          </w:p>
        </w:tc>
        <w:tc>
          <w:tcPr>
            <w:tcW w:w="1433" w:type="dxa"/>
            <w:tcBorders>
              <w:top w:val="single" w:color="auto" w:sz="4" w:space="0"/>
              <w:left w:val="single" w:color="000000" w:sz="8" w:space="0"/>
              <w:bottom w:val="single" w:color="000000" w:sz="4" w:space="0"/>
              <w:right w:val="single" w:color="000000" w:sz="4" w:space="0"/>
            </w:tcBorders>
            <w:shd w:val="clear" w:color="auto" w:fill="auto"/>
            <w:vAlign w:val="center"/>
          </w:tcPr>
          <w:p>
            <w:pPr>
              <w:jc w:val="right"/>
              <w:rPr>
                <w:sz w:val="16"/>
                <w:szCs w:val="16"/>
              </w:rPr>
            </w:pPr>
          </w:p>
        </w:tc>
        <w:tc>
          <w:tcPr>
            <w:tcW w:w="3396" w:type="dxa"/>
            <w:tcBorders>
              <w:top w:val="single" w:color="auto" w:sz="4" w:space="0"/>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十五、商业服务业等支出</w:t>
            </w:r>
          </w:p>
        </w:tc>
        <w:tc>
          <w:tcPr>
            <w:tcW w:w="518" w:type="dxa"/>
            <w:tcBorders>
              <w:top w:val="single" w:color="auto" w:sz="4" w:space="0"/>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44</w:t>
            </w:r>
          </w:p>
        </w:tc>
        <w:tc>
          <w:tcPr>
            <w:tcW w:w="1473" w:type="dxa"/>
            <w:tcBorders>
              <w:top w:val="single" w:color="auto" w:sz="4" w:space="0"/>
              <w:left w:val="nil"/>
              <w:bottom w:val="single" w:color="000000" w:sz="4" w:space="0"/>
              <w:right w:val="single" w:color="000000" w:sz="4" w:space="0"/>
            </w:tcBorders>
            <w:shd w:val="clear" w:color="auto" w:fill="auto"/>
            <w:vAlign w:val="center"/>
          </w:tcPr>
          <w:p>
            <w:pPr>
              <w:widowControl/>
              <w:jc w:val="right"/>
              <w:textAlignment w:val="center"/>
              <w:rPr>
                <w:rFonts w:ascii="Times New Roman" w:hAnsi="Times New Roman" w:eastAsia="宋体" w:cs="Times New Roman"/>
                <w:kern w:val="2"/>
                <w:sz w:val="18"/>
                <w:szCs w:val="21"/>
                <w:lang w:val="en-US" w:eastAsia="zh-CN" w:bidi="ar-SA"/>
              </w:rPr>
            </w:pPr>
            <w:r>
              <w:rPr>
                <w:rFonts w:hint="eastAsia"/>
                <w:color w:val="000000"/>
                <w:kern w:val="0"/>
                <w:sz w:val="22"/>
                <w:lang w:val="en-US" w:eastAsia="zh-CN"/>
              </w:rPr>
              <w:t>0.00</w:t>
            </w:r>
          </w:p>
        </w:tc>
        <w:tc>
          <w:tcPr>
            <w:tcW w:w="1336" w:type="dxa"/>
            <w:tcBorders>
              <w:top w:val="single" w:color="auto" w:sz="4" w:space="0"/>
              <w:left w:val="nil"/>
              <w:bottom w:val="single" w:color="000000" w:sz="4" w:space="0"/>
              <w:right w:val="single" w:color="000000" w:sz="4" w:space="0"/>
            </w:tcBorders>
            <w:shd w:val="clear" w:color="auto" w:fill="auto"/>
            <w:vAlign w:val="center"/>
          </w:tcPr>
          <w:p>
            <w:pPr>
              <w:widowControl/>
              <w:jc w:val="right"/>
              <w:textAlignment w:val="center"/>
              <w:rPr>
                <w:rFonts w:ascii="Times New Roman" w:hAnsi="Times New Roman" w:eastAsia="宋体" w:cs="Times New Roman"/>
                <w:kern w:val="2"/>
                <w:sz w:val="18"/>
                <w:szCs w:val="21"/>
                <w:lang w:val="en-US" w:eastAsia="zh-CN" w:bidi="ar-SA"/>
              </w:rPr>
            </w:pPr>
            <w:r>
              <w:rPr>
                <w:rFonts w:hint="eastAsia"/>
                <w:color w:val="000000"/>
                <w:kern w:val="0"/>
                <w:sz w:val="22"/>
                <w:lang w:val="en-US" w:eastAsia="zh-CN"/>
              </w:rPr>
              <w:t>0.00</w:t>
            </w:r>
          </w:p>
        </w:tc>
        <w:tc>
          <w:tcPr>
            <w:tcW w:w="1568" w:type="dxa"/>
            <w:gridSpan w:val="2"/>
            <w:tcBorders>
              <w:top w:val="single" w:color="auto" w:sz="4" w:space="0"/>
              <w:left w:val="nil"/>
              <w:bottom w:val="single" w:color="000000" w:sz="4" w:space="0"/>
              <w:right w:val="single" w:color="000000" w:sz="4" w:space="0"/>
            </w:tcBorders>
            <w:shd w:val="clear" w:color="auto" w:fill="auto"/>
            <w:vAlign w:val="center"/>
          </w:tcPr>
          <w:p>
            <w:pPr>
              <w:widowControl/>
              <w:jc w:val="right"/>
              <w:textAlignment w:val="center"/>
              <w:rPr>
                <w:rFonts w:ascii="Times New Roman" w:hAnsi="Times New Roman" w:eastAsia="宋体" w:cs="Times New Roman"/>
                <w:kern w:val="2"/>
                <w:sz w:val="18"/>
                <w:szCs w:val="21"/>
                <w:lang w:val="en-US" w:eastAsia="zh-CN" w:bidi="ar-SA"/>
              </w:rPr>
            </w:pPr>
            <w:r>
              <w:rPr>
                <w:rFonts w:hint="eastAsia"/>
                <w:color w:val="000000"/>
                <w:kern w:val="0"/>
                <w:sz w:val="22"/>
                <w:lang w:val="en-US" w:eastAsia="zh-CN"/>
              </w:rPr>
              <w:t>0.00</w:t>
            </w:r>
          </w:p>
        </w:tc>
        <w:tc>
          <w:tcPr>
            <w:tcW w:w="1567" w:type="dxa"/>
            <w:tcBorders>
              <w:top w:val="single" w:color="auto" w:sz="4" w:space="0"/>
              <w:left w:val="nil"/>
              <w:bottom w:val="single" w:color="000000" w:sz="4" w:space="0"/>
              <w:right w:val="single" w:color="000000" w:sz="4" w:space="0"/>
            </w:tcBorders>
            <w:shd w:val="clear" w:color="auto" w:fill="auto"/>
            <w:vAlign w:val="center"/>
          </w:tcPr>
          <w:p>
            <w:pPr>
              <w:widowControl/>
              <w:jc w:val="right"/>
              <w:textAlignment w:val="center"/>
              <w:rPr>
                <w:rFonts w:ascii="Times New Roman" w:hAnsi="Times New Roman" w:eastAsia="宋体" w:cs="Times New Roman"/>
                <w:kern w:val="2"/>
                <w:sz w:val="18"/>
                <w:szCs w:val="21"/>
                <w:lang w:val="en-US" w:eastAsia="zh-CN" w:bidi="ar-SA"/>
              </w:rPr>
            </w:pPr>
            <w:r>
              <w:rPr>
                <w:rFonts w:hint="eastAsia"/>
                <w:color w:val="000000"/>
                <w:kern w:val="0"/>
                <w:sz w:val="22"/>
                <w:lang w:val="en-US" w:eastAsia="zh-CN"/>
              </w:rPr>
              <w:t>0.00</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16</w:t>
            </w:r>
          </w:p>
        </w:tc>
        <w:tc>
          <w:tcPr>
            <w:tcW w:w="1433" w:type="dxa"/>
            <w:tcBorders>
              <w:top w:val="nil"/>
              <w:left w:val="single" w:color="000000" w:sz="8" w:space="0"/>
              <w:bottom w:val="single" w:color="000000" w:sz="4" w:space="0"/>
              <w:right w:val="single" w:color="000000" w:sz="4" w:space="0"/>
            </w:tcBorders>
            <w:shd w:val="clear" w:color="auto" w:fill="auto"/>
            <w:vAlign w:val="center"/>
          </w:tcPr>
          <w:p>
            <w:pPr>
              <w:jc w:val="right"/>
              <w:rPr>
                <w:sz w:val="16"/>
                <w:szCs w:val="16"/>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十六、金融支出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45</w:t>
            </w:r>
          </w:p>
        </w:tc>
        <w:tc>
          <w:tcPr>
            <w:tcW w:w="1473"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Times New Roman" w:hAnsi="Times New Roman" w:eastAsia="宋体" w:cs="Times New Roman"/>
                <w:kern w:val="2"/>
                <w:sz w:val="18"/>
                <w:szCs w:val="21"/>
                <w:lang w:val="en-US" w:eastAsia="zh-CN" w:bidi="ar-SA"/>
              </w:rPr>
            </w:pPr>
            <w:r>
              <w:rPr>
                <w:rFonts w:hint="eastAsia"/>
                <w:color w:val="000000"/>
                <w:kern w:val="0"/>
                <w:sz w:val="22"/>
                <w:lang w:val="en-US" w:eastAsia="zh-CN"/>
              </w:rPr>
              <w:t>0.00</w:t>
            </w:r>
          </w:p>
        </w:tc>
        <w:tc>
          <w:tcPr>
            <w:tcW w:w="133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Times New Roman" w:hAnsi="Times New Roman" w:eastAsia="宋体" w:cs="Times New Roman"/>
                <w:kern w:val="2"/>
                <w:sz w:val="18"/>
                <w:szCs w:val="21"/>
                <w:lang w:val="en-US" w:eastAsia="zh-CN" w:bidi="ar-SA"/>
              </w:rPr>
            </w:pPr>
            <w:r>
              <w:rPr>
                <w:rFonts w:hint="eastAsia"/>
                <w:color w:val="000000"/>
                <w:kern w:val="0"/>
                <w:sz w:val="22"/>
                <w:lang w:val="en-US" w:eastAsia="zh-CN"/>
              </w:rPr>
              <w:t>0.00</w:t>
            </w:r>
          </w:p>
        </w:tc>
        <w:tc>
          <w:tcPr>
            <w:tcW w:w="1568" w:type="dxa"/>
            <w:gridSpan w:val="2"/>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Times New Roman" w:hAnsi="Times New Roman" w:eastAsia="宋体" w:cs="Times New Roman"/>
                <w:kern w:val="2"/>
                <w:sz w:val="18"/>
                <w:szCs w:val="21"/>
                <w:lang w:val="en-US" w:eastAsia="zh-CN" w:bidi="ar-SA"/>
              </w:rPr>
            </w:pPr>
            <w:r>
              <w:rPr>
                <w:rFonts w:hint="eastAsia"/>
                <w:color w:val="000000"/>
                <w:kern w:val="0"/>
                <w:sz w:val="22"/>
                <w:lang w:val="en-US" w:eastAsia="zh-CN"/>
              </w:rPr>
              <w:t>0.00</w:t>
            </w:r>
          </w:p>
        </w:tc>
        <w:tc>
          <w:tcPr>
            <w:tcW w:w="1567"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Times New Roman" w:hAnsi="Times New Roman" w:eastAsia="宋体" w:cs="Times New Roman"/>
                <w:kern w:val="2"/>
                <w:sz w:val="18"/>
                <w:szCs w:val="21"/>
                <w:lang w:val="en-US" w:eastAsia="zh-CN" w:bidi="ar-SA"/>
              </w:rPr>
            </w:pPr>
            <w:r>
              <w:rPr>
                <w:rFonts w:hint="eastAsia"/>
                <w:color w:val="000000"/>
                <w:kern w:val="0"/>
                <w:sz w:val="22"/>
                <w:lang w:val="en-US" w:eastAsia="zh-CN"/>
              </w:rPr>
              <w:t>0.00</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17</w:t>
            </w:r>
          </w:p>
        </w:tc>
        <w:tc>
          <w:tcPr>
            <w:tcW w:w="1433" w:type="dxa"/>
            <w:tcBorders>
              <w:top w:val="nil"/>
              <w:left w:val="single" w:color="000000" w:sz="8" w:space="0"/>
              <w:bottom w:val="single" w:color="000000" w:sz="4" w:space="0"/>
              <w:right w:val="single" w:color="000000" w:sz="4" w:space="0"/>
            </w:tcBorders>
            <w:shd w:val="clear" w:color="auto" w:fill="auto"/>
            <w:vAlign w:val="center"/>
          </w:tcPr>
          <w:p>
            <w:pPr>
              <w:jc w:val="right"/>
              <w:rPr>
                <w:sz w:val="16"/>
                <w:szCs w:val="16"/>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十七、援助其他地区支出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46</w:t>
            </w:r>
          </w:p>
        </w:tc>
        <w:tc>
          <w:tcPr>
            <w:tcW w:w="1473"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Times New Roman" w:hAnsi="Times New Roman" w:eastAsia="宋体" w:cs="Times New Roman"/>
                <w:kern w:val="2"/>
                <w:sz w:val="18"/>
                <w:szCs w:val="21"/>
                <w:lang w:val="en-US" w:eastAsia="zh-CN" w:bidi="ar-SA"/>
              </w:rPr>
            </w:pPr>
            <w:r>
              <w:rPr>
                <w:rFonts w:hint="eastAsia"/>
                <w:color w:val="000000"/>
                <w:kern w:val="0"/>
                <w:sz w:val="22"/>
                <w:lang w:val="en-US" w:eastAsia="zh-CN"/>
              </w:rPr>
              <w:t>0.00</w:t>
            </w:r>
          </w:p>
        </w:tc>
        <w:tc>
          <w:tcPr>
            <w:tcW w:w="133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Times New Roman" w:hAnsi="Times New Roman" w:eastAsia="宋体" w:cs="Times New Roman"/>
                <w:kern w:val="2"/>
                <w:sz w:val="18"/>
                <w:szCs w:val="21"/>
                <w:lang w:val="en-US" w:eastAsia="zh-CN" w:bidi="ar-SA"/>
              </w:rPr>
            </w:pPr>
            <w:r>
              <w:rPr>
                <w:rFonts w:hint="eastAsia"/>
                <w:color w:val="000000"/>
                <w:kern w:val="0"/>
                <w:sz w:val="22"/>
                <w:lang w:val="en-US" w:eastAsia="zh-CN"/>
              </w:rPr>
              <w:t>0.00</w:t>
            </w:r>
          </w:p>
        </w:tc>
        <w:tc>
          <w:tcPr>
            <w:tcW w:w="1568" w:type="dxa"/>
            <w:gridSpan w:val="2"/>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Times New Roman" w:hAnsi="Times New Roman" w:eastAsia="宋体" w:cs="Times New Roman"/>
                <w:kern w:val="2"/>
                <w:sz w:val="18"/>
                <w:szCs w:val="21"/>
                <w:lang w:val="en-US" w:eastAsia="zh-CN" w:bidi="ar-SA"/>
              </w:rPr>
            </w:pPr>
            <w:r>
              <w:rPr>
                <w:rFonts w:hint="eastAsia"/>
                <w:color w:val="000000"/>
                <w:kern w:val="0"/>
                <w:sz w:val="22"/>
                <w:lang w:val="en-US" w:eastAsia="zh-CN"/>
              </w:rPr>
              <w:t>0.00</w:t>
            </w:r>
          </w:p>
        </w:tc>
        <w:tc>
          <w:tcPr>
            <w:tcW w:w="1567"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Times New Roman" w:hAnsi="Times New Roman" w:eastAsia="宋体" w:cs="Times New Roman"/>
                <w:kern w:val="2"/>
                <w:sz w:val="18"/>
                <w:szCs w:val="21"/>
                <w:lang w:val="en-US" w:eastAsia="zh-CN" w:bidi="ar-SA"/>
              </w:rPr>
            </w:pPr>
            <w:r>
              <w:rPr>
                <w:rFonts w:hint="eastAsia"/>
                <w:color w:val="000000"/>
                <w:kern w:val="0"/>
                <w:sz w:val="22"/>
                <w:lang w:val="en-US" w:eastAsia="zh-CN"/>
              </w:rPr>
              <w:t>0.00</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18</w:t>
            </w:r>
          </w:p>
        </w:tc>
        <w:tc>
          <w:tcPr>
            <w:tcW w:w="1433" w:type="dxa"/>
            <w:tcBorders>
              <w:top w:val="nil"/>
              <w:left w:val="single" w:color="000000" w:sz="8" w:space="0"/>
              <w:bottom w:val="single" w:color="000000" w:sz="4" w:space="0"/>
              <w:right w:val="single" w:color="000000" w:sz="4" w:space="0"/>
            </w:tcBorders>
            <w:shd w:val="clear" w:color="auto" w:fill="auto"/>
            <w:vAlign w:val="center"/>
          </w:tcPr>
          <w:p>
            <w:pPr>
              <w:jc w:val="right"/>
              <w:rPr>
                <w:sz w:val="16"/>
                <w:szCs w:val="16"/>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十八、自然资源海洋气象等支出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47</w:t>
            </w:r>
          </w:p>
        </w:tc>
        <w:tc>
          <w:tcPr>
            <w:tcW w:w="1473"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Times New Roman" w:hAnsi="Times New Roman" w:eastAsia="宋体" w:cs="Times New Roman"/>
                <w:kern w:val="2"/>
                <w:sz w:val="18"/>
                <w:szCs w:val="21"/>
                <w:lang w:val="en-US" w:eastAsia="zh-CN" w:bidi="ar-SA"/>
              </w:rPr>
            </w:pPr>
            <w:r>
              <w:rPr>
                <w:rFonts w:hint="eastAsia"/>
                <w:color w:val="000000"/>
                <w:kern w:val="0"/>
                <w:sz w:val="22"/>
                <w:lang w:val="en-US" w:eastAsia="zh-CN"/>
              </w:rPr>
              <w:t>0.00</w:t>
            </w:r>
          </w:p>
        </w:tc>
        <w:tc>
          <w:tcPr>
            <w:tcW w:w="133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Times New Roman" w:hAnsi="Times New Roman" w:eastAsia="宋体" w:cs="Times New Roman"/>
                <w:kern w:val="2"/>
                <w:sz w:val="18"/>
                <w:szCs w:val="21"/>
                <w:lang w:val="en-US" w:eastAsia="zh-CN" w:bidi="ar-SA"/>
              </w:rPr>
            </w:pPr>
            <w:r>
              <w:rPr>
                <w:rFonts w:hint="eastAsia"/>
                <w:color w:val="000000"/>
                <w:kern w:val="0"/>
                <w:sz w:val="22"/>
                <w:lang w:val="en-US" w:eastAsia="zh-CN"/>
              </w:rPr>
              <w:t>0.00</w:t>
            </w:r>
          </w:p>
        </w:tc>
        <w:tc>
          <w:tcPr>
            <w:tcW w:w="1568" w:type="dxa"/>
            <w:gridSpan w:val="2"/>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Times New Roman" w:hAnsi="Times New Roman" w:eastAsia="宋体" w:cs="Times New Roman"/>
                <w:kern w:val="2"/>
                <w:sz w:val="18"/>
                <w:szCs w:val="21"/>
                <w:lang w:val="en-US" w:eastAsia="zh-CN" w:bidi="ar-SA"/>
              </w:rPr>
            </w:pPr>
            <w:r>
              <w:rPr>
                <w:rFonts w:hint="eastAsia"/>
                <w:color w:val="000000"/>
                <w:kern w:val="0"/>
                <w:sz w:val="22"/>
                <w:lang w:val="en-US" w:eastAsia="zh-CN"/>
              </w:rPr>
              <w:t>0.00</w:t>
            </w:r>
          </w:p>
        </w:tc>
        <w:tc>
          <w:tcPr>
            <w:tcW w:w="1567"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Times New Roman" w:hAnsi="Times New Roman" w:eastAsia="宋体" w:cs="Times New Roman"/>
                <w:kern w:val="2"/>
                <w:sz w:val="18"/>
                <w:szCs w:val="21"/>
                <w:lang w:val="en-US" w:eastAsia="zh-CN" w:bidi="ar-SA"/>
              </w:rPr>
            </w:pPr>
            <w:r>
              <w:rPr>
                <w:rFonts w:hint="eastAsia"/>
                <w:color w:val="000000"/>
                <w:kern w:val="0"/>
                <w:sz w:val="22"/>
                <w:lang w:val="en-US" w:eastAsia="zh-CN"/>
              </w:rPr>
              <w:t>0.00</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19</w:t>
            </w:r>
          </w:p>
        </w:tc>
        <w:tc>
          <w:tcPr>
            <w:tcW w:w="1433" w:type="dxa"/>
            <w:tcBorders>
              <w:top w:val="nil"/>
              <w:left w:val="single" w:color="000000" w:sz="8" w:space="0"/>
              <w:bottom w:val="single" w:color="000000" w:sz="4" w:space="0"/>
              <w:right w:val="single" w:color="000000" w:sz="4" w:space="0"/>
            </w:tcBorders>
            <w:shd w:val="clear" w:color="auto" w:fill="auto"/>
            <w:vAlign w:val="center"/>
          </w:tcPr>
          <w:p>
            <w:pPr>
              <w:jc w:val="right"/>
              <w:rPr>
                <w:sz w:val="16"/>
                <w:szCs w:val="16"/>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十九、住房保障支出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48</w:t>
            </w:r>
          </w:p>
        </w:tc>
        <w:tc>
          <w:tcPr>
            <w:tcW w:w="1473"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default" w:eastAsia="宋体"/>
                <w:sz w:val="18"/>
                <w:szCs w:val="21"/>
                <w:lang w:val="en-US" w:eastAsia="zh-CN"/>
              </w:rPr>
            </w:pPr>
            <w:r>
              <w:rPr>
                <w:rFonts w:hint="eastAsia"/>
                <w:sz w:val="18"/>
                <w:szCs w:val="21"/>
                <w:lang w:val="en-US" w:eastAsia="zh-CN"/>
              </w:rPr>
              <w:t>451250.32</w:t>
            </w:r>
          </w:p>
        </w:tc>
        <w:tc>
          <w:tcPr>
            <w:tcW w:w="1336" w:type="dxa"/>
            <w:tcBorders>
              <w:top w:val="nil"/>
              <w:left w:val="nil"/>
              <w:bottom w:val="single" w:color="000000" w:sz="4" w:space="0"/>
              <w:right w:val="single" w:color="000000" w:sz="4" w:space="0"/>
            </w:tcBorders>
            <w:shd w:val="clear" w:color="auto" w:fill="auto"/>
            <w:vAlign w:val="center"/>
          </w:tcPr>
          <w:p>
            <w:pPr>
              <w:widowControl/>
              <w:jc w:val="right"/>
              <w:textAlignment w:val="center"/>
              <w:rPr>
                <w:color w:val="000000"/>
                <w:kern w:val="0"/>
                <w:sz w:val="15"/>
                <w:szCs w:val="15"/>
              </w:rPr>
            </w:pPr>
            <w:r>
              <w:rPr>
                <w:rFonts w:hint="eastAsia"/>
                <w:sz w:val="18"/>
                <w:szCs w:val="21"/>
                <w:lang w:val="en-US" w:eastAsia="zh-CN"/>
              </w:rPr>
              <w:t>451250.32</w:t>
            </w:r>
          </w:p>
        </w:tc>
        <w:tc>
          <w:tcPr>
            <w:tcW w:w="1568" w:type="dxa"/>
            <w:gridSpan w:val="2"/>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Times New Roman" w:hAnsi="Times New Roman" w:eastAsia="宋体" w:cs="Times New Roman"/>
                <w:kern w:val="2"/>
                <w:sz w:val="18"/>
                <w:szCs w:val="21"/>
                <w:lang w:val="en-US" w:eastAsia="zh-CN" w:bidi="ar-SA"/>
              </w:rPr>
            </w:pPr>
            <w:r>
              <w:rPr>
                <w:rFonts w:hint="eastAsia"/>
                <w:color w:val="000000"/>
                <w:kern w:val="0"/>
                <w:sz w:val="22"/>
                <w:lang w:val="en-US" w:eastAsia="zh-CN"/>
              </w:rPr>
              <w:t>0.00</w:t>
            </w:r>
          </w:p>
        </w:tc>
        <w:tc>
          <w:tcPr>
            <w:tcW w:w="1567"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Times New Roman" w:hAnsi="Times New Roman" w:eastAsia="宋体" w:cs="Times New Roman"/>
                <w:kern w:val="2"/>
                <w:sz w:val="18"/>
                <w:szCs w:val="21"/>
                <w:lang w:val="en-US" w:eastAsia="zh-CN" w:bidi="ar-SA"/>
              </w:rPr>
            </w:pPr>
            <w:r>
              <w:rPr>
                <w:rFonts w:hint="eastAsia"/>
                <w:color w:val="000000"/>
                <w:kern w:val="0"/>
                <w:sz w:val="22"/>
                <w:lang w:val="en-US" w:eastAsia="zh-CN"/>
              </w:rPr>
              <w:t>0.00</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20</w:t>
            </w:r>
          </w:p>
        </w:tc>
        <w:tc>
          <w:tcPr>
            <w:tcW w:w="1433" w:type="dxa"/>
            <w:tcBorders>
              <w:top w:val="nil"/>
              <w:left w:val="single" w:color="000000" w:sz="8" w:space="0"/>
              <w:bottom w:val="single" w:color="000000" w:sz="4" w:space="0"/>
              <w:right w:val="single" w:color="000000" w:sz="4" w:space="0"/>
            </w:tcBorders>
            <w:shd w:val="clear" w:color="auto" w:fill="auto"/>
            <w:vAlign w:val="center"/>
          </w:tcPr>
          <w:p>
            <w:pPr>
              <w:jc w:val="right"/>
              <w:rPr>
                <w:sz w:val="16"/>
                <w:szCs w:val="16"/>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二十、粮油物资储备支出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49</w:t>
            </w:r>
          </w:p>
        </w:tc>
        <w:tc>
          <w:tcPr>
            <w:tcW w:w="1473"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Times New Roman" w:hAnsi="Times New Roman" w:eastAsia="宋体" w:cs="Times New Roman"/>
                <w:kern w:val="2"/>
                <w:sz w:val="18"/>
                <w:szCs w:val="21"/>
                <w:lang w:val="en-US" w:eastAsia="zh-CN" w:bidi="ar-SA"/>
              </w:rPr>
            </w:pPr>
            <w:r>
              <w:rPr>
                <w:rFonts w:hint="eastAsia"/>
                <w:color w:val="000000"/>
                <w:kern w:val="0"/>
                <w:sz w:val="22"/>
                <w:lang w:val="en-US" w:eastAsia="zh-CN"/>
              </w:rPr>
              <w:t>0.00</w:t>
            </w:r>
          </w:p>
        </w:tc>
        <w:tc>
          <w:tcPr>
            <w:tcW w:w="133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Times New Roman" w:hAnsi="Times New Roman" w:eastAsia="宋体" w:cs="Times New Roman"/>
                <w:kern w:val="2"/>
                <w:sz w:val="18"/>
                <w:szCs w:val="21"/>
                <w:lang w:val="en-US" w:eastAsia="zh-CN" w:bidi="ar-SA"/>
              </w:rPr>
            </w:pPr>
            <w:r>
              <w:rPr>
                <w:rFonts w:hint="eastAsia"/>
                <w:color w:val="000000"/>
                <w:kern w:val="0"/>
                <w:sz w:val="22"/>
                <w:lang w:val="en-US" w:eastAsia="zh-CN"/>
              </w:rPr>
              <w:t>0.00</w:t>
            </w:r>
          </w:p>
        </w:tc>
        <w:tc>
          <w:tcPr>
            <w:tcW w:w="1568" w:type="dxa"/>
            <w:gridSpan w:val="2"/>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Times New Roman" w:hAnsi="Times New Roman" w:eastAsia="宋体" w:cs="Times New Roman"/>
                <w:kern w:val="2"/>
                <w:sz w:val="18"/>
                <w:szCs w:val="21"/>
                <w:lang w:val="en-US" w:eastAsia="zh-CN" w:bidi="ar-SA"/>
              </w:rPr>
            </w:pPr>
            <w:r>
              <w:rPr>
                <w:rFonts w:hint="eastAsia"/>
                <w:color w:val="000000"/>
                <w:kern w:val="0"/>
                <w:sz w:val="22"/>
                <w:lang w:val="en-US" w:eastAsia="zh-CN"/>
              </w:rPr>
              <w:t>0.00</w:t>
            </w:r>
          </w:p>
        </w:tc>
        <w:tc>
          <w:tcPr>
            <w:tcW w:w="1567"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Times New Roman" w:hAnsi="Times New Roman" w:eastAsia="宋体" w:cs="Times New Roman"/>
                <w:kern w:val="2"/>
                <w:sz w:val="18"/>
                <w:szCs w:val="21"/>
                <w:lang w:val="en-US" w:eastAsia="zh-CN" w:bidi="ar-SA"/>
              </w:rPr>
            </w:pPr>
            <w:r>
              <w:rPr>
                <w:rFonts w:hint="eastAsia"/>
                <w:color w:val="000000"/>
                <w:kern w:val="0"/>
                <w:sz w:val="22"/>
                <w:lang w:val="en-US" w:eastAsia="zh-CN"/>
              </w:rPr>
              <w:t>0.00</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21</w:t>
            </w:r>
          </w:p>
        </w:tc>
        <w:tc>
          <w:tcPr>
            <w:tcW w:w="1433" w:type="dxa"/>
            <w:tcBorders>
              <w:top w:val="nil"/>
              <w:left w:val="single" w:color="000000" w:sz="8" w:space="0"/>
              <w:bottom w:val="single" w:color="000000" w:sz="4" w:space="0"/>
              <w:right w:val="single" w:color="000000" w:sz="4" w:space="0"/>
            </w:tcBorders>
            <w:shd w:val="clear" w:color="auto" w:fill="auto"/>
            <w:vAlign w:val="center"/>
          </w:tcPr>
          <w:p>
            <w:pPr>
              <w:jc w:val="right"/>
              <w:rPr>
                <w:sz w:val="16"/>
                <w:szCs w:val="16"/>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二十一、国有资本经营预算支出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50</w:t>
            </w:r>
          </w:p>
        </w:tc>
        <w:tc>
          <w:tcPr>
            <w:tcW w:w="1473"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Times New Roman" w:hAnsi="Times New Roman" w:eastAsia="宋体" w:cs="Times New Roman"/>
                <w:kern w:val="2"/>
                <w:sz w:val="18"/>
                <w:szCs w:val="21"/>
                <w:lang w:val="en-US" w:eastAsia="zh-CN" w:bidi="ar-SA"/>
              </w:rPr>
            </w:pPr>
            <w:r>
              <w:rPr>
                <w:rFonts w:hint="eastAsia"/>
                <w:color w:val="000000"/>
                <w:kern w:val="0"/>
                <w:sz w:val="22"/>
                <w:lang w:val="en-US" w:eastAsia="zh-CN"/>
              </w:rPr>
              <w:t>0.00</w:t>
            </w:r>
          </w:p>
        </w:tc>
        <w:tc>
          <w:tcPr>
            <w:tcW w:w="133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Times New Roman" w:hAnsi="Times New Roman" w:eastAsia="宋体" w:cs="Times New Roman"/>
                <w:kern w:val="2"/>
                <w:sz w:val="18"/>
                <w:szCs w:val="21"/>
                <w:lang w:val="en-US" w:eastAsia="zh-CN" w:bidi="ar-SA"/>
              </w:rPr>
            </w:pPr>
            <w:r>
              <w:rPr>
                <w:rFonts w:hint="eastAsia"/>
                <w:color w:val="000000"/>
                <w:kern w:val="0"/>
                <w:sz w:val="22"/>
                <w:lang w:val="en-US" w:eastAsia="zh-CN"/>
              </w:rPr>
              <w:t>0.00</w:t>
            </w:r>
          </w:p>
        </w:tc>
        <w:tc>
          <w:tcPr>
            <w:tcW w:w="1568" w:type="dxa"/>
            <w:gridSpan w:val="2"/>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Times New Roman" w:hAnsi="Times New Roman" w:eastAsia="宋体" w:cs="Times New Roman"/>
                <w:kern w:val="2"/>
                <w:sz w:val="18"/>
                <w:szCs w:val="21"/>
                <w:lang w:val="en-US" w:eastAsia="zh-CN" w:bidi="ar-SA"/>
              </w:rPr>
            </w:pPr>
            <w:r>
              <w:rPr>
                <w:rFonts w:hint="eastAsia"/>
                <w:color w:val="000000"/>
                <w:kern w:val="0"/>
                <w:sz w:val="22"/>
                <w:lang w:val="en-US" w:eastAsia="zh-CN"/>
              </w:rPr>
              <w:t>0.00</w:t>
            </w:r>
          </w:p>
        </w:tc>
        <w:tc>
          <w:tcPr>
            <w:tcW w:w="1567"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Times New Roman" w:hAnsi="Times New Roman" w:eastAsia="宋体" w:cs="Times New Roman"/>
                <w:kern w:val="2"/>
                <w:sz w:val="18"/>
                <w:szCs w:val="21"/>
                <w:lang w:val="en-US" w:eastAsia="zh-CN" w:bidi="ar-SA"/>
              </w:rPr>
            </w:pPr>
            <w:r>
              <w:rPr>
                <w:rFonts w:hint="eastAsia"/>
                <w:color w:val="000000"/>
                <w:kern w:val="0"/>
                <w:sz w:val="22"/>
                <w:lang w:val="en-US" w:eastAsia="zh-CN"/>
              </w:rPr>
              <w:t>0.00</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22</w:t>
            </w:r>
          </w:p>
        </w:tc>
        <w:tc>
          <w:tcPr>
            <w:tcW w:w="1433" w:type="dxa"/>
            <w:tcBorders>
              <w:top w:val="nil"/>
              <w:left w:val="single" w:color="000000" w:sz="8" w:space="0"/>
              <w:bottom w:val="single" w:color="000000" w:sz="4" w:space="0"/>
              <w:right w:val="single" w:color="000000" w:sz="4" w:space="0"/>
            </w:tcBorders>
            <w:shd w:val="clear" w:color="auto" w:fill="auto"/>
            <w:vAlign w:val="center"/>
          </w:tcPr>
          <w:p>
            <w:pPr>
              <w:jc w:val="right"/>
              <w:rPr>
                <w:sz w:val="16"/>
                <w:szCs w:val="16"/>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二十二、灾害防治及应急管理支出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51</w:t>
            </w:r>
          </w:p>
        </w:tc>
        <w:tc>
          <w:tcPr>
            <w:tcW w:w="1473"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Times New Roman" w:hAnsi="Times New Roman" w:eastAsia="宋体" w:cs="Times New Roman"/>
                <w:kern w:val="2"/>
                <w:sz w:val="18"/>
                <w:szCs w:val="21"/>
                <w:lang w:val="en-US" w:eastAsia="zh-CN" w:bidi="ar-SA"/>
              </w:rPr>
            </w:pPr>
            <w:r>
              <w:rPr>
                <w:rFonts w:hint="eastAsia"/>
                <w:color w:val="000000"/>
                <w:kern w:val="0"/>
                <w:sz w:val="22"/>
                <w:lang w:val="en-US" w:eastAsia="zh-CN"/>
              </w:rPr>
              <w:t>0.00</w:t>
            </w:r>
          </w:p>
        </w:tc>
        <w:tc>
          <w:tcPr>
            <w:tcW w:w="133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Times New Roman" w:hAnsi="Times New Roman" w:eastAsia="宋体" w:cs="Times New Roman"/>
                <w:kern w:val="2"/>
                <w:sz w:val="18"/>
                <w:szCs w:val="21"/>
                <w:lang w:val="en-US" w:eastAsia="zh-CN" w:bidi="ar-SA"/>
              </w:rPr>
            </w:pPr>
            <w:r>
              <w:rPr>
                <w:rFonts w:hint="eastAsia"/>
                <w:color w:val="000000"/>
                <w:kern w:val="0"/>
                <w:sz w:val="22"/>
                <w:lang w:val="en-US" w:eastAsia="zh-CN"/>
              </w:rPr>
              <w:t>0.00</w:t>
            </w:r>
          </w:p>
        </w:tc>
        <w:tc>
          <w:tcPr>
            <w:tcW w:w="1568" w:type="dxa"/>
            <w:gridSpan w:val="2"/>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Times New Roman" w:hAnsi="Times New Roman" w:eastAsia="宋体" w:cs="Times New Roman"/>
                <w:kern w:val="2"/>
                <w:sz w:val="18"/>
                <w:szCs w:val="21"/>
                <w:lang w:val="en-US" w:eastAsia="zh-CN" w:bidi="ar-SA"/>
              </w:rPr>
            </w:pPr>
            <w:r>
              <w:rPr>
                <w:rFonts w:hint="eastAsia"/>
                <w:color w:val="000000"/>
                <w:kern w:val="0"/>
                <w:sz w:val="22"/>
                <w:lang w:val="en-US" w:eastAsia="zh-CN"/>
              </w:rPr>
              <w:t>0.00</w:t>
            </w:r>
          </w:p>
        </w:tc>
        <w:tc>
          <w:tcPr>
            <w:tcW w:w="1567"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Times New Roman" w:hAnsi="Times New Roman" w:eastAsia="宋体" w:cs="Times New Roman"/>
                <w:kern w:val="2"/>
                <w:sz w:val="18"/>
                <w:szCs w:val="21"/>
                <w:lang w:val="en-US" w:eastAsia="zh-CN" w:bidi="ar-SA"/>
              </w:rPr>
            </w:pPr>
            <w:r>
              <w:rPr>
                <w:rFonts w:hint="eastAsia"/>
                <w:color w:val="000000"/>
                <w:kern w:val="0"/>
                <w:sz w:val="22"/>
                <w:lang w:val="en-US" w:eastAsia="zh-CN"/>
              </w:rPr>
              <w:t>0.00</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23</w:t>
            </w:r>
          </w:p>
        </w:tc>
        <w:tc>
          <w:tcPr>
            <w:tcW w:w="1433" w:type="dxa"/>
            <w:tcBorders>
              <w:top w:val="nil"/>
              <w:left w:val="single" w:color="000000" w:sz="8" w:space="0"/>
              <w:bottom w:val="single" w:color="000000" w:sz="4" w:space="0"/>
              <w:right w:val="single" w:color="000000" w:sz="4" w:space="0"/>
            </w:tcBorders>
            <w:shd w:val="clear" w:color="auto" w:fill="auto"/>
            <w:vAlign w:val="center"/>
          </w:tcPr>
          <w:p>
            <w:pPr>
              <w:jc w:val="right"/>
              <w:rPr>
                <w:sz w:val="16"/>
                <w:szCs w:val="16"/>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二十三、其他支出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52</w:t>
            </w:r>
          </w:p>
        </w:tc>
        <w:tc>
          <w:tcPr>
            <w:tcW w:w="1473"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Times New Roman" w:hAnsi="Times New Roman" w:eastAsia="宋体" w:cs="Times New Roman"/>
                <w:kern w:val="2"/>
                <w:sz w:val="18"/>
                <w:szCs w:val="21"/>
                <w:lang w:val="en-US" w:eastAsia="zh-CN" w:bidi="ar-SA"/>
              </w:rPr>
            </w:pPr>
            <w:r>
              <w:rPr>
                <w:rFonts w:hint="eastAsia"/>
                <w:color w:val="000000"/>
                <w:kern w:val="0"/>
                <w:sz w:val="22"/>
                <w:lang w:val="en-US" w:eastAsia="zh-CN"/>
              </w:rPr>
              <w:t>0.00</w:t>
            </w:r>
          </w:p>
        </w:tc>
        <w:tc>
          <w:tcPr>
            <w:tcW w:w="133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Times New Roman" w:hAnsi="Times New Roman" w:eastAsia="宋体" w:cs="Times New Roman"/>
                <w:kern w:val="2"/>
                <w:sz w:val="18"/>
                <w:szCs w:val="21"/>
                <w:lang w:val="en-US" w:eastAsia="zh-CN" w:bidi="ar-SA"/>
              </w:rPr>
            </w:pPr>
            <w:r>
              <w:rPr>
                <w:rFonts w:hint="eastAsia"/>
                <w:color w:val="000000"/>
                <w:kern w:val="0"/>
                <w:sz w:val="22"/>
                <w:lang w:val="en-US" w:eastAsia="zh-CN"/>
              </w:rPr>
              <w:t>0.00</w:t>
            </w:r>
          </w:p>
        </w:tc>
        <w:tc>
          <w:tcPr>
            <w:tcW w:w="1568" w:type="dxa"/>
            <w:gridSpan w:val="2"/>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Times New Roman" w:hAnsi="Times New Roman" w:eastAsia="宋体" w:cs="Times New Roman"/>
                <w:kern w:val="2"/>
                <w:sz w:val="18"/>
                <w:szCs w:val="21"/>
                <w:lang w:val="en-US" w:eastAsia="zh-CN" w:bidi="ar-SA"/>
              </w:rPr>
            </w:pPr>
            <w:r>
              <w:rPr>
                <w:rFonts w:hint="eastAsia"/>
                <w:color w:val="000000"/>
                <w:kern w:val="0"/>
                <w:sz w:val="22"/>
                <w:lang w:val="en-US" w:eastAsia="zh-CN"/>
              </w:rPr>
              <w:t>0.00</w:t>
            </w:r>
          </w:p>
        </w:tc>
        <w:tc>
          <w:tcPr>
            <w:tcW w:w="1567"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Times New Roman" w:hAnsi="Times New Roman" w:eastAsia="宋体" w:cs="Times New Roman"/>
                <w:kern w:val="2"/>
                <w:sz w:val="18"/>
                <w:szCs w:val="21"/>
                <w:lang w:val="en-US" w:eastAsia="zh-CN" w:bidi="ar-SA"/>
              </w:rPr>
            </w:pPr>
            <w:r>
              <w:rPr>
                <w:rFonts w:hint="eastAsia"/>
                <w:color w:val="000000"/>
                <w:kern w:val="0"/>
                <w:sz w:val="22"/>
                <w:lang w:val="en-US" w:eastAsia="zh-CN"/>
              </w:rPr>
              <w:t>0.00</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b/>
                <w:bCs/>
                <w:color w:val="000000"/>
                <w:kern w:val="0"/>
                <w:sz w:val="15"/>
                <w:szCs w:val="15"/>
              </w:rPr>
            </w:pPr>
            <w:r>
              <w:rPr>
                <w:rFonts w:hint="eastAsia" w:ascii="宋体" w:hAnsi="宋体" w:cs="宋体"/>
                <w:b/>
                <w:color w:val="000000"/>
                <w:kern w:val="0"/>
                <w:sz w:val="22"/>
              </w:rPr>
              <w:t>本年收入合计</w:t>
            </w: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24</w:t>
            </w:r>
          </w:p>
        </w:tc>
        <w:tc>
          <w:tcPr>
            <w:tcW w:w="1433" w:type="dxa"/>
            <w:tcBorders>
              <w:top w:val="nil"/>
              <w:left w:val="single" w:color="000000" w:sz="8" w:space="0"/>
              <w:bottom w:val="single" w:color="000000" w:sz="4" w:space="0"/>
              <w:right w:val="single" w:color="000000" w:sz="4" w:space="0"/>
            </w:tcBorders>
            <w:shd w:val="clear" w:color="auto" w:fill="auto"/>
            <w:vAlign w:val="center"/>
          </w:tcPr>
          <w:p>
            <w:pPr>
              <w:jc w:val="right"/>
              <w:rPr>
                <w:rFonts w:hint="default" w:eastAsia="宋体"/>
                <w:sz w:val="16"/>
                <w:szCs w:val="16"/>
                <w:lang w:val="en-US" w:eastAsia="zh-CN"/>
              </w:rPr>
            </w:pPr>
            <w:r>
              <w:rPr>
                <w:rFonts w:hint="eastAsia"/>
                <w:sz w:val="16"/>
                <w:szCs w:val="16"/>
                <w:lang w:val="en-US" w:eastAsia="zh-CN"/>
              </w:rPr>
              <w:t>7941410.15</w:t>
            </w: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二十四、债务还本支出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53</w:t>
            </w:r>
          </w:p>
        </w:tc>
        <w:tc>
          <w:tcPr>
            <w:tcW w:w="1473"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Times New Roman" w:hAnsi="Times New Roman" w:eastAsia="宋体" w:cs="Times New Roman"/>
                <w:kern w:val="2"/>
                <w:sz w:val="18"/>
                <w:szCs w:val="21"/>
                <w:lang w:val="en-US" w:eastAsia="zh-CN" w:bidi="ar-SA"/>
              </w:rPr>
            </w:pPr>
            <w:r>
              <w:rPr>
                <w:rFonts w:hint="eastAsia"/>
                <w:color w:val="000000"/>
                <w:kern w:val="0"/>
                <w:sz w:val="22"/>
                <w:lang w:val="en-US" w:eastAsia="zh-CN"/>
              </w:rPr>
              <w:t>0.00</w:t>
            </w:r>
          </w:p>
        </w:tc>
        <w:tc>
          <w:tcPr>
            <w:tcW w:w="133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Times New Roman" w:hAnsi="Times New Roman" w:eastAsia="宋体" w:cs="Times New Roman"/>
                <w:kern w:val="2"/>
                <w:sz w:val="18"/>
                <w:szCs w:val="21"/>
                <w:lang w:val="en-US" w:eastAsia="zh-CN" w:bidi="ar-SA"/>
              </w:rPr>
            </w:pPr>
            <w:r>
              <w:rPr>
                <w:rFonts w:hint="eastAsia"/>
                <w:color w:val="000000"/>
                <w:kern w:val="0"/>
                <w:sz w:val="22"/>
                <w:lang w:val="en-US" w:eastAsia="zh-CN"/>
              </w:rPr>
              <w:t>0.00</w:t>
            </w:r>
          </w:p>
        </w:tc>
        <w:tc>
          <w:tcPr>
            <w:tcW w:w="1568" w:type="dxa"/>
            <w:gridSpan w:val="2"/>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Times New Roman" w:hAnsi="Times New Roman" w:eastAsia="宋体" w:cs="Times New Roman"/>
                <w:kern w:val="2"/>
                <w:sz w:val="18"/>
                <w:szCs w:val="21"/>
                <w:lang w:val="en-US" w:eastAsia="zh-CN" w:bidi="ar-SA"/>
              </w:rPr>
            </w:pPr>
            <w:r>
              <w:rPr>
                <w:rFonts w:hint="eastAsia"/>
                <w:color w:val="000000"/>
                <w:kern w:val="0"/>
                <w:sz w:val="22"/>
                <w:lang w:val="en-US" w:eastAsia="zh-CN"/>
              </w:rPr>
              <w:t>0.00</w:t>
            </w:r>
          </w:p>
        </w:tc>
        <w:tc>
          <w:tcPr>
            <w:tcW w:w="1567"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Times New Roman" w:hAnsi="Times New Roman" w:eastAsia="宋体" w:cs="Times New Roman"/>
                <w:kern w:val="2"/>
                <w:sz w:val="18"/>
                <w:szCs w:val="21"/>
                <w:lang w:val="en-US" w:eastAsia="zh-CN" w:bidi="ar-SA"/>
              </w:rPr>
            </w:pPr>
            <w:r>
              <w:rPr>
                <w:rFonts w:hint="eastAsia"/>
                <w:color w:val="000000"/>
                <w:kern w:val="0"/>
                <w:sz w:val="22"/>
                <w:lang w:val="en-US" w:eastAsia="zh-CN"/>
              </w:rPr>
              <w:t>0.00</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widowControl/>
              <w:jc w:val="left"/>
              <w:textAlignment w:val="center"/>
              <w:rPr>
                <w:color w:val="000000"/>
                <w:kern w:val="0"/>
                <w:sz w:val="15"/>
                <w:szCs w:val="15"/>
              </w:rPr>
            </w:pPr>
            <w:r>
              <w:rPr>
                <w:rFonts w:hint="eastAsia" w:ascii="宋体" w:hAnsi="宋体" w:cs="宋体"/>
                <w:color w:val="000000"/>
                <w:kern w:val="0"/>
                <w:sz w:val="22"/>
              </w:rPr>
              <w:t>年初财政拨款结转和结余</w:t>
            </w: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25</w:t>
            </w:r>
          </w:p>
        </w:tc>
        <w:tc>
          <w:tcPr>
            <w:tcW w:w="1433" w:type="dxa"/>
            <w:tcBorders>
              <w:top w:val="nil"/>
              <w:left w:val="single" w:color="000000" w:sz="8" w:space="0"/>
              <w:bottom w:val="single" w:color="000000" w:sz="4" w:space="0"/>
              <w:right w:val="single" w:color="000000" w:sz="4" w:space="0"/>
            </w:tcBorders>
            <w:shd w:val="clear" w:color="auto" w:fill="auto"/>
            <w:vAlign w:val="center"/>
          </w:tcPr>
          <w:p>
            <w:pPr>
              <w:jc w:val="right"/>
              <w:rPr>
                <w:rFonts w:hint="default" w:eastAsia="宋体"/>
                <w:sz w:val="16"/>
                <w:szCs w:val="16"/>
                <w:lang w:val="en-US" w:eastAsia="zh-CN"/>
              </w:rPr>
            </w:pPr>
            <w:r>
              <w:rPr>
                <w:rFonts w:hint="eastAsia"/>
                <w:sz w:val="16"/>
                <w:szCs w:val="16"/>
                <w:lang w:val="en-US" w:eastAsia="zh-CN"/>
              </w:rPr>
              <w:t>622037.16</w:t>
            </w: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二十五、债务付息支出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54</w:t>
            </w:r>
          </w:p>
        </w:tc>
        <w:tc>
          <w:tcPr>
            <w:tcW w:w="1473"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Times New Roman" w:hAnsi="Times New Roman" w:eastAsia="宋体" w:cs="Times New Roman"/>
                <w:kern w:val="2"/>
                <w:sz w:val="18"/>
                <w:szCs w:val="21"/>
                <w:lang w:val="en-US" w:eastAsia="zh-CN" w:bidi="ar-SA"/>
              </w:rPr>
            </w:pPr>
            <w:r>
              <w:rPr>
                <w:rFonts w:hint="eastAsia"/>
                <w:color w:val="000000"/>
                <w:kern w:val="0"/>
                <w:sz w:val="22"/>
                <w:lang w:val="en-US" w:eastAsia="zh-CN"/>
              </w:rPr>
              <w:t>0.00</w:t>
            </w:r>
          </w:p>
        </w:tc>
        <w:tc>
          <w:tcPr>
            <w:tcW w:w="133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Times New Roman" w:hAnsi="Times New Roman" w:eastAsia="宋体" w:cs="Times New Roman"/>
                <w:kern w:val="2"/>
                <w:sz w:val="18"/>
                <w:szCs w:val="21"/>
                <w:lang w:val="en-US" w:eastAsia="zh-CN" w:bidi="ar-SA"/>
              </w:rPr>
            </w:pPr>
            <w:r>
              <w:rPr>
                <w:rFonts w:hint="eastAsia"/>
                <w:color w:val="000000"/>
                <w:kern w:val="0"/>
                <w:sz w:val="22"/>
                <w:lang w:val="en-US" w:eastAsia="zh-CN"/>
              </w:rPr>
              <w:t>0.00</w:t>
            </w:r>
          </w:p>
        </w:tc>
        <w:tc>
          <w:tcPr>
            <w:tcW w:w="1568" w:type="dxa"/>
            <w:gridSpan w:val="2"/>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Times New Roman" w:hAnsi="Times New Roman" w:eastAsia="宋体" w:cs="Times New Roman"/>
                <w:kern w:val="2"/>
                <w:sz w:val="18"/>
                <w:szCs w:val="21"/>
                <w:lang w:val="en-US" w:eastAsia="zh-CN" w:bidi="ar-SA"/>
              </w:rPr>
            </w:pPr>
            <w:r>
              <w:rPr>
                <w:rFonts w:hint="eastAsia"/>
                <w:color w:val="000000"/>
                <w:kern w:val="0"/>
                <w:sz w:val="22"/>
                <w:lang w:val="en-US" w:eastAsia="zh-CN"/>
              </w:rPr>
              <w:t>0.00</w:t>
            </w:r>
          </w:p>
        </w:tc>
        <w:tc>
          <w:tcPr>
            <w:tcW w:w="1567"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Times New Roman" w:hAnsi="Times New Roman" w:eastAsia="宋体" w:cs="Times New Roman"/>
                <w:kern w:val="2"/>
                <w:sz w:val="18"/>
                <w:szCs w:val="21"/>
                <w:lang w:val="en-US" w:eastAsia="zh-CN" w:bidi="ar-SA"/>
              </w:rPr>
            </w:pPr>
            <w:r>
              <w:rPr>
                <w:rFonts w:hint="eastAsia"/>
                <w:color w:val="000000"/>
                <w:kern w:val="0"/>
                <w:sz w:val="22"/>
                <w:lang w:val="en-US" w:eastAsia="zh-CN"/>
              </w:rPr>
              <w:t>0.00</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widowControl/>
              <w:jc w:val="left"/>
              <w:textAlignment w:val="center"/>
              <w:rPr>
                <w:color w:val="000000"/>
                <w:kern w:val="0"/>
                <w:sz w:val="15"/>
                <w:szCs w:val="15"/>
              </w:rPr>
            </w:pPr>
            <w:r>
              <w:rPr>
                <w:rFonts w:hint="eastAsia" w:ascii="宋体" w:hAnsi="宋体" w:cs="宋体"/>
                <w:color w:val="000000"/>
                <w:kern w:val="0"/>
                <w:sz w:val="22"/>
              </w:rPr>
              <w:t>一、一般公共预算财政拨款</w:t>
            </w: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26</w:t>
            </w:r>
          </w:p>
        </w:tc>
        <w:tc>
          <w:tcPr>
            <w:tcW w:w="1433" w:type="dxa"/>
            <w:tcBorders>
              <w:top w:val="nil"/>
              <w:left w:val="single" w:color="000000" w:sz="8" w:space="0"/>
              <w:bottom w:val="single" w:color="000000" w:sz="4" w:space="0"/>
              <w:right w:val="single" w:color="000000" w:sz="4" w:space="0"/>
            </w:tcBorders>
            <w:shd w:val="clear" w:color="auto" w:fill="auto"/>
            <w:vAlign w:val="center"/>
          </w:tcPr>
          <w:p>
            <w:pPr>
              <w:jc w:val="right"/>
              <w:rPr>
                <w:sz w:val="16"/>
                <w:szCs w:val="16"/>
              </w:rPr>
            </w:pPr>
            <w:r>
              <w:rPr>
                <w:rFonts w:hint="eastAsia"/>
                <w:sz w:val="16"/>
                <w:szCs w:val="16"/>
                <w:lang w:val="en-US" w:eastAsia="zh-CN"/>
              </w:rPr>
              <w:t>600637.16</w:t>
            </w: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二十六、抗疫特别国债安排的支出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55</w:t>
            </w:r>
          </w:p>
        </w:tc>
        <w:tc>
          <w:tcPr>
            <w:tcW w:w="1473"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Times New Roman" w:hAnsi="Times New Roman" w:eastAsia="宋体" w:cs="Times New Roman"/>
                <w:kern w:val="2"/>
                <w:sz w:val="18"/>
                <w:szCs w:val="21"/>
                <w:lang w:val="en-US" w:eastAsia="zh-CN" w:bidi="ar-SA"/>
              </w:rPr>
            </w:pPr>
            <w:r>
              <w:rPr>
                <w:rFonts w:hint="eastAsia"/>
                <w:color w:val="000000"/>
                <w:kern w:val="0"/>
                <w:sz w:val="22"/>
                <w:lang w:val="en-US" w:eastAsia="zh-CN"/>
              </w:rPr>
              <w:t>0.00</w:t>
            </w:r>
          </w:p>
        </w:tc>
        <w:tc>
          <w:tcPr>
            <w:tcW w:w="133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Times New Roman" w:hAnsi="Times New Roman" w:eastAsia="宋体" w:cs="Times New Roman"/>
                <w:kern w:val="2"/>
                <w:sz w:val="18"/>
                <w:szCs w:val="21"/>
                <w:lang w:val="en-US" w:eastAsia="zh-CN" w:bidi="ar-SA"/>
              </w:rPr>
            </w:pPr>
            <w:r>
              <w:rPr>
                <w:rFonts w:hint="eastAsia"/>
                <w:color w:val="000000"/>
                <w:kern w:val="0"/>
                <w:sz w:val="22"/>
                <w:lang w:val="en-US" w:eastAsia="zh-CN"/>
              </w:rPr>
              <w:t>0.00</w:t>
            </w:r>
          </w:p>
        </w:tc>
        <w:tc>
          <w:tcPr>
            <w:tcW w:w="1568" w:type="dxa"/>
            <w:gridSpan w:val="2"/>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Times New Roman" w:hAnsi="Times New Roman" w:eastAsia="宋体" w:cs="Times New Roman"/>
                <w:kern w:val="2"/>
                <w:sz w:val="18"/>
                <w:szCs w:val="21"/>
                <w:lang w:val="en-US" w:eastAsia="zh-CN" w:bidi="ar-SA"/>
              </w:rPr>
            </w:pPr>
            <w:r>
              <w:rPr>
                <w:rFonts w:hint="eastAsia"/>
                <w:color w:val="000000"/>
                <w:kern w:val="0"/>
                <w:sz w:val="22"/>
                <w:lang w:val="en-US" w:eastAsia="zh-CN"/>
              </w:rPr>
              <w:t>0.00</w:t>
            </w:r>
          </w:p>
        </w:tc>
        <w:tc>
          <w:tcPr>
            <w:tcW w:w="1567"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Times New Roman" w:hAnsi="Times New Roman" w:eastAsia="宋体" w:cs="Times New Roman"/>
                <w:kern w:val="2"/>
                <w:sz w:val="18"/>
                <w:szCs w:val="21"/>
                <w:lang w:val="en-US" w:eastAsia="zh-CN" w:bidi="ar-SA"/>
              </w:rPr>
            </w:pPr>
            <w:r>
              <w:rPr>
                <w:rFonts w:hint="eastAsia"/>
                <w:color w:val="000000"/>
                <w:kern w:val="0"/>
                <w:sz w:val="22"/>
                <w:lang w:val="en-US" w:eastAsia="zh-CN"/>
              </w:rPr>
              <w:t>0.00</w:t>
            </w:r>
          </w:p>
        </w:tc>
      </w:tr>
      <w:tr>
        <w:tblPrEx>
          <w:tblCellMar>
            <w:top w:w="0" w:type="dxa"/>
            <w:left w:w="108" w:type="dxa"/>
            <w:bottom w:w="0" w:type="dxa"/>
            <w:right w:w="108" w:type="dxa"/>
          </w:tblCellMar>
        </w:tblPrEx>
        <w:trPr>
          <w:trHeight w:val="280" w:hRule="exact"/>
        </w:trPr>
        <w:tc>
          <w:tcPr>
            <w:tcW w:w="3026" w:type="dxa"/>
            <w:tcBorders>
              <w:top w:val="nil"/>
              <w:left w:val="single" w:color="000000" w:sz="8" w:space="0"/>
              <w:bottom w:val="single" w:color="auto" w:sz="4" w:space="0"/>
              <w:right w:val="single" w:color="000000" w:sz="4" w:space="0"/>
            </w:tcBorders>
            <w:shd w:val="clear" w:color="auto" w:fill="C0C0C0"/>
            <w:vAlign w:val="center"/>
          </w:tcPr>
          <w:p>
            <w:pPr>
              <w:widowControl/>
              <w:jc w:val="left"/>
              <w:textAlignment w:val="center"/>
              <w:rPr>
                <w:color w:val="000000"/>
                <w:kern w:val="0"/>
                <w:sz w:val="15"/>
                <w:szCs w:val="15"/>
              </w:rPr>
            </w:pPr>
            <w:r>
              <w:rPr>
                <w:rFonts w:hint="eastAsia" w:ascii="宋体" w:hAnsi="宋体" w:cs="宋体"/>
                <w:color w:val="000000"/>
                <w:kern w:val="0"/>
                <w:sz w:val="22"/>
              </w:rPr>
              <w:t>二、政府性基金预算财政拨款</w:t>
            </w:r>
          </w:p>
        </w:tc>
        <w:tc>
          <w:tcPr>
            <w:tcW w:w="503" w:type="dxa"/>
            <w:tcBorders>
              <w:top w:val="nil"/>
              <w:left w:val="single" w:color="000000" w:sz="8" w:space="0"/>
              <w:bottom w:val="single" w:color="auto"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27</w:t>
            </w:r>
          </w:p>
        </w:tc>
        <w:tc>
          <w:tcPr>
            <w:tcW w:w="1433" w:type="dxa"/>
            <w:tcBorders>
              <w:top w:val="nil"/>
              <w:left w:val="single" w:color="000000" w:sz="8" w:space="0"/>
              <w:bottom w:val="single" w:color="auto" w:sz="4" w:space="0"/>
              <w:right w:val="single" w:color="000000" w:sz="4" w:space="0"/>
            </w:tcBorders>
            <w:shd w:val="clear" w:color="auto" w:fill="auto"/>
            <w:vAlign w:val="center"/>
          </w:tcPr>
          <w:p>
            <w:pPr>
              <w:widowControl/>
              <w:jc w:val="right"/>
              <w:textAlignment w:val="center"/>
              <w:rPr>
                <w:rFonts w:hint="default" w:eastAsia="宋体"/>
                <w:sz w:val="18"/>
                <w:szCs w:val="21"/>
                <w:lang w:val="en-US" w:eastAsia="zh-CN"/>
              </w:rPr>
            </w:pPr>
            <w:r>
              <w:rPr>
                <w:rFonts w:hint="eastAsia"/>
                <w:sz w:val="18"/>
                <w:szCs w:val="21"/>
                <w:lang w:val="en-US" w:eastAsia="zh-CN"/>
              </w:rPr>
              <w:t>21400</w:t>
            </w:r>
          </w:p>
        </w:tc>
        <w:tc>
          <w:tcPr>
            <w:tcW w:w="3396" w:type="dxa"/>
            <w:tcBorders>
              <w:top w:val="nil"/>
              <w:left w:val="nil"/>
              <w:bottom w:val="single" w:color="auto" w:sz="4" w:space="0"/>
              <w:right w:val="single" w:color="000000" w:sz="4" w:space="0"/>
            </w:tcBorders>
            <w:shd w:val="clear" w:color="auto" w:fill="D7D7D7" w:themeFill="background1" w:themeFillShade="D8"/>
            <w:vAlign w:val="center"/>
          </w:tcPr>
          <w:p>
            <w:pPr>
              <w:widowControl/>
              <w:jc w:val="center"/>
              <w:textAlignment w:val="center"/>
              <w:rPr>
                <w:color w:val="000000"/>
                <w:kern w:val="0"/>
                <w:sz w:val="15"/>
                <w:szCs w:val="15"/>
              </w:rPr>
            </w:pPr>
            <w:r>
              <w:rPr>
                <w:rFonts w:hint="eastAsia" w:ascii="宋体" w:hAnsi="宋体" w:cs="宋体"/>
                <w:b/>
                <w:color w:val="000000"/>
                <w:kern w:val="0"/>
                <w:sz w:val="20"/>
                <w:szCs w:val="20"/>
              </w:rPr>
              <w:t>本年支出合计</w:t>
            </w:r>
          </w:p>
        </w:tc>
        <w:tc>
          <w:tcPr>
            <w:tcW w:w="518" w:type="dxa"/>
            <w:tcBorders>
              <w:top w:val="nil"/>
              <w:left w:val="nil"/>
              <w:bottom w:val="single" w:color="auto"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56</w:t>
            </w:r>
          </w:p>
        </w:tc>
        <w:tc>
          <w:tcPr>
            <w:tcW w:w="1473" w:type="dxa"/>
            <w:tcBorders>
              <w:top w:val="nil"/>
              <w:left w:val="nil"/>
              <w:bottom w:val="single" w:color="auto" w:sz="4" w:space="0"/>
              <w:right w:val="single" w:color="000000" w:sz="4" w:space="0"/>
            </w:tcBorders>
            <w:shd w:val="clear" w:color="auto" w:fill="auto"/>
            <w:vAlign w:val="center"/>
          </w:tcPr>
          <w:p>
            <w:pPr>
              <w:widowControl/>
              <w:jc w:val="right"/>
              <w:textAlignment w:val="center"/>
              <w:rPr>
                <w:rFonts w:hint="default" w:eastAsia="宋体"/>
                <w:sz w:val="18"/>
                <w:szCs w:val="21"/>
                <w:lang w:val="en-US" w:eastAsia="zh-CN"/>
              </w:rPr>
            </w:pPr>
            <w:r>
              <w:rPr>
                <w:rFonts w:hint="eastAsia"/>
                <w:sz w:val="18"/>
                <w:szCs w:val="21"/>
                <w:lang w:val="en-US" w:eastAsia="zh-CN"/>
              </w:rPr>
              <w:t>8432149.12</w:t>
            </w:r>
          </w:p>
        </w:tc>
        <w:tc>
          <w:tcPr>
            <w:tcW w:w="1336" w:type="dxa"/>
            <w:tcBorders>
              <w:top w:val="nil"/>
              <w:left w:val="nil"/>
              <w:bottom w:val="single" w:color="auto" w:sz="4" w:space="0"/>
              <w:right w:val="single" w:color="000000" w:sz="4" w:space="0"/>
            </w:tcBorders>
            <w:shd w:val="clear" w:color="auto" w:fill="auto"/>
            <w:vAlign w:val="center"/>
          </w:tcPr>
          <w:p>
            <w:pPr>
              <w:widowControl/>
              <w:jc w:val="right"/>
              <w:textAlignment w:val="center"/>
              <w:rPr>
                <w:color w:val="000000"/>
                <w:kern w:val="0"/>
                <w:sz w:val="15"/>
                <w:szCs w:val="15"/>
              </w:rPr>
            </w:pPr>
            <w:r>
              <w:rPr>
                <w:rFonts w:hint="eastAsia"/>
                <w:sz w:val="18"/>
                <w:szCs w:val="21"/>
                <w:lang w:val="en-US" w:eastAsia="zh-CN"/>
              </w:rPr>
              <w:t>8432149.12</w:t>
            </w:r>
          </w:p>
        </w:tc>
        <w:tc>
          <w:tcPr>
            <w:tcW w:w="1568" w:type="dxa"/>
            <w:gridSpan w:val="2"/>
            <w:tcBorders>
              <w:top w:val="nil"/>
              <w:left w:val="nil"/>
              <w:bottom w:val="single" w:color="auto" w:sz="4" w:space="0"/>
              <w:right w:val="single" w:color="000000" w:sz="4" w:space="0"/>
            </w:tcBorders>
            <w:shd w:val="clear" w:color="auto" w:fill="auto"/>
            <w:vAlign w:val="center"/>
          </w:tcPr>
          <w:p>
            <w:pPr>
              <w:widowControl/>
              <w:jc w:val="right"/>
              <w:textAlignment w:val="center"/>
              <w:rPr>
                <w:rFonts w:ascii="Times New Roman" w:hAnsi="Times New Roman" w:eastAsia="宋体" w:cs="Times New Roman"/>
                <w:kern w:val="2"/>
                <w:sz w:val="18"/>
                <w:szCs w:val="21"/>
                <w:lang w:val="en-US" w:eastAsia="zh-CN" w:bidi="ar-SA"/>
              </w:rPr>
            </w:pPr>
            <w:r>
              <w:rPr>
                <w:rFonts w:hint="eastAsia"/>
                <w:color w:val="000000"/>
                <w:kern w:val="0"/>
                <w:sz w:val="22"/>
                <w:lang w:val="en-US" w:eastAsia="zh-CN"/>
              </w:rPr>
              <w:t>0.00</w:t>
            </w:r>
          </w:p>
        </w:tc>
        <w:tc>
          <w:tcPr>
            <w:tcW w:w="1567" w:type="dxa"/>
            <w:tcBorders>
              <w:top w:val="nil"/>
              <w:left w:val="nil"/>
              <w:bottom w:val="single" w:color="auto" w:sz="4" w:space="0"/>
              <w:right w:val="single" w:color="000000" w:sz="4" w:space="0"/>
            </w:tcBorders>
            <w:shd w:val="clear" w:color="auto" w:fill="auto"/>
            <w:vAlign w:val="center"/>
          </w:tcPr>
          <w:p>
            <w:pPr>
              <w:widowControl/>
              <w:jc w:val="right"/>
              <w:textAlignment w:val="center"/>
              <w:rPr>
                <w:rFonts w:ascii="Times New Roman" w:hAnsi="Times New Roman" w:eastAsia="宋体" w:cs="Times New Roman"/>
                <w:kern w:val="2"/>
                <w:sz w:val="18"/>
                <w:szCs w:val="21"/>
                <w:lang w:val="en-US" w:eastAsia="zh-CN" w:bidi="ar-SA"/>
              </w:rPr>
            </w:pPr>
            <w:r>
              <w:rPr>
                <w:rFonts w:hint="eastAsia"/>
                <w:color w:val="000000"/>
                <w:kern w:val="0"/>
                <w:sz w:val="22"/>
                <w:lang w:val="en-US" w:eastAsia="zh-CN"/>
              </w:rPr>
              <w:t>0.00</w:t>
            </w:r>
          </w:p>
        </w:tc>
      </w:tr>
      <w:tr>
        <w:tblPrEx>
          <w:tblCellMar>
            <w:top w:w="0" w:type="dxa"/>
            <w:left w:w="108" w:type="dxa"/>
            <w:bottom w:w="0" w:type="dxa"/>
            <w:right w:w="108" w:type="dxa"/>
          </w:tblCellMar>
        </w:tblPrEx>
        <w:trPr>
          <w:trHeight w:val="280" w:hRule="exact"/>
        </w:trPr>
        <w:tc>
          <w:tcPr>
            <w:tcW w:w="3026" w:type="dxa"/>
            <w:tcBorders>
              <w:top w:val="nil"/>
              <w:left w:val="single" w:color="000000" w:sz="8" w:space="0"/>
              <w:bottom w:val="single" w:color="auto" w:sz="4" w:space="0"/>
              <w:right w:val="single" w:color="000000" w:sz="4" w:space="0"/>
            </w:tcBorders>
            <w:shd w:val="clear" w:color="auto" w:fill="C0C0C0"/>
            <w:vAlign w:val="center"/>
          </w:tcPr>
          <w:p>
            <w:pPr>
              <w:widowControl/>
              <w:jc w:val="left"/>
              <w:textAlignment w:val="center"/>
              <w:rPr>
                <w:rFonts w:ascii="宋体" w:hAnsi="宋体" w:cs="宋体"/>
                <w:color w:val="000000"/>
                <w:kern w:val="0"/>
                <w:sz w:val="22"/>
              </w:rPr>
            </w:pPr>
            <w:r>
              <w:rPr>
                <w:rFonts w:hint="eastAsia" w:ascii="宋体" w:hAnsi="宋体" w:cs="宋体"/>
                <w:color w:val="000000"/>
                <w:kern w:val="0"/>
                <w:sz w:val="22"/>
              </w:rPr>
              <w:t>三、国有资本经营预算财政拨</w:t>
            </w:r>
          </w:p>
        </w:tc>
        <w:tc>
          <w:tcPr>
            <w:tcW w:w="503" w:type="dxa"/>
            <w:tcBorders>
              <w:top w:val="nil"/>
              <w:left w:val="single" w:color="000000" w:sz="8" w:space="0"/>
              <w:bottom w:val="single" w:color="auto" w:sz="4" w:space="0"/>
              <w:right w:val="single" w:color="000000" w:sz="4" w:space="0"/>
            </w:tcBorders>
            <w:shd w:val="clear" w:color="auto" w:fill="C0C0C0"/>
            <w:vAlign w:val="center"/>
          </w:tcPr>
          <w:p>
            <w:pPr>
              <w:widowControl/>
              <w:jc w:val="center"/>
              <w:textAlignment w:val="center"/>
              <w:rPr>
                <w:rFonts w:ascii="宋体" w:hAnsi="宋体" w:cs="宋体"/>
                <w:color w:val="000000"/>
                <w:kern w:val="0"/>
                <w:sz w:val="20"/>
                <w:szCs w:val="20"/>
              </w:rPr>
            </w:pPr>
          </w:p>
        </w:tc>
        <w:tc>
          <w:tcPr>
            <w:tcW w:w="1433" w:type="dxa"/>
            <w:tcBorders>
              <w:top w:val="nil"/>
              <w:left w:val="single" w:color="000000" w:sz="8" w:space="0"/>
              <w:bottom w:val="single" w:color="auto" w:sz="4" w:space="0"/>
              <w:right w:val="single" w:color="000000" w:sz="4" w:space="0"/>
            </w:tcBorders>
            <w:shd w:val="clear" w:color="auto" w:fill="auto"/>
            <w:vAlign w:val="center"/>
          </w:tcPr>
          <w:p>
            <w:pPr>
              <w:widowControl/>
              <w:jc w:val="right"/>
              <w:textAlignment w:val="center"/>
              <w:rPr>
                <w:rFonts w:ascii="宋体" w:hAnsi="宋体" w:cs="宋体"/>
                <w:color w:val="000000"/>
                <w:kern w:val="0"/>
                <w:sz w:val="20"/>
                <w:szCs w:val="20"/>
              </w:rPr>
            </w:pPr>
            <w:r>
              <w:rPr>
                <w:rFonts w:hint="eastAsia"/>
                <w:color w:val="000000"/>
                <w:kern w:val="0"/>
                <w:sz w:val="22"/>
                <w:lang w:val="en-US" w:eastAsia="zh-CN"/>
              </w:rPr>
              <w:t>0.00</w:t>
            </w:r>
          </w:p>
        </w:tc>
        <w:tc>
          <w:tcPr>
            <w:tcW w:w="3396" w:type="dxa"/>
            <w:tcBorders>
              <w:top w:val="nil"/>
              <w:left w:val="nil"/>
              <w:bottom w:val="single" w:color="auto"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年末财政拨款结转和结余</w:t>
            </w:r>
          </w:p>
        </w:tc>
        <w:tc>
          <w:tcPr>
            <w:tcW w:w="518" w:type="dxa"/>
            <w:tcBorders>
              <w:top w:val="nil"/>
              <w:left w:val="nil"/>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57</w:t>
            </w:r>
          </w:p>
        </w:tc>
        <w:tc>
          <w:tcPr>
            <w:tcW w:w="1473" w:type="dxa"/>
            <w:tcBorders>
              <w:top w:val="nil"/>
              <w:left w:val="nil"/>
              <w:bottom w:val="single" w:color="auto" w:sz="4" w:space="0"/>
              <w:right w:val="single" w:color="000000" w:sz="4" w:space="0"/>
            </w:tcBorders>
            <w:shd w:val="clear" w:color="auto" w:fill="auto"/>
            <w:vAlign w:val="center"/>
          </w:tcPr>
          <w:p>
            <w:pPr>
              <w:widowControl/>
              <w:jc w:val="right"/>
              <w:textAlignment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131298.19</w:t>
            </w:r>
          </w:p>
        </w:tc>
        <w:tc>
          <w:tcPr>
            <w:tcW w:w="1336" w:type="dxa"/>
            <w:tcBorders>
              <w:top w:val="nil"/>
              <w:left w:val="nil"/>
              <w:bottom w:val="single" w:color="auto" w:sz="4" w:space="0"/>
              <w:right w:val="single" w:color="000000" w:sz="4" w:space="0"/>
            </w:tcBorders>
            <w:shd w:val="clear" w:color="auto" w:fill="auto"/>
            <w:vAlign w:val="center"/>
          </w:tcPr>
          <w:p>
            <w:pPr>
              <w:widowControl/>
              <w:jc w:val="right"/>
              <w:textAlignment w:val="center"/>
              <w:rPr>
                <w:rFonts w:hint="default" w:ascii="宋体" w:hAnsi="宋体" w:cs="宋体"/>
                <w:color w:val="000000"/>
                <w:kern w:val="0"/>
                <w:sz w:val="20"/>
                <w:szCs w:val="20"/>
                <w:lang w:val="en-US"/>
              </w:rPr>
            </w:pPr>
            <w:r>
              <w:rPr>
                <w:rFonts w:hint="eastAsia" w:ascii="宋体" w:hAnsi="宋体" w:cs="宋体"/>
                <w:color w:val="000000"/>
                <w:kern w:val="0"/>
                <w:sz w:val="20"/>
                <w:szCs w:val="20"/>
                <w:lang w:val="en-US" w:eastAsia="zh-CN"/>
              </w:rPr>
              <w:t>131298.19</w:t>
            </w:r>
          </w:p>
        </w:tc>
        <w:tc>
          <w:tcPr>
            <w:tcW w:w="1568" w:type="dxa"/>
            <w:gridSpan w:val="2"/>
            <w:tcBorders>
              <w:top w:val="nil"/>
              <w:left w:val="nil"/>
              <w:bottom w:val="single" w:color="auto" w:sz="4" w:space="0"/>
              <w:right w:val="single" w:color="000000" w:sz="4" w:space="0"/>
            </w:tcBorders>
            <w:shd w:val="clear" w:color="auto" w:fill="auto"/>
            <w:vAlign w:val="center"/>
          </w:tcPr>
          <w:p>
            <w:pPr>
              <w:widowControl/>
              <w:jc w:val="right"/>
              <w:textAlignment w:val="center"/>
              <w:rPr>
                <w:rFonts w:ascii="Times New Roman" w:hAnsi="Times New Roman" w:eastAsia="宋体" w:cs="Times New Roman"/>
                <w:kern w:val="2"/>
                <w:sz w:val="18"/>
                <w:szCs w:val="21"/>
                <w:lang w:val="en-US" w:eastAsia="zh-CN" w:bidi="ar-SA"/>
              </w:rPr>
            </w:pPr>
            <w:r>
              <w:rPr>
                <w:rFonts w:hint="eastAsia"/>
                <w:color w:val="000000"/>
                <w:kern w:val="0"/>
                <w:sz w:val="22"/>
                <w:lang w:val="en-US" w:eastAsia="zh-CN"/>
              </w:rPr>
              <w:t>0.00</w:t>
            </w:r>
          </w:p>
        </w:tc>
        <w:tc>
          <w:tcPr>
            <w:tcW w:w="1567" w:type="dxa"/>
            <w:tcBorders>
              <w:top w:val="nil"/>
              <w:left w:val="nil"/>
              <w:bottom w:val="single" w:color="auto" w:sz="4" w:space="0"/>
              <w:right w:val="single" w:color="000000" w:sz="4" w:space="0"/>
            </w:tcBorders>
            <w:shd w:val="clear" w:color="auto" w:fill="auto"/>
            <w:vAlign w:val="center"/>
          </w:tcPr>
          <w:p>
            <w:pPr>
              <w:widowControl/>
              <w:jc w:val="right"/>
              <w:textAlignment w:val="center"/>
              <w:rPr>
                <w:rFonts w:ascii="Times New Roman" w:hAnsi="Times New Roman" w:eastAsia="宋体" w:cs="Times New Roman"/>
                <w:kern w:val="2"/>
                <w:sz w:val="18"/>
                <w:szCs w:val="21"/>
                <w:lang w:val="en-US" w:eastAsia="zh-CN" w:bidi="ar-SA"/>
              </w:rPr>
            </w:pPr>
            <w:r>
              <w:rPr>
                <w:rFonts w:hint="eastAsia"/>
                <w:color w:val="000000"/>
                <w:kern w:val="0"/>
                <w:sz w:val="22"/>
                <w:lang w:val="en-US" w:eastAsia="zh-CN"/>
              </w:rPr>
              <w:t>0.00</w:t>
            </w:r>
          </w:p>
        </w:tc>
      </w:tr>
      <w:tr>
        <w:tblPrEx>
          <w:tblCellMar>
            <w:top w:w="0" w:type="dxa"/>
            <w:left w:w="108" w:type="dxa"/>
            <w:bottom w:w="0" w:type="dxa"/>
            <w:right w:w="108" w:type="dxa"/>
          </w:tblCellMar>
        </w:tblPrEx>
        <w:trPr>
          <w:trHeight w:val="284" w:hRule="exact"/>
        </w:trPr>
        <w:tc>
          <w:tcPr>
            <w:tcW w:w="3026"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rPr>
                <w:b/>
                <w:bCs/>
                <w:color w:val="000000"/>
                <w:kern w:val="0"/>
                <w:sz w:val="15"/>
                <w:szCs w:val="15"/>
              </w:rPr>
            </w:pPr>
            <w:r>
              <w:rPr>
                <w:rFonts w:hint="eastAsia" w:ascii="宋体" w:hAnsi="宋体" w:cs="宋体"/>
                <w:b/>
                <w:bCs/>
                <w:color w:val="000000"/>
                <w:kern w:val="0"/>
                <w:sz w:val="22"/>
              </w:rPr>
              <w:t>总计</w:t>
            </w:r>
          </w:p>
        </w:tc>
        <w:tc>
          <w:tcPr>
            <w:tcW w:w="503"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28</w:t>
            </w: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hint="default" w:eastAsia="宋体"/>
                <w:sz w:val="18"/>
                <w:szCs w:val="21"/>
                <w:lang w:val="en-US" w:eastAsia="zh-CN"/>
              </w:rPr>
            </w:pPr>
            <w:r>
              <w:rPr>
                <w:rFonts w:hint="eastAsia"/>
                <w:sz w:val="18"/>
                <w:szCs w:val="21"/>
                <w:lang w:val="en-US" w:eastAsia="zh-CN"/>
              </w:rPr>
              <w:t>8563447.31</w:t>
            </w:r>
          </w:p>
        </w:tc>
        <w:tc>
          <w:tcPr>
            <w:tcW w:w="3396"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pPr>
              <w:widowControl/>
              <w:jc w:val="center"/>
              <w:textAlignment w:val="center"/>
              <w:rPr>
                <w:color w:val="000000"/>
                <w:kern w:val="0"/>
                <w:sz w:val="15"/>
                <w:szCs w:val="15"/>
              </w:rPr>
            </w:pPr>
            <w:r>
              <w:rPr>
                <w:rFonts w:hint="eastAsia" w:ascii="宋体" w:hAnsi="宋体" w:cs="宋体"/>
                <w:b/>
                <w:bCs/>
                <w:color w:val="000000"/>
                <w:kern w:val="0"/>
                <w:sz w:val="22"/>
              </w:rPr>
              <w:t>总计</w:t>
            </w:r>
          </w:p>
        </w:tc>
        <w:tc>
          <w:tcPr>
            <w:tcW w:w="5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58</w:t>
            </w:r>
          </w:p>
        </w:tc>
        <w:tc>
          <w:tcPr>
            <w:tcW w:w="14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hint="default" w:eastAsia="宋体"/>
                <w:sz w:val="18"/>
                <w:szCs w:val="21"/>
                <w:lang w:val="en-US" w:eastAsia="zh-CN"/>
              </w:rPr>
            </w:pPr>
            <w:r>
              <w:rPr>
                <w:rFonts w:hint="eastAsia"/>
                <w:sz w:val="18"/>
                <w:szCs w:val="21"/>
                <w:lang w:val="en-US" w:eastAsia="zh-CN"/>
              </w:rPr>
              <w:t>8563447.31</w:t>
            </w:r>
          </w:p>
        </w:tc>
        <w:tc>
          <w:tcPr>
            <w:tcW w:w="13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hint="default"/>
                <w:b/>
                <w:bCs/>
                <w:color w:val="000000"/>
                <w:kern w:val="0"/>
                <w:sz w:val="15"/>
                <w:szCs w:val="15"/>
                <w:lang w:val="en-US"/>
              </w:rPr>
            </w:pPr>
            <w:r>
              <w:rPr>
                <w:rFonts w:hint="eastAsia"/>
                <w:sz w:val="18"/>
                <w:szCs w:val="21"/>
                <w:lang w:val="en-US" w:eastAsia="zh-CN"/>
              </w:rPr>
              <w:t>8563447.31</w:t>
            </w:r>
          </w:p>
        </w:tc>
        <w:tc>
          <w:tcPr>
            <w:tcW w:w="15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宋体" w:cs="Times New Roman"/>
                <w:kern w:val="2"/>
                <w:sz w:val="18"/>
                <w:szCs w:val="21"/>
                <w:lang w:val="en-US" w:eastAsia="zh-CN" w:bidi="ar-SA"/>
              </w:rPr>
            </w:pPr>
            <w:r>
              <w:rPr>
                <w:rFonts w:hint="eastAsia"/>
                <w:color w:val="000000"/>
                <w:kern w:val="0"/>
                <w:sz w:val="22"/>
                <w:lang w:val="en-US" w:eastAsia="zh-CN"/>
              </w:rPr>
              <w:t>0.00</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宋体" w:cs="Times New Roman"/>
                <w:kern w:val="2"/>
                <w:sz w:val="18"/>
                <w:szCs w:val="21"/>
                <w:lang w:val="en-US" w:eastAsia="zh-CN" w:bidi="ar-SA"/>
              </w:rPr>
            </w:pPr>
            <w:r>
              <w:rPr>
                <w:rFonts w:hint="eastAsia"/>
                <w:color w:val="000000"/>
                <w:kern w:val="0"/>
                <w:sz w:val="22"/>
                <w:lang w:val="en-US" w:eastAsia="zh-CN"/>
              </w:rPr>
              <w:t>0.00</w:t>
            </w:r>
          </w:p>
        </w:tc>
      </w:tr>
      <w:tr>
        <w:tblPrEx>
          <w:tblCellMar>
            <w:top w:w="0" w:type="dxa"/>
            <w:left w:w="108" w:type="dxa"/>
            <w:bottom w:w="0" w:type="dxa"/>
            <w:right w:w="108" w:type="dxa"/>
          </w:tblCellMar>
        </w:tblPrEx>
        <w:trPr>
          <w:trHeight w:val="398" w:hRule="exact"/>
        </w:trPr>
        <w:tc>
          <w:tcPr>
            <w:tcW w:w="14820" w:type="dxa"/>
            <w:gridSpan w:val="10"/>
            <w:tcBorders>
              <w:top w:val="single" w:color="auto" w:sz="4" w:space="0"/>
              <w:left w:val="nil"/>
              <w:bottom w:val="single" w:color="auto" w:sz="4" w:space="0"/>
              <w:right w:val="nil"/>
            </w:tcBorders>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注：本表反映部门本年度一般公共预算财政拨款、政府性基金预算财政拨款和国有资本经营预算财政拨款的总收支和年末结余结转情况，数据取自财决01-1表</w:t>
            </w:r>
          </w:p>
        </w:tc>
      </w:tr>
    </w:tbl>
    <w:p>
      <w:pPr>
        <w:widowControl/>
        <w:jc w:val="left"/>
        <w:rPr>
          <w:rFonts w:eastAsia="黑体"/>
          <w:b/>
          <w:bCs/>
          <w:color w:val="000000"/>
          <w:kern w:val="0"/>
          <w:sz w:val="40"/>
          <w:szCs w:val="40"/>
        </w:rPr>
      </w:pPr>
    </w:p>
    <w:tbl>
      <w:tblPr>
        <w:tblStyle w:val="9"/>
        <w:tblpPr w:leftFromText="180" w:rightFromText="180" w:vertAnchor="text" w:horzAnchor="margin" w:tblpY="573"/>
        <w:tblOverlap w:val="never"/>
        <w:tblW w:w="19093" w:type="dxa"/>
        <w:tblInd w:w="0" w:type="dxa"/>
        <w:tblLayout w:type="fixed"/>
        <w:tblCellMar>
          <w:top w:w="0" w:type="dxa"/>
          <w:left w:w="108" w:type="dxa"/>
          <w:bottom w:w="0" w:type="dxa"/>
          <w:right w:w="108" w:type="dxa"/>
        </w:tblCellMar>
      </w:tblPr>
      <w:tblGrid>
        <w:gridCol w:w="492"/>
        <w:gridCol w:w="492"/>
        <w:gridCol w:w="492"/>
        <w:gridCol w:w="4826"/>
        <w:gridCol w:w="2844"/>
        <w:gridCol w:w="3059"/>
        <w:gridCol w:w="2980"/>
        <w:gridCol w:w="3908"/>
      </w:tblGrid>
      <w:tr>
        <w:tblPrEx>
          <w:tblCellMar>
            <w:top w:w="0" w:type="dxa"/>
            <w:left w:w="108" w:type="dxa"/>
            <w:bottom w:w="0" w:type="dxa"/>
            <w:right w:w="108" w:type="dxa"/>
          </w:tblCellMar>
        </w:tblPrEx>
        <w:trPr>
          <w:gridAfter w:val="1"/>
          <w:wAfter w:w="3908" w:type="dxa"/>
          <w:trHeight w:val="305" w:hRule="atLeast"/>
        </w:trPr>
        <w:tc>
          <w:tcPr>
            <w:tcW w:w="15185" w:type="dxa"/>
            <w:gridSpan w:val="7"/>
            <w:tcBorders>
              <w:top w:val="nil"/>
              <w:left w:val="nil"/>
              <w:bottom w:val="nil"/>
              <w:right w:val="nil"/>
            </w:tcBorders>
            <w:vAlign w:val="bottom"/>
          </w:tcPr>
          <w:p>
            <w:pPr>
              <w:widowControl/>
              <w:jc w:val="center"/>
              <w:rPr>
                <w:color w:val="000000"/>
                <w:kern w:val="0"/>
                <w:sz w:val="44"/>
                <w:szCs w:val="44"/>
              </w:rPr>
            </w:pPr>
            <w:r>
              <w:rPr>
                <w:rFonts w:hint="eastAsia" w:ascii="黑体" w:hAnsi="黑体" w:eastAsia="黑体" w:cs="黑体"/>
                <w:b/>
                <w:bCs/>
                <w:color w:val="000000"/>
                <w:kern w:val="0"/>
                <w:sz w:val="32"/>
                <w:szCs w:val="32"/>
              </w:rPr>
              <w:t>一般公共预算财政拨款支出决算表</w:t>
            </w:r>
          </w:p>
        </w:tc>
      </w:tr>
      <w:tr>
        <w:tblPrEx>
          <w:tblCellMar>
            <w:top w:w="0" w:type="dxa"/>
            <w:left w:w="108" w:type="dxa"/>
            <w:bottom w:w="0" w:type="dxa"/>
            <w:right w:w="108" w:type="dxa"/>
          </w:tblCellMar>
        </w:tblPrEx>
        <w:trPr>
          <w:gridAfter w:val="1"/>
          <w:wAfter w:w="3908" w:type="dxa"/>
          <w:trHeight w:val="305" w:hRule="atLeast"/>
        </w:trPr>
        <w:tc>
          <w:tcPr>
            <w:tcW w:w="15185" w:type="dxa"/>
            <w:gridSpan w:val="7"/>
            <w:tcBorders>
              <w:top w:val="nil"/>
              <w:left w:val="nil"/>
              <w:bottom w:val="nil"/>
              <w:right w:val="nil"/>
            </w:tcBorders>
            <w:vAlign w:val="bottom"/>
          </w:tcPr>
          <w:p>
            <w:pPr>
              <w:widowControl/>
              <w:jc w:val="right"/>
              <w:rPr>
                <w:color w:val="000000"/>
                <w:kern w:val="0"/>
                <w:sz w:val="24"/>
              </w:rPr>
            </w:pPr>
            <w:r>
              <w:rPr>
                <w:color w:val="000000"/>
                <w:kern w:val="0"/>
                <w:sz w:val="24"/>
              </w:rPr>
              <w:t>公开05表</w:t>
            </w:r>
          </w:p>
        </w:tc>
      </w:tr>
      <w:tr>
        <w:tblPrEx>
          <w:tblCellMar>
            <w:top w:w="0" w:type="dxa"/>
            <w:left w:w="108" w:type="dxa"/>
            <w:bottom w:w="0" w:type="dxa"/>
            <w:right w:w="108" w:type="dxa"/>
          </w:tblCellMar>
        </w:tblPrEx>
        <w:trPr>
          <w:gridAfter w:val="1"/>
          <w:wAfter w:w="3908" w:type="dxa"/>
          <w:trHeight w:val="305" w:hRule="atLeast"/>
        </w:trPr>
        <w:tc>
          <w:tcPr>
            <w:tcW w:w="6302" w:type="dxa"/>
            <w:gridSpan w:val="4"/>
            <w:tcBorders>
              <w:top w:val="nil"/>
              <w:left w:val="nil"/>
              <w:bottom w:val="nil"/>
              <w:right w:val="nil"/>
            </w:tcBorders>
            <w:vAlign w:val="bottom"/>
          </w:tcPr>
          <w:p>
            <w:pPr>
              <w:widowControl/>
              <w:jc w:val="left"/>
              <w:rPr>
                <w:color w:val="000000"/>
                <w:kern w:val="0"/>
                <w:sz w:val="24"/>
              </w:rPr>
            </w:pPr>
            <w:r>
              <w:rPr>
                <w:color w:val="000000"/>
                <w:kern w:val="0"/>
                <w:sz w:val="24"/>
              </w:rPr>
              <w:t>公开部门：</w:t>
            </w:r>
            <w:r>
              <w:rPr>
                <w:rFonts w:hint="eastAsia"/>
                <w:color w:val="000000"/>
                <w:kern w:val="0"/>
                <w:sz w:val="24"/>
                <w:lang w:val="en-US" w:eastAsia="zh-CN"/>
              </w:rPr>
              <w:t>金凤区纪委</w:t>
            </w:r>
          </w:p>
        </w:tc>
        <w:tc>
          <w:tcPr>
            <w:tcW w:w="2844" w:type="dxa"/>
            <w:tcBorders>
              <w:top w:val="nil"/>
              <w:left w:val="nil"/>
              <w:bottom w:val="nil"/>
              <w:right w:val="nil"/>
            </w:tcBorders>
            <w:vAlign w:val="bottom"/>
          </w:tcPr>
          <w:p>
            <w:pPr>
              <w:widowControl/>
              <w:jc w:val="left"/>
              <w:rPr>
                <w:color w:val="000000"/>
                <w:kern w:val="0"/>
                <w:sz w:val="20"/>
              </w:rPr>
            </w:pPr>
          </w:p>
        </w:tc>
        <w:tc>
          <w:tcPr>
            <w:tcW w:w="3059" w:type="dxa"/>
            <w:tcBorders>
              <w:top w:val="nil"/>
              <w:left w:val="nil"/>
              <w:bottom w:val="nil"/>
              <w:right w:val="nil"/>
            </w:tcBorders>
            <w:vAlign w:val="bottom"/>
          </w:tcPr>
          <w:p>
            <w:pPr>
              <w:widowControl/>
              <w:jc w:val="center"/>
              <w:rPr>
                <w:color w:val="000000"/>
                <w:kern w:val="0"/>
                <w:sz w:val="24"/>
              </w:rPr>
            </w:pPr>
          </w:p>
        </w:tc>
        <w:tc>
          <w:tcPr>
            <w:tcW w:w="2980" w:type="dxa"/>
            <w:tcBorders>
              <w:top w:val="nil"/>
              <w:left w:val="nil"/>
              <w:bottom w:val="nil"/>
              <w:right w:val="nil"/>
            </w:tcBorders>
            <w:vAlign w:val="bottom"/>
          </w:tcPr>
          <w:p>
            <w:pPr>
              <w:widowControl/>
              <w:jc w:val="right"/>
              <w:rPr>
                <w:color w:val="000000"/>
                <w:kern w:val="0"/>
                <w:sz w:val="24"/>
              </w:rPr>
            </w:pPr>
            <w:r>
              <w:rPr>
                <w:color w:val="000000"/>
                <w:kern w:val="0"/>
                <w:sz w:val="24"/>
              </w:rPr>
              <w:t>金额单位：元</w:t>
            </w:r>
          </w:p>
        </w:tc>
      </w:tr>
      <w:tr>
        <w:tblPrEx>
          <w:tblCellMar>
            <w:top w:w="0" w:type="dxa"/>
            <w:left w:w="108" w:type="dxa"/>
            <w:bottom w:w="0" w:type="dxa"/>
            <w:right w:w="108" w:type="dxa"/>
          </w:tblCellMar>
        </w:tblPrEx>
        <w:trPr>
          <w:gridAfter w:val="1"/>
          <w:wAfter w:w="3908" w:type="dxa"/>
          <w:trHeight w:val="305" w:hRule="atLeast"/>
        </w:trPr>
        <w:tc>
          <w:tcPr>
            <w:tcW w:w="6302" w:type="dxa"/>
            <w:gridSpan w:val="4"/>
            <w:tcBorders>
              <w:top w:val="single" w:color="000000" w:sz="8" w:space="0"/>
              <w:left w:val="single" w:color="000000" w:sz="8" w:space="0"/>
              <w:bottom w:val="single" w:color="000000" w:sz="4" w:space="0"/>
              <w:right w:val="single" w:color="000000" w:sz="4" w:space="0"/>
            </w:tcBorders>
            <w:vAlign w:val="center"/>
          </w:tcPr>
          <w:p>
            <w:pPr>
              <w:widowControl/>
              <w:jc w:val="center"/>
              <w:rPr>
                <w:color w:val="000000"/>
                <w:kern w:val="0"/>
                <w:sz w:val="22"/>
              </w:rPr>
            </w:pPr>
            <w:r>
              <w:rPr>
                <w:color w:val="000000"/>
                <w:kern w:val="0"/>
                <w:sz w:val="22"/>
              </w:rPr>
              <w:t>项目</w:t>
            </w:r>
          </w:p>
        </w:tc>
        <w:tc>
          <w:tcPr>
            <w:tcW w:w="2844" w:type="dxa"/>
            <w:vMerge w:val="restart"/>
            <w:tcBorders>
              <w:top w:val="single" w:color="000000" w:sz="8" w:space="0"/>
              <w:left w:val="nil"/>
              <w:bottom w:val="single" w:color="000000" w:sz="4" w:space="0"/>
              <w:right w:val="single" w:color="000000" w:sz="4" w:space="0"/>
            </w:tcBorders>
            <w:vAlign w:val="center"/>
          </w:tcPr>
          <w:p>
            <w:pPr>
              <w:widowControl/>
              <w:jc w:val="center"/>
              <w:rPr>
                <w:color w:val="000000"/>
                <w:kern w:val="0"/>
                <w:sz w:val="22"/>
              </w:rPr>
            </w:pPr>
            <w:r>
              <w:rPr>
                <w:color w:val="000000"/>
                <w:kern w:val="0"/>
                <w:sz w:val="22"/>
              </w:rPr>
              <w:t>本年支出合计</w:t>
            </w:r>
          </w:p>
        </w:tc>
        <w:tc>
          <w:tcPr>
            <w:tcW w:w="3059" w:type="dxa"/>
            <w:vMerge w:val="restart"/>
            <w:tcBorders>
              <w:top w:val="single" w:color="000000" w:sz="8" w:space="0"/>
              <w:left w:val="nil"/>
              <w:bottom w:val="single" w:color="000000" w:sz="4" w:space="0"/>
              <w:right w:val="single" w:color="000000" w:sz="4" w:space="0"/>
            </w:tcBorders>
            <w:vAlign w:val="center"/>
          </w:tcPr>
          <w:p>
            <w:pPr>
              <w:widowControl/>
              <w:jc w:val="center"/>
              <w:rPr>
                <w:color w:val="000000"/>
                <w:kern w:val="0"/>
                <w:sz w:val="22"/>
              </w:rPr>
            </w:pPr>
            <w:r>
              <w:rPr>
                <w:color w:val="000000"/>
                <w:kern w:val="0"/>
                <w:sz w:val="22"/>
              </w:rPr>
              <w:t>基本支出</w:t>
            </w:r>
          </w:p>
        </w:tc>
        <w:tc>
          <w:tcPr>
            <w:tcW w:w="2980" w:type="dxa"/>
            <w:vMerge w:val="restart"/>
            <w:tcBorders>
              <w:top w:val="single" w:color="000000" w:sz="8" w:space="0"/>
              <w:left w:val="nil"/>
              <w:bottom w:val="single" w:color="000000" w:sz="4" w:space="0"/>
              <w:right w:val="single" w:color="000000" w:sz="4" w:space="0"/>
            </w:tcBorders>
            <w:vAlign w:val="center"/>
          </w:tcPr>
          <w:p>
            <w:pPr>
              <w:widowControl/>
              <w:jc w:val="center"/>
              <w:rPr>
                <w:color w:val="000000"/>
                <w:kern w:val="0"/>
                <w:sz w:val="22"/>
              </w:rPr>
            </w:pPr>
            <w:r>
              <w:rPr>
                <w:color w:val="000000"/>
                <w:kern w:val="0"/>
                <w:sz w:val="22"/>
              </w:rPr>
              <w:t>项目支出</w:t>
            </w:r>
          </w:p>
        </w:tc>
      </w:tr>
      <w:tr>
        <w:tblPrEx>
          <w:tblCellMar>
            <w:top w:w="0" w:type="dxa"/>
            <w:left w:w="108" w:type="dxa"/>
            <w:bottom w:w="0" w:type="dxa"/>
            <w:right w:w="108" w:type="dxa"/>
          </w:tblCellMar>
        </w:tblPrEx>
        <w:trPr>
          <w:gridAfter w:val="1"/>
          <w:wAfter w:w="3908" w:type="dxa"/>
          <w:trHeight w:val="335" w:hRule="atLeast"/>
        </w:trPr>
        <w:tc>
          <w:tcPr>
            <w:tcW w:w="1476" w:type="dxa"/>
            <w:gridSpan w:val="3"/>
            <w:vMerge w:val="restart"/>
            <w:tcBorders>
              <w:top w:val="single" w:color="000000" w:sz="4" w:space="0"/>
              <w:left w:val="single" w:color="000000" w:sz="8" w:space="0"/>
              <w:bottom w:val="single" w:color="000000" w:sz="4" w:space="0"/>
              <w:right w:val="single" w:color="000000" w:sz="4" w:space="0"/>
            </w:tcBorders>
            <w:vAlign w:val="center"/>
          </w:tcPr>
          <w:p>
            <w:pPr>
              <w:widowControl/>
              <w:jc w:val="center"/>
              <w:rPr>
                <w:color w:val="000000"/>
                <w:kern w:val="0"/>
                <w:sz w:val="22"/>
              </w:rPr>
            </w:pPr>
            <w:r>
              <w:rPr>
                <w:color w:val="000000"/>
                <w:kern w:val="0"/>
                <w:sz w:val="22"/>
              </w:rPr>
              <w:t>功能分类科目编码</w:t>
            </w:r>
          </w:p>
        </w:tc>
        <w:tc>
          <w:tcPr>
            <w:tcW w:w="4826" w:type="dxa"/>
            <w:vMerge w:val="restart"/>
            <w:tcBorders>
              <w:top w:val="nil"/>
              <w:left w:val="nil"/>
              <w:bottom w:val="single" w:color="000000" w:sz="4" w:space="0"/>
              <w:right w:val="single" w:color="000000" w:sz="4" w:space="0"/>
            </w:tcBorders>
            <w:vAlign w:val="center"/>
          </w:tcPr>
          <w:p>
            <w:pPr>
              <w:widowControl/>
              <w:jc w:val="center"/>
              <w:rPr>
                <w:color w:val="000000"/>
                <w:kern w:val="0"/>
                <w:sz w:val="22"/>
              </w:rPr>
            </w:pPr>
            <w:r>
              <w:rPr>
                <w:color w:val="000000"/>
                <w:kern w:val="0"/>
                <w:sz w:val="22"/>
              </w:rPr>
              <w:t>科目名称</w:t>
            </w:r>
          </w:p>
        </w:tc>
        <w:tc>
          <w:tcPr>
            <w:tcW w:w="2844"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c>
          <w:tcPr>
            <w:tcW w:w="3059"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c>
          <w:tcPr>
            <w:tcW w:w="2980"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r>
      <w:tr>
        <w:tblPrEx>
          <w:tblCellMar>
            <w:top w:w="0" w:type="dxa"/>
            <w:left w:w="108" w:type="dxa"/>
            <w:bottom w:w="0" w:type="dxa"/>
            <w:right w:w="108" w:type="dxa"/>
          </w:tblCellMar>
        </w:tblPrEx>
        <w:trPr>
          <w:gridAfter w:val="1"/>
          <w:wAfter w:w="3908" w:type="dxa"/>
          <w:trHeight w:val="335" w:hRule="atLeast"/>
        </w:trPr>
        <w:tc>
          <w:tcPr>
            <w:tcW w:w="1476"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p>
        </w:tc>
        <w:tc>
          <w:tcPr>
            <w:tcW w:w="4826" w:type="dxa"/>
            <w:vMerge w:val="continue"/>
            <w:tcBorders>
              <w:top w:val="nil"/>
              <w:left w:val="nil"/>
              <w:bottom w:val="single" w:color="000000" w:sz="4" w:space="0"/>
              <w:right w:val="single" w:color="000000" w:sz="4" w:space="0"/>
            </w:tcBorders>
            <w:vAlign w:val="center"/>
          </w:tcPr>
          <w:p>
            <w:pPr>
              <w:widowControl/>
              <w:jc w:val="left"/>
              <w:rPr>
                <w:color w:val="000000"/>
                <w:kern w:val="0"/>
                <w:sz w:val="22"/>
              </w:rPr>
            </w:pPr>
          </w:p>
        </w:tc>
        <w:tc>
          <w:tcPr>
            <w:tcW w:w="2844"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c>
          <w:tcPr>
            <w:tcW w:w="3059"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c>
          <w:tcPr>
            <w:tcW w:w="2980"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r>
      <w:tr>
        <w:tblPrEx>
          <w:tblCellMar>
            <w:top w:w="0" w:type="dxa"/>
            <w:left w:w="108" w:type="dxa"/>
            <w:bottom w:w="0" w:type="dxa"/>
            <w:right w:w="108" w:type="dxa"/>
          </w:tblCellMar>
        </w:tblPrEx>
        <w:trPr>
          <w:gridAfter w:val="1"/>
          <w:wAfter w:w="3908" w:type="dxa"/>
          <w:trHeight w:val="335" w:hRule="atLeast"/>
        </w:trPr>
        <w:tc>
          <w:tcPr>
            <w:tcW w:w="1476"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p>
        </w:tc>
        <w:tc>
          <w:tcPr>
            <w:tcW w:w="4826" w:type="dxa"/>
            <w:vMerge w:val="continue"/>
            <w:tcBorders>
              <w:top w:val="nil"/>
              <w:left w:val="nil"/>
              <w:bottom w:val="single" w:color="000000" w:sz="4" w:space="0"/>
              <w:right w:val="single" w:color="000000" w:sz="4" w:space="0"/>
            </w:tcBorders>
            <w:vAlign w:val="center"/>
          </w:tcPr>
          <w:p>
            <w:pPr>
              <w:widowControl/>
              <w:jc w:val="left"/>
              <w:rPr>
                <w:color w:val="000000"/>
                <w:kern w:val="0"/>
                <w:sz w:val="22"/>
              </w:rPr>
            </w:pPr>
          </w:p>
        </w:tc>
        <w:tc>
          <w:tcPr>
            <w:tcW w:w="2844"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c>
          <w:tcPr>
            <w:tcW w:w="3059"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c>
          <w:tcPr>
            <w:tcW w:w="2980"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r>
      <w:tr>
        <w:tblPrEx>
          <w:tblCellMar>
            <w:top w:w="0" w:type="dxa"/>
            <w:left w:w="108" w:type="dxa"/>
            <w:bottom w:w="0" w:type="dxa"/>
            <w:right w:w="108" w:type="dxa"/>
          </w:tblCellMar>
        </w:tblPrEx>
        <w:trPr>
          <w:gridAfter w:val="1"/>
          <w:wAfter w:w="3908" w:type="dxa"/>
          <w:trHeight w:val="305" w:hRule="atLeast"/>
        </w:trPr>
        <w:tc>
          <w:tcPr>
            <w:tcW w:w="492" w:type="dxa"/>
            <w:vMerge w:val="restart"/>
            <w:tcBorders>
              <w:top w:val="nil"/>
              <w:left w:val="single" w:color="000000" w:sz="8" w:space="0"/>
              <w:bottom w:val="single" w:color="000000" w:sz="4" w:space="0"/>
              <w:right w:val="single" w:color="000000" w:sz="4" w:space="0"/>
            </w:tcBorders>
            <w:vAlign w:val="center"/>
          </w:tcPr>
          <w:p>
            <w:pPr>
              <w:widowControl/>
              <w:jc w:val="center"/>
              <w:rPr>
                <w:color w:val="000000"/>
                <w:kern w:val="0"/>
                <w:sz w:val="22"/>
              </w:rPr>
            </w:pPr>
            <w:r>
              <w:rPr>
                <w:color w:val="000000"/>
                <w:kern w:val="0"/>
                <w:sz w:val="22"/>
              </w:rPr>
              <w:t>类</w:t>
            </w:r>
          </w:p>
        </w:tc>
        <w:tc>
          <w:tcPr>
            <w:tcW w:w="492" w:type="dxa"/>
            <w:vMerge w:val="restart"/>
            <w:tcBorders>
              <w:top w:val="nil"/>
              <w:left w:val="nil"/>
              <w:bottom w:val="single" w:color="000000" w:sz="4" w:space="0"/>
              <w:right w:val="single" w:color="000000" w:sz="4" w:space="0"/>
            </w:tcBorders>
            <w:vAlign w:val="center"/>
          </w:tcPr>
          <w:p>
            <w:pPr>
              <w:widowControl/>
              <w:jc w:val="center"/>
              <w:rPr>
                <w:color w:val="000000"/>
                <w:kern w:val="0"/>
                <w:sz w:val="22"/>
              </w:rPr>
            </w:pPr>
            <w:r>
              <w:rPr>
                <w:color w:val="000000"/>
                <w:kern w:val="0"/>
                <w:sz w:val="22"/>
              </w:rPr>
              <w:t>款</w:t>
            </w:r>
          </w:p>
        </w:tc>
        <w:tc>
          <w:tcPr>
            <w:tcW w:w="492" w:type="dxa"/>
            <w:vMerge w:val="restart"/>
            <w:tcBorders>
              <w:top w:val="nil"/>
              <w:left w:val="nil"/>
              <w:bottom w:val="single" w:color="000000" w:sz="4" w:space="0"/>
              <w:right w:val="single" w:color="000000" w:sz="4" w:space="0"/>
            </w:tcBorders>
            <w:vAlign w:val="center"/>
          </w:tcPr>
          <w:p>
            <w:pPr>
              <w:widowControl/>
              <w:jc w:val="center"/>
              <w:rPr>
                <w:color w:val="000000"/>
                <w:kern w:val="0"/>
                <w:sz w:val="22"/>
              </w:rPr>
            </w:pPr>
            <w:r>
              <w:rPr>
                <w:color w:val="000000"/>
                <w:kern w:val="0"/>
                <w:sz w:val="22"/>
              </w:rPr>
              <w:t>项</w:t>
            </w:r>
          </w:p>
        </w:tc>
        <w:tc>
          <w:tcPr>
            <w:tcW w:w="4826" w:type="dxa"/>
            <w:tcBorders>
              <w:top w:val="nil"/>
              <w:left w:val="nil"/>
              <w:bottom w:val="single" w:color="000000" w:sz="4" w:space="0"/>
              <w:right w:val="single" w:color="000000" w:sz="4" w:space="0"/>
            </w:tcBorders>
            <w:vAlign w:val="center"/>
          </w:tcPr>
          <w:p>
            <w:pPr>
              <w:widowControl/>
              <w:jc w:val="center"/>
              <w:rPr>
                <w:color w:val="000000"/>
                <w:kern w:val="0"/>
                <w:sz w:val="22"/>
              </w:rPr>
            </w:pPr>
            <w:r>
              <w:rPr>
                <w:color w:val="000000"/>
                <w:kern w:val="0"/>
                <w:sz w:val="22"/>
              </w:rPr>
              <w:t>栏次</w:t>
            </w:r>
          </w:p>
        </w:tc>
        <w:tc>
          <w:tcPr>
            <w:tcW w:w="2844" w:type="dxa"/>
            <w:tcBorders>
              <w:top w:val="nil"/>
              <w:left w:val="nil"/>
              <w:bottom w:val="single" w:color="000000" w:sz="4" w:space="0"/>
              <w:right w:val="single" w:color="000000" w:sz="4" w:space="0"/>
            </w:tcBorders>
            <w:vAlign w:val="center"/>
          </w:tcPr>
          <w:p>
            <w:pPr>
              <w:widowControl/>
              <w:jc w:val="center"/>
              <w:rPr>
                <w:color w:val="000000"/>
                <w:kern w:val="0"/>
                <w:sz w:val="22"/>
              </w:rPr>
            </w:pPr>
            <w:r>
              <w:rPr>
                <w:color w:val="000000"/>
                <w:kern w:val="0"/>
                <w:sz w:val="22"/>
              </w:rPr>
              <w:t>1</w:t>
            </w:r>
          </w:p>
        </w:tc>
        <w:tc>
          <w:tcPr>
            <w:tcW w:w="3059" w:type="dxa"/>
            <w:tcBorders>
              <w:top w:val="nil"/>
              <w:left w:val="nil"/>
              <w:bottom w:val="single" w:color="000000" w:sz="4" w:space="0"/>
              <w:right w:val="single" w:color="000000" w:sz="4" w:space="0"/>
            </w:tcBorders>
            <w:vAlign w:val="center"/>
          </w:tcPr>
          <w:p>
            <w:pPr>
              <w:widowControl/>
              <w:jc w:val="center"/>
              <w:rPr>
                <w:color w:val="000000"/>
                <w:kern w:val="0"/>
                <w:sz w:val="22"/>
              </w:rPr>
            </w:pPr>
            <w:r>
              <w:rPr>
                <w:color w:val="000000"/>
                <w:kern w:val="0"/>
                <w:sz w:val="22"/>
              </w:rPr>
              <w:t>2</w:t>
            </w:r>
          </w:p>
        </w:tc>
        <w:tc>
          <w:tcPr>
            <w:tcW w:w="2980" w:type="dxa"/>
            <w:tcBorders>
              <w:top w:val="nil"/>
              <w:left w:val="nil"/>
              <w:bottom w:val="single" w:color="000000" w:sz="4" w:space="0"/>
              <w:right w:val="single" w:color="000000" w:sz="4" w:space="0"/>
            </w:tcBorders>
            <w:vAlign w:val="center"/>
          </w:tcPr>
          <w:p>
            <w:pPr>
              <w:widowControl/>
              <w:jc w:val="center"/>
              <w:rPr>
                <w:color w:val="000000"/>
                <w:kern w:val="0"/>
                <w:sz w:val="22"/>
              </w:rPr>
            </w:pPr>
            <w:r>
              <w:rPr>
                <w:color w:val="000000"/>
                <w:kern w:val="0"/>
                <w:sz w:val="22"/>
              </w:rPr>
              <w:t>3</w:t>
            </w:r>
          </w:p>
        </w:tc>
      </w:tr>
      <w:tr>
        <w:tblPrEx>
          <w:tblCellMar>
            <w:top w:w="0" w:type="dxa"/>
            <w:left w:w="108" w:type="dxa"/>
            <w:bottom w:w="0" w:type="dxa"/>
            <w:right w:w="108" w:type="dxa"/>
          </w:tblCellMar>
        </w:tblPrEx>
        <w:trPr>
          <w:gridAfter w:val="1"/>
          <w:wAfter w:w="3908" w:type="dxa"/>
          <w:trHeight w:val="305" w:hRule="atLeast"/>
        </w:trPr>
        <w:tc>
          <w:tcPr>
            <w:tcW w:w="492" w:type="dxa"/>
            <w:vMerge w:val="continue"/>
            <w:tcBorders>
              <w:top w:val="nil"/>
              <w:left w:val="single" w:color="000000" w:sz="8" w:space="0"/>
              <w:bottom w:val="single" w:color="000000" w:sz="4" w:space="0"/>
              <w:right w:val="single" w:color="000000" w:sz="4" w:space="0"/>
            </w:tcBorders>
            <w:vAlign w:val="center"/>
          </w:tcPr>
          <w:p>
            <w:pPr>
              <w:widowControl/>
              <w:jc w:val="left"/>
              <w:rPr>
                <w:color w:val="000000"/>
                <w:kern w:val="0"/>
                <w:sz w:val="22"/>
              </w:rPr>
            </w:pPr>
          </w:p>
        </w:tc>
        <w:tc>
          <w:tcPr>
            <w:tcW w:w="492" w:type="dxa"/>
            <w:vMerge w:val="continue"/>
            <w:tcBorders>
              <w:top w:val="nil"/>
              <w:left w:val="nil"/>
              <w:bottom w:val="single" w:color="000000" w:sz="4" w:space="0"/>
              <w:right w:val="single" w:color="000000" w:sz="4" w:space="0"/>
            </w:tcBorders>
            <w:vAlign w:val="center"/>
          </w:tcPr>
          <w:p>
            <w:pPr>
              <w:widowControl/>
              <w:jc w:val="left"/>
              <w:rPr>
                <w:color w:val="000000"/>
                <w:kern w:val="0"/>
                <w:sz w:val="22"/>
              </w:rPr>
            </w:pPr>
          </w:p>
        </w:tc>
        <w:tc>
          <w:tcPr>
            <w:tcW w:w="492" w:type="dxa"/>
            <w:vMerge w:val="continue"/>
            <w:tcBorders>
              <w:top w:val="nil"/>
              <w:left w:val="nil"/>
              <w:bottom w:val="single" w:color="000000" w:sz="4" w:space="0"/>
              <w:right w:val="single" w:color="000000" w:sz="4" w:space="0"/>
            </w:tcBorders>
            <w:vAlign w:val="center"/>
          </w:tcPr>
          <w:p>
            <w:pPr>
              <w:widowControl/>
              <w:jc w:val="left"/>
              <w:rPr>
                <w:color w:val="000000"/>
                <w:kern w:val="0"/>
                <w:sz w:val="22"/>
              </w:rPr>
            </w:pPr>
          </w:p>
        </w:tc>
        <w:tc>
          <w:tcPr>
            <w:tcW w:w="4826" w:type="dxa"/>
            <w:tcBorders>
              <w:top w:val="nil"/>
              <w:left w:val="nil"/>
              <w:bottom w:val="single" w:color="000000" w:sz="4" w:space="0"/>
              <w:right w:val="single" w:color="000000" w:sz="4" w:space="0"/>
            </w:tcBorders>
            <w:vAlign w:val="center"/>
          </w:tcPr>
          <w:p>
            <w:pPr>
              <w:widowControl/>
              <w:jc w:val="center"/>
              <w:rPr>
                <w:color w:val="000000"/>
                <w:kern w:val="0"/>
                <w:sz w:val="22"/>
              </w:rPr>
            </w:pPr>
            <w:r>
              <w:rPr>
                <w:color w:val="000000"/>
                <w:kern w:val="0"/>
                <w:sz w:val="22"/>
              </w:rPr>
              <w:t>合计</w:t>
            </w:r>
          </w:p>
        </w:tc>
        <w:tc>
          <w:tcPr>
            <w:tcW w:w="2844"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lang w:val="en-US" w:eastAsia="zh-CN"/>
              </w:rPr>
              <w:t>8432149.12</w:t>
            </w:r>
            <w:r>
              <w:rPr>
                <w:color w:val="000000"/>
                <w:kern w:val="0"/>
                <w:sz w:val="22"/>
              </w:rPr>
              <w:t>　</w:t>
            </w:r>
          </w:p>
        </w:tc>
        <w:tc>
          <w:tcPr>
            <w:tcW w:w="3059"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lang w:val="en-US" w:eastAsia="zh-CN"/>
              </w:rPr>
              <w:t>7623728.74</w:t>
            </w:r>
            <w:r>
              <w:rPr>
                <w:color w:val="000000"/>
                <w:kern w:val="0"/>
                <w:sz w:val="22"/>
              </w:rPr>
              <w:t>　</w:t>
            </w:r>
          </w:p>
        </w:tc>
        <w:tc>
          <w:tcPr>
            <w:tcW w:w="2980"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lang w:val="en-US" w:eastAsia="zh-CN"/>
              </w:rPr>
              <w:t>808420.38</w:t>
            </w:r>
            <w:r>
              <w:rPr>
                <w:color w:val="000000"/>
                <w:kern w:val="0"/>
                <w:sz w:val="22"/>
              </w:rPr>
              <w:t>　</w:t>
            </w:r>
          </w:p>
        </w:tc>
      </w:tr>
      <w:tr>
        <w:tblPrEx>
          <w:tblCellMar>
            <w:top w:w="0" w:type="dxa"/>
            <w:left w:w="108" w:type="dxa"/>
            <w:bottom w:w="0" w:type="dxa"/>
            <w:right w:w="108" w:type="dxa"/>
          </w:tblCellMar>
        </w:tblPrEx>
        <w:trPr>
          <w:gridAfter w:val="1"/>
          <w:wAfter w:w="3908" w:type="dxa"/>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default" w:ascii="Times New Roman" w:hAnsi="Times New Roman" w:eastAsia="宋体" w:cs="Times New Roman"/>
                <w:color w:val="000000"/>
                <w:kern w:val="0"/>
                <w:sz w:val="22"/>
                <w:szCs w:val="24"/>
                <w:lang w:val="en-US" w:eastAsia="zh-CN" w:bidi="ar-SA"/>
              </w:rPr>
            </w:pPr>
            <w:r>
              <w:rPr>
                <w:color w:val="000000"/>
                <w:kern w:val="0"/>
                <w:sz w:val="22"/>
              </w:rPr>
              <w:t>　</w:t>
            </w:r>
            <w:r>
              <w:rPr>
                <w:rFonts w:hint="eastAsia"/>
                <w:color w:val="000000"/>
                <w:kern w:val="0"/>
                <w:sz w:val="22"/>
                <w:lang w:val="en-US" w:eastAsia="zh-CN"/>
              </w:rPr>
              <w:t>201</w:t>
            </w:r>
          </w:p>
        </w:tc>
        <w:tc>
          <w:tcPr>
            <w:tcW w:w="4826" w:type="dxa"/>
            <w:tcBorders>
              <w:top w:val="nil"/>
              <w:left w:val="nil"/>
              <w:bottom w:val="single" w:color="000000" w:sz="4" w:space="0"/>
              <w:right w:val="single" w:color="000000" w:sz="4" w:space="0"/>
            </w:tcBorders>
            <w:vAlign w:val="center"/>
          </w:tcPr>
          <w:p>
            <w:pPr>
              <w:widowControl/>
              <w:jc w:val="left"/>
              <w:rPr>
                <w:rFonts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一般公共服务支出</w:t>
            </w:r>
            <w:r>
              <w:rPr>
                <w:color w:val="000000"/>
                <w:kern w:val="0"/>
                <w:sz w:val="22"/>
              </w:rPr>
              <w:t>　</w:t>
            </w:r>
          </w:p>
        </w:tc>
        <w:tc>
          <w:tcPr>
            <w:tcW w:w="2844"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lang w:val="en-US" w:eastAsia="zh-CN"/>
              </w:rPr>
              <w:t>6549341.8</w:t>
            </w:r>
            <w:r>
              <w:rPr>
                <w:color w:val="000000"/>
                <w:kern w:val="0"/>
                <w:sz w:val="22"/>
              </w:rPr>
              <w:t>　</w:t>
            </w:r>
          </w:p>
        </w:tc>
        <w:tc>
          <w:tcPr>
            <w:tcW w:w="3059"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lang w:val="en-US" w:eastAsia="zh-CN"/>
              </w:rPr>
              <w:t>5947920.42</w:t>
            </w:r>
            <w:r>
              <w:rPr>
                <w:color w:val="000000"/>
                <w:kern w:val="0"/>
                <w:sz w:val="22"/>
              </w:rPr>
              <w:t>　</w:t>
            </w:r>
          </w:p>
        </w:tc>
        <w:tc>
          <w:tcPr>
            <w:tcW w:w="2980"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lang w:val="en-US" w:eastAsia="zh-CN"/>
              </w:rPr>
              <w:t>601421.38</w:t>
            </w:r>
            <w:r>
              <w:rPr>
                <w:color w:val="000000"/>
                <w:kern w:val="0"/>
                <w:sz w:val="22"/>
              </w:rPr>
              <w:t>　</w:t>
            </w:r>
          </w:p>
        </w:tc>
      </w:tr>
      <w:tr>
        <w:tblPrEx>
          <w:tblCellMar>
            <w:top w:w="0" w:type="dxa"/>
            <w:left w:w="108" w:type="dxa"/>
            <w:bottom w:w="0" w:type="dxa"/>
            <w:right w:w="108" w:type="dxa"/>
          </w:tblCellMar>
        </w:tblPrEx>
        <w:trPr>
          <w:gridAfter w:val="1"/>
          <w:wAfter w:w="3908" w:type="dxa"/>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default" w:ascii="Times New Roman" w:hAnsi="Times New Roman" w:eastAsia="宋体" w:cs="Times New Roman"/>
                <w:color w:val="000000"/>
                <w:kern w:val="0"/>
                <w:sz w:val="22"/>
                <w:szCs w:val="24"/>
                <w:lang w:val="en-US" w:eastAsia="zh-CN" w:bidi="ar-SA"/>
              </w:rPr>
            </w:pPr>
            <w:r>
              <w:rPr>
                <w:color w:val="000000"/>
                <w:kern w:val="0"/>
                <w:sz w:val="22"/>
              </w:rPr>
              <w:t>　</w:t>
            </w:r>
            <w:r>
              <w:rPr>
                <w:rFonts w:hint="eastAsia"/>
                <w:color w:val="000000"/>
                <w:kern w:val="0"/>
                <w:sz w:val="22"/>
                <w:lang w:val="en-US" w:eastAsia="zh-CN"/>
              </w:rPr>
              <w:t>20111</w:t>
            </w:r>
          </w:p>
        </w:tc>
        <w:tc>
          <w:tcPr>
            <w:tcW w:w="4826" w:type="dxa"/>
            <w:tcBorders>
              <w:top w:val="nil"/>
              <w:left w:val="nil"/>
              <w:bottom w:val="single" w:color="000000" w:sz="4" w:space="0"/>
              <w:right w:val="single" w:color="000000" w:sz="4" w:space="0"/>
            </w:tcBorders>
            <w:vAlign w:val="center"/>
          </w:tcPr>
          <w:p>
            <w:pPr>
              <w:widowControl/>
              <w:jc w:val="left"/>
              <w:rPr>
                <w:rFonts w:hint="default" w:ascii="Times New Roman" w:hAnsi="Times New Roman" w:eastAsia="宋体" w:cs="Times New Roman"/>
                <w:color w:val="000000"/>
                <w:kern w:val="0"/>
                <w:sz w:val="22"/>
                <w:szCs w:val="24"/>
                <w:lang w:val="en-US" w:eastAsia="zh-CN" w:bidi="ar-SA"/>
              </w:rPr>
            </w:pPr>
            <w:r>
              <w:rPr>
                <w:color w:val="000000"/>
                <w:kern w:val="0"/>
                <w:sz w:val="22"/>
              </w:rPr>
              <w:t>　</w:t>
            </w:r>
            <w:r>
              <w:rPr>
                <w:rFonts w:hint="eastAsia"/>
                <w:color w:val="000000"/>
                <w:kern w:val="0"/>
                <w:sz w:val="22"/>
                <w:lang w:val="en-US" w:eastAsia="zh-CN"/>
              </w:rPr>
              <w:t>纪检监察事务</w:t>
            </w:r>
          </w:p>
        </w:tc>
        <w:tc>
          <w:tcPr>
            <w:tcW w:w="2844"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lang w:val="en-US" w:eastAsia="zh-CN"/>
              </w:rPr>
              <w:t>6549341.8</w:t>
            </w:r>
            <w:r>
              <w:rPr>
                <w:color w:val="000000"/>
                <w:kern w:val="0"/>
                <w:sz w:val="22"/>
              </w:rPr>
              <w:t>　</w:t>
            </w:r>
          </w:p>
        </w:tc>
        <w:tc>
          <w:tcPr>
            <w:tcW w:w="3059"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lang w:val="en-US" w:eastAsia="zh-CN"/>
              </w:rPr>
              <w:t>5947920.42</w:t>
            </w:r>
            <w:r>
              <w:rPr>
                <w:color w:val="000000"/>
                <w:kern w:val="0"/>
                <w:sz w:val="22"/>
              </w:rPr>
              <w:t>　</w:t>
            </w:r>
          </w:p>
        </w:tc>
        <w:tc>
          <w:tcPr>
            <w:tcW w:w="2980"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lang w:val="en-US" w:eastAsia="zh-CN"/>
              </w:rPr>
              <w:t>601421.38</w:t>
            </w:r>
            <w:r>
              <w:rPr>
                <w:color w:val="000000"/>
                <w:kern w:val="0"/>
                <w:sz w:val="22"/>
              </w:rPr>
              <w:t>　</w:t>
            </w:r>
          </w:p>
        </w:tc>
      </w:tr>
      <w:tr>
        <w:tblPrEx>
          <w:tblCellMar>
            <w:top w:w="0" w:type="dxa"/>
            <w:left w:w="108" w:type="dxa"/>
            <w:bottom w:w="0" w:type="dxa"/>
            <w:right w:w="108" w:type="dxa"/>
          </w:tblCellMar>
        </w:tblPrEx>
        <w:trPr>
          <w:gridAfter w:val="1"/>
          <w:wAfter w:w="3908" w:type="dxa"/>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default" w:ascii="Times New Roman" w:hAnsi="Times New Roman" w:eastAsia="宋体" w:cs="Times New Roman"/>
                <w:color w:val="000000"/>
                <w:kern w:val="0"/>
                <w:sz w:val="22"/>
                <w:szCs w:val="24"/>
                <w:lang w:val="en-US" w:eastAsia="zh-CN" w:bidi="ar-SA"/>
              </w:rPr>
            </w:pPr>
            <w:r>
              <w:rPr>
                <w:color w:val="000000"/>
                <w:kern w:val="0"/>
                <w:sz w:val="22"/>
              </w:rPr>
              <w:t>　</w:t>
            </w:r>
            <w:r>
              <w:rPr>
                <w:rFonts w:hint="eastAsia"/>
                <w:color w:val="000000"/>
                <w:kern w:val="0"/>
                <w:sz w:val="22"/>
                <w:lang w:val="en-US" w:eastAsia="zh-CN"/>
              </w:rPr>
              <w:t>2011101</w:t>
            </w:r>
          </w:p>
        </w:tc>
        <w:tc>
          <w:tcPr>
            <w:tcW w:w="4826" w:type="dxa"/>
            <w:tcBorders>
              <w:top w:val="nil"/>
              <w:left w:val="nil"/>
              <w:bottom w:val="single" w:color="000000" w:sz="4" w:space="0"/>
              <w:right w:val="single" w:color="000000" w:sz="4" w:space="0"/>
            </w:tcBorders>
            <w:vAlign w:val="center"/>
          </w:tcPr>
          <w:p>
            <w:pPr>
              <w:widowControl/>
              <w:jc w:val="left"/>
              <w:rPr>
                <w:rFonts w:hint="eastAsia" w:ascii="Times New Roman" w:hAnsi="Times New Roman" w:eastAsia="宋体" w:cs="Times New Roman"/>
                <w:color w:val="000000"/>
                <w:kern w:val="0"/>
                <w:sz w:val="22"/>
                <w:szCs w:val="24"/>
                <w:lang w:val="en-US" w:eastAsia="zh-CN" w:bidi="ar-SA"/>
              </w:rPr>
            </w:pPr>
            <w:r>
              <w:rPr>
                <w:color w:val="000000"/>
                <w:kern w:val="0"/>
                <w:sz w:val="22"/>
              </w:rPr>
              <w:t>　</w:t>
            </w:r>
            <w:r>
              <w:rPr>
                <w:rFonts w:hint="eastAsia"/>
                <w:color w:val="000000"/>
                <w:kern w:val="0"/>
                <w:sz w:val="22"/>
                <w:lang w:val="en-US" w:eastAsia="zh-CN"/>
              </w:rPr>
              <w:t>行政运行</w:t>
            </w:r>
          </w:p>
        </w:tc>
        <w:tc>
          <w:tcPr>
            <w:tcW w:w="2844"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lang w:val="en-US" w:eastAsia="zh-CN"/>
              </w:rPr>
              <w:t>5947920.42</w:t>
            </w:r>
            <w:r>
              <w:rPr>
                <w:color w:val="000000"/>
                <w:kern w:val="0"/>
                <w:sz w:val="22"/>
              </w:rPr>
              <w:t>　</w:t>
            </w:r>
          </w:p>
        </w:tc>
        <w:tc>
          <w:tcPr>
            <w:tcW w:w="3059"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lang w:val="en-US" w:eastAsia="zh-CN"/>
              </w:rPr>
              <w:t>5947920.42</w:t>
            </w:r>
            <w:r>
              <w:rPr>
                <w:color w:val="000000"/>
                <w:kern w:val="0"/>
                <w:sz w:val="22"/>
              </w:rPr>
              <w:t>　</w:t>
            </w:r>
          </w:p>
        </w:tc>
        <w:tc>
          <w:tcPr>
            <w:tcW w:w="2980"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lang w:val="en-US" w:eastAsia="zh-CN"/>
              </w:rPr>
              <w:t>0.00</w:t>
            </w:r>
            <w:r>
              <w:rPr>
                <w:color w:val="000000"/>
                <w:kern w:val="0"/>
                <w:sz w:val="22"/>
              </w:rPr>
              <w:t>　</w:t>
            </w:r>
          </w:p>
        </w:tc>
      </w:tr>
      <w:tr>
        <w:tblPrEx>
          <w:tblCellMar>
            <w:top w:w="0" w:type="dxa"/>
            <w:left w:w="108" w:type="dxa"/>
            <w:bottom w:w="0" w:type="dxa"/>
            <w:right w:w="108" w:type="dxa"/>
          </w:tblCellMar>
        </w:tblPrEx>
        <w:trPr>
          <w:gridAfter w:val="1"/>
          <w:wAfter w:w="3908" w:type="dxa"/>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default" w:ascii="Times New Roman" w:hAnsi="Times New Roman" w:eastAsia="宋体" w:cs="Times New Roman"/>
                <w:color w:val="000000"/>
                <w:kern w:val="0"/>
                <w:sz w:val="22"/>
                <w:szCs w:val="24"/>
                <w:lang w:val="en-US" w:eastAsia="zh-CN" w:bidi="ar-SA"/>
              </w:rPr>
            </w:pPr>
            <w:r>
              <w:rPr>
                <w:color w:val="000000"/>
                <w:kern w:val="0"/>
                <w:sz w:val="22"/>
              </w:rPr>
              <w:t>　</w:t>
            </w:r>
            <w:r>
              <w:rPr>
                <w:rFonts w:hint="eastAsia"/>
                <w:color w:val="000000"/>
                <w:kern w:val="0"/>
                <w:sz w:val="22"/>
                <w:lang w:val="en-US" w:eastAsia="zh-CN"/>
              </w:rPr>
              <w:t>2011102</w:t>
            </w:r>
          </w:p>
        </w:tc>
        <w:tc>
          <w:tcPr>
            <w:tcW w:w="4826" w:type="dxa"/>
            <w:tcBorders>
              <w:top w:val="nil"/>
              <w:left w:val="nil"/>
              <w:bottom w:val="single" w:color="000000" w:sz="4" w:space="0"/>
              <w:right w:val="single" w:color="000000" w:sz="4" w:space="0"/>
            </w:tcBorders>
            <w:vAlign w:val="center"/>
          </w:tcPr>
          <w:p>
            <w:pPr>
              <w:widowControl/>
              <w:jc w:val="left"/>
              <w:rPr>
                <w:rFonts w:hint="default" w:ascii="Times New Roman" w:hAnsi="Times New Roman" w:eastAsia="宋体" w:cs="Times New Roman"/>
                <w:color w:val="000000"/>
                <w:kern w:val="0"/>
                <w:sz w:val="22"/>
                <w:szCs w:val="24"/>
                <w:lang w:val="en-US" w:eastAsia="zh-CN" w:bidi="ar-SA"/>
              </w:rPr>
            </w:pPr>
            <w:r>
              <w:rPr>
                <w:color w:val="000000"/>
                <w:kern w:val="0"/>
                <w:sz w:val="22"/>
              </w:rPr>
              <w:t>　</w:t>
            </w:r>
            <w:r>
              <w:rPr>
                <w:rFonts w:hint="eastAsia"/>
                <w:color w:val="000000"/>
                <w:kern w:val="0"/>
                <w:sz w:val="22"/>
                <w:lang w:val="en-US" w:eastAsia="zh-CN"/>
              </w:rPr>
              <w:t>一般行政管理事务</w:t>
            </w:r>
          </w:p>
        </w:tc>
        <w:tc>
          <w:tcPr>
            <w:tcW w:w="2844" w:type="dxa"/>
            <w:tcBorders>
              <w:top w:val="nil"/>
              <w:left w:val="nil"/>
              <w:bottom w:val="single" w:color="000000" w:sz="4" w:space="0"/>
              <w:right w:val="single" w:color="000000" w:sz="4" w:space="0"/>
            </w:tcBorders>
            <w:vAlign w:val="center"/>
          </w:tcPr>
          <w:p>
            <w:pPr>
              <w:widowControl/>
              <w:jc w:val="right"/>
              <w:rPr>
                <w:rFonts w:hint="default" w:eastAsia="宋体"/>
                <w:color w:val="000000"/>
                <w:kern w:val="0"/>
                <w:sz w:val="22"/>
                <w:lang w:val="en-US" w:eastAsia="zh-CN"/>
              </w:rPr>
            </w:pPr>
            <w:r>
              <w:rPr>
                <w:rFonts w:hint="eastAsia"/>
                <w:color w:val="000000"/>
                <w:kern w:val="0"/>
                <w:sz w:val="22"/>
                <w:lang w:val="en-US" w:eastAsia="zh-CN"/>
              </w:rPr>
              <w:t>558401.38</w:t>
            </w:r>
          </w:p>
        </w:tc>
        <w:tc>
          <w:tcPr>
            <w:tcW w:w="3059" w:type="dxa"/>
            <w:tcBorders>
              <w:top w:val="nil"/>
              <w:left w:val="nil"/>
              <w:bottom w:val="single" w:color="000000" w:sz="4" w:space="0"/>
              <w:right w:val="single" w:color="000000" w:sz="4" w:space="0"/>
            </w:tcBorders>
            <w:vAlign w:val="center"/>
          </w:tcPr>
          <w:p>
            <w:pPr>
              <w:widowControl/>
              <w:jc w:val="right"/>
              <w:rPr>
                <w:rFonts w:hint="default" w:eastAsia="宋体"/>
                <w:color w:val="000000"/>
                <w:kern w:val="0"/>
                <w:sz w:val="22"/>
                <w:lang w:val="en-US" w:eastAsia="zh-CN"/>
              </w:rPr>
            </w:pPr>
            <w:r>
              <w:rPr>
                <w:rFonts w:hint="eastAsia"/>
                <w:color w:val="000000"/>
                <w:kern w:val="0"/>
                <w:sz w:val="22"/>
                <w:lang w:val="en-US" w:eastAsia="zh-CN"/>
              </w:rPr>
              <w:t>0.00</w:t>
            </w:r>
          </w:p>
        </w:tc>
        <w:tc>
          <w:tcPr>
            <w:tcW w:w="2980"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lang w:val="en-US" w:eastAsia="zh-CN"/>
              </w:rPr>
              <w:t>558401.38</w:t>
            </w:r>
          </w:p>
        </w:tc>
      </w:tr>
      <w:tr>
        <w:tblPrEx>
          <w:tblCellMar>
            <w:top w:w="0" w:type="dxa"/>
            <w:left w:w="108" w:type="dxa"/>
            <w:bottom w:w="0" w:type="dxa"/>
            <w:right w:w="108" w:type="dxa"/>
          </w:tblCellMar>
        </w:tblPrEx>
        <w:trPr>
          <w:gridAfter w:val="1"/>
          <w:wAfter w:w="3908" w:type="dxa"/>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default"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2011199</w:t>
            </w:r>
          </w:p>
        </w:tc>
        <w:tc>
          <w:tcPr>
            <w:tcW w:w="4826" w:type="dxa"/>
            <w:tcBorders>
              <w:top w:val="nil"/>
              <w:left w:val="nil"/>
              <w:bottom w:val="single" w:color="000000" w:sz="4" w:space="0"/>
              <w:right w:val="single" w:color="000000" w:sz="4" w:space="0"/>
            </w:tcBorders>
            <w:vAlign w:val="center"/>
          </w:tcPr>
          <w:p>
            <w:pPr>
              <w:widowControl/>
              <w:jc w:val="left"/>
              <w:rPr>
                <w:rFonts w:hint="default"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其他纪检监察事务支出</w:t>
            </w:r>
          </w:p>
        </w:tc>
        <w:tc>
          <w:tcPr>
            <w:tcW w:w="2844" w:type="dxa"/>
            <w:tcBorders>
              <w:top w:val="nil"/>
              <w:left w:val="nil"/>
              <w:bottom w:val="single" w:color="000000" w:sz="4" w:space="0"/>
              <w:right w:val="single" w:color="000000" w:sz="4" w:space="0"/>
            </w:tcBorders>
            <w:vAlign w:val="center"/>
          </w:tcPr>
          <w:p>
            <w:pPr>
              <w:widowControl/>
              <w:jc w:val="right"/>
              <w:rPr>
                <w:rFonts w:hint="default" w:eastAsia="宋体"/>
                <w:color w:val="000000"/>
                <w:kern w:val="0"/>
                <w:sz w:val="22"/>
                <w:lang w:val="en-US" w:eastAsia="zh-CN"/>
              </w:rPr>
            </w:pPr>
            <w:r>
              <w:rPr>
                <w:rFonts w:hint="eastAsia"/>
                <w:color w:val="000000"/>
                <w:kern w:val="0"/>
                <w:sz w:val="22"/>
                <w:lang w:val="en-US" w:eastAsia="zh-CN"/>
              </w:rPr>
              <w:t>43020</w:t>
            </w:r>
          </w:p>
        </w:tc>
        <w:tc>
          <w:tcPr>
            <w:tcW w:w="3059"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lang w:val="en-US" w:eastAsia="zh-CN"/>
              </w:rPr>
              <w:t>0.00</w:t>
            </w:r>
          </w:p>
        </w:tc>
        <w:tc>
          <w:tcPr>
            <w:tcW w:w="2980"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lang w:val="en-US" w:eastAsia="zh-CN"/>
              </w:rPr>
              <w:t>43020</w:t>
            </w:r>
          </w:p>
        </w:tc>
      </w:tr>
      <w:tr>
        <w:tblPrEx>
          <w:tblCellMar>
            <w:top w:w="0" w:type="dxa"/>
            <w:left w:w="108" w:type="dxa"/>
            <w:bottom w:w="0" w:type="dxa"/>
            <w:right w:w="108" w:type="dxa"/>
          </w:tblCellMar>
        </w:tblPrEx>
        <w:trPr>
          <w:gridAfter w:val="1"/>
          <w:wAfter w:w="3908" w:type="dxa"/>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default"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206</w:t>
            </w:r>
          </w:p>
        </w:tc>
        <w:tc>
          <w:tcPr>
            <w:tcW w:w="4826" w:type="dxa"/>
            <w:tcBorders>
              <w:top w:val="nil"/>
              <w:left w:val="nil"/>
              <w:bottom w:val="single" w:color="000000" w:sz="4" w:space="0"/>
              <w:right w:val="single" w:color="000000" w:sz="4" w:space="0"/>
            </w:tcBorders>
            <w:vAlign w:val="center"/>
          </w:tcPr>
          <w:p>
            <w:pPr>
              <w:widowControl/>
              <w:jc w:val="left"/>
              <w:rPr>
                <w:rFonts w:hint="default"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科学技术支出</w:t>
            </w:r>
          </w:p>
        </w:tc>
        <w:tc>
          <w:tcPr>
            <w:tcW w:w="2844" w:type="dxa"/>
            <w:tcBorders>
              <w:top w:val="nil"/>
              <w:left w:val="nil"/>
              <w:bottom w:val="single" w:color="000000" w:sz="4" w:space="0"/>
              <w:right w:val="single" w:color="000000" w:sz="4" w:space="0"/>
            </w:tcBorders>
            <w:vAlign w:val="center"/>
          </w:tcPr>
          <w:p>
            <w:pPr>
              <w:widowControl/>
              <w:jc w:val="right"/>
              <w:rPr>
                <w:rFonts w:hint="default" w:eastAsia="宋体"/>
                <w:color w:val="000000"/>
                <w:kern w:val="0"/>
                <w:sz w:val="22"/>
                <w:lang w:val="en-US" w:eastAsia="zh-CN"/>
              </w:rPr>
            </w:pPr>
            <w:r>
              <w:rPr>
                <w:rFonts w:hint="eastAsia"/>
                <w:color w:val="000000"/>
                <w:kern w:val="0"/>
                <w:sz w:val="22"/>
                <w:lang w:val="en-US" w:eastAsia="zh-CN"/>
              </w:rPr>
              <w:t>206999</w:t>
            </w:r>
          </w:p>
        </w:tc>
        <w:tc>
          <w:tcPr>
            <w:tcW w:w="3059"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lang w:val="en-US" w:eastAsia="zh-CN"/>
              </w:rPr>
              <w:t>0.00</w:t>
            </w:r>
          </w:p>
        </w:tc>
        <w:tc>
          <w:tcPr>
            <w:tcW w:w="2980"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lang w:val="en-US" w:eastAsia="zh-CN"/>
              </w:rPr>
              <w:t>206999</w:t>
            </w:r>
          </w:p>
        </w:tc>
      </w:tr>
      <w:tr>
        <w:tblPrEx>
          <w:tblCellMar>
            <w:top w:w="0" w:type="dxa"/>
            <w:left w:w="108" w:type="dxa"/>
            <w:bottom w:w="0" w:type="dxa"/>
            <w:right w:w="108" w:type="dxa"/>
          </w:tblCellMar>
        </w:tblPrEx>
        <w:trPr>
          <w:gridAfter w:val="1"/>
          <w:wAfter w:w="3908" w:type="dxa"/>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default" w:ascii="Times New Roman" w:hAnsi="Times New Roman" w:eastAsia="宋体" w:cs="Times New Roman"/>
                <w:color w:val="000000"/>
                <w:kern w:val="0"/>
                <w:sz w:val="22"/>
                <w:szCs w:val="24"/>
                <w:lang w:val="en-US" w:eastAsia="zh-CN" w:bidi="ar-SA"/>
              </w:rPr>
            </w:pPr>
            <w:r>
              <w:rPr>
                <w:color w:val="000000"/>
                <w:kern w:val="0"/>
                <w:sz w:val="22"/>
              </w:rPr>
              <w:t>　</w:t>
            </w:r>
            <w:r>
              <w:rPr>
                <w:rFonts w:hint="eastAsia"/>
                <w:color w:val="000000"/>
                <w:kern w:val="0"/>
                <w:sz w:val="22"/>
                <w:lang w:val="en-US" w:eastAsia="zh-CN"/>
              </w:rPr>
              <w:t>20603</w:t>
            </w:r>
          </w:p>
        </w:tc>
        <w:tc>
          <w:tcPr>
            <w:tcW w:w="4826" w:type="dxa"/>
            <w:tcBorders>
              <w:top w:val="nil"/>
              <w:left w:val="nil"/>
              <w:bottom w:val="single" w:color="000000" w:sz="4" w:space="0"/>
              <w:right w:val="single" w:color="000000" w:sz="4" w:space="0"/>
            </w:tcBorders>
            <w:vAlign w:val="center"/>
          </w:tcPr>
          <w:p>
            <w:pPr>
              <w:widowControl/>
              <w:jc w:val="left"/>
              <w:rPr>
                <w:rFonts w:hint="default" w:ascii="Times New Roman" w:hAnsi="Times New Roman" w:eastAsia="宋体" w:cs="Times New Roman"/>
                <w:color w:val="000000"/>
                <w:kern w:val="0"/>
                <w:sz w:val="22"/>
                <w:szCs w:val="24"/>
                <w:lang w:val="en-US" w:eastAsia="zh-CN" w:bidi="ar-SA"/>
              </w:rPr>
            </w:pPr>
            <w:r>
              <w:rPr>
                <w:color w:val="000000"/>
                <w:kern w:val="0"/>
                <w:sz w:val="22"/>
              </w:rPr>
              <w:t>　</w:t>
            </w:r>
            <w:r>
              <w:rPr>
                <w:rFonts w:hint="eastAsia"/>
                <w:color w:val="000000"/>
                <w:kern w:val="0"/>
                <w:sz w:val="22"/>
                <w:lang w:val="en-US" w:eastAsia="zh-CN"/>
              </w:rPr>
              <w:t>应用研究</w:t>
            </w:r>
          </w:p>
        </w:tc>
        <w:tc>
          <w:tcPr>
            <w:tcW w:w="2844" w:type="dxa"/>
            <w:tcBorders>
              <w:top w:val="nil"/>
              <w:left w:val="nil"/>
              <w:bottom w:val="single" w:color="000000" w:sz="4" w:space="0"/>
              <w:right w:val="single" w:color="000000" w:sz="4" w:space="0"/>
            </w:tcBorders>
            <w:vAlign w:val="center"/>
          </w:tcPr>
          <w:p>
            <w:pPr>
              <w:widowControl/>
              <w:jc w:val="right"/>
              <w:rPr>
                <w:rFonts w:hint="default"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206999</w:t>
            </w:r>
          </w:p>
        </w:tc>
        <w:tc>
          <w:tcPr>
            <w:tcW w:w="3059" w:type="dxa"/>
            <w:tcBorders>
              <w:top w:val="nil"/>
              <w:left w:val="nil"/>
              <w:bottom w:val="single" w:color="000000" w:sz="4" w:space="0"/>
              <w:right w:val="single" w:color="000000" w:sz="4" w:space="0"/>
            </w:tcBorders>
            <w:vAlign w:val="center"/>
          </w:tcPr>
          <w:p>
            <w:pPr>
              <w:widowControl/>
              <w:jc w:val="right"/>
              <w:rPr>
                <w:rFonts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0.00</w:t>
            </w:r>
          </w:p>
        </w:tc>
        <w:tc>
          <w:tcPr>
            <w:tcW w:w="2980" w:type="dxa"/>
            <w:tcBorders>
              <w:top w:val="nil"/>
              <w:left w:val="nil"/>
              <w:bottom w:val="single" w:color="000000" w:sz="4" w:space="0"/>
              <w:right w:val="single" w:color="000000" w:sz="4" w:space="0"/>
            </w:tcBorders>
            <w:vAlign w:val="center"/>
          </w:tcPr>
          <w:p>
            <w:pPr>
              <w:widowControl/>
              <w:jc w:val="right"/>
              <w:rPr>
                <w:rFonts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206999</w:t>
            </w:r>
          </w:p>
        </w:tc>
      </w:tr>
      <w:tr>
        <w:tblPrEx>
          <w:tblCellMar>
            <w:top w:w="0" w:type="dxa"/>
            <w:left w:w="108" w:type="dxa"/>
            <w:bottom w:w="0" w:type="dxa"/>
            <w:right w:w="108" w:type="dxa"/>
          </w:tblCellMar>
        </w:tblPrEx>
        <w:trPr>
          <w:gridAfter w:val="1"/>
          <w:wAfter w:w="3908" w:type="dxa"/>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default"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2060399</w:t>
            </w:r>
          </w:p>
        </w:tc>
        <w:tc>
          <w:tcPr>
            <w:tcW w:w="4826" w:type="dxa"/>
            <w:tcBorders>
              <w:top w:val="nil"/>
              <w:left w:val="nil"/>
              <w:bottom w:val="single" w:color="000000" w:sz="4" w:space="0"/>
              <w:right w:val="single" w:color="000000" w:sz="4" w:space="0"/>
            </w:tcBorders>
            <w:vAlign w:val="center"/>
          </w:tcPr>
          <w:p>
            <w:pPr>
              <w:widowControl/>
              <w:jc w:val="left"/>
              <w:rPr>
                <w:rFonts w:hint="default"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其他应用研究支出</w:t>
            </w:r>
          </w:p>
        </w:tc>
        <w:tc>
          <w:tcPr>
            <w:tcW w:w="2844" w:type="dxa"/>
            <w:tcBorders>
              <w:top w:val="nil"/>
              <w:left w:val="nil"/>
              <w:bottom w:val="single" w:color="000000" w:sz="4" w:space="0"/>
              <w:right w:val="single" w:color="000000" w:sz="4" w:space="0"/>
            </w:tcBorders>
            <w:vAlign w:val="center"/>
          </w:tcPr>
          <w:p>
            <w:pPr>
              <w:widowControl/>
              <w:jc w:val="right"/>
              <w:rPr>
                <w:rFonts w:hint="default"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206999</w:t>
            </w:r>
          </w:p>
        </w:tc>
        <w:tc>
          <w:tcPr>
            <w:tcW w:w="3059" w:type="dxa"/>
            <w:tcBorders>
              <w:top w:val="nil"/>
              <w:left w:val="nil"/>
              <w:bottom w:val="single" w:color="000000" w:sz="4" w:space="0"/>
              <w:right w:val="single" w:color="000000" w:sz="4" w:space="0"/>
            </w:tcBorders>
            <w:vAlign w:val="center"/>
          </w:tcPr>
          <w:p>
            <w:pPr>
              <w:widowControl/>
              <w:jc w:val="right"/>
              <w:rPr>
                <w:rFonts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0.00</w:t>
            </w:r>
          </w:p>
        </w:tc>
        <w:tc>
          <w:tcPr>
            <w:tcW w:w="2980" w:type="dxa"/>
            <w:tcBorders>
              <w:top w:val="nil"/>
              <w:left w:val="nil"/>
              <w:bottom w:val="single" w:color="000000" w:sz="4" w:space="0"/>
              <w:right w:val="single" w:color="000000" w:sz="4" w:space="0"/>
            </w:tcBorders>
            <w:vAlign w:val="center"/>
          </w:tcPr>
          <w:p>
            <w:pPr>
              <w:widowControl/>
              <w:jc w:val="right"/>
              <w:rPr>
                <w:rFonts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206999</w:t>
            </w:r>
          </w:p>
        </w:tc>
      </w:tr>
      <w:tr>
        <w:tblPrEx>
          <w:tblCellMar>
            <w:top w:w="0" w:type="dxa"/>
            <w:left w:w="108" w:type="dxa"/>
            <w:bottom w:w="0" w:type="dxa"/>
            <w:right w:w="108" w:type="dxa"/>
          </w:tblCellMar>
        </w:tblPrEx>
        <w:trPr>
          <w:gridAfter w:val="1"/>
          <w:wAfter w:w="3908" w:type="dxa"/>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default"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208</w:t>
            </w:r>
          </w:p>
        </w:tc>
        <w:tc>
          <w:tcPr>
            <w:tcW w:w="4826" w:type="dxa"/>
            <w:tcBorders>
              <w:top w:val="nil"/>
              <w:left w:val="nil"/>
              <w:bottom w:val="single" w:color="000000" w:sz="4" w:space="0"/>
              <w:right w:val="single" w:color="000000" w:sz="4" w:space="0"/>
            </w:tcBorders>
            <w:vAlign w:val="center"/>
          </w:tcPr>
          <w:p>
            <w:pPr>
              <w:widowControl/>
              <w:jc w:val="left"/>
              <w:rPr>
                <w:rFonts w:hint="default"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社会保障和就业支出</w:t>
            </w:r>
          </w:p>
        </w:tc>
        <w:tc>
          <w:tcPr>
            <w:tcW w:w="2844" w:type="dxa"/>
            <w:tcBorders>
              <w:top w:val="nil"/>
              <w:left w:val="nil"/>
              <w:bottom w:val="single" w:color="000000" w:sz="4" w:space="0"/>
              <w:right w:val="single" w:color="000000" w:sz="4" w:space="0"/>
            </w:tcBorders>
            <w:vAlign w:val="center"/>
          </w:tcPr>
          <w:p>
            <w:pPr>
              <w:widowControl/>
              <w:jc w:val="right"/>
              <w:rPr>
                <w:rFonts w:hint="default" w:eastAsia="宋体"/>
                <w:color w:val="000000"/>
                <w:kern w:val="0"/>
                <w:sz w:val="22"/>
                <w:lang w:val="en-US" w:eastAsia="zh-CN"/>
              </w:rPr>
            </w:pPr>
            <w:r>
              <w:rPr>
                <w:rFonts w:hint="eastAsia"/>
                <w:color w:val="000000"/>
                <w:kern w:val="0"/>
                <w:sz w:val="22"/>
                <w:lang w:val="en-US" w:eastAsia="zh-CN"/>
              </w:rPr>
              <w:t>811526.36</w:t>
            </w:r>
          </w:p>
        </w:tc>
        <w:tc>
          <w:tcPr>
            <w:tcW w:w="3059"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lang w:val="en-US" w:eastAsia="zh-CN"/>
              </w:rPr>
              <w:t>811526.36</w:t>
            </w:r>
          </w:p>
        </w:tc>
        <w:tc>
          <w:tcPr>
            <w:tcW w:w="2980" w:type="dxa"/>
            <w:tcBorders>
              <w:top w:val="nil"/>
              <w:left w:val="nil"/>
              <w:bottom w:val="single" w:color="000000" w:sz="4" w:space="0"/>
              <w:right w:val="single" w:color="000000" w:sz="4" w:space="0"/>
            </w:tcBorders>
            <w:vAlign w:val="center"/>
          </w:tcPr>
          <w:p>
            <w:pPr>
              <w:widowControl/>
              <w:jc w:val="right"/>
              <w:rPr>
                <w:rFonts w:hint="default"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0.00</w:t>
            </w:r>
          </w:p>
        </w:tc>
      </w:tr>
      <w:tr>
        <w:tblPrEx>
          <w:tblCellMar>
            <w:top w:w="0" w:type="dxa"/>
            <w:left w:w="108" w:type="dxa"/>
            <w:bottom w:w="0" w:type="dxa"/>
            <w:right w:w="108" w:type="dxa"/>
          </w:tblCellMar>
        </w:tblPrEx>
        <w:trPr>
          <w:gridAfter w:val="1"/>
          <w:wAfter w:w="3908" w:type="dxa"/>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default"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20805</w:t>
            </w:r>
          </w:p>
        </w:tc>
        <w:tc>
          <w:tcPr>
            <w:tcW w:w="4826" w:type="dxa"/>
            <w:tcBorders>
              <w:top w:val="nil"/>
              <w:left w:val="nil"/>
              <w:bottom w:val="single" w:color="000000" w:sz="4" w:space="0"/>
              <w:right w:val="single" w:color="000000" w:sz="4" w:space="0"/>
            </w:tcBorders>
            <w:vAlign w:val="center"/>
          </w:tcPr>
          <w:p>
            <w:pPr>
              <w:widowControl/>
              <w:jc w:val="left"/>
              <w:rPr>
                <w:rFonts w:hint="default"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行政事业单位养老支出</w:t>
            </w:r>
          </w:p>
        </w:tc>
        <w:tc>
          <w:tcPr>
            <w:tcW w:w="2844" w:type="dxa"/>
            <w:tcBorders>
              <w:top w:val="nil"/>
              <w:left w:val="nil"/>
              <w:bottom w:val="single" w:color="000000" w:sz="4" w:space="0"/>
              <w:right w:val="single" w:color="000000" w:sz="4" w:space="0"/>
            </w:tcBorders>
            <w:vAlign w:val="center"/>
          </w:tcPr>
          <w:p>
            <w:pPr>
              <w:widowControl/>
              <w:jc w:val="right"/>
              <w:rPr>
                <w:rFonts w:hint="default"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811526.36</w:t>
            </w:r>
          </w:p>
        </w:tc>
        <w:tc>
          <w:tcPr>
            <w:tcW w:w="3059" w:type="dxa"/>
            <w:tcBorders>
              <w:top w:val="nil"/>
              <w:left w:val="nil"/>
              <w:bottom w:val="single" w:color="000000" w:sz="4" w:space="0"/>
              <w:right w:val="single" w:color="000000" w:sz="4" w:space="0"/>
            </w:tcBorders>
            <w:vAlign w:val="center"/>
          </w:tcPr>
          <w:p>
            <w:pPr>
              <w:widowControl/>
              <w:jc w:val="right"/>
              <w:rPr>
                <w:rFonts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811526.36</w:t>
            </w:r>
          </w:p>
        </w:tc>
        <w:tc>
          <w:tcPr>
            <w:tcW w:w="2980" w:type="dxa"/>
            <w:tcBorders>
              <w:top w:val="nil"/>
              <w:left w:val="nil"/>
              <w:bottom w:val="single" w:color="000000" w:sz="4" w:space="0"/>
              <w:right w:val="single" w:color="000000" w:sz="4" w:space="0"/>
            </w:tcBorders>
            <w:vAlign w:val="center"/>
          </w:tcPr>
          <w:p>
            <w:pPr>
              <w:widowControl/>
              <w:jc w:val="right"/>
              <w:rPr>
                <w:rFonts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0.00</w:t>
            </w:r>
          </w:p>
        </w:tc>
      </w:tr>
      <w:tr>
        <w:tblPrEx>
          <w:tblCellMar>
            <w:top w:w="0" w:type="dxa"/>
            <w:left w:w="108" w:type="dxa"/>
            <w:bottom w:w="0" w:type="dxa"/>
            <w:right w:w="108" w:type="dxa"/>
          </w:tblCellMar>
        </w:tblPrEx>
        <w:trPr>
          <w:gridAfter w:val="1"/>
          <w:wAfter w:w="3908" w:type="dxa"/>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default"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2080501</w:t>
            </w:r>
          </w:p>
        </w:tc>
        <w:tc>
          <w:tcPr>
            <w:tcW w:w="4826" w:type="dxa"/>
            <w:tcBorders>
              <w:top w:val="nil"/>
              <w:left w:val="nil"/>
              <w:bottom w:val="single" w:color="000000" w:sz="4" w:space="0"/>
              <w:right w:val="single" w:color="000000" w:sz="4" w:space="0"/>
            </w:tcBorders>
            <w:vAlign w:val="center"/>
          </w:tcPr>
          <w:p>
            <w:pPr>
              <w:widowControl/>
              <w:jc w:val="left"/>
              <w:rPr>
                <w:rFonts w:hint="default"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行政单位离退休</w:t>
            </w:r>
          </w:p>
        </w:tc>
        <w:tc>
          <w:tcPr>
            <w:tcW w:w="2844" w:type="dxa"/>
            <w:tcBorders>
              <w:top w:val="nil"/>
              <w:left w:val="nil"/>
              <w:bottom w:val="single" w:color="000000" w:sz="4" w:space="0"/>
              <w:right w:val="single" w:color="000000" w:sz="4" w:space="0"/>
            </w:tcBorders>
            <w:vAlign w:val="center"/>
          </w:tcPr>
          <w:p>
            <w:pPr>
              <w:widowControl/>
              <w:jc w:val="right"/>
              <w:rPr>
                <w:rFonts w:hint="default" w:eastAsia="宋体"/>
                <w:color w:val="000000"/>
                <w:kern w:val="0"/>
                <w:sz w:val="22"/>
                <w:lang w:val="en-US" w:eastAsia="zh-CN"/>
              </w:rPr>
            </w:pPr>
            <w:r>
              <w:rPr>
                <w:rFonts w:hint="eastAsia"/>
                <w:color w:val="000000"/>
                <w:kern w:val="0"/>
                <w:sz w:val="22"/>
                <w:lang w:val="en-US" w:eastAsia="zh-CN"/>
              </w:rPr>
              <w:t>94352.63</w:t>
            </w:r>
          </w:p>
        </w:tc>
        <w:tc>
          <w:tcPr>
            <w:tcW w:w="3059"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lang w:val="en-US" w:eastAsia="zh-CN"/>
              </w:rPr>
              <w:t>94352.63</w:t>
            </w:r>
          </w:p>
        </w:tc>
        <w:tc>
          <w:tcPr>
            <w:tcW w:w="2980" w:type="dxa"/>
            <w:tcBorders>
              <w:top w:val="nil"/>
              <w:left w:val="nil"/>
              <w:bottom w:val="single" w:color="000000" w:sz="4" w:space="0"/>
              <w:right w:val="single" w:color="000000" w:sz="4" w:space="0"/>
            </w:tcBorders>
            <w:vAlign w:val="center"/>
          </w:tcPr>
          <w:p>
            <w:pPr>
              <w:widowControl/>
              <w:jc w:val="right"/>
              <w:rPr>
                <w:rFonts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0.00</w:t>
            </w:r>
          </w:p>
        </w:tc>
      </w:tr>
      <w:tr>
        <w:tblPrEx>
          <w:tblCellMar>
            <w:top w:w="0" w:type="dxa"/>
            <w:left w:w="108" w:type="dxa"/>
            <w:bottom w:w="0" w:type="dxa"/>
            <w:right w:w="108" w:type="dxa"/>
          </w:tblCellMar>
        </w:tblPrEx>
        <w:trPr>
          <w:gridAfter w:val="1"/>
          <w:wAfter w:w="3908" w:type="dxa"/>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default"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2080505</w:t>
            </w:r>
          </w:p>
        </w:tc>
        <w:tc>
          <w:tcPr>
            <w:tcW w:w="4826" w:type="dxa"/>
            <w:tcBorders>
              <w:top w:val="nil"/>
              <w:left w:val="nil"/>
              <w:bottom w:val="single" w:color="000000" w:sz="4" w:space="0"/>
              <w:right w:val="single" w:color="000000" w:sz="4" w:space="0"/>
            </w:tcBorders>
            <w:vAlign w:val="center"/>
          </w:tcPr>
          <w:p>
            <w:pPr>
              <w:widowControl/>
              <w:jc w:val="left"/>
              <w:rPr>
                <w:rFonts w:hint="default"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机关事业单位基本养老保险缴费支出</w:t>
            </w:r>
          </w:p>
        </w:tc>
        <w:tc>
          <w:tcPr>
            <w:tcW w:w="2844" w:type="dxa"/>
            <w:tcBorders>
              <w:top w:val="nil"/>
              <w:left w:val="nil"/>
              <w:bottom w:val="single" w:color="000000" w:sz="4" w:space="0"/>
              <w:right w:val="single" w:color="000000" w:sz="4" w:space="0"/>
            </w:tcBorders>
            <w:vAlign w:val="center"/>
          </w:tcPr>
          <w:p>
            <w:pPr>
              <w:widowControl/>
              <w:jc w:val="right"/>
              <w:rPr>
                <w:rFonts w:hint="default" w:eastAsia="宋体"/>
                <w:color w:val="000000"/>
                <w:kern w:val="0"/>
                <w:sz w:val="22"/>
                <w:lang w:val="en-US" w:eastAsia="zh-CN"/>
              </w:rPr>
            </w:pPr>
            <w:r>
              <w:rPr>
                <w:rFonts w:hint="eastAsia"/>
                <w:color w:val="000000"/>
                <w:kern w:val="0"/>
                <w:sz w:val="22"/>
                <w:lang w:val="en-US" w:eastAsia="zh-CN"/>
              </w:rPr>
              <w:t>426508.35</w:t>
            </w:r>
          </w:p>
        </w:tc>
        <w:tc>
          <w:tcPr>
            <w:tcW w:w="3059"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lang w:val="en-US" w:eastAsia="zh-CN"/>
              </w:rPr>
              <w:t>426508.35</w:t>
            </w:r>
          </w:p>
        </w:tc>
        <w:tc>
          <w:tcPr>
            <w:tcW w:w="2980" w:type="dxa"/>
            <w:tcBorders>
              <w:top w:val="nil"/>
              <w:left w:val="nil"/>
              <w:bottom w:val="single" w:color="000000" w:sz="4" w:space="0"/>
              <w:right w:val="single" w:color="000000" w:sz="4" w:space="0"/>
            </w:tcBorders>
            <w:vAlign w:val="center"/>
          </w:tcPr>
          <w:p>
            <w:pPr>
              <w:widowControl/>
              <w:jc w:val="right"/>
              <w:rPr>
                <w:rFonts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0.00</w:t>
            </w:r>
          </w:p>
        </w:tc>
      </w:tr>
      <w:tr>
        <w:tblPrEx>
          <w:tblCellMar>
            <w:top w:w="0" w:type="dxa"/>
            <w:left w:w="108" w:type="dxa"/>
            <w:bottom w:w="0" w:type="dxa"/>
            <w:right w:w="108" w:type="dxa"/>
          </w:tblCellMar>
        </w:tblPrEx>
        <w:trPr>
          <w:gridAfter w:val="1"/>
          <w:wAfter w:w="3908" w:type="dxa"/>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default"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2080506</w:t>
            </w:r>
          </w:p>
        </w:tc>
        <w:tc>
          <w:tcPr>
            <w:tcW w:w="4826" w:type="dxa"/>
            <w:tcBorders>
              <w:top w:val="nil"/>
              <w:left w:val="nil"/>
              <w:bottom w:val="single" w:color="000000" w:sz="4" w:space="0"/>
              <w:right w:val="single" w:color="000000" w:sz="4" w:space="0"/>
            </w:tcBorders>
            <w:vAlign w:val="center"/>
          </w:tcPr>
          <w:p>
            <w:pPr>
              <w:widowControl/>
              <w:jc w:val="left"/>
              <w:rPr>
                <w:rFonts w:hint="default"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机关事业单位职业年金缴费支出</w:t>
            </w:r>
          </w:p>
        </w:tc>
        <w:tc>
          <w:tcPr>
            <w:tcW w:w="2844"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lang w:val="en-US" w:eastAsia="zh-CN"/>
              </w:rPr>
              <w:t>290665.38</w:t>
            </w:r>
            <w:r>
              <w:rPr>
                <w:color w:val="000000"/>
                <w:kern w:val="0"/>
                <w:sz w:val="22"/>
              </w:rPr>
              <w:t>　</w:t>
            </w:r>
          </w:p>
        </w:tc>
        <w:tc>
          <w:tcPr>
            <w:tcW w:w="3059"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lang w:val="en-US" w:eastAsia="zh-CN"/>
              </w:rPr>
              <w:t>290665.38</w:t>
            </w:r>
            <w:r>
              <w:rPr>
                <w:color w:val="000000"/>
                <w:kern w:val="0"/>
                <w:sz w:val="22"/>
              </w:rPr>
              <w:t>　</w:t>
            </w:r>
          </w:p>
        </w:tc>
        <w:tc>
          <w:tcPr>
            <w:tcW w:w="2980" w:type="dxa"/>
            <w:tcBorders>
              <w:top w:val="nil"/>
              <w:left w:val="nil"/>
              <w:bottom w:val="single" w:color="000000" w:sz="4" w:space="0"/>
              <w:right w:val="single" w:color="000000" w:sz="4" w:space="0"/>
            </w:tcBorders>
            <w:vAlign w:val="center"/>
          </w:tcPr>
          <w:p>
            <w:pPr>
              <w:widowControl/>
              <w:jc w:val="right"/>
              <w:rPr>
                <w:rFonts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0.00</w:t>
            </w:r>
          </w:p>
        </w:tc>
      </w:tr>
      <w:tr>
        <w:tblPrEx>
          <w:tblCellMar>
            <w:top w:w="0" w:type="dxa"/>
            <w:left w:w="108" w:type="dxa"/>
            <w:bottom w:w="0" w:type="dxa"/>
            <w:right w:w="108" w:type="dxa"/>
          </w:tblCellMar>
        </w:tblPrEx>
        <w:trPr>
          <w:gridAfter w:val="1"/>
          <w:wAfter w:w="3908" w:type="dxa"/>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default"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210</w:t>
            </w:r>
          </w:p>
        </w:tc>
        <w:tc>
          <w:tcPr>
            <w:tcW w:w="4826" w:type="dxa"/>
            <w:tcBorders>
              <w:top w:val="nil"/>
              <w:left w:val="nil"/>
              <w:bottom w:val="single" w:color="000000" w:sz="4" w:space="0"/>
              <w:right w:val="single" w:color="000000" w:sz="4" w:space="0"/>
            </w:tcBorders>
            <w:vAlign w:val="center"/>
          </w:tcPr>
          <w:p>
            <w:pPr>
              <w:widowControl/>
              <w:jc w:val="left"/>
              <w:rPr>
                <w:rFonts w:hint="default"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卫生健康支出</w:t>
            </w:r>
          </w:p>
        </w:tc>
        <w:tc>
          <w:tcPr>
            <w:tcW w:w="2844"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lang w:val="en-US" w:eastAsia="zh-CN"/>
              </w:rPr>
              <w:t>413031.64</w:t>
            </w:r>
            <w:r>
              <w:rPr>
                <w:color w:val="000000"/>
                <w:kern w:val="0"/>
                <w:sz w:val="22"/>
              </w:rPr>
              <w:t>　</w:t>
            </w:r>
          </w:p>
        </w:tc>
        <w:tc>
          <w:tcPr>
            <w:tcW w:w="3059"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lang w:val="en-US" w:eastAsia="zh-CN"/>
              </w:rPr>
              <w:t>413031.64</w:t>
            </w:r>
            <w:r>
              <w:rPr>
                <w:color w:val="000000"/>
                <w:kern w:val="0"/>
                <w:sz w:val="22"/>
              </w:rPr>
              <w:t>　</w:t>
            </w:r>
          </w:p>
        </w:tc>
        <w:tc>
          <w:tcPr>
            <w:tcW w:w="2980" w:type="dxa"/>
            <w:tcBorders>
              <w:top w:val="nil"/>
              <w:left w:val="nil"/>
              <w:bottom w:val="single" w:color="000000" w:sz="4" w:space="0"/>
              <w:right w:val="single" w:color="000000" w:sz="4" w:space="0"/>
            </w:tcBorders>
            <w:vAlign w:val="center"/>
          </w:tcPr>
          <w:p>
            <w:pPr>
              <w:widowControl/>
              <w:jc w:val="right"/>
              <w:rPr>
                <w:rFonts w:hint="default"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0.00</w:t>
            </w:r>
          </w:p>
        </w:tc>
      </w:tr>
      <w:tr>
        <w:tblPrEx>
          <w:tblCellMar>
            <w:top w:w="0" w:type="dxa"/>
            <w:left w:w="108" w:type="dxa"/>
            <w:bottom w:w="0" w:type="dxa"/>
            <w:right w:w="108" w:type="dxa"/>
          </w:tblCellMar>
        </w:tblPrEx>
        <w:trPr>
          <w:gridAfter w:val="1"/>
          <w:wAfter w:w="3908" w:type="dxa"/>
          <w:trHeight w:val="305" w:hRule="atLeast"/>
        </w:trPr>
        <w:tc>
          <w:tcPr>
            <w:tcW w:w="1476"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rFonts w:hint="default"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21011</w:t>
            </w:r>
          </w:p>
        </w:tc>
        <w:tc>
          <w:tcPr>
            <w:tcW w:w="4826" w:type="dxa"/>
            <w:tcBorders>
              <w:top w:val="nil"/>
              <w:left w:val="nil"/>
              <w:bottom w:val="single" w:color="000000" w:sz="8" w:space="0"/>
              <w:right w:val="single" w:color="000000" w:sz="4" w:space="0"/>
            </w:tcBorders>
            <w:vAlign w:val="center"/>
          </w:tcPr>
          <w:p>
            <w:pPr>
              <w:widowControl/>
              <w:jc w:val="left"/>
              <w:rPr>
                <w:rFonts w:hint="default"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行政事业单位医疗</w:t>
            </w:r>
          </w:p>
        </w:tc>
        <w:tc>
          <w:tcPr>
            <w:tcW w:w="2844" w:type="dxa"/>
            <w:tcBorders>
              <w:top w:val="nil"/>
              <w:left w:val="nil"/>
              <w:bottom w:val="single" w:color="000000" w:sz="8" w:space="0"/>
              <w:right w:val="single" w:color="000000" w:sz="4" w:space="0"/>
            </w:tcBorders>
            <w:vAlign w:val="center"/>
          </w:tcPr>
          <w:p>
            <w:pPr>
              <w:widowControl/>
              <w:jc w:val="right"/>
              <w:rPr>
                <w:rFonts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413031.64</w:t>
            </w:r>
            <w:r>
              <w:rPr>
                <w:color w:val="000000"/>
                <w:kern w:val="0"/>
                <w:sz w:val="22"/>
              </w:rPr>
              <w:t>　</w:t>
            </w:r>
          </w:p>
        </w:tc>
        <w:tc>
          <w:tcPr>
            <w:tcW w:w="3059" w:type="dxa"/>
            <w:tcBorders>
              <w:top w:val="nil"/>
              <w:left w:val="nil"/>
              <w:bottom w:val="single" w:color="000000" w:sz="8" w:space="0"/>
              <w:right w:val="single" w:color="000000" w:sz="4" w:space="0"/>
            </w:tcBorders>
            <w:vAlign w:val="center"/>
          </w:tcPr>
          <w:p>
            <w:pPr>
              <w:widowControl/>
              <w:jc w:val="right"/>
              <w:rPr>
                <w:rFonts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413031.64</w:t>
            </w:r>
            <w:r>
              <w:rPr>
                <w:color w:val="000000"/>
                <w:kern w:val="0"/>
                <w:sz w:val="22"/>
              </w:rPr>
              <w:t>　</w:t>
            </w:r>
          </w:p>
        </w:tc>
        <w:tc>
          <w:tcPr>
            <w:tcW w:w="2980" w:type="dxa"/>
            <w:tcBorders>
              <w:top w:val="nil"/>
              <w:left w:val="nil"/>
              <w:bottom w:val="single" w:color="000000" w:sz="8" w:space="0"/>
              <w:right w:val="single" w:color="000000" w:sz="4" w:space="0"/>
            </w:tcBorders>
            <w:vAlign w:val="center"/>
          </w:tcPr>
          <w:p>
            <w:pPr>
              <w:widowControl/>
              <w:jc w:val="right"/>
              <w:rPr>
                <w:rFonts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0.00</w:t>
            </w:r>
          </w:p>
        </w:tc>
      </w:tr>
      <w:tr>
        <w:tblPrEx>
          <w:tblCellMar>
            <w:top w:w="0" w:type="dxa"/>
            <w:left w:w="108" w:type="dxa"/>
            <w:bottom w:w="0" w:type="dxa"/>
            <w:right w:w="108" w:type="dxa"/>
          </w:tblCellMar>
        </w:tblPrEx>
        <w:trPr>
          <w:gridAfter w:val="1"/>
          <w:wAfter w:w="3908" w:type="dxa"/>
          <w:trHeight w:val="305" w:hRule="atLeast"/>
        </w:trPr>
        <w:tc>
          <w:tcPr>
            <w:tcW w:w="1476"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rFonts w:hint="eastAsia"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2101101</w:t>
            </w:r>
          </w:p>
        </w:tc>
        <w:tc>
          <w:tcPr>
            <w:tcW w:w="4826" w:type="dxa"/>
            <w:tcBorders>
              <w:top w:val="nil"/>
              <w:left w:val="nil"/>
              <w:bottom w:val="single" w:color="000000" w:sz="8" w:space="0"/>
              <w:right w:val="single" w:color="000000" w:sz="4" w:space="0"/>
            </w:tcBorders>
            <w:vAlign w:val="bottom"/>
          </w:tcPr>
          <w:p>
            <w:pPr>
              <w:widowControl/>
              <w:jc w:val="left"/>
              <w:rPr>
                <w:rFonts w:hint="eastAsia"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行政单位医疗</w:t>
            </w:r>
          </w:p>
        </w:tc>
        <w:tc>
          <w:tcPr>
            <w:tcW w:w="2844" w:type="dxa"/>
            <w:tcBorders>
              <w:top w:val="nil"/>
              <w:left w:val="nil"/>
              <w:bottom w:val="single" w:color="000000" w:sz="8" w:space="0"/>
              <w:right w:val="single" w:color="000000" w:sz="4" w:space="0"/>
            </w:tcBorders>
            <w:vAlign w:val="center"/>
          </w:tcPr>
          <w:p>
            <w:pPr>
              <w:widowControl/>
              <w:jc w:val="right"/>
              <w:rPr>
                <w:rFonts w:hint="default"/>
                <w:color w:val="000000"/>
                <w:kern w:val="0"/>
                <w:sz w:val="22"/>
                <w:lang w:val="en-US" w:eastAsia="zh-CN"/>
              </w:rPr>
            </w:pPr>
            <w:r>
              <w:rPr>
                <w:rFonts w:hint="eastAsia"/>
                <w:color w:val="000000"/>
                <w:kern w:val="0"/>
                <w:sz w:val="22"/>
                <w:lang w:val="en-US" w:eastAsia="zh-CN"/>
              </w:rPr>
              <w:t>246100.45</w:t>
            </w:r>
          </w:p>
        </w:tc>
        <w:tc>
          <w:tcPr>
            <w:tcW w:w="3059" w:type="dxa"/>
            <w:tcBorders>
              <w:top w:val="nil"/>
              <w:left w:val="nil"/>
              <w:bottom w:val="single" w:color="000000" w:sz="8" w:space="0"/>
              <w:right w:val="single" w:color="000000" w:sz="4" w:space="0"/>
            </w:tcBorders>
            <w:vAlign w:val="center"/>
          </w:tcPr>
          <w:p>
            <w:pPr>
              <w:widowControl/>
              <w:jc w:val="right"/>
              <w:rPr>
                <w:rFonts w:hint="eastAsia"/>
                <w:color w:val="000000"/>
                <w:kern w:val="0"/>
                <w:sz w:val="22"/>
                <w:lang w:val="en-US" w:eastAsia="zh-CN"/>
              </w:rPr>
            </w:pPr>
            <w:r>
              <w:rPr>
                <w:rFonts w:hint="eastAsia"/>
                <w:color w:val="000000"/>
                <w:kern w:val="0"/>
                <w:sz w:val="22"/>
                <w:lang w:val="en-US" w:eastAsia="zh-CN"/>
              </w:rPr>
              <w:t>246100.45</w:t>
            </w:r>
          </w:p>
        </w:tc>
        <w:tc>
          <w:tcPr>
            <w:tcW w:w="2980" w:type="dxa"/>
            <w:tcBorders>
              <w:top w:val="nil"/>
              <w:left w:val="nil"/>
              <w:bottom w:val="single" w:color="000000" w:sz="8" w:space="0"/>
              <w:right w:val="single" w:color="000000" w:sz="4" w:space="0"/>
            </w:tcBorders>
            <w:vAlign w:val="center"/>
          </w:tcPr>
          <w:p>
            <w:pPr>
              <w:widowControl/>
              <w:jc w:val="right"/>
              <w:rPr>
                <w:rFonts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0.00</w:t>
            </w:r>
          </w:p>
        </w:tc>
      </w:tr>
      <w:tr>
        <w:tblPrEx>
          <w:tblCellMar>
            <w:top w:w="0" w:type="dxa"/>
            <w:left w:w="108" w:type="dxa"/>
            <w:bottom w:w="0" w:type="dxa"/>
            <w:right w:w="108" w:type="dxa"/>
          </w:tblCellMar>
        </w:tblPrEx>
        <w:trPr>
          <w:gridAfter w:val="1"/>
          <w:wAfter w:w="3908" w:type="dxa"/>
          <w:trHeight w:val="305" w:hRule="atLeast"/>
        </w:trPr>
        <w:tc>
          <w:tcPr>
            <w:tcW w:w="1476"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rFonts w:hint="eastAsia"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2101103</w:t>
            </w:r>
          </w:p>
        </w:tc>
        <w:tc>
          <w:tcPr>
            <w:tcW w:w="4826" w:type="dxa"/>
            <w:tcBorders>
              <w:top w:val="nil"/>
              <w:left w:val="nil"/>
              <w:bottom w:val="single" w:color="000000" w:sz="8" w:space="0"/>
              <w:right w:val="single" w:color="000000" w:sz="4" w:space="0"/>
            </w:tcBorders>
            <w:vAlign w:val="top"/>
          </w:tcPr>
          <w:p>
            <w:pPr>
              <w:widowControl/>
              <w:jc w:val="left"/>
              <w:rPr>
                <w:rFonts w:hint="eastAsia"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公务员医疗补助</w:t>
            </w:r>
          </w:p>
        </w:tc>
        <w:tc>
          <w:tcPr>
            <w:tcW w:w="2844" w:type="dxa"/>
            <w:tcBorders>
              <w:top w:val="nil"/>
              <w:left w:val="nil"/>
              <w:bottom w:val="single" w:color="000000" w:sz="8" w:space="0"/>
              <w:right w:val="single" w:color="000000" w:sz="4" w:space="0"/>
            </w:tcBorders>
            <w:vAlign w:val="center"/>
          </w:tcPr>
          <w:p>
            <w:pPr>
              <w:widowControl/>
              <w:jc w:val="right"/>
              <w:rPr>
                <w:rFonts w:hint="default"/>
                <w:color w:val="000000"/>
                <w:kern w:val="0"/>
                <w:sz w:val="22"/>
                <w:lang w:val="en-US" w:eastAsia="zh-CN"/>
              </w:rPr>
            </w:pPr>
            <w:r>
              <w:rPr>
                <w:rFonts w:hint="eastAsia"/>
                <w:color w:val="000000"/>
                <w:kern w:val="0"/>
                <w:sz w:val="22"/>
                <w:lang w:val="en-US" w:eastAsia="zh-CN"/>
              </w:rPr>
              <w:t>166931.19</w:t>
            </w:r>
          </w:p>
        </w:tc>
        <w:tc>
          <w:tcPr>
            <w:tcW w:w="3059" w:type="dxa"/>
            <w:tcBorders>
              <w:top w:val="nil"/>
              <w:left w:val="nil"/>
              <w:bottom w:val="single" w:color="000000" w:sz="8" w:space="0"/>
              <w:right w:val="single" w:color="000000" w:sz="4" w:space="0"/>
            </w:tcBorders>
            <w:vAlign w:val="center"/>
          </w:tcPr>
          <w:p>
            <w:pPr>
              <w:widowControl/>
              <w:jc w:val="right"/>
              <w:rPr>
                <w:rFonts w:hint="eastAsia"/>
                <w:color w:val="000000"/>
                <w:kern w:val="0"/>
                <w:sz w:val="22"/>
                <w:lang w:val="en-US" w:eastAsia="zh-CN"/>
              </w:rPr>
            </w:pPr>
            <w:r>
              <w:rPr>
                <w:rFonts w:hint="eastAsia"/>
                <w:color w:val="000000"/>
                <w:kern w:val="0"/>
                <w:sz w:val="22"/>
                <w:lang w:val="en-US" w:eastAsia="zh-CN"/>
              </w:rPr>
              <w:t>166931.19</w:t>
            </w:r>
          </w:p>
        </w:tc>
        <w:tc>
          <w:tcPr>
            <w:tcW w:w="2980" w:type="dxa"/>
            <w:tcBorders>
              <w:top w:val="nil"/>
              <w:left w:val="nil"/>
              <w:bottom w:val="single" w:color="000000" w:sz="8" w:space="0"/>
              <w:right w:val="single" w:color="000000" w:sz="4" w:space="0"/>
            </w:tcBorders>
            <w:vAlign w:val="center"/>
          </w:tcPr>
          <w:p>
            <w:pPr>
              <w:widowControl/>
              <w:jc w:val="right"/>
              <w:rPr>
                <w:rFonts w:hint="default"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0.00</w:t>
            </w:r>
          </w:p>
        </w:tc>
      </w:tr>
      <w:tr>
        <w:tblPrEx>
          <w:tblCellMar>
            <w:top w:w="0" w:type="dxa"/>
            <w:left w:w="108" w:type="dxa"/>
            <w:bottom w:w="0" w:type="dxa"/>
            <w:right w:w="108" w:type="dxa"/>
          </w:tblCellMar>
        </w:tblPrEx>
        <w:trPr>
          <w:gridAfter w:val="1"/>
          <w:wAfter w:w="3908" w:type="dxa"/>
          <w:trHeight w:val="305" w:hRule="atLeast"/>
        </w:trPr>
        <w:tc>
          <w:tcPr>
            <w:tcW w:w="1476"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rFonts w:hint="eastAsia"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221</w:t>
            </w:r>
          </w:p>
        </w:tc>
        <w:tc>
          <w:tcPr>
            <w:tcW w:w="4826" w:type="dxa"/>
            <w:tcBorders>
              <w:top w:val="nil"/>
              <w:left w:val="nil"/>
              <w:bottom w:val="single" w:color="auto" w:sz="4" w:space="0"/>
              <w:right w:val="single" w:color="000000" w:sz="4" w:space="0"/>
            </w:tcBorders>
            <w:vAlign w:val="top"/>
          </w:tcPr>
          <w:p>
            <w:pPr>
              <w:widowControl/>
              <w:jc w:val="left"/>
              <w:rPr>
                <w:rFonts w:hint="eastAsia"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住房保障支出</w:t>
            </w:r>
          </w:p>
        </w:tc>
        <w:tc>
          <w:tcPr>
            <w:tcW w:w="2844" w:type="dxa"/>
            <w:tcBorders>
              <w:top w:val="nil"/>
              <w:left w:val="nil"/>
              <w:bottom w:val="single" w:color="auto" w:sz="4" w:space="0"/>
              <w:right w:val="single" w:color="000000" w:sz="4" w:space="0"/>
            </w:tcBorders>
            <w:vAlign w:val="center"/>
          </w:tcPr>
          <w:p>
            <w:pPr>
              <w:widowControl/>
              <w:jc w:val="right"/>
              <w:rPr>
                <w:rFonts w:hint="default"/>
                <w:color w:val="000000"/>
                <w:kern w:val="0"/>
                <w:sz w:val="22"/>
                <w:lang w:val="en-US" w:eastAsia="zh-CN"/>
              </w:rPr>
            </w:pPr>
            <w:r>
              <w:rPr>
                <w:rFonts w:hint="eastAsia"/>
                <w:color w:val="000000"/>
                <w:kern w:val="0"/>
                <w:sz w:val="22"/>
                <w:lang w:val="en-US" w:eastAsia="zh-CN"/>
              </w:rPr>
              <w:t>451250.32</w:t>
            </w:r>
          </w:p>
        </w:tc>
        <w:tc>
          <w:tcPr>
            <w:tcW w:w="3059" w:type="dxa"/>
            <w:tcBorders>
              <w:top w:val="nil"/>
              <w:left w:val="nil"/>
              <w:bottom w:val="single" w:color="auto" w:sz="4" w:space="0"/>
              <w:right w:val="single" w:color="000000" w:sz="4" w:space="0"/>
            </w:tcBorders>
            <w:vAlign w:val="center"/>
          </w:tcPr>
          <w:p>
            <w:pPr>
              <w:widowControl/>
              <w:jc w:val="right"/>
              <w:rPr>
                <w:rFonts w:hint="eastAsia"/>
                <w:color w:val="000000"/>
                <w:kern w:val="0"/>
                <w:sz w:val="22"/>
                <w:lang w:val="en-US" w:eastAsia="zh-CN"/>
              </w:rPr>
            </w:pPr>
            <w:r>
              <w:rPr>
                <w:rFonts w:hint="eastAsia"/>
                <w:color w:val="000000"/>
                <w:kern w:val="0"/>
                <w:sz w:val="22"/>
                <w:lang w:val="en-US" w:eastAsia="zh-CN"/>
              </w:rPr>
              <w:t>451250.32</w:t>
            </w:r>
          </w:p>
        </w:tc>
        <w:tc>
          <w:tcPr>
            <w:tcW w:w="2980" w:type="dxa"/>
            <w:tcBorders>
              <w:top w:val="nil"/>
              <w:left w:val="nil"/>
              <w:bottom w:val="single" w:color="auto" w:sz="4" w:space="0"/>
              <w:right w:val="single" w:color="000000" w:sz="4" w:space="0"/>
            </w:tcBorders>
            <w:vAlign w:val="center"/>
          </w:tcPr>
          <w:p>
            <w:pPr>
              <w:widowControl/>
              <w:jc w:val="right"/>
              <w:rPr>
                <w:rFonts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0.00</w:t>
            </w:r>
          </w:p>
        </w:tc>
      </w:tr>
      <w:tr>
        <w:tblPrEx>
          <w:tblCellMar>
            <w:top w:w="0" w:type="dxa"/>
            <w:left w:w="108" w:type="dxa"/>
            <w:bottom w:w="0" w:type="dxa"/>
            <w:right w:w="108" w:type="dxa"/>
          </w:tblCellMar>
        </w:tblPrEx>
        <w:trPr>
          <w:gridAfter w:val="1"/>
          <w:wAfter w:w="3908" w:type="dxa"/>
          <w:trHeight w:val="305" w:hRule="atLeast"/>
        </w:trPr>
        <w:tc>
          <w:tcPr>
            <w:tcW w:w="1476" w:type="dxa"/>
            <w:gridSpan w:val="3"/>
            <w:tcBorders>
              <w:top w:val="single" w:color="000000" w:sz="4" w:space="0"/>
              <w:left w:val="single" w:color="000000" w:sz="8" w:space="0"/>
              <w:bottom w:val="single" w:color="auto" w:sz="4" w:space="0"/>
              <w:right w:val="single" w:color="auto" w:sz="4" w:space="0"/>
            </w:tcBorders>
            <w:vAlign w:val="center"/>
          </w:tcPr>
          <w:p>
            <w:pPr>
              <w:widowControl/>
              <w:jc w:val="left"/>
              <w:rPr>
                <w:rFonts w:hint="eastAsia"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22102</w:t>
            </w:r>
          </w:p>
        </w:tc>
        <w:tc>
          <w:tcPr>
            <w:tcW w:w="4826"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住房改革支出</w:t>
            </w:r>
          </w:p>
        </w:tc>
        <w:tc>
          <w:tcPr>
            <w:tcW w:w="2844"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color w:val="000000"/>
                <w:kern w:val="0"/>
                <w:sz w:val="22"/>
                <w:lang w:val="en-US" w:eastAsia="zh-CN"/>
              </w:rPr>
            </w:pPr>
            <w:r>
              <w:rPr>
                <w:rFonts w:hint="eastAsia"/>
                <w:color w:val="000000"/>
                <w:kern w:val="0"/>
                <w:sz w:val="22"/>
                <w:lang w:val="en-US" w:eastAsia="zh-CN"/>
              </w:rPr>
              <w:t>451250.32</w:t>
            </w:r>
          </w:p>
        </w:tc>
        <w:tc>
          <w:tcPr>
            <w:tcW w:w="3059"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color w:val="000000"/>
                <w:kern w:val="0"/>
                <w:sz w:val="22"/>
                <w:lang w:val="en-US" w:eastAsia="zh-CN"/>
              </w:rPr>
            </w:pPr>
            <w:r>
              <w:rPr>
                <w:rFonts w:hint="eastAsia"/>
                <w:color w:val="000000"/>
                <w:kern w:val="0"/>
                <w:sz w:val="22"/>
                <w:lang w:val="en-US" w:eastAsia="zh-CN"/>
              </w:rPr>
              <w:t>451250.32</w:t>
            </w:r>
          </w:p>
        </w:tc>
        <w:tc>
          <w:tcPr>
            <w:tcW w:w="2980" w:type="dxa"/>
            <w:tcBorders>
              <w:top w:val="single" w:color="auto" w:sz="4" w:space="0"/>
              <w:left w:val="single" w:color="auto" w:sz="4" w:space="0"/>
              <w:bottom w:val="single" w:color="auto" w:sz="4" w:space="0"/>
              <w:right w:val="single" w:color="auto" w:sz="4" w:space="0"/>
            </w:tcBorders>
            <w:vAlign w:val="center"/>
          </w:tcPr>
          <w:p>
            <w:pPr>
              <w:widowControl/>
              <w:jc w:val="right"/>
              <w:rPr>
                <w:rFonts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0.00</w:t>
            </w:r>
          </w:p>
        </w:tc>
      </w:tr>
      <w:tr>
        <w:tblPrEx>
          <w:tblCellMar>
            <w:top w:w="0" w:type="dxa"/>
            <w:left w:w="108" w:type="dxa"/>
            <w:bottom w:w="0" w:type="dxa"/>
            <w:right w:w="108" w:type="dxa"/>
          </w:tblCellMar>
        </w:tblPrEx>
        <w:trPr>
          <w:gridAfter w:val="1"/>
          <w:wAfter w:w="3908" w:type="dxa"/>
          <w:trHeight w:val="305" w:hRule="atLeast"/>
        </w:trPr>
        <w:tc>
          <w:tcPr>
            <w:tcW w:w="1476"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2210201</w:t>
            </w:r>
          </w:p>
        </w:tc>
        <w:tc>
          <w:tcPr>
            <w:tcW w:w="4826"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住房公积金</w:t>
            </w:r>
          </w:p>
        </w:tc>
        <w:tc>
          <w:tcPr>
            <w:tcW w:w="2844" w:type="dxa"/>
            <w:tcBorders>
              <w:top w:val="single" w:color="auto" w:sz="4" w:space="0"/>
              <w:left w:val="single" w:color="auto" w:sz="4" w:space="0"/>
              <w:bottom w:val="single" w:color="auto" w:sz="4" w:space="0"/>
              <w:right w:val="single" w:color="auto" w:sz="4" w:space="0"/>
            </w:tcBorders>
            <w:vAlign w:val="center"/>
          </w:tcPr>
          <w:p>
            <w:pPr>
              <w:widowControl/>
              <w:jc w:val="right"/>
              <w:rPr>
                <w:rFonts w:hint="default"/>
                <w:color w:val="000000"/>
                <w:kern w:val="0"/>
                <w:sz w:val="22"/>
                <w:lang w:val="en-US" w:eastAsia="zh-CN"/>
              </w:rPr>
            </w:pPr>
            <w:r>
              <w:rPr>
                <w:rFonts w:hint="eastAsia"/>
                <w:color w:val="000000"/>
                <w:kern w:val="0"/>
                <w:sz w:val="22"/>
                <w:lang w:val="en-US" w:eastAsia="zh-CN"/>
              </w:rPr>
              <w:t>347274</w:t>
            </w:r>
          </w:p>
        </w:tc>
        <w:tc>
          <w:tcPr>
            <w:tcW w:w="3059"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color w:val="000000"/>
                <w:kern w:val="0"/>
                <w:sz w:val="22"/>
                <w:lang w:val="en-US" w:eastAsia="zh-CN"/>
              </w:rPr>
            </w:pPr>
            <w:r>
              <w:rPr>
                <w:rFonts w:hint="eastAsia"/>
                <w:color w:val="000000"/>
                <w:kern w:val="0"/>
                <w:sz w:val="22"/>
                <w:lang w:val="en-US" w:eastAsia="zh-CN"/>
              </w:rPr>
              <w:t>347274</w:t>
            </w:r>
          </w:p>
        </w:tc>
        <w:tc>
          <w:tcPr>
            <w:tcW w:w="2980" w:type="dxa"/>
            <w:tcBorders>
              <w:top w:val="single" w:color="auto" w:sz="4" w:space="0"/>
              <w:left w:val="single" w:color="auto" w:sz="4" w:space="0"/>
              <w:bottom w:val="single" w:color="auto" w:sz="4" w:space="0"/>
              <w:right w:val="single" w:color="auto" w:sz="4" w:space="0"/>
            </w:tcBorders>
            <w:vAlign w:val="center"/>
          </w:tcPr>
          <w:p>
            <w:pPr>
              <w:widowControl/>
              <w:jc w:val="right"/>
              <w:rPr>
                <w:rFonts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0.00</w:t>
            </w:r>
          </w:p>
        </w:tc>
      </w:tr>
      <w:tr>
        <w:tblPrEx>
          <w:tblCellMar>
            <w:top w:w="0" w:type="dxa"/>
            <w:left w:w="108" w:type="dxa"/>
            <w:bottom w:w="0" w:type="dxa"/>
            <w:right w:w="108" w:type="dxa"/>
          </w:tblCellMar>
        </w:tblPrEx>
        <w:trPr>
          <w:gridAfter w:val="1"/>
          <w:wAfter w:w="3908" w:type="dxa"/>
          <w:trHeight w:val="305" w:hRule="atLeast"/>
        </w:trPr>
        <w:tc>
          <w:tcPr>
            <w:tcW w:w="1476"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imes New Roman" w:hAnsi="Times New Roman" w:eastAsia="宋体" w:cs="Times New Roman"/>
                <w:color w:val="000000"/>
                <w:kern w:val="0"/>
                <w:sz w:val="22"/>
                <w:szCs w:val="24"/>
                <w:lang w:val="en-US" w:eastAsia="zh-CN" w:bidi="ar-SA"/>
              </w:rPr>
            </w:pPr>
            <w:r>
              <w:rPr>
                <w:color w:val="000000"/>
                <w:kern w:val="0"/>
                <w:sz w:val="22"/>
              </w:rPr>
              <w:t>　</w:t>
            </w:r>
            <w:r>
              <w:rPr>
                <w:rFonts w:hint="eastAsia"/>
                <w:color w:val="000000"/>
                <w:kern w:val="0"/>
                <w:sz w:val="22"/>
                <w:lang w:val="en-US" w:eastAsia="zh-CN"/>
              </w:rPr>
              <w:t>2210203</w:t>
            </w:r>
          </w:p>
        </w:tc>
        <w:tc>
          <w:tcPr>
            <w:tcW w:w="4826"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购房补贴</w:t>
            </w:r>
            <w:r>
              <w:rPr>
                <w:color w:val="000000"/>
                <w:kern w:val="0"/>
                <w:sz w:val="22"/>
              </w:rPr>
              <w:t>　</w:t>
            </w:r>
          </w:p>
        </w:tc>
        <w:tc>
          <w:tcPr>
            <w:tcW w:w="2844" w:type="dxa"/>
            <w:tcBorders>
              <w:top w:val="single" w:color="auto" w:sz="4" w:space="0"/>
              <w:left w:val="single" w:color="auto" w:sz="4" w:space="0"/>
              <w:bottom w:val="single" w:color="auto" w:sz="4" w:space="0"/>
              <w:right w:val="single" w:color="auto" w:sz="4" w:space="0"/>
            </w:tcBorders>
            <w:vAlign w:val="center"/>
          </w:tcPr>
          <w:p>
            <w:pPr>
              <w:widowControl/>
              <w:jc w:val="right"/>
              <w:rPr>
                <w:rFonts w:hint="default"/>
                <w:color w:val="000000"/>
                <w:kern w:val="0"/>
                <w:sz w:val="22"/>
                <w:lang w:val="en-US" w:eastAsia="zh-CN"/>
              </w:rPr>
            </w:pPr>
            <w:r>
              <w:rPr>
                <w:rFonts w:hint="eastAsia"/>
                <w:color w:val="000000"/>
                <w:kern w:val="0"/>
                <w:sz w:val="22"/>
                <w:lang w:val="en-US" w:eastAsia="zh-CN"/>
              </w:rPr>
              <w:t>103976.32</w:t>
            </w:r>
          </w:p>
        </w:tc>
        <w:tc>
          <w:tcPr>
            <w:tcW w:w="3059"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color w:val="000000"/>
                <w:kern w:val="0"/>
                <w:sz w:val="22"/>
                <w:lang w:val="en-US" w:eastAsia="zh-CN"/>
              </w:rPr>
            </w:pPr>
            <w:r>
              <w:rPr>
                <w:rFonts w:hint="eastAsia"/>
                <w:color w:val="000000"/>
                <w:kern w:val="0"/>
                <w:sz w:val="22"/>
                <w:lang w:val="en-US" w:eastAsia="zh-CN"/>
              </w:rPr>
              <w:t>103976.32</w:t>
            </w:r>
          </w:p>
        </w:tc>
        <w:tc>
          <w:tcPr>
            <w:tcW w:w="2980" w:type="dxa"/>
            <w:tcBorders>
              <w:top w:val="single" w:color="auto" w:sz="4" w:space="0"/>
              <w:left w:val="single" w:color="auto" w:sz="4" w:space="0"/>
              <w:bottom w:val="single" w:color="auto" w:sz="4" w:space="0"/>
              <w:right w:val="single" w:color="auto" w:sz="4" w:space="0"/>
            </w:tcBorders>
            <w:vAlign w:val="center"/>
          </w:tcPr>
          <w:p>
            <w:pPr>
              <w:widowControl/>
              <w:jc w:val="right"/>
              <w:rPr>
                <w:rFonts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0.00</w:t>
            </w:r>
          </w:p>
        </w:tc>
      </w:tr>
      <w:tr>
        <w:tblPrEx>
          <w:tblCellMar>
            <w:top w:w="0" w:type="dxa"/>
            <w:left w:w="108" w:type="dxa"/>
            <w:bottom w:w="0" w:type="dxa"/>
            <w:right w:w="108" w:type="dxa"/>
          </w:tblCellMar>
        </w:tblPrEx>
        <w:trPr>
          <w:trHeight w:val="305" w:hRule="atLeast"/>
        </w:trPr>
        <w:tc>
          <w:tcPr>
            <w:tcW w:w="15185" w:type="dxa"/>
            <w:gridSpan w:val="7"/>
            <w:tcBorders>
              <w:top w:val="single" w:color="auto" w:sz="4" w:space="0"/>
              <w:left w:val="nil"/>
              <w:bottom w:val="nil"/>
              <w:right w:val="nil"/>
            </w:tcBorders>
            <w:vAlign w:val="center"/>
          </w:tcPr>
          <w:p>
            <w:pPr>
              <w:widowControl/>
              <w:jc w:val="left"/>
              <w:rPr>
                <w:rFonts w:hint="default" w:ascii="Times New Roman" w:hAnsi="Times New Roman" w:eastAsia="宋体" w:cs="Times New Roman"/>
                <w:color w:val="000000"/>
                <w:kern w:val="0"/>
                <w:sz w:val="22"/>
                <w:szCs w:val="24"/>
                <w:lang w:val="en-US" w:eastAsia="zh-CN" w:bidi="ar-SA"/>
              </w:rPr>
            </w:pPr>
          </w:p>
        </w:tc>
        <w:tc>
          <w:tcPr>
            <w:tcW w:w="3908" w:type="dxa"/>
            <w:tcBorders>
              <w:top w:val="nil"/>
              <w:left w:val="nil"/>
              <w:bottom w:val="nil"/>
              <w:right w:val="nil"/>
            </w:tcBorders>
            <w:vAlign w:val="bottom"/>
          </w:tcPr>
          <w:p>
            <w:pPr>
              <w:widowControl/>
              <w:jc w:val="left"/>
              <w:rPr>
                <w:rFonts w:hint="eastAsia" w:ascii="Times New Roman" w:hAnsi="Times New Roman" w:eastAsia="宋体" w:cs="Times New Roman"/>
                <w:color w:val="000000"/>
                <w:kern w:val="0"/>
                <w:sz w:val="22"/>
                <w:szCs w:val="24"/>
                <w:lang w:val="en-US" w:eastAsia="zh-CN" w:bidi="ar-SA"/>
              </w:rPr>
            </w:pPr>
          </w:p>
        </w:tc>
      </w:tr>
      <w:tr>
        <w:tblPrEx>
          <w:tblCellMar>
            <w:top w:w="0" w:type="dxa"/>
            <w:left w:w="108" w:type="dxa"/>
            <w:bottom w:w="0" w:type="dxa"/>
            <w:right w:w="108" w:type="dxa"/>
          </w:tblCellMar>
        </w:tblPrEx>
        <w:trPr>
          <w:trHeight w:val="305" w:hRule="atLeast"/>
        </w:trPr>
        <w:tc>
          <w:tcPr>
            <w:tcW w:w="0" w:type="auto"/>
            <w:gridSpan w:val="7"/>
            <w:tcBorders>
              <w:top w:val="nil"/>
            </w:tcBorders>
            <w:vAlign w:val="center"/>
          </w:tcPr>
          <w:tbl>
            <w:tblPr>
              <w:tblStyle w:val="9"/>
              <w:tblpPr w:leftFromText="180" w:rightFromText="180" w:vertAnchor="text" w:horzAnchor="page" w:tblpX="4" w:tblpY="140"/>
              <w:tblOverlap w:val="never"/>
              <w:tblW w:w="14530" w:type="dxa"/>
              <w:tblInd w:w="0" w:type="dxa"/>
              <w:tblLayout w:type="fixed"/>
              <w:tblCellMar>
                <w:top w:w="15" w:type="dxa"/>
                <w:left w:w="15" w:type="dxa"/>
                <w:bottom w:w="15" w:type="dxa"/>
                <w:right w:w="15" w:type="dxa"/>
              </w:tblCellMar>
            </w:tblPr>
            <w:tblGrid>
              <w:gridCol w:w="599"/>
              <w:gridCol w:w="2546"/>
              <w:gridCol w:w="1601"/>
              <w:gridCol w:w="899"/>
              <w:gridCol w:w="1753"/>
              <w:gridCol w:w="1692"/>
              <w:gridCol w:w="549"/>
              <w:gridCol w:w="3237"/>
              <w:gridCol w:w="1654"/>
            </w:tblGrid>
            <w:tr>
              <w:tblPrEx>
                <w:tblCellMar>
                  <w:top w:w="15" w:type="dxa"/>
                  <w:left w:w="15" w:type="dxa"/>
                  <w:bottom w:w="15" w:type="dxa"/>
                  <w:right w:w="15" w:type="dxa"/>
                </w:tblCellMar>
              </w:tblPrEx>
              <w:trPr>
                <w:trHeight w:val="155" w:hRule="atLeast"/>
              </w:trPr>
              <w:tc>
                <w:tcPr>
                  <w:tcW w:w="14530" w:type="dxa"/>
                  <w:gridSpan w:val="9"/>
                  <w:vAlign w:val="bottom"/>
                </w:tcPr>
                <w:p>
                  <w:pPr>
                    <w:widowControl/>
                    <w:jc w:val="center"/>
                    <w:textAlignment w:val="bottom"/>
                    <w:rPr>
                      <w:color w:val="000000"/>
                      <w:kern w:val="0"/>
                      <w:sz w:val="18"/>
                      <w:szCs w:val="18"/>
                    </w:rPr>
                  </w:pPr>
                  <w:r>
                    <w:rPr>
                      <w:rFonts w:hint="eastAsia" w:ascii="黑体" w:hAnsi="黑体" w:eastAsia="黑体" w:cs="黑体"/>
                      <w:b/>
                      <w:bCs/>
                      <w:color w:val="000000"/>
                      <w:kern w:val="0"/>
                      <w:sz w:val="32"/>
                      <w:szCs w:val="32"/>
                    </w:rPr>
                    <w:t>一般公共预算财政拨款基本支出决算表</w:t>
                  </w:r>
                </w:p>
              </w:tc>
            </w:tr>
            <w:tr>
              <w:tblPrEx>
                <w:tblCellMar>
                  <w:top w:w="15" w:type="dxa"/>
                  <w:left w:w="15" w:type="dxa"/>
                  <w:bottom w:w="15" w:type="dxa"/>
                  <w:right w:w="15" w:type="dxa"/>
                </w:tblCellMar>
              </w:tblPrEx>
              <w:trPr>
                <w:trHeight w:val="155" w:hRule="atLeast"/>
              </w:trPr>
              <w:tc>
                <w:tcPr>
                  <w:tcW w:w="14530" w:type="dxa"/>
                  <w:gridSpan w:val="9"/>
                  <w:vAlign w:val="bottom"/>
                </w:tcPr>
                <w:p>
                  <w:pPr>
                    <w:widowControl/>
                    <w:jc w:val="right"/>
                    <w:textAlignment w:val="bottom"/>
                    <w:rPr>
                      <w:color w:val="000000"/>
                      <w:sz w:val="18"/>
                      <w:szCs w:val="18"/>
                    </w:rPr>
                  </w:pPr>
                  <w:r>
                    <w:rPr>
                      <w:color w:val="000000"/>
                      <w:kern w:val="0"/>
                      <w:sz w:val="18"/>
                      <w:szCs w:val="18"/>
                    </w:rPr>
                    <w:t>公开06表</w:t>
                  </w:r>
                </w:p>
              </w:tc>
            </w:tr>
            <w:tr>
              <w:tblPrEx>
                <w:tblCellMar>
                  <w:top w:w="15" w:type="dxa"/>
                  <w:left w:w="15" w:type="dxa"/>
                  <w:bottom w:w="15" w:type="dxa"/>
                  <w:right w:w="15" w:type="dxa"/>
                </w:tblCellMar>
              </w:tblPrEx>
              <w:trPr>
                <w:trHeight w:val="97" w:hRule="atLeast"/>
              </w:trPr>
              <w:tc>
                <w:tcPr>
                  <w:tcW w:w="599" w:type="dxa"/>
                  <w:vAlign w:val="bottom"/>
                </w:tcPr>
                <w:p>
                  <w:pPr>
                    <w:widowControl/>
                    <w:jc w:val="left"/>
                    <w:textAlignment w:val="bottom"/>
                    <w:rPr>
                      <w:color w:val="000000"/>
                      <w:sz w:val="20"/>
                      <w:szCs w:val="20"/>
                    </w:rPr>
                  </w:pPr>
                  <w:r>
                    <w:rPr>
                      <w:color w:val="000000"/>
                      <w:kern w:val="0"/>
                      <w:sz w:val="20"/>
                      <w:szCs w:val="20"/>
                    </w:rPr>
                    <w:t>部门：</w:t>
                  </w:r>
                </w:p>
              </w:tc>
              <w:tc>
                <w:tcPr>
                  <w:tcW w:w="2546" w:type="dxa"/>
                  <w:vAlign w:val="bottom"/>
                </w:tcPr>
                <w:p>
                  <w:pPr>
                    <w:rPr>
                      <w:color w:val="000000"/>
                      <w:sz w:val="20"/>
                      <w:szCs w:val="20"/>
                    </w:rPr>
                  </w:pPr>
                  <w:r>
                    <w:rPr>
                      <w:rFonts w:hint="eastAsia"/>
                      <w:color w:val="000000"/>
                      <w:kern w:val="0"/>
                      <w:sz w:val="24"/>
                      <w:lang w:val="en-US" w:eastAsia="zh-CN"/>
                    </w:rPr>
                    <w:t>金凤区纪委</w:t>
                  </w:r>
                </w:p>
              </w:tc>
              <w:tc>
                <w:tcPr>
                  <w:tcW w:w="1601" w:type="dxa"/>
                  <w:vAlign w:val="bottom"/>
                </w:tcPr>
                <w:p>
                  <w:pPr>
                    <w:rPr>
                      <w:color w:val="000000"/>
                      <w:sz w:val="20"/>
                      <w:szCs w:val="20"/>
                    </w:rPr>
                  </w:pPr>
                </w:p>
              </w:tc>
              <w:tc>
                <w:tcPr>
                  <w:tcW w:w="899" w:type="dxa"/>
                  <w:vAlign w:val="bottom"/>
                </w:tcPr>
                <w:p>
                  <w:pPr>
                    <w:rPr>
                      <w:color w:val="000000"/>
                      <w:sz w:val="20"/>
                      <w:szCs w:val="20"/>
                    </w:rPr>
                  </w:pPr>
                </w:p>
              </w:tc>
              <w:tc>
                <w:tcPr>
                  <w:tcW w:w="1753" w:type="dxa"/>
                  <w:vAlign w:val="bottom"/>
                </w:tcPr>
                <w:p>
                  <w:pPr>
                    <w:rPr>
                      <w:color w:val="000000"/>
                      <w:sz w:val="20"/>
                      <w:szCs w:val="20"/>
                    </w:rPr>
                  </w:pPr>
                </w:p>
              </w:tc>
              <w:tc>
                <w:tcPr>
                  <w:tcW w:w="1692" w:type="dxa"/>
                  <w:vAlign w:val="bottom"/>
                </w:tcPr>
                <w:p>
                  <w:pPr>
                    <w:rPr>
                      <w:color w:val="000000"/>
                      <w:sz w:val="20"/>
                      <w:szCs w:val="20"/>
                    </w:rPr>
                  </w:pPr>
                </w:p>
              </w:tc>
              <w:tc>
                <w:tcPr>
                  <w:tcW w:w="549" w:type="dxa"/>
                  <w:vAlign w:val="bottom"/>
                </w:tcPr>
                <w:p>
                  <w:pPr>
                    <w:rPr>
                      <w:color w:val="000000"/>
                      <w:sz w:val="20"/>
                      <w:szCs w:val="20"/>
                    </w:rPr>
                  </w:pPr>
                </w:p>
              </w:tc>
              <w:tc>
                <w:tcPr>
                  <w:tcW w:w="3237" w:type="dxa"/>
                  <w:vAlign w:val="bottom"/>
                </w:tcPr>
                <w:p>
                  <w:pPr>
                    <w:rPr>
                      <w:color w:val="000000"/>
                      <w:sz w:val="20"/>
                      <w:szCs w:val="20"/>
                    </w:rPr>
                  </w:pPr>
                </w:p>
              </w:tc>
              <w:tc>
                <w:tcPr>
                  <w:tcW w:w="1654" w:type="dxa"/>
                  <w:vAlign w:val="bottom"/>
                </w:tcPr>
                <w:p>
                  <w:pPr>
                    <w:widowControl/>
                    <w:jc w:val="right"/>
                    <w:textAlignment w:val="bottom"/>
                    <w:rPr>
                      <w:color w:val="000000"/>
                      <w:sz w:val="18"/>
                      <w:szCs w:val="18"/>
                    </w:rPr>
                  </w:pPr>
                  <w:r>
                    <w:rPr>
                      <w:color w:val="000000"/>
                      <w:kern w:val="0"/>
                      <w:sz w:val="18"/>
                      <w:szCs w:val="18"/>
                    </w:rPr>
                    <w:t>金额单位：元</w:t>
                  </w:r>
                </w:p>
              </w:tc>
            </w:tr>
            <w:tr>
              <w:tblPrEx>
                <w:tblCellMar>
                  <w:top w:w="15" w:type="dxa"/>
                  <w:left w:w="15" w:type="dxa"/>
                  <w:bottom w:w="15" w:type="dxa"/>
                  <w:right w:w="15" w:type="dxa"/>
                </w:tblCellMar>
              </w:tblPrEx>
              <w:trPr>
                <w:trHeight w:val="473" w:hRule="atLeast"/>
              </w:trPr>
              <w:tc>
                <w:tcPr>
                  <w:tcW w:w="4746" w:type="dxa"/>
                  <w:gridSpan w:val="3"/>
                  <w:tcBorders>
                    <w:top w:val="single" w:color="000000" w:sz="4" w:space="0"/>
                    <w:left w:val="single" w:color="000000" w:sz="4" w:space="0"/>
                    <w:bottom w:val="single" w:color="000000" w:sz="4" w:space="0"/>
                    <w:right w:val="single" w:color="000000" w:sz="4" w:space="0"/>
                  </w:tcBorders>
                  <w:shd w:val="clear" w:color="auto" w:fill="C0C0C0"/>
                  <w:vAlign w:val="center"/>
                </w:tcPr>
                <w:p>
                  <w:pPr>
                    <w:widowControl/>
                    <w:jc w:val="center"/>
                    <w:textAlignment w:val="center"/>
                    <w:rPr>
                      <w:color w:val="000000"/>
                      <w:sz w:val="20"/>
                      <w:szCs w:val="20"/>
                    </w:rPr>
                  </w:pPr>
                  <w:r>
                    <w:rPr>
                      <w:rFonts w:hint="eastAsia"/>
                      <w:color w:val="000000"/>
                      <w:kern w:val="0"/>
                      <w:sz w:val="22"/>
                    </w:rPr>
                    <w:t>人员经费</w:t>
                  </w:r>
                </w:p>
              </w:tc>
              <w:tc>
                <w:tcPr>
                  <w:tcW w:w="9784" w:type="dxa"/>
                  <w:gridSpan w:val="6"/>
                  <w:tcBorders>
                    <w:top w:val="single" w:color="000000" w:sz="4" w:space="0"/>
                    <w:bottom w:val="single" w:color="000000" w:sz="4" w:space="0"/>
                    <w:right w:val="single" w:color="000000" w:sz="4" w:space="0"/>
                  </w:tcBorders>
                  <w:shd w:val="clear" w:color="auto" w:fill="C0C0C0"/>
                  <w:vAlign w:val="center"/>
                </w:tcPr>
                <w:p>
                  <w:pPr>
                    <w:widowControl/>
                    <w:jc w:val="center"/>
                    <w:textAlignment w:val="center"/>
                    <w:rPr>
                      <w:color w:val="000000"/>
                      <w:sz w:val="20"/>
                      <w:szCs w:val="20"/>
                    </w:rPr>
                  </w:pPr>
                  <w:r>
                    <w:rPr>
                      <w:rFonts w:hint="eastAsia"/>
                      <w:color w:val="000000"/>
                      <w:kern w:val="0"/>
                      <w:sz w:val="22"/>
                    </w:rPr>
                    <w:t>公用经费</w:t>
                  </w:r>
                </w:p>
              </w:tc>
            </w:tr>
            <w:tr>
              <w:tblPrEx>
                <w:tblCellMar>
                  <w:top w:w="15" w:type="dxa"/>
                  <w:left w:w="15" w:type="dxa"/>
                  <w:bottom w:w="15" w:type="dxa"/>
                  <w:right w:w="15" w:type="dxa"/>
                </w:tblCellMar>
              </w:tblPrEx>
              <w:trPr>
                <w:trHeight w:val="176" w:hRule="atLeast"/>
              </w:trPr>
              <w:tc>
                <w:tcPr>
                  <w:tcW w:w="599" w:type="dxa"/>
                  <w:tcBorders>
                    <w:left w:val="single" w:color="000000" w:sz="4" w:space="0"/>
                    <w:bottom w:val="single" w:color="000000" w:sz="4" w:space="0"/>
                    <w:right w:val="single" w:color="000000" w:sz="4" w:space="0"/>
                  </w:tcBorders>
                  <w:shd w:val="clear" w:color="auto" w:fill="C0C0C0"/>
                  <w:vAlign w:val="center"/>
                </w:tcPr>
                <w:p>
                  <w:pPr>
                    <w:widowControl/>
                    <w:jc w:val="center"/>
                    <w:textAlignment w:val="center"/>
                    <w:rPr>
                      <w:color w:val="000000"/>
                      <w:sz w:val="16"/>
                      <w:szCs w:val="16"/>
                    </w:rPr>
                  </w:pPr>
                  <w:r>
                    <w:rPr>
                      <w:color w:val="000000"/>
                      <w:kern w:val="0"/>
                      <w:sz w:val="22"/>
                    </w:rPr>
                    <w:t>科目</w:t>
                  </w:r>
                </w:p>
              </w:tc>
              <w:tc>
                <w:tcPr>
                  <w:tcW w:w="2546" w:type="dxa"/>
                  <w:tcBorders>
                    <w:bottom w:val="single" w:color="000000" w:sz="4" w:space="0"/>
                    <w:right w:val="single" w:color="000000" w:sz="4" w:space="0"/>
                  </w:tcBorders>
                  <w:shd w:val="clear" w:color="auto" w:fill="C0C0C0"/>
                  <w:vAlign w:val="center"/>
                </w:tcPr>
                <w:p>
                  <w:pPr>
                    <w:widowControl/>
                    <w:jc w:val="center"/>
                    <w:textAlignment w:val="center"/>
                    <w:rPr>
                      <w:color w:val="000000"/>
                      <w:sz w:val="16"/>
                      <w:szCs w:val="16"/>
                    </w:rPr>
                  </w:pPr>
                  <w:r>
                    <w:rPr>
                      <w:color w:val="000000"/>
                      <w:kern w:val="0"/>
                      <w:sz w:val="22"/>
                    </w:rPr>
                    <w:t>科目名称</w:t>
                  </w:r>
                </w:p>
              </w:tc>
              <w:tc>
                <w:tcPr>
                  <w:tcW w:w="1601" w:type="dxa"/>
                  <w:tcBorders>
                    <w:bottom w:val="single" w:color="000000" w:sz="4" w:space="0"/>
                    <w:right w:val="single" w:color="000000" w:sz="4" w:space="0"/>
                  </w:tcBorders>
                  <w:shd w:val="clear" w:color="auto" w:fill="C0C0C0"/>
                  <w:vAlign w:val="center"/>
                </w:tcPr>
                <w:p>
                  <w:pPr>
                    <w:widowControl/>
                    <w:jc w:val="center"/>
                    <w:textAlignment w:val="center"/>
                    <w:rPr>
                      <w:color w:val="000000"/>
                      <w:sz w:val="16"/>
                      <w:szCs w:val="16"/>
                    </w:rPr>
                  </w:pPr>
                  <w:r>
                    <w:rPr>
                      <w:color w:val="000000"/>
                      <w:kern w:val="0"/>
                      <w:sz w:val="22"/>
                    </w:rPr>
                    <w:t>决算数</w:t>
                  </w:r>
                </w:p>
              </w:tc>
              <w:tc>
                <w:tcPr>
                  <w:tcW w:w="899" w:type="dxa"/>
                  <w:tcBorders>
                    <w:bottom w:val="single" w:color="000000" w:sz="4" w:space="0"/>
                    <w:right w:val="single" w:color="000000" w:sz="4" w:space="0"/>
                  </w:tcBorders>
                  <w:shd w:val="clear" w:color="auto" w:fill="C0C0C0"/>
                  <w:vAlign w:val="center"/>
                </w:tcPr>
                <w:p>
                  <w:pPr>
                    <w:widowControl/>
                    <w:jc w:val="center"/>
                    <w:textAlignment w:val="center"/>
                    <w:rPr>
                      <w:color w:val="000000"/>
                      <w:sz w:val="16"/>
                      <w:szCs w:val="16"/>
                    </w:rPr>
                  </w:pPr>
                  <w:r>
                    <w:rPr>
                      <w:color w:val="000000"/>
                      <w:kern w:val="0"/>
                      <w:sz w:val="22"/>
                    </w:rPr>
                    <w:t>科目</w:t>
                  </w:r>
                </w:p>
              </w:tc>
              <w:tc>
                <w:tcPr>
                  <w:tcW w:w="1753" w:type="dxa"/>
                  <w:tcBorders>
                    <w:bottom w:val="single" w:color="000000" w:sz="4" w:space="0"/>
                    <w:right w:val="single" w:color="000000" w:sz="4" w:space="0"/>
                  </w:tcBorders>
                  <w:shd w:val="clear" w:color="auto" w:fill="C0C0C0"/>
                  <w:vAlign w:val="center"/>
                </w:tcPr>
                <w:p>
                  <w:pPr>
                    <w:widowControl/>
                    <w:jc w:val="center"/>
                    <w:textAlignment w:val="center"/>
                    <w:rPr>
                      <w:color w:val="000000"/>
                      <w:sz w:val="16"/>
                      <w:szCs w:val="16"/>
                    </w:rPr>
                  </w:pPr>
                  <w:r>
                    <w:rPr>
                      <w:color w:val="000000"/>
                      <w:kern w:val="0"/>
                      <w:sz w:val="22"/>
                    </w:rPr>
                    <w:t>科目名称</w:t>
                  </w:r>
                </w:p>
              </w:tc>
              <w:tc>
                <w:tcPr>
                  <w:tcW w:w="1692" w:type="dxa"/>
                  <w:tcBorders>
                    <w:bottom w:val="single" w:color="000000" w:sz="4" w:space="0"/>
                    <w:right w:val="single" w:color="000000" w:sz="4" w:space="0"/>
                  </w:tcBorders>
                  <w:shd w:val="clear" w:color="auto" w:fill="C0C0C0"/>
                  <w:vAlign w:val="center"/>
                </w:tcPr>
                <w:p>
                  <w:pPr>
                    <w:widowControl/>
                    <w:jc w:val="center"/>
                    <w:textAlignment w:val="center"/>
                    <w:rPr>
                      <w:color w:val="000000"/>
                      <w:sz w:val="16"/>
                      <w:szCs w:val="16"/>
                    </w:rPr>
                  </w:pPr>
                  <w:r>
                    <w:rPr>
                      <w:color w:val="000000"/>
                      <w:kern w:val="0"/>
                      <w:sz w:val="22"/>
                    </w:rPr>
                    <w:t>决算数</w:t>
                  </w:r>
                </w:p>
              </w:tc>
              <w:tc>
                <w:tcPr>
                  <w:tcW w:w="549" w:type="dxa"/>
                  <w:tcBorders>
                    <w:bottom w:val="single" w:color="000000" w:sz="4" w:space="0"/>
                    <w:right w:val="single" w:color="000000" w:sz="4" w:space="0"/>
                  </w:tcBorders>
                  <w:shd w:val="clear" w:color="auto" w:fill="C0C0C0"/>
                  <w:vAlign w:val="center"/>
                </w:tcPr>
                <w:p>
                  <w:pPr>
                    <w:widowControl/>
                    <w:jc w:val="center"/>
                    <w:textAlignment w:val="center"/>
                    <w:rPr>
                      <w:color w:val="000000"/>
                      <w:sz w:val="16"/>
                      <w:szCs w:val="16"/>
                    </w:rPr>
                  </w:pPr>
                  <w:r>
                    <w:rPr>
                      <w:color w:val="000000"/>
                      <w:kern w:val="0"/>
                      <w:sz w:val="22"/>
                    </w:rPr>
                    <w:t>科目</w:t>
                  </w:r>
                </w:p>
              </w:tc>
              <w:tc>
                <w:tcPr>
                  <w:tcW w:w="3237" w:type="dxa"/>
                  <w:tcBorders>
                    <w:bottom w:val="single" w:color="000000" w:sz="4" w:space="0"/>
                    <w:right w:val="single" w:color="000000" w:sz="4" w:space="0"/>
                  </w:tcBorders>
                  <w:shd w:val="clear" w:color="auto" w:fill="C0C0C0"/>
                  <w:vAlign w:val="center"/>
                </w:tcPr>
                <w:p>
                  <w:pPr>
                    <w:widowControl/>
                    <w:jc w:val="center"/>
                    <w:textAlignment w:val="center"/>
                    <w:rPr>
                      <w:color w:val="000000"/>
                      <w:sz w:val="16"/>
                      <w:szCs w:val="16"/>
                    </w:rPr>
                  </w:pPr>
                  <w:r>
                    <w:rPr>
                      <w:color w:val="000000"/>
                      <w:kern w:val="0"/>
                      <w:sz w:val="22"/>
                    </w:rPr>
                    <w:t>科目名称</w:t>
                  </w:r>
                </w:p>
              </w:tc>
              <w:tc>
                <w:tcPr>
                  <w:tcW w:w="1654" w:type="dxa"/>
                  <w:tcBorders>
                    <w:bottom w:val="single" w:color="000000" w:sz="4" w:space="0"/>
                    <w:right w:val="single" w:color="000000" w:sz="4" w:space="0"/>
                  </w:tcBorders>
                  <w:shd w:val="clear" w:color="auto" w:fill="C0C0C0"/>
                  <w:vAlign w:val="center"/>
                </w:tcPr>
                <w:p>
                  <w:pPr>
                    <w:widowControl/>
                    <w:jc w:val="center"/>
                    <w:textAlignment w:val="center"/>
                    <w:rPr>
                      <w:color w:val="000000"/>
                      <w:sz w:val="16"/>
                      <w:szCs w:val="16"/>
                    </w:rPr>
                  </w:pPr>
                  <w:r>
                    <w:rPr>
                      <w:color w:val="000000"/>
                      <w:kern w:val="0"/>
                      <w:sz w:val="22"/>
                    </w:rPr>
                    <w:t>决算数</w:t>
                  </w:r>
                </w:p>
              </w:tc>
            </w:tr>
            <w:tr>
              <w:tblPrEx>
                <w:tblCellMar>
                  <w:top w:w="15" w:type="dxa"/>
                  <w:left w:w="15" w:type="dxa"/>
                  <w:bottom w:w="15" w:type="dxa"/>
                  <w:right w:w="15" w:type="dxa"/>
                </w:tblCellMar>
              </w:tblPrEx>
              <w:trPr>
                <w:trHeight w:val="274" w:hRule="atLeas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301</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工资福利支出</w:t>
                  </w:r>
                </w:p>
              </w:tc>
              <w:tc>
                <w:tcPr>
                  <w:tcW w:w="1601" w:type="dxa"/>
                  <w:tcBorders>
                    <w:bottom w:val="single" w:color="000000" w:sz="4" w:space="0"/>
                    <w:right w:val="single" w:color="000000" w:sz="4" w:space="0"/>
                  </w:tcBorders>
                  <w:shd w:val="clear" w:color="auto" w:fill="auto"/>
                  <w:vAlign w:val="center"/>
                </w:tcPr>
                <w:p>
                  <w:pPr>
                    <w:spacing w:line="160" w:lineRule="exact"/>
                    <w:jc w:val="right"/>
                    <w:rPr>
                      <w:rFonts w:hint="default" w:eastAsia="宋体"/>
                      <w:color w:val="000000"/>
                      <w:sz w:val="16"/>
                      <w:szCs w:val="16"/>
                      <w:lang w:val="en-US" w:eastAsia="zh-CN"/>
                    </w:rPr>
                  </w:pPr>
                  <w:r>
                    <w:rPr>
                      <w:rFonts w:hint="eastAsia"/>
                      <w:color w:val="000000"/>
                      <w:sz w:val="16"/>
                      <w:szCs w:val="16"/>
                      <w:lang w:val="en-US" w:eastAsia="zh-CN"/>
                    </w:rPr>
                    <w:t>6787827.89</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商品和服务支出</w:t>
                  </w:r>
                </w:p>
              </w:tc>
              <w:tc>
                <w:tcPr>
                  <w:tcW w:w="1692" w:type="dxa"/>
                  <w:tcBorders>
                    <w:bottom w:val="single" w:color="000000" w:sz="4" w:space="0"/>
                    <w:right w:val="single" w:color="000000" w:sz="4" w:space="0"/>
                  </w:tcBorders>
                  <w:shd w:val="clear" w:color="auto" w:fill="auto"/>
                  <w:vAlign w:val="center"/>
                </w:tcPr>
                <w:p>
                  <w:pPr>
                    <w:spacing w:line="160" w:lineRule="exact"/>
                    <w:jc w:val="right"/>
                    <w:rPr>
                      <w:rFonts w:hint="default" w:eastAsia="宋体"/>
                      <w:color w:val="000000"/>
                      <w:sz w:val="16"/>
                      <w:szCs w:val="16"/>
                      <w:lang w:val="en-US" w:eastAsia="zh-CN"/>
                    </w:rPr>
                  </w:pPr>
                  <w:r>
                    <w:rPr>
                      <w:rFonts w:hint="eastAsia"/>
                      <w:color w:val="000000"/>
                      <w:sz w:val="16"/>
                      <w:szCs w:val="16"/>
                      <w:lang w:val="en-US" w:eastAsia="zh-CN"/>
                    </w:rPr>
                    <w:t>737696.4</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307</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债务利息及费用支出</w:t>
                  </w:r>
                </w:p>
              </w:tc>
              <w:tc>
                <w:tcPr>
                  <w:tcW w:w="1654" w:type="dxa"/>
                  <w:tcBorders>
                    <w:bottom w:val="single" w:color="000000" w:sz="4" w:space="0"/>
                    <w:right w:val="single" w:color="000000" w:sz="4" w:space="0"/>
                  </w:tcBorders>
                  <w:vAlign w:val="center"/>
                </w:tcPr>
                <w:p>
                  <w:pPr>
                    <w:widowControl/>
                    <w:jc w:val="right"/>
                    <w:rPr>
                      <w:rFonts w:hint="default"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0.00</w:t>
                  </w:r>
                </w:p>
              </w:tc>
            </w:tr>
            <w:tr>
              <w:tblPrEx>
                <w:tblCellMar>
                  <w:top w:w="15" w:type="dxa"/>
                  <w:left w:w="15" w:type="dxa"/>
                  <w:bottom w:w="15" w:type="dxa"/>
                  <w:right w:w="15" w:type="dxa"/>
                </w:tblCellMar>
              </w:tblPrEx>
              <w:trPr>
                <w:trHeight w:val="274" w:hRule="atLeas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30101</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基本工资</w:t>
                  </w:r>
                </w:p>
              </w:tc>
              <w:tc>
                <w:tcPr>
                  <w:tcW w:w="1601" w:type="dxa"/>
                  <w:tcBorders>
                    <w:bottom w:val="single" w:color="000000" w:sz="4" w:space="0"/>
                    <w:right w:val="single" w:color="000000" w:sz="4" w:space="0"/>
                  </w:tcBorders>
                  <w:shd w:val="clear" w:color="auto" w:fill="auto"/>
                  <w:vAlign w:val="center"/>
                </w:tcPr>
                <w:p>
                  <w:pPr>
                    <w:spacing w:line="160" w:lineRule="exact"/>
                    <w:jc w:val="right"/>
                    <w:rPr>
                      <w:rFonts w:hint="default" w:eastAsia="宋体"/>
                      <w:color w:val="000000"/>
                      <w:sz w:val="16"/>
                      <w:szCs w:val="16"/>
                      <w:lang w:val="en-US" w:eastAsia="zh-CN"/>
                    </w:rPr>
                  </w:pPr>
                  <w:r>
                    <w:rPr>
                      <w:rFonts w:hint="eastAsia"/>
                      <w:color w:val="000000"/>
                      <w:sz w:val="16"/>
                      <w:szCs w:val="16"/>
                      <w:lang w:val="en-US" w:eastAsia="zh-CN"/>
                    </w:rPr>
                    <w:t>1680.794</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30201</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办公费</w:t>
                  </w:r>
                </w:p>
              </w:tc>
              <w:tc>
                <w:tcPr>
                  <w:tcW w:w="1692" w:type="dxa"/>
                  <w:tcBorders>
                    <w:bottom w:val="single" w:color="000000" w:sz="4" w:space="0"/>
                    <w:right w:val="single" w:color="000000" w:sz="4" w:space="0"/>
                  </w:tcBorders>
                  <w:shd w:val="clear" w:color="auto" w:fill="auto"/>
                  <w:vAlign w:val="center"/>
                </w:tcPr>
                <w:p>
                  <w:pPr>
                    <w:spacing w:line="160" w:lineRule="exact"/>
                    <w:jc w:val="right"/>
                    <w:rPr>
                      <w:rFonts w:hint="default" w:eastAsia="宋体"/>
                      <w:color w:val="000000"/>
                      <w:sz w:val="16"/>
                      <w:szCs w:val="16"/>
                      <w:lang w:val="en-US" w:eastAsia="zh-CN"/>
                    </w:rPr>
                  </w:pPr>
                  <w:r>
                    <w:rPr>
                      <w:rFonts w:hint="eastAsia"/>
                      <w:color w:val="000000"/>
                      <w:sz w:val="16"/>
                      <w:szCs w:val="16"/>
                      <w:lang w:val="en-US" w:eastAsia="zh-CN"/>
                    </w:rPr>
                    <w:t>178562.25</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30701</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国内债务付息</w:t>
                  </w:r>
                </w:p>
              </w:tc>
              <w:tc>
                <w:tcPr>
                  <w:tcW w:w="1654" w:type="dxa"/>
                  <w:tcBorders>
                    <w:bottom w:val="single" w:color="000000" w:sz="4" w:space="0"/>
                    <w:right w:val="single" w:color="000000" w:sz="4" w:space="0"/>
                  </w:tcBorders>
                  <w:vAlign w:val="center"/>
                </w:tcPr>
                <w:p>
                  <w:pPr>
                    <w:widowControl/>
                    <w:jc w:val="right"/>
                    <w:rPr>
                      <w:rFonts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0.00</w:t>
                  </w:r>
                </w:p>
              </w:tc>
            </w:tr>
            <w:tr>
              <w:tblPrEx>
                <w:tblCellMar>
                  <w:top w:w="15" w:type="dxa"/>
                  <w:left w:w="15" w:type="dxa"/>
                  <w:bottom w:w="15" w:type="dxa"/>
                  <w:right w:w="15" w:type="dxa"/>
                </w:tblCellMar>
              </w:tblPrEx>
              <w:trPr>
                <w:trHeight w:val="258" w:hRule="atLeas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30102</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津贴补贴</w:t>
                  </w:r>
                </w:p>
              </w:tc>
              <w:tc>
                <w:tcPr>
                  <w:tcW w:w="1601" w:type="dxa"/>
                  <w:tcBorders>
                    <w:bottom w:val="single" w:color="000000" w:sz="4" w:space="0"/>
                    <w:right w:val="single" w:color="000000" w:sz="4" w:space="0"/>
                  </w:tcBorders>
                  <w:shd w:val="clear" w:color="auto" w:fill="auto"/>
                  <w:vAlign w:val="center"/>
                </w:tcPr>
                <w:p>
                  <w:pPr>
                    <w:spacing w:line="160" w:lineRule="exact"/>
                    <w:jc w:val="right"/>
                    <w:rPr>
                      <w:rFonts w:hint="default" w:eastAsia="宋体"/>
                      <w:color w:val="000000"/>
                      <w:sz w:val="16"/>
                      <w:szCs w:val="16"/>
                      <w:lang w:val="en-US" w:eastAsia="zh-CN"/>
                    </w:rPr>
                  </w:pPr>
                  <w:r>
                    <w:rPr>
                      <w:rFonts w:hint="eastAsia"/>
                      <w:color w:val="000000"/>
                      <w:sz w:val="16"/>
                      <w:szCs w:val="16"/>
                      <w:lang w:val="en-US" w:eastAsia="zh-CN"/>
                    </w:rPr>
                    <w:t>1187991.82</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30202</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印刷费</w:t>
                  </w:r>
                </w:p>
              </w:tc>
              <w:tc>
                <w:tcPr>
                  <w:tcW w:w="1692" w:type="dxa"/>
                  <w:tcBorders>
                    <w:bottom w:val="single" w:color="000000" w:sz="4" w:space="0"/>
                    <w:right w:val="single" w:color="000000" w:sz="4" w:space="0"/>
                  </w:tcBorders>
                  <w:shd w:val="clear" w:color="auto" w:fill="auto"/>
                  <w:vAlign w:val="center"/>
                </w:tcPr>
                <w:p>
                  <w:pPr>
                    <w:widowControl/>
                    <w:jc w:val="right"/>
                    <w:rPr>
                      <w:rFonts w:hint="default"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0.00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30702</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国外债务付息</w:t>
                  </w:r>
                </w:p>
              </w:tc>
              <w:tc>
                <w:tcPr>
                  <w:tcW w:w="1654" w:type="dxa"/>
                  <w:tcBorders>
                    <w:bottom w:val="single" w:color="000000" w:sz="4" w:space="0"/>
                    <w:right w:val="single" w:color="000000" w:sz="4" w:space="0"/>
                  </w:tcBorders>
                  <w:vAlign w:val="center"/>
                </w:tcPr>
                <w:p>
                  <w:pPr>
                    <w:widowControl/>
                    <w:jc w:val="right"/>
                    <w:rPr>
                      <w:rFonts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0.00</w:t>
                  </w:r>
                </w:p>
              </w:tc>
            </w:tr>
            <w:tr>
              <w:tblPrEx>
                <w:tblCellMar>
                  <w:top w:w="15" w:type="dxa"/>
                  <w:left w:w="15" w:type="dxa"/>
                  <w:bottom w:w="15" w:type="dxa"/>
                  <w:right w:w="15" w:type="dxa"/>
                </w:tblCellMar>
              </w:tblPrEx>
              <w:trPr>
                <w:trHeight w:val="226" w:hRule="atLeas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30103</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奖金</w:t>
                  </w:r>
                </w:p>
              </w:tc>
              <w:tc>
                <w:tcPr>
                  <w:tcW w:w="1601" w:type="dxa"/>
                  <w:tcBorders>
                    <w:bottom w:val="single" w:color="000000" w:sz="4" w:space="0"/>
                    <w:right w:val="single" w:color="000000" w:sz="4" w:space="0"/>
                  </w:tcBorders>
                  <w:shd w:val="clear" w:color="auto" w:fill="auto"/>
                  <w:vAlign w:val="center"/>
                </w:tcPr>
                <w:p>
                  <w:pPr>
                    <w:spacing w:line="160" w:lineRule="exact"/>
                    <w:jc w:val="right"/>
                    <w:rPr>
                      <w:rFonts w:hint="default" w:eastAsia="宋体"/>
                      <w:color w:val="000000"/>
                      <w:sz w:val="16"/>
                      <w:szCs w:val="16"/>
                      <w:lang w:val="en-US" w:eastAsia="zh-CN"/>
                    </w:rPr>
                  </w:pPr>
                  <w:r>
                    <w:rPr>
                      <w:rFonts w:hint="eastAsia"/>
                      <w:color w:val="000000"/>
                      <w:sz w:val="16"/>
                      <w:szCs w:val="16"/>
                      <w:lang w:val="en-US" w:eastAsia="zh-CN"/>
                    </w:rPr>
                    <w:t>1546010</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30203</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咨询费</w:t>
                  </w:r>
                </w:p>
              </w:tc>
              <w:tc>
                <w:tcPr>
                  <w:tcW w:w="1692" w:type="dxa"/>
                  <w:tcBorders>
                    <w:bottom w:val="single" w:color="000000" w:sz="4" w:space="0"/>
                    <w:right w:val="single" w:color="000000" w:sz="4" w:space="0"/>
                  </w:tcBorders>
                  <w:shd w:val="clear" w:color="auto" w:fill="auto"/>
                  <w:vAlign w:val="center"/>
                </w:tcPr>
                <w:p>
                  <w:pPr>
                    <w:widowControl/>
                    <w:jc w:val="right"/>
                    <w:rPr>
                      <w:rFonts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0.00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310</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资本性支出</w:t>
                  </w:r>
                </w:p>
              </w:tc>
              <w:tc>
                <w:tcPr>
                  <w:tcW w:w="1654" w:type="dxa"/>
                  <w:tcBorders>
                    <w:bottom w:val="single" w:color="000000" w:sz="4" w:space="0"/>
                    <w:right w:val="single" w:color="000000" w:sz="4" w:space="0"/>
                  </w:tcBorders>
                  <w:vAlign w:val="center"/>
                </w:tcPr>
                <w:p>
                  <w:pPr>
                    <w:widowControl/>
                    <w:jc w:val="right"/>
                    <w:rPr>
                      <w:rFonts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0.00</w:t>
                  </w:r>
                </w:p>
              </w:tc>
            </w:tr>
            <w:tr>
              <w:tblPrEx>
                <w:tblCellMar>
                  <w:top w:w="15" w:type="dxa"/>
                  <w:left w:w="15" w:type="dxa"/>
                  <w:bottom w:w="15" w:type="dxa"/>
                  <w:right w:w="15" w:type="dxa"/>
                </w:tblCellMar>
              </w:tblPrEx>
              <w:trPr>
                <w:trHeight w:val="226" w:hRule="atLeas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30106</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伙食补助费</w:t>
                  </w:r>
                </w:p>
              </w:tc>
              <w:tc>
                <w:tcPr>
                  <w:tcW w:w="1601" w:type="dxa"/>
                  <w:tcBorders>
                    <w:bottom w:val="single" w:color="000000" w:sz="4" w:space="0"/>
                    <w:right w:val="single" w:color="000000" w:sz="4" w:space="0"/>
                  </w:tcBorders>
                  <w:shd w:val="clear" w:color="auto" w:fill="auto"/>
                  <w:vAlign w:val="center"/>
                </w:tcPr>
                <w:p>
                  <w:pPr>
                    <w:widowControl/>
                    <w:jc w:val="right"/>
                    <w:rPr>
                      <w:rFonts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0.00</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30204</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手续费</w:t>
                  </w:r>
                </w:p>
              </w:tc>
              <w:tc>
                <w:tcPr>
                  <w:tcW w:w="1692" w:type="dxa"/>
                  <w:tcBorders>
                    <w:bottom w:val="single" w:color="000000" w:sz="4" w:space="0"/>
                    <w:right w:val="single" w:color="000000" w:sz="4" w:space="0"/>
                  </w:tcBorders>
                  <w:shd w:val="clear" w:color="auto" w:fill="auto"/>
                  <w:vAlign w:val="center"/>
                </w:tcPr>
                <w:p>
                  <w:pPr>
                    <w:widowControl/>
                    <w:jc w:val="right"/>
                    <w:rPr>
                      <w:rFonts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0.00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31001</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房屋建筑物购建</w:t>
                  </w:r>
                </w:p>
              </w:tc>
              <w:tc>
                <w:tcPr>
                  <w:tcW w:w="1654" w:type="dxa"/>
                  <w:tcBorders>
                    <w:bottom w:val="single" w:color="000000" w:sz="4" w:space="0"/>
                    <w:right w:val="single" w:color="000000" w:sz="4" w:space="0"/>
                  </w:tcBorders>
                  <w:vAlign w:val="center"/>
                </w:tcPr>
                <w:p>
                  <w:pPr>
                    <w:widowControl/>
                    <w:jc w:val="right"/>
                    <w:rPr>
                      <w:rFonts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0.00</w:t>
                  </w:r>
                </w:p>
              </w:tc>
            </w:tr>
            <w:tr>
              <w:tblPrEx>
                <w:tblCellMar>
                  <w:top w:w="15" w:type="dxa"/>
                  <w:left w:w="15" w:type="dxa"/>
                  <w:bottom w:w="15" w:type="dxa"/>
                  <w:right w:w="15" w:type="dxa"/>
                </w:tblCellMar>
              </w:tblPrEx>
              <w:trPr>
                <w:trHeight w:val="226" w:hRule="atLeas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30107</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绩效工资</w:t>
                  </w:r>
                </w:p>
              </w:tc>
              <w:tc>
                <w:tcPr>
                  <w:tcW w:w="1601" w:type="dxa"/>
                  <w:tcBorders>
                    <w:bottom w:val="single" w:color="000000" w:sz="4" w:space="0"/>
                    <w:right w:val="single" w:color="000000" w:sz="4" w:space="0"/>
                  </w:tcBorders>
                  <w:shd w:val="clear" w:color="auto" w:fill="auto"/>
                  <w:vAlign w:val="center"/>
                </w:tcPr>
                <w:p>
                  <w:pPr>
                    <w:widowControl/>
                    <w:jc w:val="right"/>
                    <w:rPr>
                      <w:rFonts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0.00</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30205</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水费</w:t>
                  </w:r>
                </w:p>
              </w:tc>
              <w:tc>
                <w:tcPr>
                  <w:tcW w:w="1692" w:type="dxa"/>
                  <w:tcBorders>
                    <w:bottom w:val="single" w:color="000000" w:sz="4" w:space="0"/>
                    <w:right w:val="single" w:color="000000" w:sz="4" w:space="0"/>
                  </w:tcBorders>
                  <w:shd w:val="clear" w:color="auto" w:fill="auto"/>
                  <w:vAlign w:val="center"/>
                </w:tcPr>
                <w:p>
                  <w:pPr>
                    <w:widowControl/>
                    <w:jc w:val="right"/>
                    <w:rPr>
                      <w:rFonts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0.00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31002</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办公设备购置</w:t>
                  </w:r>
                </w:p>
              </w:tc>
              <w:tc>
                <w:tcPr>
                  <w:tcW w:w="1654" w:type="dxa"/>
                  <w:tcBorders>
                    <w:bottom w:val="single" w:color="000000" w:sz="4" w:space="0"/>
                    <w:right w:val="single" w:color="000000" w:sz="4" w:space="0"/>
                  </w:tcBorders>
                  <w:vAlign w:val="center"/>
                </w:tcPr>
                <w:p>
                  <w:pPr>
                    <w:spacing w:line="160" w:lineRule="exact"/>
                    <w:jc w:val="right"/>
                    <w:rPr>
                      <w:rFonts w:hint="default" w:eastAsia="宋体"/>
                      <w:color w:val="000000"/>
                      <w:sz w:val="16"/>
                      <w:szCs w:val="16"/>
                      <w:lang w:val="en-US" w:eastAsia="zh-CN"/>
                    </w:rPr>
                  </w:pPr>
                  <w:r>
                    <w:rPr>
                      <w:rFonts w:hint="eastAsia"/>
                      <w:color w:val="000000"/>
                      <w:sz w:val="16"/>
                      <w:szCs w:val="16"/>
                      <w:lang w:val="en-US" w:eastAsia="zh-CN"/>
                    </w:rPr>
                    <w:t>3851.82</w:t>
                  </w:r>
                </w:p>
              </w:tc>
            </w:tr>
            <w:tr>
              <w:tblPrEx>
                <w:tblCellMar>
                  <w:top w:w="15" w:type="dxa"/>
                  <w:left w:w="15" w:type="dxa"/>
                  <w:bottom w:w="15" w:type="dxa"/>
                  <w:right w:w="15" w:type="dxa"/>
                </w:tblCellMar>
              </w:tblPrEx>
              <w:trPr>
                <w:trHeight w:val="258" w:hRule="atLeas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30108</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机关事业单位基本养老保险缴费</w:t>
                  </w:r>
                </w:p>
              </w:tc>
              <w:tc>
                <w:tcPr>
                  <w:tcW w:w="1601" w:type="dxa"/>
                  <w:tcBorders>
                    <w:bottom w:val="single" w:color="000000" w:sz="4" w:space="0"/>
                    <w:right w:val="single" w:color="000000" w:sz="4" w:space="0"/>
                  </w:tcBorders>
                  <w:shd w:val="clear" w:color="auto" w:fill="auto"/>
                  <w:vAlign w:val="center"/>
                </w:tcPr>
                <w:p>
                  <w:pPr>
                    <w:spacing w:line="160" w:lineRule="exact"/>
                    <w:jc w:val="right"/>
                    <w:rPr>
                      <w:rFonts w:hint="default" w:eastAsia="宋体"/>
                      <w:color w:val="000000"/>
                      <w:sz w:val="16"/>
                      <w:szCs w:val="16"/>
                      <w:lang w:val="en-US" w:eastAsia="zh-CN"/>
                    </w:rPr>
                  </w:pPr>
                  <w:r>
                    <w:rPr>
                      <w:rFonts w:hint="eastAsia"/>
                      <w:color w:val="000000"/>
                      <w:sz w:val="16"/>
                      <w:szCs w:val="16"/>
                      <w:lang w:val="en-US" w:eastAsia="zh-CN"/>
                    </w:rPr>
                    <w:t>426508.35</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30206</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电费</w:t>
                  </w:r>
                </w:p>
              </w:tc>
              <w:tc>
                <w:tcPr>
                  <w:tcW w:w="1692" w:type="dxa"/>
                  <w:tcBorders>
                    <w:bottom w:val="single" w:color="000000" w:sz="4" w:space="0"/>
                    <w:right w:val="single" w:color="000000" w:sz="4" w:space="0"/>
                  </w:tcBorders>
                  <w:shd w:val="clear" w:color="auto" w:fill="auto"/>
                  <w:vAlign w:val="center"/>
                </w:tcPr>
                <w:p>
                  <w:pPr>
                    <w:widowControl/>
                    <w:jc w:val="right"/>
                    <w:rPr>
                      <w:rFonts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0.00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31003</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专用设备购置</w:t>
                  </w:r>
                </w:p>
              </w:tc>
              <w:tc>
                <w:tcPr>
                  <w:tcW w:w="1654" w:type="dxa"/>
                  <w:tcBorders>
                    <w:bottom w:val="single" w:color="000000" w:sz="4" w:space="0"/>
                    <w:right w:val="single" w:color="000000" w:sz="4" w:space="0"/>
                  </w:tcBorders>
                  <w:vAlign w:val="center"/>
                </w:tcPr>
                <w:p>
                  <w:pPr>
                    <w:widowControl/>
                    <w:jc w:val="right"/>
                    <w:rPr>
                      <w:rFonts w:hint="default"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0.00</w:t>
                  </w:r>
                </w:p>
              </w:tc>
            </w:tr>
            <w:tr>
              <w:tblPrEx>
                <w:tblCellMar>
                  <w:top w:w="15" w:type="dxa"/>
                  <w:left w:w="15" w:type="dxa"/>
                  <w:bottom w:w="15" w:type="dxa"/>
                  <w:right w:w="15" w:type="dxa"/>
                </w:tblCellMar>
              </w:tblPrEx>
              <w:trPr>
                <w:trHeight w:val="274" w:hRule="atLeas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30109</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职业年金缴费</w:t>
                  </w:r>
                </w:p>
              </w:tc>
              <w:tc>
                <w:tcPr>
                  <w:tcW w:w="1601" w:type="dxa"/>
                  <w:tcBorders>
                    <w:bottom w:val="single" w:color="000000" w:sz="4" w:space="0"/>
                    <w:right w:val="single" w:color="000000" w:sz="4" w:space="0"/>
                  </w:tcBorders>
                  <w:shd w:val="clear" w:color="auto" w:fill="auto"/>
                  <w:vAlign w:val="center"/>
                </w:tcPr>
                <w:p>
                  <w:pPr>
                    <w:spacing w:line="160" w:lineRule="exact"/>
                    <w:jc w:val="right"/>
                    <w:rPr>
                      <w:rFonts w:hint="default" w:eastAsia="宋体"/>
                      <w:color w:val="000000"/>
                      <w:sz w:val="16"/>
                      <w:szCs w:val="16"/>
                      <w:lang w:val="en-US" w:eastAsia="zh-CN"/>
                    </w:rPr>
                  </w:pPr>
                  <w:r>
                    <w:rPr>
                      <w:rFonts w:hint="eastAsia"/>
                      <w:color w:val="000000"/>
                      <w:sz w:val="16"/>
                      <w:szCs w:val="16"/>
                      <w:lang w:val="en-US" w:eastAsia="zh-CN"/>
                    </w:rPr>
                    <w:t>290665.38</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30207</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邮电费</w:t>
                  </w:r>
                </w:p>
              </w:tc>
              <w:tc>
                <w:tcPr>
                  <w:tcW w:w="1692" w:type="dxa"/>
                  <w:tcBorders>
                    <w:bottom w:val="single" w:color="000000" w:sz="4" w:space="0"/>
                    <w:right w:val="single" w:color="000000" w:sz="4" w:space="0"/>
                  </w:tcBorders>
                  <w:shd w:val="clear" w:color="auto" w:fill="auto"/>
                  <w:vAlign w:val="center"/>
                </w:tcPr>
                <w:p>
                  <w:pPr>
                    <w:spacing w:line="160" w:lineRule="exact"/>
                    <w:jc w:val="right"/>
                    <w:rPr>
                      <w:rFonts w:hint="default" w:eastAsia="宋体"/>
                      <w:color w:val="000000"/>
                      <w:sz w:val="16"/>
                      <w:szCs w:val="16"/>
                      <w:lang w:val="en-US" w:eastAsia="zh-CN"/>
                    </w:rPr>
                  </w:pPr>
                  <w:r>
                    <w:rPr>
                      <w:rFonts w:hint="eastAsia"/>
                      <w:color w:val="000000"/>
                      <w:sz w:val="16"/>
                      <w:szCs w:val="16"/>
                      <w:lang w:val="en-US" w:eastAsia="zh-CN"/>
                    </w:rPr>
                    <w:t>10564.24</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31005</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基础设施建设</w:t>
                  </w:r>
                </w:p>
              </w:tc>
              <w:tc>
                <w:tcPr>
                  <w:tcW w:w="1654" w:type="dxa"/>
                  <w:tcBorders>
                    <w:bottom w:val="single" w:color="000000" w:sz="4" w:space="0"/>
                    <w:right w:val="single" w:color="000000" w:sz="4" w:space="0"/>
                  </w:tcBorders>
                  <w:vAlign w:val="center"/>
                </w:tcPr>
                <w:p>
                  <w:pPr>
                    <w:widowControl/>
                    <w:jc w:val="right"/>
                    <w:rPr>
                      <w:rFonts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0.00</w:t>
                  </w:r>
                </w:p>
              </w:tc>
            </w:tr>
            <w:tr>
              <w:tblPrEx>
                <w:tblCellMar>
                  <w:top w:w="15" w:type="dxa"/>
                  <w:left w:w="15" w:type="dxa"/>
                  <w:bottom w:w="15" w:type="dxa"/>
                  <w:right w:w="15" w:type="dxa"/>
                </w:tblCellMar>
              </w:tblPrEx>
              <w:trPr>
                <w:trHeight w:val="226" w:hRule="atLeas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30110</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职工基本医疗保险缴费</w:t>
                  </w:r>
                </w:p>
              </w:tc>
              <w:tc>
                <w:tcPr>
                  <w:tcW w:w="1601" w:type="dxa"/>
                  <w:tcBorders>
                    <w:bottom w:val="single" w:color="000000" w:sz="4" w:space="0"/>
                    <w:right w:val="single" w:color="000000" w:sz="4" w:space="0"/>
                  </w:tcBorders>
                  <w:shd w:val="clear" w:color="auto" w:fill="auto"/>
                  <w:vAlign w:val="center"/>
                </w:tcPr>
                <w:p>
                  <w:pPr>
                    <w:spacing w:line="160" w:lineRule="exact"/>
                    <w:jc w:val="right"/>
                    <w:rPr>
                      <w:rFonts w:hint="default" w:eastAsia="宋体"/>
                      <w:color w:val="000000"/>
                      <w:sz w:val="16"/>
                      <w:szCs w:val="16"/>
                      <w:lang w:val="en-US" w:eastAsia="zh-CN"/>
                    </w:rPr>
                  </w:pPr>
                  <w:r>
                    <w:rPr>
                      <w:rFonts w:hint="eastAsia"/>
                      <w:color w:val="000000"/>
                      <w:sz w:val="16"/>
                      <w:szCs w:val="16"/>
                      <w:lang w:val="en-US" w:eastAsia="zh-CN"/>
                    </w:rPr>
                    <w:t>246100.45</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30208</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取暖费</w:t>
                  </w:r>
                </w:p>
              </w:tc>
              <w:tc>
                <w:tcPr>
                  <w:tcW w:w="1692" w:type="dxa"/>
                  <w:tcBorders>
                    <w:bottom w:val="single" w:color="000000" w:sz="4" w:space="0"/>
                    <w:right w:val="single" w:color="000000" w:sz="4" w:space="0"/>
                  </w:tcBorders>
                  <w:shd w:val="clear" w:color="auto" w:fill="auto"/>
                  <w:vAlign w:val="center"/>
                </w:tcPr>
                <w:p>
                  <w:pPr>
                    <w:widowControl/>
                    <w:jc w:val="right"/>
                    <w:rPr>
                      <w:rFonts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0.00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31006</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大型修缮</w:t>
                  </w:r>
                </w:p>
              </w:tc>
              <w:tc>
                <w:tcPr>
                  <w:tcW w:w="1654" w:type="dxa"/>
                  <w:tcBorders>
                    <w:bottom w:val="single" w:color="000000" w:sz="4" w:space="0"/>
                    <w:right w:val="single" w:color="000000" w:sz="4" w:space="0"/>
                  </w:tcBorders>
                  <w:vAlign w:val="center"/>
                </w:tcPr>
                <w:p>
                  <w:pPr>
                    <w:widowControl/>
                    <w:jc w:val="right"/>
                    <w:rPr>
                      <w:rFonts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0.00</w:t>
                  </w:r>
                </w:p>
              </w:tc>
            </w:tr>
            <w:tr>
              <w:tblPrEx>
                <w:tblCellMar>
                  <w:top w:w="15" w:type="dxa"/>
                  <w:left w:w="15" w:type="dxa"/>
                  <w:bottom w:w="15" w:type="dxa"/>
                  <w:right w:w="15" w:type="dxa"/>
                </w:tblCellMar>
              </w:tblPrEx>
              <w:trPr>
                <w:trHeight w:val="258" w:hRule="atLeas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30111</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公务员医疗补助缴费</w:t>
                  </w:r>
                </w:p>
              </w:tc>
              <w:tc>
                <w:tcPr>
                  <w:tcW w:w="1601" w:type="dxa"/>
                  <w:tcBorders>
                    <w:bottom w:val="single" w:color="000000" w:sz="4" w:space="0"/>
                    <w:right w:val="single" w:color="000000" w:sz="4" w:space="0"/>
                  </w:tcBorders>
                  <w:shd w:val="clear" w:color="auto" w:fill="auto"/>
                  <w:vAlign w:val="center"/>
                </w:tcPr>
                <w:p>
                  <w:pPr>
                    <w:spacing w:line="160" w:lineRule="exact"/>
                    <w:jc w:val="right"/>
                    <w:rPr>
                      <w:rFonts w:hint="default" w:eastAsia="宋体"/>
                      <w:color w:val="000000"/>
                      <w:sz w:val="16"/>
                      <w:szCs w:val="16"/>
                      <w:lang w:val="en-US" w:eastAsia="zh-CN"/>
                    </w:rPr>
                  </w:pPr>
                  <w:r>
                    <w:rPr>
                      <w:rFonts w:hint="eastAsia"/>
                      <w:color w:val="000000"/>
                      <w:sz w:val="16"/>
                      <w:szCs w:val="16"/>
                      <w:lang w:val="en-US" w:eastAsia="zh-CN"/>
                    </w:rPr>
                    <w:t>166931.19</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30209</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物业管理费</w:t>
                  </w:r>
                </w:p>
              </w:tc>
              <w:tc>
                <w:tcPr>
                  <w:tcW w:w="1692" w:type="dxa"/>
                  <w:tcBorders>
                    <w:bottom w:val="single" w:color="000000" w:sz="4" w:space="0"/>
                    <w:right w:val="single" w:color="000000" w:sz="4" w:space="0"/>
                  </w:tcBorders>
                  <w:shd w:val="clear" w:color="auto" w:fill="auto"/>
                  <w:vAlign w:val="center"/>
                </w:tcPr>
                <w:p>
                  <w:pPr>
                    <w:widowControl/>
                    <w:jc w:val="right"/>
                    <w:rPr>
                      <w:rFonts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0.00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31007</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信息网络及软件购置更新</w:t>
                  </w:r>
                </w:p>
              </w:tc>
              <w:tc>
                <w:tcPr>
                  <w:tcW w:w="1654" w:type="dxa"/>
                  <w:tcBorders>
                    <w:bottom w:val="single" w:color="000000" w:sz="4" w:space="0"/>
                    <w:right w:val="single" w:color="000000" w:sz="4" w:space="0"/>
                  </w:tcBorders>
                  <w:vAlign w:val="center"/>
                </w:tcPr>
                <w:p>
                  <w:pPr>
                    <w:widowControl/>
                    <w:jc w:val="right"/>
                    <w:rPr>
                      <w:rFonts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0.00</w:t>
                  </w:r>
                </w:p>
              </w:tc>
            </w:tr>
            <w:tr>
              <w:tblPrEx>
                <w:tblCellMar>
                  <w:top w:w="15" w:type="dxa"/>
                  <w:left w:w="15" w:type="dxa"/>
                  <w:bottom w:w="15" w:type="dxa"/>
                  <w:right w:w="15" w:type="dxa"/>
                </w:tblCellMar>
              </w:tblPrEx>
              <w:trPr>
                <w:trHeight w:val="290" w:hRule="atLeas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30112</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其他社会保障缴费</w:t>
                  </w:r>
                </w:p>
              </w:tc>
              <w:tc>
                <w:tcPr>
                  <w:tcW w:w="1601" w:type="dxa"/>
                  <w:tcBorders>
                    <w:bottom w:val="single" w:color="000000" w:sz="4" w:space="0"/>
                    <w:right w:val="single" w:color="000000" w:sz="4" w:space="0"/>
                  </w:tcBorders>
                  <w:shd w:val="clear" w:color="auto" w:fill="auto"/>
                  <w:vAlign w:val="center"/>
                </w:tcPr>
                <w:p>
                  <w:pPr>
                    <w:spacing w:line="160" w:lineRule="exact"/>
                    <w:jc w:val="right"/>
                    <w:rPr>
                      <w:rFonts w:hint="default" w:eastAsia="宋体"/>
                      <w:color w:val="000000"/>
                      <w:sz w:val="16"/>
                      <w:szCs w:val="16"/>
                      <w:lang w:val="en-US" w:eastAsia="zh-CN"/>
                    </w:rPr>
                  </w:pPr>
                  <w:r>
                    <w:rPr>
                      <w:rFonts w:hint="eastAsia"/>
                      <w:color w:val="000000"/>
                      <w:sz w:val="16"/>
                      <w:szCs w:val="16"/>
                      <w:lang w:val="en-US" w:eastAsia="zh-CN"/>
                    </w:rPr>
                    <w:t>5195.07</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30211</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差旅费</w:t>
                  </w:r>
                </w:p>
              </w:tc>
              <w:tc>
                <w:tcPr>
                  <w:tcW w:w="1692" w:type="dxa"/>
                  <w:tcBorders>
                    <w:bottom w:val="single" w:color="000000" w:sz="4" w:space="0"/>
                    <w:right w:val="single" w:color="000000" w:sz="4" w:space="0"/>
                  </w:tcBorders>
                  <w:shd w:val="clear" w:color="auto" w:fill="auto"/>
                  <w:vAlign w:val="center"/>
                </w:tcPr>
                <w:p>
                  <w:pPr>
                    <w:spacing w:line="160" w:lineRule="exact"/>
                    <w:jc w:val="right"/>
                    <w:rPr>
                      <w:rFonts w:hint="default" w:eastAsia="宋体"/>
                      <w:color w:val="000000"/>
                      <w:sz w:val="16"/>
                      <w:szCs w:val="16"/>
                      <w:lang w:val="en-US" w:eastAsia="zh-CN"/>
                    </w:rPr>
                  </w:pPr>
                  <w:r>
                    <w:rPr>
                      <w:rFonts w:hint="eastAsia"/>
                      <w:color w:val="000000"/>
                      <w:sz w:val="16"/>
                      <w:szCs w:val="16"/>
                      <w:lang w:val="en-US" w:eastAsia="zh-CN"/>
                    </w:rPr>
                    <w:t>34850.25</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31008</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物资储备</w:t>
                  </w:r>
                </w:p>
              </w:tc>
              <w:tc>
                <w:tcPr>
                  <w:tcW w:w="1654" w:type="dxa"/>
                  <w:tcBorders>
                    <w:bottom w:val="single" w:color="000000" w:sz="4" w:space="0"/>
                    <w:right w:val="single" w:color="000000" w:sz="4" w:space="0"/>
                  </w:tcBorders>
                  <w:vAlign w:val="center"/>
                </w:tcPr>
                <w:p>
                  <w:pPr>
                    <w:widowControl/>
                    <w:jc w:val="right"/>
                    <w:rPr>
                      <w:rFonts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0.00</w:t>
                  </w:r>
                </w:p>
              </w:tc>
            </w:tr>
            <w:tr>
              <w:tblPrEx>
                <w:tblCellMar>
                  <w:top w:w="15" w:type="dxa"/>
                  <w:left w:w="15" w:type="dxa"/>
                  <w:bottom w:w="15" w:type="dxa"/>
                  <w:right w:w="15" w:type="dxa"/>
                </w:tblCellMar>
              </w:tblPrEx>
              <w:trPr>
                <w:trHeight w:val="210" w:hRule="atLeas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30113</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住房公积金</w:t>
                  </w:r>
                </w:p>
              </w:tc>
              <w:tc>
                <w:tcPr>
                  <w:tcW w:w="1601" w:type="dxa"/>
                  <w:tcBorders>
                    <w:bottom w:val="single" w:color="000000" w:sz="4" w:space="0"/>
                    <w:right w:val="single" w:color="000000" w:sz="4" w:space="0"/>
                  </w:tcBorders>
                  <w:shd w:val="clear" w:color="auto" w:fill="auto"/>
                  <w:vAlign w:val="center"/>
                </w:tcPr>
                <w:p>
                  <w:pPr>
                    <w:spacing w:line="160" w:lineRule="exact"/>
                    <w:jc w:val="right"/>
                    <w:rPr>
                      <w:rFonts w:hint="default" w:eastAsia="宋体"/>
                      <w:color w:val="000000"/>
                      <w:sz w:val="16"/>
                      <w:szCs w:val="16"/>
                      <w:lang w:val="en-US" w:eastAsia="zh-CN"/>
                    </w:rPr>
                  </w:pPr>
                  <w:r>
                    <w:rPr>
                      <w:rFonts w:hint="eastAsia"/>
                      <w:color w:val="000000"/>
                      <w:sz w:val="16"/>
                      <w:szCs w:val="16"/>
                      <w:lang w:val="en-US" w:eastAsia="zh-CN"/>
                    </w:rPr>
                    <w:t>347274</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30212</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因公出国（境）费用</w:t>
                  </w:r>
                </w:p>
              </w:tc>
              <w:tc>
                <w:tcPr>
                  <w:tcW w:w="1692" w:type="dxa"/>
                  <w:tcBorders>
                    <w:bottom w:val="single" w:color="000000" w:sz="4" w:space="0"/>
                    <w:right w:val="single" w:color="000000" w:sz="4" w:space="0"/>
                  </w:tcBorders>
                  <w:shd w:val="clear" w:color="auto" w:fill="auto"/>
                  <w:vAlign w:val="center"/>
                </w:tcPr>
                <w:p>
                  <w:pPr>
                    <w:spacing w:line="160" w:lineRule="exact"/>
                    <w:jc w:val="right"/>
                    <w:rPr>
                      <w:color w:val="000000"/>
                      <w:sz w:val="16"/>
                      <w:szCs w:val="16"/>
                    </w:rPr>
                  </w:pPr>
                  <w:r>
                    <w:rPr>
                      <w:rFonts w:hint="eastAsia"/>
                      <w:color w:val="000000"/>
                      <w:sz w:val="16"/>
                      <w:szCs w:val="16"/>
                      <w:lang w:val="en-US" w:eastAsia="zh-CN"/>
                    </w:rPr>
                    <w:t>0.00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31009</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土地补偿</w:t>
                  </w:r>
                </w:p>
              </w:tc>
              <w:tc>
                <w:tcPr>
                  <w:tcW w:w="1654" w:type="dxa"/>
                  <w:tcBorders>
                    <w:bottom w:val="single" w:color="000000" w:sz="4" w:space="0"/>
                    <w:right w:val="single" w:color="000000" w:sz="4" w:space="0"/>
                  </w:tcBorders>
                  <w:vAlign w:val="center"/>
                </w:tcPr>
                <w:p>
                  <w:pPr>
                    <w:widowControl/>
                    <w:jc w:val="right"/>
                    <w:rPr>
                      <w:rFonts w:hint="default" w:ascii="Times New Roman" w:hAnsi="Times New Roman" w:eastAsia="宋体" w:cs="Times New Roman"/>
                      <w:b/>
                      <w:bCs/>
                      <w:color w:val="000000"/>
                      <w:kern w:val="0"/>
                      <w:sz w:val="22"/>
                      <w:szCs w:val="24"/>
                      <w:lang w:val="en-US" w:eastAsia="zh-CN" w:bidi="ar-SA"/>
                    </w:rPr>
                  </w:pPr>
                  <w:r>
                    <w:rPr>
                      <w:rFonts w:hint="eastAsia"/>
                      <w:b/>
                      <w:bCs/>
                      <w:color w:val="000000"/>
                      <w:kern w:val="0"/>
                      <w:sz w:val="22"/>
                      <w:lang w:val="en-US" w:eastAsia="zh-CN"/>
                    </w:rPr>
                    <w:t>0.00</w:t>
                  </w:r>
                </w:p>
              </w:tc>
            </w:tr>
            <w:tr>
              <w:tblPrEx>
                <w:tblCellMar>
                  <w:top w:w="15" w:type="dxa"/>
                  <w:left w:w="15" w:type="dxa"/>
                  <w:bottom w:w="15" w:type="dxa"/>
                  <w:right w:w="15" w:type="dxa"/>
                </w:tblCellMar>
              </w:tblPrEx>
              <w:trPr>
                <w:trHeight w:val="226" w:hRule="atLeas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30114</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医疗费</w:t>
                  </w:r>
                </w:p>
              </w:tc>
              <w:tc>
                <w:tcPr>
                  <w:tcW w:w="1601" w:type="dxa"/>
                  <w:tcBorders>
                    <w:bottom w:val="single" w:color="000000" w:sz="4" w:space="0"/>
                    <w:right w:val="single" w:color="000000" w:sz="4" w:space="0"/>
                  </w:tcBorders>
                  <w:shd w:val="clear" w:color="auto" w:fill="auto"/>
                  <w:vAlign w:val="center"/>
                </w:tcPr>
                <w:p>
                  <w:pPr>
                    <w:spacing w:line="160" w:lineRule="exact"/>
                    <w:jc w:val="right"/>
                    <w:rPr>
                      <w:color w:val="000000"/>
                      <w:sz w:val="16"/>
                      <w:szCs w:val="16"/>
                    </w:rPr>
                  </w:pPr>
                  <w:r>
                    <w:rPr>
                      <w:rFonts w:hint="eastAsia"/>
                      <w:color w:val="000000"/>
                      <w:sz w:val="16"/>
                      <w:szCs w:val="16"/>
                      <w:lang w:val="en-US" w:eastAsia="zh-CN"/>
                    </w:rPr>
                    <w:t>0.00</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30213</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维修（护）费</w:t>
                  </w:r>
                </w:p>
              </w:tc>
              <w:tc>
                <w:tcPr>
                  <w:tcW w:w="1692" w:type="dxa"/>
                  <w:tcBorders>
                    <w:bottom w:val="single" w:color="000000" w:sz="4" w:space="0"/>
                    <w:right w:val="single" w:color="000000" w:sz="4" w:space="0"/>
                  </w:tcBorders>
                  <w:shd w:val="clear" w:color="auto" w:fill="auto"/>
                  <w:vAlign w:val="center"/>
                </w:tcPr>
                <w:p>
                  <w:pPr>
                    <w:spacing w:line="160" w:lineRule="exact"/>
                    <w:jc w:val="right"/>
                    <w:rPr>
                      <w:rFonts w:hint="default" w:eastAsia="宋体"/>
                      <w:color w:val="000000"/>
                      <w:sz w:val="16"/>
                      <w:szCs w:val="16"/>
                      <w:lang w:val="en-US" w:eastAsia="zh-CN"/>
                    </w:rPr>
                  </w:pPr>
                  <w:r>
                    <w:rPr>
                      <w:rFonts w:hint="eastAsia"/>
                      <w:color w:val="000000"/>
                      <w:sz w:val="16"/>
                      <w:szCs w:val="16"/>
                      <w:lang w:val="en-US" w:eastAsia="zh-CN"/>
                    </w:rPr>
                    <w:t>5605</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31010</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安置补助</w:t>
                  </w:r>
                </w:p>
              </w:tc>
              <w:tc>
                <w:tcPr>
                  <w:tcW w:w="1654" w:type="dxa"/>
                  <w:tcBorders>
                    <w:bottom w:val="single" w:color="000000" w:sz="4" w:space="0"/>
                    <w:right w:val="single" w:color="000000" w:sz="4" w:space="0"/>
                  </w:tcBorders>
                  <w:vAlign w:val="center"/>
                </w:tcPr>
                <w:p>
                  <w:pPr>
                    <w:widowControl/>
                    <w:jc w:val="right"/>
                    <w:rPr>
                      <w:rFonts w:ascii="Times New Roman" w:hAnsi="Times New Roman" w:eastAsia="宋体" w:cs="Times New Roman"/>
                      <w:b/>
                      <w:bCs/>
                      <w:color w:val="000000"/>
                      <w:kern w:val="0"/>
                      <w:sz w:val="22"/>
                      <w:szCs w:val="24"/>
                      <w:lang w:val="en-US" w:eastAsia="zh-CN" w:bidi="ar-SA"/>
                    </w:rPr>
                  </w:pPr>
                  <w:r>
                    <w:rPr>
                      <w:rFonts w:hint="eastAsia"/>
                      <w:b/>
                      <w:bCs/>
                      <w:color w:val="000000"/>
                      <w:kern w:val="0"/>
                      <w:sz w:val="22"/>
                      <w:lang w:val="en-US" w:eastAsia="zh-CN"/>
                    </w:rPr>
                    <w:t>0.00</w:t>
                  </w:r>
                </w:p>
              </w:tc>
            </w:tr>
            <w:tr>
              <w:tblPrEx>
                <w:tblCellMar>
                  <w:top w:w="15" w:type="dxa"/>
                  <w:left w:w="15" w:type="dxa"/>
                  <w:bottom w:w="15" w:type="dxa"/>
                  <w:right w:w="15" w:type="dxa"/>
                </w:tblCellMar>
              </w:tblPrEx>
              <w:trPr>
                <w:trHeight w:val="258" w:hRule="atLeas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30199</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其他工资福利支出</w:t>
                  </w:r>
                </w:p>
              </w:tc>
              <w:tc>
                <w:tcPr>
                  <w:tcW w:w="1601" w:type="dxa"/>
                  <w:tcBorders>
                    <w:bottom w:val="single" w:color="000000" w:sz="4" w:space="0"/>
                    <w:right w:val="single" w:color="000000" w:sz="4" w:space="0"/>
                  </w:tcBorders>
                  <w:shd w:val="clear" w:color="auto" w:fill="auto"/>
                  <w:vAlign w:val="center"/>
                </w:tcPr>
                <w:p>
                  <w:pPr>
                    <w:spacing w:line="160" w:lineRule="exact"/>
                    <w:jc w:val="right"/>
                    <w:rPr>
                      <w:rFonts w:hint="default" w:eastAsia="宋体"/>
                      <w:color w:val="000000"/>
                      <w:sz w:val="16"/>
                      <w:szCs w:val="16"/>
                      <w:lang w:val="en-US" w:eastAsia="zh-CN"/>
                    </w:rPr>
                  </w:pPr>
                  <w:r>
                    <w:rPr>
                      <w:rFonts w:hint="eastAsia"/>
                      <w:color w:val="000000"/>
                      <w:sz w:val="16"/>
                      <w:szCs w:val="16"/>
                      <w:lang w:val="en-US" w:eastAsia="zh-CN"/>
                    </w:rPr>
                    <w:t>890357.63</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30214</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租赁费</w:t>
                  </w:r>
                </w:p>
              </w:tc>
              <w:tc>
                <w:tcPr>
                  <w:tcW w:w="1692" w:type="dxa"/>
                  <w:tcBorders>
                    <w:bottom w:val="single" w:color="000000" w:sz="4" w:space="0"/>
                    <w:right w:val="single" w:color="000000" w:sz="4" w:space="0"/>
                  </w:tcBorders>
                  <w:shd w:val="clear" w:color="auto" w:fill="auto"/>
                  <w:vAlign w:val="center"/>
                </w:tcPr>
                <w:p>
                  <w:pPr>
                    <w:widowControl/>
                    <w:jc w:val="right"/>
                    <w:rPr>
                      <w:rFonts w:hint="default"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0.00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31011</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地上附着物和青苗补偿</w:t>
                  </w:r>
                </w:p>
              </w:tc>
              <w:tc>
                <w:tcPr>
                  <w:tcW w:w="1654" w:type="dxa"/>
                  <w:tcBorders>
                    <w:bottom w:val="single" w:color="000000" w:sz="4" w:space="0"/>
                    <w:right w:val="single" w:color="000000" w:sz="4" w:space="0"/>
                  </w:tcBorders>
                  <w:vAlign w:val="center"/>
                </w:tcPr>
                <w:p>
                  <w:pPr>
                    <w:widowControl/>
                    <w:jc w:val="right"/>
                    <w:rPr>
                      <w:rFonts w:ascii="Times New Roman" w:hAnsi="Times New Roman" w:eastAsia="宋体" w:cs="Times New Roman"/>
                      <w:b/>
                      <w:bCs/>
                      <w:color w:val="000000"/>
                      <w:kern w:val="0"/>
                      <w:sz w:val="22"/>
                      <w:szCs w:val="24"/>
                      <w:lang w:val="en-US" w:eastAsia="zh-CN" w:bidi="ar-SA"/>
                    </w:rPr>
                  </w:pPr>
                  <w:r>
                    <w:rPr>
                      <w:rFonts w:hint="eastAsia"/>
                      <w:b/>
                      <w:bCs/>
                      <w:color w:val="000000"/>
                      <w:kern w:val="0"/>
                      <w:sz w:val="22"/>
                      <w:lang w:val="en-US" w:eastAsia="zh-CN"/>
                    </w:rPr>
                    <w:t>0.00</w:t>
                  </w:r>
                </w:p>
              </w:tc>
            </w:tr>
            <w:tr>
              <w:tblPrEx>
                <w:tblCellMar>
                  <w:top w:w="15" w:type="dxa"/>
                  <w:left w:w="15" w:type="dxa"/>
                  <w:bottom w:w="15" w:type="dxa"/>
                  <w:right w:w="15" w:type="dxa"/>
                </w:tblCellMar>
              </w:tblPrEx>
              <w:trPr>
                <w:trHeight w:val="242" w:hRule="atLeas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303</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对个人和家庭的补助</w:t>
                  </w:r>
                </w:p>
              </w:tc>
              <w:tc>
                <w:tcPr>
                  <w:tcW w:w="1601" w:type="dxa"/>
                  <w:tcBorders>
                    <w:bottom w:val="single" w:color="000000" w:sz="4" w:space="0"/>
                    <w:right w:val="single" w:color="000000" w:sz="4" w:space="0"/>
                  </w:tcBorders>
                  <w:shd w:val="clear" w:color="auto" w:fill="auto"/>
                  <w:vAlign w:val="center"/>
                </w:tcPr>
                <w:p>
                  <w:pPr>
                    <w:spacing w:line="160" w:lineRule="exact"/>
                    <w:jc w:val="right"/>
                    <w:rPr>
                      <w:rFonts w:hint="default" w:eastAsia="宋体"/>
                      <w:color w:val="000000"/>
                      <w:sz w:val="16"/>
                      <w:szCs w:val="16"/>
                      <w:lang w:val="en-US" w:eastAsia="zh-CN"/>
                    </w:rPr>
                  </w:pPr>
                  <w:r>
                    <w:rPr>
                      <w:rFonts w:hint="eastAsia"/>
                      <w:color w:val="000000"/>
                      <w:sz w:val="16"/>
                      <w:szCs w:val="16"/>
                      <w:lang w:val="en-US" w:eastAsia="zh-CN"/>
                    </w:rPr>
                    <w:t>94352.63</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30215</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会议费</w:t>
                  </w:r>
                </w:p>
              </w:tc>
              <w:tc>
                <w:tcPr>
                  <w:tcW w:w="1692" w:type="dxa"/>
                  <w:tcBorders>
                    <w:bottom w:val="single" w:color="000000" w:sz="4" w:space="0"/>
                    <w:right w:val="single" w:color="000000" w:sz="4" w:space="0"/>
                  </w:tcBorders>
                  <w:shd w:val="clear" w:color="auto" w:fill="auto"/>
                  <w:vAlign w:val="center"/>
                </w:tcPr>
                <w:p>
                  <w:pPr>
                    <w:widowControl/>
                    <w:jc w:val="right"/>
                    <w:rPr>
                      <w:rFonts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0.00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31012</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拆迁补偿</w:t>
                  </w:r>
                </w:p>
              </w:tc>
              <w:tc>
                <w:tcPr>
                  <w:tcW w:w="1654" w:type="dxa"/>
                  <w:tcBorders>
                    <w:bottom w:val="single" w:color="000000" w:sz="4" w:space="0"/>
                    <w:right w:val="single" w:color="000000" w:sz="4" w:space="0"/>
                  </w:tcBorders>
                  <w:vAlign w:val="center"/>
                </w:tcPr>
                <w:p>
                  <w:pPr>
                    <w:widowControl/>
                    <w:jc w:val="right"/>
                    <w:rPr>
                      <w:rFonts w:ascii="Times New Roman" w:hAnsi="Times New Roman" w:eastAsia="宋体" w:cs="Times New Roman"/>
                      <w:b/>
                      <w:bCs/>
                      <w:color w:val="000000"/>
                      <w:kern w:val="0"/>
                      <w:sz w:val="22"/>
                      <w:szCs w:val="24"/>
                      <w:lang w:val="en-US" w:eastAsia="zh-CN" w:bidi="ar-SA"/>
                    </w:rPr>
                  </w:pPr>
                  <w:r>
                    <w:rPr>
                      <w:rFonts w:hint="eastAsia"/>
                      <w:b/>
                      <w:bCs/>
                      <w:color w:val="000000"/>
                      <w:kern w:val="0"/>
                      <w:sz w:val="22"/>
                      <w:lang w:val="en-US" w:eastAsia="zh-CN"/>
                    </w:rPr>
                    <w:t>0.00</w:t>
                  </w:r>
                </w:p>
              </w:tc>
            </w:tr>
            <w:tr>
              <w:tblPrEx>
                <w:tblCellMar>
                  <w:top w:w="15" w:type="dxa"/>
                  <w:left w:w="15" w:type="dxa"/>
                  <w:bottom w:w="15" w:type="dxa"/>
                  <w:right w:w="15" w:type="dxa"/>
                </w:tblCellMar>
              </w:tblPrEx>
              <w:trPr>
                <w:trHeight w:val="242" w:hRule="atLeas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30301</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离休费</w:t>
                  </w:r>
                </w:p>
              </w:tc>
              <w:tc>
                <w:tcPr>
                  <w:tcW w:w="1601" w:type="dxa"/>
                  <w:tcBorders>
                    <w:bottom w:val="single" w:color="000000" w:sz="4" w:space="0"/>
                    <w:right w:val="single" w:color="000000" w:sz="4" w:space="0"/>
                  </w:tcBorders>
                  <w:shd w:val="clear" w:color="auto" w:fill="auto"/>
                  <w:vAlign w:val="center"/>
                </w:tcPr>
                <w:p>
                  <w:pPr>
                    <w:spacing w:line="160" w:lineRule="exact"/>
                    <w:jc w:val="right"/>
                    <w:rPr>
                      <w:color w:val="000000"/>
                      <w:sz w:val="16"/>
                      <w:szCs w:val="16"/>
                    </w:rPr>
                  </w:pPr>
                  <w:r>
                    <w:rPr>
                      <w:rFonts w:hint="eastAsia"/>
                      <w:color w:val="000000"/>
                      <w:sz w:val="16"/>
                      <w:szCs w:val="16"/>
                      <w:lang w:val="en-US" w:eastAsia="zh-CN"/>
                    </w:rPr>
                    <w:t>0.00</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30216</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培训费</w:t>
                  </w:r>
                </w:p>
              </w:tc>
              <w:tc>
                <w:tcPr>
                  <w:tcW w:w="1692" w:type="dxa"/>
                  <w:tcBorders>
                    <w:bottom w:val="single" w:color="000000" w:sz="4" w:space="0"/>
                    <w:right w:val="single" w:color="000000" w:sz="4" w:space="0"/>
                  </w:tcBorders>
                  <w:shd w:val="clear" w:color="auto" w:fill="auto"/>
                  <w:vAlign w:val="center"/>
                </w:tcPr>
                <w:p>
                  <w:pPr>
                    <w:widowControl/>
                    <w:jc w:val="right"/>
                    <w:rPr>
                      <w:rFonts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0.00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31013</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公务用车购置</w:t>
                  </w:r>
                </w:p>
              </w:tc>
              <w:tc>
                <w:tcPr>
                  <w:tcW w:w="1654" w:type="dxa"/>
                  <w:tcBorders>
                    <w:bottom w:val="single" w:color="000000" w:sz="4" w:space="0"/>
                    <w:right w:val="single" w:color="000000" w:sz="4" w:space="0"/>
                  </w:tcBorders>
                  <w:vAlign w:val="center"/>
                </w:tcPr>
                <w:p>
                  <w:pPr>
                    <w:widowControl/>
                    <w:jc w:val="right"/>
                    <w:rPr>
                      <w:rFonts w:ascii="Times New Roman" w:hAnsi="Times New Roman" w:eastAsia="宋体" w:cs="Times New Roman"/>
                      <w:b/>
                      <w:bCs/>
                      <w:color w:val="000000"/>
                      <w:kern w:val="0"/>
                      <w:sz w:val="22"/>
                      <w:szCs w:val="24"/>
                      <w:lang w:val="en-US" w:eastAsia="zh-CN" w:bidi="ar-SA"/>
                    </w:rPr>
                  </w:pPr>
                  <w:r>
                    <w:rPr>
                      <w:rFonts w:hint="eastAsia"/>
                      <w:b/>
                      <w:bCs/>
                      <w:color w:val="000000"/>
                      <w:kern w:val="0"/>
                      <w:sz w:val="22"/>
                      <w:lang w:val="en-US" w:eastAsia="zh-CN"/>
                    </w:rPr>
                    <w:t>0.00</w:t>
                  </w:r>
                </w:p>
              </w:tc>
            </w:tr>
            <w:tr>
              <w:tblPrEx>
                <w:tblCellMar>
                  <w:top w:w="15" w:type="dxa"/>
                  <w:left w:w="15" w:type="dxa"/>
                  <w:bottom w:w="15" w:type="dxa"/>
                  <w:right w:w="15" w:type="dxa"/>
                </w:tblCellMar>
              </w:tblPrEx>
              <w:trPr>
                <w:trHeight w:val="258" w:hRule="atLeas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30302</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退休费</w:t>
                  </w:r>
                </w:p>
              </w:tc>
              <w:tc>
                <w:tcPr>
                  <w:tcW w:w="1601" w:type="dxa"/>
                  <w:tcBorders>
                    <w:bottom w:val="single" w:color="000000" w:sz="4" w:space="0"/>
                    <w:right w:val="single" w:color="000000" w:sz="4" w:space="0"/>
                  </w:tcBorders>
                  <w:shd w:val="clear" w:color="auto" w:fill="auto"/>
                  <w:vAlign w:val="center"/>
                </w:tcPr>
                <w:p>
                  <w:pPr>
                    <w:spacing w:line="160" w:lineRule="exact"/>
                    <w:jc w:val="right"/>
                    <w:rPr>
                      <w:color w:val="000000"/>
                      <w:sz w:val="16"/>
                      <w:szCs w:val="16"/>
                    </w:rPr>
                  </w:pPr>
                  <w:r>
                    <w:rPr>
                      <w:rFonts w:hint="eastAsia"/>
                      <w:color w:val="000000"/>
                      <w:sz w:val="16"/>
                      <w:szCs w:val="16"/>
                      <w:lang w:val="en-US" w:eastAsia="zh-CN"/>
                    </w:rPr>
                    <w:t>94352.63</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30217</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公务接待费</w:t>
                  </w:r>
                </w:p>
              </w:tc>
              <w:tc>
                <w:tcPr>
                  <w:tcW w:w="1692" w:type="dxa"/>
                  <w:tcBorders>
                    <w:bottom w:val="single" w:color="000000" w:sz="4" w:space="0"/>
                    <w:right w:val="single" w:color="000000" w:sz="4" w:space="0"/>
                  </w:tcBorders>
                  <w:shd w:val="clear" w:color="auto" w:fill="auto"/>
                  <w:vAlign w:val="center"/>
                </w:tcPr>
                <w:p>
                  <w:pPr>
                    <w:widowControl/>
                    <w:jc w:val="right"/>
                    <w:rPr>
                      <w:rFonts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0.00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31019</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其他交通工具购置</w:t>
                  </w:r>
                </w:p>
              </w:tc>
              <w:tc>
                <w:tcPr>
                  <w:tcW w:w="1654" w:type="dxa"/>
                  <w:tcBorders>
                    <w:bottom w:val="single" w:color="000000" w:sz="4" w:space="0"/>
                    <w:right w:val="single" w:color="000000" w:sz="4" w:space="0"/>
                  </w:tcBorders>
                  <w:vAlign w:val="center"/>
                </w:tcPr>
                <w:p>
                  <w:pPr>
                    <w:widowControl/>
                    <w:jc w:val="right"/>
                    <w:rPr>
                      <w:rFonts w:hint="default"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0.00</w:t>
                  </w:r>
                </w:p>
              </w:tc>
            </w:tr>
            <w:tr>
              <w:tblPrEx>
                <w:tblCellMar>
                  <w:top w:w="15" w:type="dxa"/>
                  <w:left w:w="15" w:type="dxa"/>
                  <w:bottom w:w="15" w:type="dxa"/>
                  <w:right w:w="15" w:type="dxa"/>
                </w:tblCellMar>
              </w:tblPrEx>
              <w:trPr>
                <w:trHeight w:val="270" w:hRule="atLeas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30303</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退职（役）费</w:t>
                  </w:r>
                </w:p>
              </w:tc>
              <w:tc>
                <w:tcPr>
                  <w:tcW w:w="1601" w:type="dxa"/>
                  <w:tcBorders>
                    <w:bottom w:val="single" w:color="000000" w:sz="4" w:space="0"/>
                    <w:right w:val="single" w:color="000000" w:sz="4" w:space="0"/>
                  </w:tcBorders>
                  <w:shd w:val="clear" w:color="auto" w:fill="auto"/>
                  <w:vAlign w:val="center"/>
                </w:tcPr>
                <w:p>
                  <w:pPr>
                    <w:widowControl/>
                    <w:jc w:val="right"/>
                    <w:rPr>
                      <w:rFonts w:hint="default"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0.00</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30218</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专用材料费</w:t>
                  </w:r>
                </w:p>
              </w:tc>
              <w:tc>
                <w:tcPr>
                  <w:tcW w:w="1692" w:type="dxa"/>
                  <w:tcBorders>
                    <w:bottom w:val="single" w:color="000000" w:sz="4" w:space="0"/>
                    <w:right w:val="single" w:color="000000" w:sz="4" w:space="0"/>
                  </w:tcBorders>
                  <w:shd w:val="clear" w:color="auto" w:fill="auto"/>
                  <w:vAlign w:val="center"/>
                </w:tcPr>
                <w:p>
                  <w:pPr>
                    <w:widowControl/>
                    <w:jc w:val="right"/>
                    <w:rPr>
                      <w:rFonts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0.00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31021</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文物和陈列品购置</w:t>
                  </w:r>
                </w:p>
              </w:tc>
              <w:tc>
                <w:tcPr>
                  <w:tcW w:w="1654" w:type="dxa"/>
                  <w:tcBorders>
                    <w:bottom w:val="single" w:color="000000" w:sz="4" w:space="0"/>
                    <w:right w:val="single" w:color="000000" w:sz="4" w:space="0"/>
                  </w:tcBorders>
                  <w:vAlign w:val="center"/>
                </w:tcPr>
                <w:p>
                  <w:pPr>
                    <w:widowControl/>
                    <w:jc w:val="right"/>
                    <w:rPr>
                      <w:rFonts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0.00</w:t>
                  </w:r>
                </w:p>
              </w:tc>
            </w:tr>
            <w:tr>
              <w:tblPrEx>
                <w:tblCellMar>
                  <w:top w:w="15" w:type="dxa"/>
                  <w:left w:w="15" w:type="dxa"/>
                  <w:bottom w:w="15" w:type="dxa"/>
                  <w:right w:w="15" w:type="dxa"/>
                </w:tblCellMar>
              </w:tblPrEx>
              <w:trPr>
                <w:trHeight w:val="226" w:hRule="atLeas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30304</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抚恤金</w:t>
                  </w:r>
                </w:p>
              </w:tc>
              <w:tc>
                <w:tcPr>
                  <w:tcW w:w="1601" w:type="dxa"/>
                  <w:tcBorders>
                    <w:bottom w:val="single" w:color="000000" w:sz="4" w:space="0"/>
                    <w:right w:val="single" w:color="000000" w:sz="4" w:space="0"/>
                  </w:tcBorders>
                  <w:shd w:val="clear" w:color="auto" w:fill="auto"/>
                  <w:vAlign w:val="center"/>
                </w:tcPr>
                <w:p>
                  <w:pPr>
                    <w:widowControl/>
                    <w:jc w:val="right"/>
                    <w:rPr>
                      <w:rFonts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0.00</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30224</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被装购置费</w:t>
                  </w:r>
                </w:p>
              </w:tc>
              <w:tc>
                <w:tcPr>
                  <w:tcW w:w="1692" w:type="dxa"/>
                  <w:tcBorders>
                    <w:bottom w:val="single" w:color="000000" w:sz="4" w:space="0"/>
                    <w:right w:val="single" w:color="000000" w:sz="4" w:space="0"/>
                  </w:tcBorders>
                  <w:shd w:val="clear" w:color="auto" w:fill="auto"/>
                  <w:vAlign w:val="center"/>
                </w:tcPr>
                <w:p>
                  <w:pPr>
                    <w:widowControl/>
                    <w:jc w:val="right"/>
                    <w:rPr>
                      <w:rFonts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0.00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31022</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无形资产购置</w:t>
                  </w:r>
                </w:p>
              </w:tc>
              <w:tc>
                <w:tcPr>
                  <w:tcW w:w="1654" w:type="dxa"/>
                  <w:tcBorders>
                    <w:bottom w:val="single" w:color="000000" w:sz="4" w:space="0"/>
                    <w:right w:val="single" w:color="000000" w:sz="4" w:space="0"/>
                  </w:tcBorders>
                  <w:vAlign w:val="center"/>
                </w:tcPr>
                <w:p>
                  <w:pPr>
                    <w:widowControl/>
                    <w:jc w:val="right"/>
                    <w:rPr>
                      <w:rFonts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0.00</w:t>
                  </w:r>
                </w:p>
              </w:tc>
            </w:tr>
            <w:tr>
              <w:tblPrEx>
                <w:tblCellMar>
                  <w:top w:w="15" w:type="dxa"/>
                  <w:left w:w="15" w:type="dxa"/>
                  <w:bottom w:w="15" w:type="dxa"/>
                  <w:right w:w="15" w:type="dxa"/>
                </w:tblCellMar>
              </w:tblPrEx>
              <w:trPr>
                <w:trHeight w:val="226" w:hRule="atLeas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30305</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生活补助</w:t>
                  </w:r>
                </w:p>
              </w:tc>
              <w:tc>
                <w:tcPr>
                  <w:tcW w:w="1601" w:type="dxa"/>
                  <w:tcBorders>
                    <w:bottom w:val="single" w:color="000000" w:sz="4" w:space="0"/>
                    <w:right w:val="single" w:color="000000" w:sz="4" w:space="0"/>
                  </w:tcBorders>
                  <w:shd w:val="clear" w:color="auto" w:fill="auto"/>
                  <w:vAlign w:val="center"/>
                </w:tcPr>
                <w:p>
                  <w:pPr>
                    <w:widowControl/>
                    <w:jc w:val="right"/>
                    <w:rPr>
                      <w:rFonts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0.00</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30225</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专用燃料费</w:t>
                  </w:r>
                </w:p>
              </w:tc>
              <w:tc>
                <w:tcPr>
                  <w:tcW w:w="1692" w:type="dxa"/>
                  <w:tcBorders>
                    <w:bottom w:val="single" w:color="000000" w:sz="4" w:space="0"/>
                    <w:right w:val="single" w:color="000000" w:sz="4" w:space="0"/>
                  </w:tcBorders>
                  <w:shd w:val="clear" w:color="auto" w:fill="auto"/>
                  <w:vAlign w:val="center"/>
                </w:tcPr>
                <w:p>
                  <w:pPr>
                    <w:widowControl/>
                    <w:jc w:val="right"/>
                    <w:rPr>
                      <w:rFonts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0.00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31099</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其他资本性支出</w:t>
                  </w:r>
                </w:p>
              </w:tc>
              <w:tc>
                <w:tcPr>
                  <w:tcW w:w="1654" w:type="dxa"/>
                  <w:tcBorders>
                    <w:bottom w:val="single" w:color="000000" w:sz="4" w:space="0"/>
                    <w:right w:val="single" w:color="000000" w:sz="4" w:space="0"/>
                  </w:tcBorders>
                  <w:vAlign w:val="center"/>
                </w:tcPr>
                <w:p>
                  <w:pPr>
                    <w:widowControl/>
                    <w:jc w:val="right"/>
                    <w:rPr>
                      <w:rFonts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0.00</w:t>
                  </w:r>
                </w:p>
              </w:tc>
            </w:tr>
            <w:tr>
              <w:tblPrEx>
                <w:tblCellMar>
                  <w:top w:w="15" w:type="dxa"/>
                  <w:left w:w="15" w:type="dxa"/>
                  <w:bottom w:w="15" w:type="dxa"/>
                  <w:right w:w="15" w:type="dxa"/>
                </w:tblCellMar>
              </w:tblPrEx>
              <w:trPr>
                <w:trHeight w:val="242" w:hRule="atLeas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30306</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救济费</w:t>
                  </w:r>
                </w:p>
              </w:tc>
              <w:tc>
                <w:tcPr>
                  <w:tcW w:w="1601" w:type="dxa"/>
                  <w:tcBorders>
                    <w:bottom w:val="single" w:color="000000" w:sz="4" w:space="0"/>
                    <w:right w:val="single" w:color="000000" w:sz="4" w:space="0"/>
                  </w:tcBorders>
                  <w:shd w:val="clear" w:color="auto" w:fill="auto"/>
                  <w:vAlign w:val="center"/>
                </w:tcPr>
                <w:p>
                  <w:pPr>
                    <w:widowControl/>
                    <w:jc w:val="right"/>
                    <w:rPr>
                      <w:rFonts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0.00</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30226</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劳务费</w:t>
                  </w:r>
                </w:p>
              </w:tc>
              <w:tc>
                <w:tcPr>
                  <w:tcW w:w="1692" w:type="dxa"/>
                  <w:tcBorders>
                    <w:bottom w:val="single" w:color="000000" w:sz="4" w:space="0"/>
                    <w:right w:val="single" w:color="000000" w:sz="4" w:space="0"/>
                  </w:tcBorders>
                  <w:shd w:val="clear" w:color="auto" w:fill="auto"/>
                  <w:vAlign w:val="center"/>
                </w:tcPr>
                <w:p>
                  <w:pPr>
                    <w:spacing w:line="160" w:lineRule="exact"/>
                    <w:jc w:val="right"/>
                    <w:rPr>
                      <w:rFonts w:hint="default" w:eastAsia="宋体"/>
                      <w:color w:val="000000"/>
                      <w:sz w:val="16"/>
                      <w:szCs w:val="16"/>
                      <w:lang w:val="en-US" w:eastAsia="zh-CN"/>
                    </w:rPr>
                  </w:pPr>
                  <w:r>
                    <w:rPr>
                      <w:rFonts w:hint="eastAsia"/>
                      <w:color w:val="000000"/>
                      <w:sz w:val="16"/>
                      <w:szCs w:val="16"/>
                      <w:lang w:val="en-US" w:eastAsia="zh-CN"/>
                    </w:rPr>
                    <w:t>38197.06</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399</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其他支出</w:t>
                  </w:r>
                </w:p>
              </w:tc>
              <w:tc>
                <w:tcPr>
                  <w:tcW w:w="1654" w:type="dxa"/>
                  <w:tcBorders>
                    <w:bottom w:val="single" w:color="000000" w:sz="4" w:space="0"/>
                    <w:right w:val="single" w:color="000000" w:sz="4" w:space="0"/>
                  </w:tcBorders>
                  <w:vAlign w:val="center"/>
                </w:tcPr>
                <w:p>
                  <w:pPr>
                    <w:widowControl/>
                    <w:jc w:val="right"/>
                    <w:rPr>
                      <w:rFonts w:hint="default"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0.00</w:t>
                  </w:r>
                </w:p>
              </w:tc>
            </w:tr>
            <w:tr>
              <w:tblPrEx>
                <w:tblCellMar>
                  <w:top w:w="15" w:type="dxa"/>
                  <w:left w:w="15" w:type="dxa"/>
                  <w:bottom w:w="15" w:type="dxa"/>
                  <w:right w:w="15" w:type="dxa"/>
                </w:tblCellMar>
              </w:tblPrEx>
              <w:trPr>
                <w:trHeight w:val="226" w:hRule="atLeas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30307</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医疗费补助</w:t>
                  </w:r>
                </w:p>
              </w:tc>
              <w:tc>
                <w:tcPr>
                  <w:tcW w:w="1601" w:type="dxa"/>
                  <w:tcBorders>
                    <w:bottom w:val="single" w:color="000000" w:sz="4" w:space="0"/>
                    <w:right w:val="single" w:color="000000" w:sz="4" w:space="0"/>
                  </w:tcBorders>
                  <w:shd w:val="clear" w:color="auto" w:fill="auto"/>
                  <w:vAlign w:val="center"/>
                </w:tcPr>
                <w:p>
                  <w:pPr>
                    <w:widowControl/>
                    <w:jc w:val="right"/>
                    <w:rPr>
                      <w:rFonts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0.00</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30227</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委托业务费</w:t>
                  </w:r>
                </w:p>
              </w:tc>
              <w:tc>
                <w:tcPr>
                  <w:tcW w:w="1692" w:type="dxa"/>
                  <w:tcBorders>
                    <w:bottom w:val="single" w:color="000000" w:sz="4" w:space="0"/>
                    <w:right w:val="single" w:color="000000" w:sz="4" w:space="0"/>
                  </w:tcBorders>
                  <w:shd w:val="clear" w:color="auto" w:fill="auto"/>
                  <w:vAlign w:val="center"/>
                </w:tcPr>
                <w:p>
                  <w:pPr>
                    <w:spacing w:line="160" w:lineRule="exact"/>
                    <w:jc w:val="right"/>
                    <w:rPr>
                      <w:rFonts w:hint="default" w:eastAsia="宋体"/>
                      <w:color w:val="000000"/>
                      <w:sz w:val="16"/>
                      <w:szCs w:val="16"/>
                      <w:lang w:val="en-US" w:eastAsia="zh-CN"/>
                    </w:rPr>
                  </w:pPr>
                  <w:r>
                    <w:rPr>
                      <w:rFonts w:hint="eastAsia"/>
                      <w:color w:val="000000"/>
                      <w:sz w:val="16"/>
                      <w:szCs w:val="16"/>
                      <w:lang w:val="en-US" w:eastAsia="zh-CN"/>
                    </w:rPr>
                    <w:t>0.00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39906</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赠与</w:t>
                  </w:r>
                </w:p>
              </w:tc>
              <w:tc>
                <w:tcPr>
                  <w:tcW w:w="1654" w:type="dxa"/>
                  <w:tcBorders>
                    <w:bottom w:val="single" w:color="000000" w:sz="4" w:space="0"/>
                    <w:right w:val="single" w:color="000000" w:sz="4" w:space="0"/>
                  </w:tcBorders>
                  <w:vAlign w:val="center"/>
                </w:tcPr>
                <w:p>
                  <w:pPr>
                    <w:widowControl/>
                    <w:jc w:val="right"/>
                    <w:rPr>
                      <w:rFonts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0.00</w:t>
                  </w:r>
                </w:p>
              </w:tc>
            </w:tr>
            <w:tr>
              <w:tblPrEx>
                <w:tblCellMar>
                  <w:top w:w="15" w:type="dxa"/>
                  <w:left w:w="15" w:type="dxa"/>
                  <w:bottom w:w="15" w:type="dxa"/>
                  <w:right w:w="15" w:type="dxa"/>
                </w:tblCellMar>
              </w:tblPrEx>
              <w:trPr>
                <w:trHeight w:val="434" w:hRule="atLeas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30308</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助学金</w:t>
                  </w:r>
                </w:p>
              </w:tc>
              <w:tc>
                <w:tcPr>
                  <w:tcW w:w="1601" w:type="dxa"/>
                  <w:tcBorders>
                    <w:bottom w:val="single" w:color="000000" w:sz="4" w:space="0"/>
                    <w:right w:val="single" w:color="000000" w:sz="4" w:space="0"/>
                  </w:tcBorders>
                  <w:shd w:val="clear" w:color="auto" w:fill="auto"/>
                  <w:vAlign w:val="center"/>
                </w:tcPr>
                <w:p>
                  <w:pPr>
                    <w:widowControl/>
                    <w:jc w:val="right"/>
                    <w:rPr>
                      <w:rFonts w:hint="default"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0.00</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30228</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工会经费</w:t>
                  </w:r>
                </w:p>
              </w:tc>
              <w:tc>
                <w:tcPr>
                  <w:tcW w:w="1692" w:type="dxa"/>
                  <w:tcBorders>
                    <w:bottom w:val="single" w:color="000000" w:sz="4" w:space="0"/>
                    <w:right w:val="single" w:color="000000" w:sz="4" w:space="0"/>
                  </w:tcBorders>
                  <w:shd w:val="clear" w:color="auto" w:fill="auto"/>
                  <w:vAlign w:val="center"/>
                </w:tcPr>
                <w:p>
                  <w:pPr>
                    <w:spacing w:line="160" w:lineRule="exact"/>
                    <w:jc w:val="right"/>
                    <w:rPr>
                      <w:rFonts w:hint="default" w:eastAsia="宋体"/>
                      <w:color w:val="000000"/>
                      <w:sz w:val="16"/>
                      <w:szCs w:val="16"/>
                      <w:lang w:val="en-US" w:eastAsia="zh-CN"/>
                    </w:rPr>
                  </w:pPr>
                  <w:r>
                    <w:rPr>
                      <w:rFonts w:hint="eastAsia"/>
                      <w:color w:val="000000"/>
                      <w:sz w:val="16"/>
                      <w:szCs w:val="16"/>
                      <w:lang w:val="en-US" w:eastAsia="zh-CN"/>
                    </w:rPr>
                    <w:t>24289.2</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39907</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国家赔偿费用支出</w:t>
                  </w:r>
                </w:p>
              </w:tc>
              <w:tc>
                <w:tcPr>
                  <w:tcW w:w="1654" w:type="dxa"/>
                  <w:tcBorders>
                    <w:bottom w:val="single" w:color="000000" w:sz="4" w:space="0"/>
                    <w:right w:val="single" w:color="000000" w:sz="4" w:space="0"/>
                  </w:tcBorders>
                  <w:vAlign w:val="center"/>
                </w:tcPr>
                <w:p>
                  <w:pPr>
                    <w:widowControl/>
                    <w:jc w:val="right"/>
                    <w:rPr>
                      <w:rFonts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0.00</w:t>
                  </w:r>
                </w:p>
              </w:tc>
            </w:tr>
            <w:tr>
              <w:tblPrEx>
                <w:tblCellMar>
                  <w:top w:w="15" w:type="dxa"/>
                  <w:left w:w="15" w:type="dxa"/>
                  <w:bottom w:w="15" w:type="dxa"/>
                  <w:right w:w="15" w:type="dxa"/>
                </w:tblCellMar>
              </w:tblPrEx>
              <w:trPr>
                <w:trHeight w:val="274" w:hRule="atLeas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30309</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奖励金</w:t>
                  </w:r>
                </w:p>
              </w:tc>
              <w:tc>
                <w:tcPr>
                  <w:tcW w:w="1601" w:type="dxa"/>
                  <w:tcBorders>
                    <w:bottom w:val="single" w:color="000000" w:sz="4" w:space="0"/>
                    <w:right w:val="single" w:color="000000" w:sz="4" w:space="0"/>
                  </w:tcBorders>
                  <w:shd w:val="clear" w:color="auto" w:fill="auto"/>
                  <w:vAlign w:val="center"/>
                </w:tcPr>
                <w:p>
                  <w:pPr>
                    <w:widowControl/>
                    <w:jc w:val="right"/>
                    <w:rPr>
                      <w:rFonts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0.00</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30229</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福利费</w:t>
                  </w:r>
                </w:p>
              </w:tc>
              <w:tc>
                <w:tcPr>
                  <w:tcW w:w="1692" w:type="dxa"/>
                  <w:tcBorders>
                    <w:bottom w:val="single" w:color="000000" w:sz="4" w:space="0"/>
                    <w:right w:val="single" w:color="000000" w:sz="4" w:space="0"/>
                  </w:tcBorders>
                  <w:shd w:val="clear" w:color="auto" w:fill="auto"/>
                  <w:vAlign w:val="center"/>
                </w:tcPr>
                <w:p>
                  <w:pPr>
                    <w:spacing w:line="160" w:lineRule="exact"/>
                    <w:jc w:val="right"/>
                    <w:rPr>
                      <w:color w:val="000000"/>
                      <w:sz w:val="16"/>
                      <w:szCs w:val="16"/>
                    </w:rPr>
                  </w:pPr>
                  <w:r>
                    <w:rPr>
                      <w:rFonts w:hint="eastAsia"/>
                      <w:color w:val="000000"/>
                      <w:sz w:val="16"/>
                      <w:szCs w:val="16"/>
                      <w:lang w:val="en-US" w:eastAsia="zh-CN"/>
                    </w:rPr>
                    <w:t>0.00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39908</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对民间非营利组织和群众性自治组织补贴</w:t>
                  </w:r>
                </w:p>
              </w:tc>
              <w:tc>
                <w:tcPr>
                  <w:tcW w:w="1654" w:type="dxa"/>
                  <w:tcBorders>
                    <w:bottom w:val="single" w:color="000000" w:sz="4" w:space="0"/>
                    <w:right w:val="single" w:color="000000" w:sz="4" w:space="0"/>
                  </w:tcBorders>
                  <w:vAlign w:val="center"/>
                </w:tcPr>
                <w:p>
                  <w:pPr>
                    <w:widowControl/>
                    <w:jc w:val="right"/>
                    <w:rPr>
                      <w:rFonts w:hint="default"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0.00</w:t>
                  </w:r>
                </w:p>
              </w:tc>
            </w:tr>
            <w:tr>
              <w:tblPrEx>
                <w:tblCellMar>
                  <w:top w:w="15" w:type="dxa"/>
                  <w:left w:w="15" w:type="dxa"/>
                  <w:bottom w:w="15" w:type="dxa"/>
                  <w:right w:w="15" w:type="dxa"/>
                </w:tblCellMar>
              </w:tblPrEx>
              <w:trPr>
                <w:trHeight w:val="210" w:hRule="atLeas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30310</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个人农业生产补贴</w:t>
                  </w:r>
                </w:p>
              </w:tc>
              <w:tc>
                <w:tcPr>
                  <w:tcW w:w="1601" w:type="dxa"/>
                  <w:tcBorders>
                    <w:bottom w:val="single" w:color="000000" w:sz="4" w:space="0"/>
                    <w:right w:val="single" w:color="000000" w:sz="4" w:space="0"/>
                  </w:tcBorders>
                  <w:shd w:val="clear" w:color="auto" w:fill="auto"/>
                  <w:vAlign w:val="center"/>
                </w:tcPr>
                <w:p>
                  <w:pPr>
                    <w:widowControl/>
                    <w:jc w:val="right"/>
                    <w:rPr>
                      <w:rFonts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0.00</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30231</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公务用车运行维护费</w:t>
                  </w:r>
                </w:p>
              </w:tc>
              <w:tc>
                <w:tcPr>
                  <w:tcW w:w="1692" w:type="dxa"/>
                  <w:tcBorders>
                    <w:bottom w:val="single" w:color="000000" w:sz="4" w:space="0"/>
                    <w:right w:val="single" w:color="000000" w:sz="4" w:space="0"/>
                  </w:tcBorders>
                  <w:shd w:val="clear" w:color="auto" w:fill="auto"/>
                  <w:vAlign w:val="center"/>
                </w:tcPr>
                <w:p>
                  <w:pPr>
                    <w:spacing w:line="160" w:lineRule="exact"/>
                    <w:jc w:val="right"/>
                    <w:rPr>
                      <w:rFonts w:hint="default" w:eastAsia="宋体"/>
                      <w:color w:val="000000"/>
                      <w:sz w:val="16"/>
                      <w:szCs w:val="16"/>
                      <w:lang w:val="en-US" w:eastAsia="zh-CN"/>
                    </w:rPr>
                  </w:pPr>
                  <w:r>
                    <w:rPr>
                      <w:rFonts w:hint="eastAsia"/>
                      <w:color w:val="000000"/>
                      <w:sz w:val="16"/>
                      <w:szCs w:val="16"/>
                      <w:lang w:val="en-US" w:eastAsia="zh-CN"/>
                    </w:rPr>
                    <w:t>60000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39999</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其他支出</w:t>
                  </w:r>
                </w:p>
              </w:tc>
              <w:tc>
                <w:tcPr>
                  <w:tcW w:w="1654" w:type="dxa"/>
                  <w:tcBorders>
                    <w:bottom w:val="single" w:color="000000" w:sz="4" w:space="0"/>
                    <w:right w:val="single" w:color="000000" w:sz="4" w:space="0"/>
                  </w:tcBorders>
                  <w:vAlign w:val="center"/>
                </w:tcPr>
                <w:p>
                  <w:pPr>
                    <w:widowControl/>
                    <w:jc w:val="right"/>
                    <w:rPr>
                      <w:rFonts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0.00</w:t>
                  </w:r>
                </w:p>
              </w:tc>
            </w:tr>
            <w:tr>
              <w:tblPrEx>
                <w:tblCellMar>
                  <w:top w:w="15" w:type="dxa"/>
                  <w:left w:w="15" w:type="dxa"/>
                  <w:bottom w:w="15" w:type="dxa"/>
                  <w:right w:w="15" w:type="dxa"/>
                </w:tblCellMar>
              </w:tblPrEx>
              <w:trPr>
                <w:trHeight w:val="258" w:hRule="atLeas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303</w:t>
                  </w:r>
                  <w:r>
                    <w:rPr>
                      <w:rFonts w:hint="eastAsia"/>
                      <w:color w:val="000000"/>
                      <w:kern w:val="0"/>
                      <w:sz w:val="16"/>
                      <w:szCs w:val="16"/>
                    </w:rPr>
                    <w:t>11</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rFonts w:hint="eastAsia"/>
                      <w:color w:val="000000"/>
                      <w:kern w:val="0"/>
                      <w:sz w:val="16"/>
                      <w:szCs w:val="16"/>
                    </w:rPr>
                    <w:t>代缴社会保险费</w:t>
                  </w:r>
                </w:p>
              </w:tc>
              <w:tc>
                <w:tcPr>
                  <w:tcW w:w="1601" w:type="dxa"/>
                  <w:tcBorders>
                    <w:bottom w:val="single" w:color="000000" w:sz="4" w:space="0"/>
                    <w:right w:val="single" w:color="000000" w:sz="4" w:space="0"/>
                  </w:tcBorders>
                  <w:shd w:val="clear" w:color="auto" w:fill="auto"/>
                  <w:vAlign w:val="center"/>
                </w:tcPr>
                <w:p>
                  <w:pPr>
                    <w:widowControl/>
                    <w:jc w:val="right"/>
                    <w:rPr>
                      <w:rFonts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0.00</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30239</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其他交通费用</w:t>
                  </w:r>
                </w:p>
              </w:tc>
              <w:tc>
                <w:tcPr>
                  <w:tcW w:w="1692" w:type="dxa"/>
                  <w:tcBorders>
                    <w:bottom w:val="single" w:color="000000" w:sz="4" w:space="0"/>
                    <w:right w:val="single" w:color="000000" w:sz="4" w:space="0"/>
                  </w:tcBorders>
                  <w:shd w:val="clear" w:color="auto" w:fill="auto"/>
                  <w:vAlign w:val="center"/>
                </w:tcPr>
                <w:p>
                  <w:pPr>
                    <w:spacing w:line="160" w:lineRule="exact"/>
                    <w:jc w:val="right"/>
                    <w:rPr>
                      <w:rFonts w:hint="default" w:eastAsia="宋体"/>
                      <w:color w:val="000000"/>
                      <w:sz w:val="16"/>
                      <w:szCs w:val="16"/>
                      <w:lang w:val="en-US" w:eastAsia="zh-CN"/>
                    </w:rPr>
                  </w:pPr>
                  <w:r>
                    <w:rPr>
                      <w:rFonts w:hint="eastAsia"/>
                      <w:color w:val="000000"/>
                      <w:sz w:val="16"/>
                      <w:szCs w:val="16"/>
                      <w:lang w:val="en-US" w:eastAsia="zh-CN"/>
                    </w:rPr>
                    <w:t>321630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p>
              </w:tc>
              <w:tc>
                <w:tcPr>
                  <w:tcW w:w="1654" w:type="dxa"/>
                  <w:tcBorders>
                    <w:bottom w:val="single" w:color="000000" w:sz="4" w:space="0"/>
                    <w:right w:val="single" w:color="000000" w:sz="4" w:space="0"/>
                  </w:tcBorders>
                  <w:vAlign w:val="center"/>
                </w:tcPr>
                <w:p>
                  <w:pPr>
                    <w:widowControl/>
                    <w:jc w:val="right"/>
                    <w:rPr>
                      <w:rFonts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0.00</w:t>
                  </w:r>
                </w:p>
              </w:tc>
            </w:tr>
            <w:tr>
              <w:tblPrEx>
                <w:tblCellMar>
                  <w:top w:w="15" w:type="dxa"/>
                  <w:left w:w="15" w:type="dxa"/>
                  <w:bottom w:w="15" w:type="dxa"/>
                  <w:right w:w="15" w:type="dxa"/>
                </w:tblCellMar>
              </w:tblPrEx>
              <w:trPr>
                <w:trHeight w:val="263" w:hRule="atLeas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30399</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其他对个人和家庭的补助</w:t>
                  </w:r>
                </w:p>
              </w:tc>
              <w:tc>
                <w:tcPr>
                  <w:tcW w:w="1601" w:type="dxa"/>
                  <w:tcBorders>
                    <w:bottom w:val="single" w:color="000000" w:sz="4" w:space="0"/>
                    <w:right w:val="single" w:color="000000" w:sz="4" w:space="0"/>
                  </w:tcBorders>
                  <w:shd w:val="clear" w:color="auto" w:fill="auto"/>
                  <w:vAlign w:val="center"/>
                </w:tcPr>
                <w:p>
                  <w:pPr>
                    <w:widowControl/>
                    <w:jc w:val="right"/>
                    <w:rPr>
                      <w:rFonts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0.00</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30240</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税金及附加费用</w:t>
                  </w:r>
                </w:p>
              </w:tc>
              <w:tc>
                <w:tcPr>
                  <w:tcW w:w="1692" w:type="dxa"/>
                  <w:tcBorders>
                    <w:bottom w:val="single" w:color="000000" w:sz="4" w:space="0"/>
                    <w:right w:val="single" w:color="000000" w:sz="4" w:space="0"/>
                  </w:tcBorders>
                  <w:shd w:val="clear" w:color="auto" w:fill="auto"/>
                  <w:vAlign w:val="center"/>
                </w:tcPr>
                <w:p>
                  <w:pPr>
                    <w:spacing w:line="160" w:lineRule="exact"/>
                    <w:jc w:val="right"/>
                    <w:rPr>
                      <w:rFonts w:hint="default" w:eastAsia="宋体"/>
                      <w:color w:val="000000"/>
                      <w:sz w:val="16"/>
                      <w:szCs w:val="16"/>
                      <w:lang w:val="en-US" w:eastAsia="zh-CN"/>
                    </w:rPr>
                  </w:pPr>
                  <w:r>
                    <w:rPr>
                      <w:rFonts w:hint="eastAsia"/>
                      <w:color w:val="000000"/>
                      <w:sz w:val="16"/>
                      <w:szCs w:val="16"/>
                      <w:lang w:val="en-US" w:eastAsia="zh-CN"/>
                    </w:rPr>
                    <w:t>0.00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p>
              </w:tc>
              <w:tc>
                <w:tcPr>
                  <w:tcW w:w="1654" w:type="dxa"/>
                  <w:tcBorders>
                    <w:bottom w:val="single" w:color="000000" w:sz="4" w:space="0"/>
                    <w:right w:val="single" w:color="000000" w:sz="4" w:space="0"/>
                  </w:tcBorders>
                  <w:vAlign w:val="center"/>
                </w:tcPr>
                <w:p>
                  <w:pPr>
                    <w:widowControl/>
                    <w:jc w:val="right"/>
                    <w:rPr>
                      <w:rFonts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0.00</w:t>
                  </w:r>
                </w:p>
              </w:tc>
            </w:tr>
            <w:tr>
              <w:tblPrEx>
                <w:tblCellMar>
                  <w:top w:w="15" w:type="dxa"/>
                  <w:left w:w="15" w:type="dxa"/>
                  <w:bottom w:w="15" w:type="dxa"/>
                  <w:right w:w="15" w:type="dxa"/>
                </w:tblCellMar>
              </w:tblPrEx>
              <w:trPr>
                <w:trHeight w:val="242" w:hRule="atLeast"/>
              </w:trPr>
              <w:tc>
                <w:tcPr>
                  <w:tcW w:w="599" w:type="dxa"/>
                  <w:tcBorders>
                    <w:left w:val="single" w:color="000000" w:sz="4" w:space="0"/>
                    <w:bottom w:val="single" w:color="000000" w:sz="4" w:space="0"/>
                    <w:right w:val="single" w:color="000000" w:sz="4" w:space="0"/>
                  </w:tcBorders>
                  <w:shd w:val="clear" w:color="auto" w:fill="C0C0C0"/>
                  <w:vAlign w:val="center"/>
                </w:tcPr>
                <w:p>
                  <w:pPr>
                    <w:spacing w:line="160" w:lineRule="exact"/>
                    <w:jc w:val="left"/>
                    <w:rPr>
                      <w:color w:val="000000"/>
                      <w:sz w:val="16"/>
                      <w:szCs w:val="16"/>
                    </w:rPr>
                  </w:pPr>
                </w:p>
              </w:tc>
              <w:tc>
                <w:tcPr>
                  <w:tcW w:w="2546" w:type="dxa"/>
                  <w:tcBorders>
                    <w:bottom w:val="single" w:color="000000" w:sz="4" w:space="0"/>
                    <w:right w:val="single" w:color="000000" w:sz="4" w:space="0"/>
                  </w:tcBorders>
                  <w:shd w:val="clear" w:color="auto" w:fill="C0C0C0"/>
                  <w:vAlign w:val="center"/>
                </w:tcPr>
                <w:p>
                  <w:pPr>
                    <w:spacing w:line="160" w:lineRule="exact"/>
                    <w:jc w:val="left"/>
                    <w:rPr>
                      <w:color w:val="000000"/>
                      <w:sz w:val="16"/>
                      <w:szCs w:val="16"/>
                    </w:rPr>
                  </w:pPr>
                </w:p>
              </w:tc>
              <w:tc>
                <w:tcPr>
                  <w:tcW w:w="1601" w:type="dxa"/>
                  <w:tcBorders>
                    <w:bottom w:val="single" w:color="000000" w:sz="4" w:space="0"/>
                    <w:right w:val="single" w:color="000000" w:sz="4" w:space="0"/>
                  </w:tcBorders>
                  <w:shd w:val="clear" w:color="auto" w:fill="auto"/>
                  <w:vAlign w:val="center"/>
                </w:tcPr>
                <w:p>
                  <w:pPr>
                    <w:spacing w:line="160" w:lineRule="exact"/>
                    <w:jc w:val="right"/>
                    <w:rPr>
                      <w:color w:val="000000"/>
                      <w:sz w:val="16"/>
                      <w:szCs w:val="16"/>
                    </w:rPr>
                  </w:pP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30299</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其他商品和服务支出</w:t>
                  </w:r>
                </w:p>
              </w:tc>
              <w:tc>
                <w:tcPr>
                  <w:tcW w:w="1692" w:type="dxa"/>
                  <w:tcBorders>
                    <w:bottom w:val="single" w:color="000000" w:sz="4" w:space="0"/>
                    <w:right w:val="single" w:color="000000" w:sz="4" w:space="0"/>
                  </w:tcBorders>
                  <w:shd w:val="clear" w:color="auto" w:fill="auto"/>
                  <w:vAlign w:val="center"/>
                </w:tcPr>
                <w:p>
                  <w:pPr>
                    <w:spacing w:line="160" w:lineRule="exact"/>
                    <w:jc w:val="right"/>
                    <w:rPr>
                      <w:rFonts w:hint="default" w:eastAsia="宋体"/>
                      <w:color w:val="000000"/>
                      <w:sz w:val="16"/>
                      <w:szCs w:val="16"/>
                      <w:lang w:val="en-US" w:eastAsia="zh-CN"/>
                    </w:rPr>
                  </w:pPr>
                  <w:r>
                    <w:rPr>
                      <w:rFonts w:hint="eastAsia"/>
                      <w:color w:val="000000"/>
                      <w:sz w:val="16"/>
                      <w:szCs w:val="16"/>
                      <w:lang w:val="en-US" w:eastAsia="zh-CN"/>
                    </w:rPr>
                    <w:t>63998.4</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p>
              </w:tc>
              <w:tc>
                <w:tcPr>
                  <w:tcW w:w="1654" w:type="dxa"/>
                  <w:tcBorders>
                    <w:bottom w:val="single" w:color="000000" w:sz="4" w:space="0"/>
                    <w:right w:val="single" w:color="000000" w:sz="4" w:space="0"/>
                  </w:tcBorders>
                  <w:vAlign w:val="center"/>
                </w:tcPr>
                <w:p>
                  <w:pPr>
                    <w:widowControl/>
                    <w:jc w:val="right"/>
                    <w:rPr>
                      <w:rFonts w:ascii="Times New Roman" w:hAnsi="Times New Roman" w:eastAsia="宋体" w:cs="Times New Roman"/>
                      <w:color w:val="000000"/>
                      <w:kern w:val="0"/>
                      <w:sz w:val="22"/>
                      <w:szCs w:val="24"/>
                      <w:lang w:val="en-US" w:eastAsia="zh-CN" w:bidi="ar-SA"/>
                    </w:rPr>
                  </w:pPr>
                  <w:r>
                    <w:rPr>
                      <w:rFonts w:hint="eastAsia"/>
                      <w:color w:val="000000"/>
                      <w:kern w:val="0"/>
                      <w:sz w:val="22"/>
                      <w:lang w:val="en-US" w:eastAsia="zh-CN"/>
                    </w:rPr>
                    <w:t>0.00</w:t>
                  </w:r>
                </w:p>
              </w:tc>
            </w:tr>
            <w:tr>
              <w:tblPrEx>
                <w:tblCellMar>
                  <w:top w:w="15" w:type="dxa"/>
                  <w:left w:w="15" w:type="dxa"/>
                  <w:bottom w:w="15" w:type="dxa"/>
                  <w:right w:w="15" w:type="dxa"/>
                </w:tblCellMar>
              </w:tblPrEx>
              <w:trPr>
                <w:trHeight w:val="242" w:hRule="atLeast"/>
              </w:trPr>
              <w:tc>
                <w:tcPr>
                  <w:tcW w:w="599" w:type="dxa"/>
                  <w:tcBorders>
                    <w:left w:val="single" w:color="000000" w:sz="4" w:space="0"/>
                    <w:bottom w:val="single" w:color="000000" w:sz="4" w:space="0"/>
                    <w:right w:val="single" w:color="000000" w:sz="4" w:space="0"/>
                  </w:tcBorders>
                  <w:shd w:val="clear" w:color="auto" w:fill="C0C0C0"/>
                  <w:vAlign w:val="center"/>
                </w:tcPr>
                <w:p>
                  <w:pPr>
                    <w:spacing w:line="160" w:lineRule="exact"/>
                    <w:jc w:val="left"/>
                    <w:rPr>
                      <w:color w:val="000000"/>
                      <w:sz w:val="16"/>
                      <w:szCs w:val="16"/>
                    </w:rPr>
                  </w:pPr>
                </w:p>
              </w:tc>
              <w:tc>
                <w:tcPr>
                  <w:tcW w:w="2546" w:type="dxa"/>
                  <w:tcBorders>
                    <w:bottom w:val="single" w:color="000000" w:sz="4" w:space="0"/>
                    <w:right w:val="single" w:color="000000" w:sz="4" w:space="0"/>
                  </w:tcBorders>
                  <w:shd w:val="clear" w:color="auto" w:fill="C0C0C0"/>
                  <w:vAlign w:val="center"/>
                </w:tcPr>
                <w:p>
                  <w:pPr>
                    <w:spacing w:line="160" w:lineRule="exact"/>
                    <w:jc w:val="left"/>
                    <w:rPr>
                      <w:color w:val="000000"/>
                      <w:sz w:val="16"/>
                      <w:szCs w:val="16"/>
                    </w:rPr>
                  </w:pPr>
                </w:p>
              </w:tc>
              <w:tc>
                <w:tcPr>
                  <w:tcW w:w="1601" w:type="dxa"/>
                  <w:tcBorders>
                    <w:bottom w:val="single" w:color="000000" w:sz="4" w:space="0"/>
                    <w:right w:val="single" w:color="000000" w:sz="4" w:space="0"/>
                  </w:tcBorders>
                  <w:shd w:val="clear" w:color="auto" w:fill="auto"/>
                  <w:vAlign w:val="center"/>
                </w:tcPr>
                <w:p>
                  <w:pPr>
                    <w:spacing w:line="160" w:lineRule="exact"/>
                    <w:jc w:val="right"/>
                    <w:rPr>
                      <w:color w:val="000000"/>
                      <w:sz w:val="16"/>
                      <w:szCs w:val="16"/>
                    </w:rPr>
                  </w:pP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p>
              </w:tc>
              <w:tc>
                <w:tcPr>
                  <w:tcW w:w="1692" w:type="dxa"/>
                  <w:tcBorders>
                    <w:bottom w:val="single" w:color="000000" w:sz="4" w:space="0"/>
                    <w:right w:val="single" w:color="000000" w:sz="4" w:space="0"/>
                  </w:tcBorders>
                  <w:shd w:val="clear" w:color="auto" w:fill="auto"/>
                  <w:vAlign w:val="center"/>
                </w:tcPr>
                <w:p>
                  <w:pPr>
                    <w:spacing w:line="160" w:lineRule="exact"/>
                    <w:jc w:val="right"/>
                    <w:rPr>
                      <w:color w:val="000000"/>
                      <w:sz w:val="16"/>
                      <w:szCs w:val="16"/>
                    </w:rPr>
                  </w:pPr>
                </w:p>
              </w:tc>
              <w:tc>
                <w:tcPr>
                  <w:tcW w:w="549" w:type="dxa"/>
                  <w:tcBorders>
                    <w:bottom w:val="single" w:color="000000" w:sz="4" w:space="0"/>
                    <w:right w:val="single" w:color="000000" w:sz="4" w:space="0"/>
                  </w:tcBorders>
                  <w:shd w:val="clear" w:color="auto" w:fill="C0C0C0"/>
                  <w:vAlign w:val="center"/>
                </w:tcPr>
                <w:p>
                  <w:pPr>
                    <w:spacing w:line="160" w:lineRule="exact"/>
                    <w:jc w:val="left"/>
                    <w:rPr>
                      <w:color w:val="000000"/>
                      <w:sz w:val="16"/>
                      <w:szCs w:val="16"/>
                    </w:rPr>
                  </w:pPr>
                </w:p>
              </w:tc>
              <w:tc>
                <w:tcPr>
                  <w:tcW w:w="3237" w:type="dxa"/>
                  <w:tcBorders>
                    <w:bottom w:val="single" w:color="000000" w:sz="4" w:space="0"/>
                    <w:right w:val="single" w:color="000000" w:sz="4" w:space="0"/>
                  </w:tcBorders>
                  <w:shd w:val="clear" w:color="auto" w:fill="C0C0C0"/>
                  <w:vAlign w:val="center"/>
                </w:tcPr>
                <w:p>
                  <w:pPr>
                    <w:spacing w:line="160" w:lineRule="exact"/>
                    <w:jc w:val="left"/>
                    <w:rPr>
                      <w:color w:val="000000"/>
                      <w:sz w:val="16"/>
                      <w:szCs w:val="16"/>
                    </w:rPr>
                  </w:pPr>
                </w:p>
              </w:tc>
              <w:tc>
                <w:tcPr>
                  <w:tcW w:w="1654" w:type="dxa"/>
                  <w:tcBorders>
                    <w:bottom w:val="single" w:color="000000" w:sz="4" w:space="0"/>
                    <w:right w:val="single" w:color="000000" w:sz="4" w:space="0"/>
                  </w:tcBorders>
                  <w:vAlign w:val="center"/>
                </w:tcPr>
                <w:p>
                  <w:pPr>
                    <w:widowControl/>
                    <w:jc w:val="right"/>
                    <w:rPr>
                      <w:color w:val="000000"/>
                      <w:sz w:val="16"/>
                      <w:szCs w:val="16"/>
                    </w:rPr>
                  </w:pPr>
                  <w:r>
                    <w:rPr>
                      <w:rFonts w:hint="eastAsia"/>
                      <w:color w:val="000000"/>
                      <w:sz w:val="16"/>
                      <w:szCs w:val="16"/>
                      <w:lang w:val="en-US" w:eastAsia="zh-CN"/>
                    </w:rPr>
                    <w:t xml:space="preserve">           0.00</w:t>
                  </w:r>
                  <w:r>
                    <w:rPr>
                      <w:rFonts w:hint="eastAsia"/>
                      <w:color w:val="000000"/>
                      <w:sz w:val="16"/>
                      <w:szCs w:val="16"/>
                      <w:lang w:val="en-US" w:eastAsia="zh-CN"/>
                    </w:rPr>
                    <w:tab/>
                    <w:t/>
                  </w:r>
                  <w:r>
                    <w:rPr>
                      <w:rFonts w:hint="eastAsia"/>
                      <w:color w:val="000000"/>
                      <w:sz w:val="16"/>
                      <w:szCs w:val="16"/>
                      <w:lang w:val="en-US" w:eastAsia="zh-CN"/>
                    </w:rPr>
                    <w:tab/>
                  </w:r>
                </w:p>
              </w:tc>
            </w:tr>
            <w:tr>
              <w:tblPrEx>
                <w:tblCellMar>
                  <w:top w:w="15" w:type="dxa"/>
                  <w:left w:w="15" w:type="dxa"/>
                  <w:bottom w:w="15" w:type="dxa"/>
                  <w:right w:w="15" w:type="dxa"/>
                </w:tblCellMar>
              </w:tblPrEx>
              <w:trPr>
                <w:trHeight w:val="226" w:hRule="atLeast"/>
              </w:trPr>
              <w:tc>
                <w:tcPr>
                  <w:tcW w:w="3145" w:type="dxa"/>
                  <w:gridSpan w:val="2"/>
                  <w:tcBorders>
                    <w:top w:val="single" w:color="000000" w:sz="4" w:space="0"/>
                    <w:left w:val="single" w:color="000000" w:sz="4" w:space="0"/>
                    <w:bottom w:val="single" w:color="000000" w:sz="4" w:space="0"/>
                    <w:right w:val="single" w:color="000000" w:sz="4" w:space="0"/>
                  </w:tcBorders>
                  <w:shd w:val="clear" w:color="auto" w:fill="C0C0C0"/>
                  <w:vAlign w:val="center"/>
                </w:tcPr>
                <w:p>
                  <w:pPr>
                    <w:widowControl/>
                    <w:spacing w:line="160" w:lineRule="exact"/>
                    <w:jc w:val="center"/>
                    <w:textAlignment w:val="center"/>
                    <w:rPr>
                      <w:color w:val="000000"/>
                      <w:sz w:val="16"/>
                      <w:szCs w:val="16"/>
                    </w:rPr>
                  </w:pPr>
                  <w:r>
                    <w:rPr>
                      <w:b/>
                      <w:bCs/>
                      <w:color w:val="000000"/>
                      <w:kern w:val="0"/>
                      <w:sz w:val="16"/>
                      <w:szCs w:val="16"/>
                    </w:rPr>
                    <w:t>人员经费合计</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60" w:lineRule="exact"/>
                    <w:jc w:val="right"/>
                    <w:rPr>
                      <w:rFonts w:hint="default" w:eastAsia="宋体"/>
                      <w:color w:val="000000"/>
                      <w:sz w:val="16"/>
                      <w:szCs w:val="16"/>
                      <w:lang w:val="en-US" w:eastAsia="zh-CN"/>
                    </w:rPr>
                  </w:pPr>
                  <w:r>
                    <w:rPr>
                      <w:rFonts w:hint="eastAsia"/>
                      <w:color w:val="000000"/>
                      <w:sz w:val="16"/>
                      <w:szCs w:val="16"/>
                      <w:lang w:val="en-US" w:eastAsia="zh-CN"/>
                    </w:rPr>
                    <w:t>6787827.89</w:t>
                  </w:r>
                </w:p>
              </w:tc>
              <w:tc>
                <w:tcPr>
                  <w:tcW w:w="8130" w:type="dxa"/>
                  <w:gridSpan w:val="5"/>
                  <w:tcBorders>
                    <w:top w:val="single" w:color="000000" w:sz="4" w:space="0"/>
                    <w:left w:val="single" w:color="000000" w:sz="4" w:space="0"/>
                    <w:bottom w:val="single" w:color="000000" w:sz="4" w:space="0"/>
                    <w:right w:val="single" w:color="000000" w:sz="4" w:space="0"/>
                  </w:tcBorders>
                  <w:shd w:val="clear" w:color="auto" w:fill="C0C0C0"/>
                  <w:vAlign w:val="center"/>
                </w:tcPr>
                <w:p>
                  <w:pPr>
                    <w:widowControl/>
                    <w:spacing w:line="160" w:lineRule="exact"/>
                    <w:jc w:val="center"/>
                    <w:textAlignment w:val="center"/>
                    <w:rPr>
                      <w:color w:val="000000"/>
                      <w:sz w:val="16"/>
                      <w:szCs w:val="16"/>
                    </w:rPr>
                  </w:pPr>
                  <w:r>
                    <w:rPr>
                      <w:b/>
                      <w:bCs/>
                      <w:color w:val="000000"/>
                      <w:kern w:val="0"/>
                      <w:sz w:val="16"/>
                      <w:szCs w:val="16"/>
                    </w:rPr>
                    <w:t>公用经费合计</w:t>
                  </w:r>
                </w:p>
              </w:tc>
              <w:tc>
                <w:tcPr>
                  <w:tcW w:w="1654" w:type="dxa"/>
                  <w:tcBorders>
                    <w:top w:val="single" w:color="000000" w:sz="4" w:space="0"/>
                    <w:left w:val="single" w:color="000000" w:sz="4" w:space="0"/>
                    <w:bottom w:val="single" w:color="000000" w:sz="4" w:space="0"/>
                    <w:right w:val="single" w:color="000000" w:sz="4" w:space="0"/>
                  </w:tcBorders>
                  <w:vAlign w:val="center"/>
                </w:tcPr>
                <w:p>
                  <w:pPr>
                    <w:spacing w:line="160" w:lineRule="exact"/>
                    <w:jc w:val="right"/>
                    <w:rPr>
                      <w:rFonts w:hint="default" w:eastAsia="宋体"/>
                      <w:color w:val="000000"/>
                      <w:sz w:val="16"/>
                      <w:szCs w:val="16"/>
                      <w:lang w:val="en-US" w:eastAsia="zh-CN"/>
                    </w:rPr>
                  </w:pPr>
                  <w:r>
                    <w:rPr>
                      <w:rFonts w:hint="eastAsia"/>
                      <w:color w:val="000000"/>
                      <w:sz w:val="16"/>
                      <w:szCs w:val="16"/>
                      <w:lang w:val="en-US" w:eastAsia="zh-CN"/>
                    </w:rPr>
                    <w:t>741548.22</w:t>
                  </w:r>
                </w:p>
              </w:tc>
            </w:tr>
            <w:tr>
              <w:tblPrEx>
                <w:tblCellMar>
                  <w:top w:w="15" w:type="dxa"/>
                  <w:left w:w="15" w:type="dxa"/>
                  <w:bottom w:w="15" w:type="dxa"/>
                  <w:right w:w="15" w:type="dxa"/>
                </w:tblCellMar>
              </w:tblPrEx>
              <w:trPr>
                <w:trHeight w:val="226" w:hRule="atLeast"/>
              </w:trPr>
              <w:tc>
                <w:tcPr>
                  <w:tcW w:w="3145" w:type="dxa"/>
                  <w:gridSpan w:val="2"/>
                  <w:tcBorders>
                    <w:top w:val="single" w:color="000000" w:sz="4" w:space="0"/>
                    <w:left w:val="single" w:color="000000" w:sz="4" w:space="0"/>
                    <w:bottom w:val="single" w:color="000000" w:sz="4" w:space="0"/>
                    <w:right w:val="single" w:color="000000" w:sz="4" w:space="0"/>
                  </w:tcBorders>
                  <w:shd w:val="clear" w:color="auto" w:fill="C0C0C0"/>
                  <w:vAlign w:val="center"/>
                </w:tcPr>
                <w:p>
                  <w:pPr>
                    <w:widowControl/>
                    <w:spacing w:line="160" w:lineRule="exact"/>
                    <w:jc w:val="center"/>
                    <w:textAlignment w:val="center"/>
                    <w:rPr>
                      <w:color w:val="000000"/>
                      <w:kern w:val="0"/>
                      <w:sz w:val="16"/>
                      <w:szCs w:val="16"/>
                    </w:rPr>
                  </w:pPr>
                  <w:r>
                    <w:rPr>
                      <w:rFonts w:hint="eastAsia"/>
                      <w:b/>
                      <w:bCs/>
                      <w:color w:val="000000"/>
                      <w:kern w:val="0"/>
                      <w:sz w:val="16"/>
                      <w:szCs w:val="16"/>
                    </w:rPr>
                    <w:t>合计</w:t>
                  </w:r>
                </w:p>
              </w:tc>
              <w:tc>
                <w:tcPr>
                  <w:tcW w:w="11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60" w:lineRule="exact"/>
                    <w:jc w:val="right"/>
                    <w:rPr>
                      <w:rFonts w:hint="default" w:eastAsia="宋体"/>
                      <w:color w:val="000000"/>
                      <w:sz w:val="16"/>
                      <w:szCs w:val="16"/>
                      <w:lang w:val="en-US" w:eastAsia="zh-CN"/>
                    </w:rPr>
                  </w:pPr>
                  <w:r>
                    <w:rPr>
                      <w:rFonts w:hint="eastAsia"/>
                      <w:color w:val="000000"/>
                      <w:sz w:val="16"/>
                      <w:szCs w:val="16"/>
                      <w:lang w:val="en-US" w:eastAsia="zh-CN"/>
                    </w:rPr>
                    <w:t>7529376.211</w:t>
                  </w:r>
                </w:p>
              </w:tc>
            </w:tr>
            <w:tr>
              <w:tblPrEx>
                <w:tblCellMar>
                  <w:top w:w="15" w:type="dxa"/>
                  <w:left w:w="15" w:type="dxa"/>
                  <w:bottom w:w="15" w:type="dxa"/>
                  <w:right w:w="15" w:type="dxa"/>
                </w:tblCellMar>
              </w:tblPrEx>
              <w:trPr>
                <w:trHeight w:val="226" w:hRule="atLeast"/>
              </w:trPr>
              <w:tc>
                <w:tcPr>
                  <w:tcW w:w="12876" w:type="dxa"/>
                  <w:gridSpan w:val="8"/>
                  <w:tcBorders>
                    <w:top w:val="single" w:color="000000" w:sz="4" w:space="0"/>
                    <w:left w:val="nil"/>
                    <w:bottom w:val="nil"/>
                    <w:right w:val="nil"/>
                  </w:tcBorders>
                  <w:shd w:val="clear" w:color="auto" w:fill="auto"/>
                  <w:vAlign w:val="center"/>
                </w:tcPr>
                <w:p>
                  <w:pPr>
                    <w:widowControl/>
                    <w:spacing w:line="160" w:lineRule="exact"/>
                    <w:jc w:val="left"/>
                    <w:textAlignment w:val="center"/>
                    <w:rPr>
                      <w:color w:val="000000"/>
                      <w:kern w:val="0"/>
                      <w:sz w:val="16"/>
                      <w:szCs w:val="16"/>
                    </w:rPr>
                  </w:pPr>
                  <w:r>
                    <w:rPr>
                      <w:rFonts w:hint="eastAsia"/>
                      <w:color w:val="000000"/>
                      <w:kern w:val="0"/>
                      <w:sz w:val="16"/>
                      <w:szCs w:val="16"/>
                    </w:rPr>
                    <w:t>注：本表反映部门年度一般公共预算财政拨款基本支出明细情况，数据取自财决08-1表</w:t>
                  </w:r>
                </w:p>
              </w:tc>
              <w:tc>
                <w:tcPr>
                  <w:tcW w:w="1654" w:type="dxa"/>
                  <w:tcBorders>
                    <w:top w:val="single" w:color="000000" w:sz="4" w:space="0"/>
                    <w:left w:val="nil"/>
                    <w:bottom w:val="nil"/>
                    <w:right w:val="nil"/>
                  </w:tcBorders>
                  <w:vAlign w:val="center"/>
                </w:tcPr>
                <w:p>
                  <w:pPr>
                    <w:spacing w:line="160" w:lineRule="exact"/>
                    <w:jc w:val="right"/>
                    <w:rPr>
                      <w:color w:val="000000"/>
                      <w:sz w:val="16"/>
                      <w:szCs w:val="16"/>
                    </w:rPr>
                  </w:pPr>
                </w:p>
              </w:tc>
            </w:tr>
          </w:tbl>
          <w:p>
            <w:pPr>
              <w:widowControl/>
              <w:jc w:val="left"/>
              <w:rPr>
                <w:rFonts w:hint="default" w:ascii="Times New Roman" w:hAnsi="Times New Roman" w:eastAsia="宋体" w:cs="Times New Roman"/>
                <w:color w:val="000000"/>
                <w:kern w:val="0"/>
                <w:sz w:val="22"/>
                <w:szCs w:val="24"/>
                <w:lang w:val="en-US" w:eastAsia="zh-CN" w:bidi="ar-SA"/>
              </w:rPr>
            </w:pPr>
          </w:p>
        </w:tc>
        <w:tc>
          <w:tcPr>
            <w:tcW w:w="3908" w:type="dxa"/>
            <w:tcBorders>
              <w:top w:val="nil"/>
            </w:tcBorders>
          </w:tcPr>
          <w:p>
            <w:pPr>
              <w:widowControl/>
              <w:jc w:val="left"/>
              <w:rPr>
                <w:rFonts w:hint="default" w:ascii="Times New Roman" w:hAnsi="Times New Roman" w:eastAsia="宋体" w:cs="Times New Roman"/>
                <w:color w:val="000000"/>
                <w:kern w:val="0"/>
                <w:sz w:val="22"/>
                <w:szCs w:val="24"/>
                <w:lang w:val="en-US" w:eastAsia="zh-CN" w:bidi="ar-SA"/>
              </w:rPr>
            </w:pPr>
          </w:p>
        </w:tc>
      </w:tr>
      <w:tr>
        <w:tblPrEx>
          <w:tblCellMar>
            <w:top w:w="0" w:type="dxa"/>
            <w:left w:w="108" w:type="dxa"/>
            <w:bottom w:w="0" w:type="dxa"/>
            <w:right w:w="108" w:type="dxa"/>
          </w:tblCellMar>
        </w:tblPrEx>
        <w:trPr>
          <w:trHeight w:val="347" w:hRule="atLeast"/>
        </w:trPr>
        <w:tc>
          <w:tcPr>
            <w:tcW w:w="0" w:type="auto"/>
            <w:gridSpan w:val="7"/>
            <w:vAlign w:val="center"/>
          </w:tcPr>
          <w:p>
            <w:pPr>
              <w:widowControl/>
              <w:jc w:val="left"/>
              <w:rPr>
                <w:rFonts w:hint="default" w:ascii="Times New Roman" w:hAnsi="Times New Roman" w:eastAsia="宋体" w:cs="Times New Roman"/>
                <w:color w:val="000000"/>
                <w:kern w:val="0"/>
                <w:sz w:val="22"/>
                <w:szCs w:val="24"/>
                <w:lang w:val="en-US" w:eastAsia="zh-CN" w:bidi="ar-SA"/>
              </w:rPr>
            </w:pPr>
          </w:p>
        </w:tc>
        <w:tc>
          <w:tcPr>
            <w:tcW w:w="3908" w:type="dxa"/>
          </w:tcPr>
          <w:p>
            <w:pPr>
              <w:widowControl/>
              <w:jc w:val="left"/>
              <w:rPr>
                <w:rFonts w:hint="default" w:ascii="Times New Roman" w:hAnsi="Times New Roman" w:eastAsia="宋体" w:cs="Times New Roman"/>
                <w:color w:val="000000"/>
                <w:kern w:val="0"/>
                <w:sz w:val="22"/>
                <w:szCs w:val="24"/>
                <w:lang w:val="en-US" w:eastAsia="zh-CN" w:bidi="ar-SA"/>
              </w:rPr>
            </w:pPr>
          </w:p>
        </w:tc>
      </w:tr>
      <w:tr>
        <w:tblPrEx>
          <w:tblCellMar>
            <w:top w:w="0" w:type="dxa"/>
            <w:left w:w="108" w:type="dxa"/>
            <w:bottom w:w="0" w:type="dxa"/>
            <w:right w:w="108" w:type="dxa"/>
          </w:tblCellMar>
        </w:tblPrEx>
        <w:trPr>
          <w:trHeight w:val="305" w:hRule="atLeast"/>
        </w:trPr>
        <w:tc>
          <w:tcPr>
            <w:tcW w:w="0" w:type="auto"/>
            <w:gridSpan w:val="7"/>
            <w:vAlign w:val="center"/>
          </w:tcPr>
          <w:p>
            <w:pPr>
              <w:widowControl/>
              <w:jc w:val="left"/>
              <w:rPr>
                <w:rFonts w:hint="default" w:ascii="Times New Roman" w:hAnsi="Times New Roman" w:eastAsia="宋体" w:cs="Times New Roman"/>
                <w:color w:val="000000"/>
                <w:kern w:val="0"/>
                <w:sz w:val="22"/>
                <w:szCs w:val="24"/>
                <w:lang w:val="en-US" w:eastAsia="zh-CN" w:bidi="ar-SA"/>
              </w:rPr>
            </w:pPr>
          </w:p>
        </w:tc>
        <w:tc>
          <w:tcPr>
            <w:tcW w:w="3908" w:type="dxa"/>
          </w:tcPr>
          <w:p>
            <w:pPr>
              <w:widowControl/>
              <w:jc w:val="left"/>
              <w:rPr>
                <w:rFonts w:hint="default" w:ascii="Times New Roman" w:hAnsi="Times New Roman" w:eastAsia="宋体" w:cs="Times New Roman"/>
                <w:color w:val="000000"/>
                <w:kern w:val="0"/>
                <w:sz w:val="22"/>
                <w:szCs w:val="24"/>
                <w:lang w:val="en-US" w:eastAsia="zh-CN" w:bidi="ar-SA"/>
              </w:rPr>
            </w:pPr>
          </w:p>
        </w:tc>
      </w:tr>
      <w:tr>
        <w:tblPrEx>
          <w:tblCellMar>
            <w:top w:w="0" w:type="dxa"/>
            <w:left w:w="108" w:type="dxa"/>
            <w:bottom w:w="0" w:type="dxa"/>
            <w:right w:w="108" w:type="dxa"/>
          </w:tblCellMar>
        </w:tblPrEx>
        <w:trPr>
          <w:trHeight w:val="305" w:hRule="atLeast"/>
        </w:trPr>
        <w:tc>
          <w:tcPr>
            <w:tcW w:w="0" w:type="auto"/>
            <w:gridSpan w:val="7"/>
            <w:vAlign w:val="center"/>
          </w:tcPr>
          <w:p>
            <w:pPr>
              <w:widowControl/>
              <w:jc w:val="left"/>
              <w:rPr>
                <w:rFonts w:hint="default" w:ascii="Times New Roman" w:hAnsi="Times New Roman" w:eastAsia="宋体" w:cs="Times New Roman"/>
                <w:color w:val="000000"/>
                <w:kern w:val="0"/>
                <w:sz w:val="22"/>
                <w:szCs w:val="24"/>
                <w:lang w:val="en-US" w:eastAsia="zh-CN" w:bidi="ar-SA"/>
              </w:rPr>
            </w:pPr>
          </w:p>
        </w:tc>
        <w:tc>
          <w:tcPr>
            <w:tcW w:w="3908" w:type="dxa"/>
          </w:tcPr>
          <w:p>
            <w:pPr>
              <w:widowControl/>
              <w:jc w:val="left"/>
              <w:rPr>
                <w:rFonts w:hint="eastAsia" w:ascii="Times New Roman" w:hAnsi="Times New Roman" w:eastAsia="宋体" w:cs="Times New Roman"/>
                <w:color w:val="000000"/>
                <w:kern w:val="0"/>
                <w:sz w:val="22"/>
                <w:szCs w:val="24"/>
                <w:lang w:val="en-US" w:eastAsia="zh-CN" w:bidi="ar-SA"/>
              </w:rPr>
            </w:pPr>
          </w:p>
        </w:tc>
      </w:tr>
      <w:tr>
        <w:tblPrEx>
          <w:tblCellMar>
            <w:top w:w="0" w:type="dxa"/>
            <w:left w:w="108" w:type="dxa"/>
            <w:bottom w:w="0" w:type="dxa"/>
            <w:right w:w="108" w:type="dxa"/>
          </w:tblCellMar>
        </w:tblPrEx>
        <w:trPr>
          <w:trHeight w:val="305" w:hRule="atLeast"/>
        </w:trPr>
        <w:tc>
          <w:tcPr>
            <w:tcW w:w="0" w:type="auto"/>
            <w:gridSpan w:val="7"/>
            <w:vAlign w:val="center"/>
          </w:tcPr>
          <w:p>
            <w:pPr>
              <w:widowControl/>
              <w:jc w:val="center"/>
              <w:textAlignment w:val="bottom"/>
              <w:rPr>
                <w:rFonts w:hint="eastAsia" w:ascii="黑体" w:hAnsi="黑体" w:eastAsia="黑体" w:cs="黑体"/>
                <w:color w:val="000000"/>
                <w:kern w:val="0"/>
                <w:sz w:val="32"/>
                <w:szCs w:val="32"/>
              </w:rPr>
            </w:pPr>
          </w:p>
          <w:tbl>
            <w:tblPr>
              <w:tblStyle w:val="9"/>
              <w:tblpPr w:leftFromText="180" w:rightFromText="180" w:vertAnchor="text" w:horzAnchor="page" w:tblpX="484" w:tblpY="237"/>
              <w:tblOverlap w:val="never"/>
              <w:tblW w:w="13054" w:type="dxa"/>
              <w:tblInd w:w="0" w:type="dxa"/>
              <w:tblLayout w:type="fixed"/>
              <w:tblCellMar>
                <w:top w:w="0" w:type="dxa"/>
                <w:left w:w="0" w:type="dxa"/>
                <w:bottom w:w="0" w:type="dxa"/>
                <w:right w:w="0" w:type="dxa"/>
              </w:tblCellMar>
            </w:tblPr>
            <w:tblGrid>
              <w:gridCol w:w="5293"/>
              <w:gridCol w:w="870"/>
              <w:gridCol w:w="3009"/>
              <w:gridCol w:w="870"/>
              <w:gridCol w:w="3012"/>
            </w:tblGrid>
            <w:tr>
              <w:tblPrEx>
                <w:tblCellMar>
                  <w:top w:w="0" w:type="dxa"/>
                  <w:left w:w="0" w:type="dxa"/>
                  <w:bottom w:w="0" w:type="dxa"/>
                  <w:right w:w="0" w:type="dxa"/>
                </w:tblCellMar>
              </w:tblPrEx>
              <w:trPr>
                <w:trHeight w:val="955" w:hRule="atLeast"/>
              </w:trPr>
              <w:tc>
                <w:tcPr>
                  <w:tcW w:w="13054" w:type="dxa"/>
                  <w:gridSpan w:val="5"/>
                  <w:tcBorders>
                    <w:top w:val="nil"/>
                    <w:left w:val="nil"/>
                    <w:bottom w:val="nil"/>
                    <w:right w:val="nil"/>
                  </w:tcBorders>
                  <w:shd w:val="clear" w:color="auto" w:fill="auto"/>
                  <w:noWrap/>
                  <w:tcMar>
                    <w:top w:w="15" w:type="dxa"/>
                    <w:left w:w="15" w:type="dxa"/>
                    <w:right w:w="15" w:type="dxa"/>
                  </w:tcMar>
                  <w:vAlign w:val="bottom"/>
                </w:tcPr>
                <w:p>
                  <w:pPr>
                    <w:widowControl/>
                    <w:jc w:val="center"/>
                    <w:textAlignment w:val="bottom"/>
                    <w:rPr>
                      <w:rFonts w:hint="eastAsia" w:ascii="黑体" w:hAnsi="黑体" w:eastAsia="黑体" w:cs="黑体"/>
                      <w:color w:val="000000"/>
                      <w:kern w:val="0"/>
                      <w:sz w:val="32"/>
                      <w:szCs w:val="32"/>
                    </w:rPr>
                  </w:pPr>
                </w:p>
                <w:p>
                  <w:pPr>
                    <w:widowControl/>
                    <w:jc w:val="center"/>
                    <w:textAlignment w:val="bottom"/>
                    <w:rPr>
                      <w:rFonts w:hint="eastAsia" w:ascii="黑体" w:hAnsi="黑体" w:eastAsia="黑体" w:cs="黑体"/>
                      <w:color w:val="000000"/>
                      <w:kern w:val="0"/>
                      <w:sz w:val="32"/>
                      <w:szCs w:val="32"/>
                    </w:rPr>
                  </w:pPr>
                </w:p>
                <w:p>
                  <w:pPr>
                    <w:widowControl/>
                    <w:jc w:val="center"/>
                    <w:textAlignment w:val="bottom"/>
                    <w:rPr>
                      <w:rFonts w:hint="eastAsia" w:ascii="黑体" w:hAnsi="黑体" w:eastAsia="黑体" w:cs="黑体"/>
                      <w:color w:val="000000"/>
                      <w:kern w:val="0"/>
                      <w:sz w:val="32"/>
                      <w:szCs w:val="32"/>
                    </w:rPr>
                  </w:pPr>
                </w:p>
                <w:p>
                  <w:pPr>
                    <w:widowControl/>
                    <w:jc w:val="center"/>
                    <w:textAlignment w:val="bottom"/>
                    <w:rPr>
                      <w:rFonts w:hint="eastAsia" w:ascii="黑体" w:hAnsi="黑体" w:eastAsia="黑体" w:cs="黑体"/>
                      <w:color w:val="000000"/>
                      <w:kern w:val="0"/>
                      <w:sz w:val="32"/>
                      <w:szCs w:val="32"/>
                    </w:rPr>
                  </w:pPr>
                </w:p>
                <w:p>
                  <w:pPr>
                    <w:widowControl/>
                    <w:jc w:val="center"/>
                    <w:textAlignment w:val="bottom"/>
                    <w:rPr>
                      <w:rFonts w:hint="eastAsia" w:ascii="黑体" w:hAnsi="黑体" w:eastAsia="黑体" w:cs="黑体"/>
                      <w:color w:val="000000"/>
                      <w:kern w:val="0"/>
                      <w:sz w:val="32"/>
                      <w:szCs w:val="32"/>
                    </w:rPr>
                  </w:pPr>
                </w:p>
                <w:p>
                  <w:pPr>
                    <w:widowControl/>
                    <w:jc w:val="center"/>
                    <w:textAlignment w:val="bottom"/>
                    <w:rPr>
                      <w:rFonts w:hint="eastAsia" w:ascii="黑体" w:hAnsi="黑体" w:eastAsia="黑体" w:cs="黑体"/>
                      <w:color w:val="000000"/>
                      <w:kern w:val="0"/>
                      <w:sz w:val="32"/>
                      <w:szCs w:val="32"/>
                    </w:rPr>
                  </w:pPr>
                </w:p>
                <w:p>
                  <w:pPr>
                    <w:widowControl/>
                    <w:jc w:val="center"/>
                    <w:textAlignment w:val="bottom"/>
                    <w:rPr>
                      <w:rFonts w:hint="eastAsia" w:ascii="黑体" w:hAnsi="黑体" w:eastAsia="黑体" w:cs="黑体"/>
                      <w:color w:val="000000"/>
                      <w:kern w:val="0"/>
                      <w:sz w:val="32"/>
                      <w:szCs w:val="32"/>
                    </w:rPr>
                  </w:pPr>
                </w:p>
                <w:p>
                  <w:pPr>
                    <w:widowControl/>
                    <w:jc w:val="center"/>
                    <w:textAlignment w:val="bottom"/>
                    <w:rPr>
                      <w:rFonts w:hint="eastAsia" w:ascii="黑体" w:hAnsi="黑体" w:eastAsia="黑体" w:cs="黑体"/>
                      <w:color w:val="000000"/>
                      <w:kern w:val="0"/>
                      <w:sz w:val="32"/>
                      <w:szCs w:val="32"/>
                    </w:rPr>
                  </w:pPr>
                </w:p>
                <w:p>
                  <w:pPr>
                    <w:widowControl/>
                    <w:jc w:val="center"/>
                    <w:textAlignment w:val="bottom"/>
                    <w:rPr>
                      <w:rFonts w:hint="eastAsia" w:ascii="黑体" w:hAnsi="黑体" w:eastAsia="黑体" w:cs="黑体"/>
                      <w:color w:val="000000"/>
                      <w:kern w:val="0"/>
                      <w:sz w:val="32"/>
                      <w:szCs w:val="32"/>
                    </w:rPr>
                  </w:pPr>
                </w:p>
                <w:p>
                  <w:pPr>
                    <w:widowControl/>
                    <w:jc w:val="center"/>
                    <w:textAlignment w:val="bottom"/>
                    <w:rPr>
                      <w:rFonts w:hint="eastAsia" w:ascii="黑体" w:hAnsi="黑体" w:eastAsia="黑体" w:cs="黑体"/>
                      <w:color w:val="000000"/>
                      <w:kern w:val="0"/>
                      <w:sz w:val="32"/>
                      <w:szCs w:val="32"/>
                    </w:rPr>
                  </w:pPr>
                </w:p>
                <w:p>
                  <w:pPr>
                    <w:widowControl/>
                    <w:jc w:val="center"/>
                    <w:textAlignment w:val="bottom"/>
                    <w:rPr>
                      <w:rFonts w:ascii="宋体" w:hAnsi="宋体" w:cs="宋体"/>
                      <w:color w:val="000000"/>
                      <w:sz w:val="44"/>
                      <w:szCs w:val="44"/>
                    </w:rPr>
                  </w:pPr>
                  <w:r>
                    <w:rPr>
                      <w:rFonts w:hint="eastAsia" w:ascii="黑体" w:hAnsi="黑体" w:eastAsia="黑体" w:cs="黑体"/>
                      <w:color w:val="000000"/>
                      <w:kern w:val="0"/>
                      <w:sz w:val="32"/>
                      <w:szCs w:val="32"/>
                    </w:rPr>
                    <w:t>一般公共预算财政拨款“三公”经费支出决算表</w:t>
                  </w:r>
                </w:p>
              </w:tc>
            </w:tr>
            <w:tr>
              <w:tblPrEx>
                <w:tblCellMar>
                  <w:top w:w="0" w:type="dxa"/>
                  <w:left w:w="0" w:type="dxa"/>
                  <w:bottom w:w="0" w:type="dxa"/>
                  <w:right w:w="0" w:type="dxa"/>
                </w:tblCellMar>
              </w:tblPrEx>
              <w:trPr>
                <w:trHeight w:val="545" w:hRule="atLeast"/>
              </w:trPr>
              <w:tc>
                <w:tcPr>
                  <w:tcW w:w="13054" w:type="dxa"/>
                  <w:gridSpan w:val="5"/>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公开07表</w:t>
                  </w:r>
                </w:p>
              </w:tc>
            </w:tr>
            <w:tr>
              <w:tblPrEx>
                <w:tblCellMar>
                  <w:top w:w="0" w:type="dxa"/>
                  <w:left w:w="0" w:type="dxa"/>
                  <w:bottom w:w="0" w:type="dxa"/>
                  <w:right w:w="0" w:type="dxa"/>
                </w:tblCellMar>
              </w:tblPrEx>
              <w:trPr>
                <w:trHeight w:val="545" w:hRule="atLeast"/>
              </w:trPr>
              <w:tc>
                <w:tcPr>
                  <w:tcW w:w="5293" w:type="dxa"/>
                  <w:tcBorders>
                    <w:top w:val="nil"/>
                    <w:left w:val="nil"/>
                    <w:bottom w:val="nil"/>
                    <w:right w:val="nil"/>
                  </w:tcBorders>
                  <w:shd w:val="clear" w:color="auto" w:fill="auto"/>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lang w:eastAsia="zh-CN"/>
                    </w:rPr>
                    <w:t>公开部门</w:t>
                  </w:r>
                  <w:r>
                    <w:rPr>
                      <w:rFonts w:hint="eastAsia" w:ascii="宋体" w:hAnsi="宋体" w:cs="宋体"/>
                      <w:color w:val="000000"/>
                      <w:kern w:val="0"/>
                      <w:sz w:val="20"/>
                      <w:szCs w:val="20"/>
                    </w:rPr>
                    <w:t>：</w:t>
                  </w:r>
                  <w:r>
                    <w:rPr>
                      <w:rFonts w:hint="eastAsia"/>
                      <w:color w:val="000000"/>
                      <w:kern w:val="0"/>
                      <w:sz w:val="24"/>
                      <w:lang w:val="en-US" w:eastAsia="zh-CN"/>
                    </w:rPr>
                    <w:t>金凤区纪委</w:t>
                  </w:r>
                </w:p>
              </w:tc>
              <w:tc>
                <w:tcPr>
                  <w:tcW w:w="87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3009"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87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3012" w:type="dxa"/>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金额单位：元</w:t>
                  </w:r>
                </w:p>
              </w:tc>
            </w:tr>
            <w:tr>
              <w:tblPrEx>
                <w:tblCellMar>
                  <w:top w:w="0" w:type="dxa"/>
                  <w:left w:w="0" w:type="dxa"/>
                  <w:bottom w:w="0" w:type="dxa"/>
                  <w:right w:w="0" w:type="dxa"/>
                </w:tblCellMar>
              </w:tblPrEx>
              <w:trPr>
                <w:trHeight w:val="621" w:hRule="atLeast"/>
              </w:trPr>
              <w:tc>
                <w:tcPr>
                  <w:tcW w:w="529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  目</w:t>
                  </w:r>
                </w:p>
              </w:tc>
              <w:tc>
                <w:tcPr>
                  <w:tcW w:w="870" w:type="dxa"/>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行次</w:t>
                  </w:r>
                </w:p>
              </w:tc>
              <w:tc>
                <w:tcPr>
                  <w:tcW w:w="3009" w:type="dxa"/>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eastAsia="zh-CN"/>
                    </w:rPr>
                    <w:t>2021年</w:t>
                  </w:r>
                  <w:r>
                    <w:rPr>
                      <w:rFonts w:hint="eastAsia" w:ascii="宋体" w:hAnsi="宋体" w:cs="宋体"/>
                      <w:color w:val="000000"/>
                      <w:kern w:val="0"/>
                      <w:sz w:val="22"/>
                    </w:rPr>
                    <w:t>度预算数</w:t>
                  </w:r>
                </w:p>
              </w:tc>
              <w:tc>
                <w:tcPr>
                  <w:tcW w:w="870" w:type="dxa"/>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行次</w:t>
                  </w:r>
                </w:p>
              </w:tc>
              <w:tc>
                <w:tcPr>
                  <w:tcW w:w="3012" w:type="dxa"/>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eastAsia="zh-CN"/>
                    </w:rPr>
                    <w:t>2021年</w:t>
                  </w:r>
                  <w:r>
                    <w:rPr>
                      <w:rFonts w:hint="eastAsia" w:ascii="宋体" w:hAnsi="宋体" w:cs="宋体"/>
                      <w:color w:val="000000"/>
                      <w:kern w:val="0"/>
                      <w:sz w:val="22"/>
                    </w:rPr>
                    <w:t>度决算数</w:t>
                  </w:r>
                </w:p>
              </w:tc>
            </w:tr>
            <w:tr>
              <w:tblPrEx>
                <w:tblCellMar>
                  <w:top w:w="0" w:type="dxa"/>
                  <w:left w:w="0" w:type="dxa"/>
                  <w:bottom w:w="0" w:type="dxa"/>
                  <w:right w:w="0" w:type="dxa"/>
                </w:tblCellMar>
              </w:tblPrEx>
              <w:trPr>
                <w:trHeight w:val="621" w:hRule="atLeast"/>
              </w:trPr>
              <w:tc>
                <w:tcPr>
                  <w:tcW w:w="52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“三公”经费支出合计</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30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22"/>
                      <w:lang w:val="en-US" w:eastAsia="zh-CN"/>
                    </w:rPr>
                  </w:pPr>
                  <w:r>
                    <w:rPr>
                      <w:rFonts w:hint="eastAsia" w:ascii="宋体" w:hAnsi="宋体" w:cs="宋体"/>
                      <w:color w:val="000000"/>
                      <w:sz w:val="22"/>
                      <w:lang w:val="en-US" w:eastAsia="zh-CN"/>
                    </w:rPr>
                    <w:t>60000</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10</w:t>
                  </w:r>
                </w:p>
              </w:tc>
              <w:tc>
                <w:tcPr>
                  <w:tcW w:w="3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22"/>
                      <w:lang w:val="en-US" w:eastAsia="zh-CN"/>
                    </w:rPr>
                  </w:pPr>
                  <w:r>
                    <w:rPr>
                      <w:rFonts w:hint="eastAsia" w:ascii="宋体" w:hAnsi="宋体" w:cs="宋体"/>
                      <w:color w:val="000000"/>
                      <w:sz w:val="22"/>
                      <w:lang w:val="en-US" w:eastAsia="zh-CN"/>
                    </w:rPr>
                    <w:t>60000</w:t>
                  </w:r>
                </w:p>
              </w:tc>
            </w:tr>
            <w:tr>
              <w:tblPrEx>
                <w:tblCellMar>
                  <w:top w:w="0" w:type="dxa"/>
                  <w:left w:w="0" w:type="dxa"/>
                  <w:bottom w:w="0" w:type="dxa"/>
                  <w:right w:w="0" w:type="dxa"/>
                </w:tblCellMar>
              </w:tblPrEx>
              <w:trPr>
                <w:trHeight w:val="621" w:hRule="atLeast"/>
              </w:trPr>
              <w:tc>
                <w:tcPr>
                  <w:tcW w:w="52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因公出国（境）费</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30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22"/>
                      <w:lang w:val="en-US" w:eastAsia="zh-CN"/>
                    </w:rPr>
                  </w:pPr>
                  <w:r>
                    <w:rPr>
                      <w:rFonts w:hint="eastAsia" w:ascii="宋体" w:hAnsi="宋体" w:cs="宋体"/>
                      <w:color w:val="000000"/>
                      <w:sz w:val="22"/>
                      <w:lang w:val="en-US" w:eastAsia="zh-CN"/>
                    </w:rPr>
                    <w:t>0.00</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11</w:t>
                  </w:r>
                </w:p>
              </w:tc>
              <w:tc>
                <w:tcPr>
                  <w:tcW w:w="3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0.00</w:t>
                  </w:r>
                </w:p>
              </w:tc>
            </w:tr>
            <w:tr>
              <w:tblPrEx>
                <w:tblCellMar>
                  <w:top w:w="0" w:type="dxa"/>
                  <w:left w:w="0" w:type="dxa"/>
                  <w:bottom w:w="0" w:type="dxa"/>
                  <w:right w:w="0" w:type="dxa"/>
                </w:tblCellMar>
              </w:tblPrEx>
              <w:trPr>
                <w:trHeight w:val="621" w:hRule="atLeast"/>
              </w:trPr>
              <w:tc>
                <w:tcPr>
                  <w:tcW w:w="52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公务用车购置及运行维护费</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30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22"/>
                      <w:lang w:val="en-US" w:eastAsia="zh-CN"/>
                    </w:rPr>
                  </w:pPr>
                  <w:r>
                    <w:rPr>
                      <w:rFonts w:hint="eastAsia" w:ascii="宋体" w:hAnsi="宋体" w:cs="宋体"/>
                      <w:color w:val="000000"/>
                      <w:sz w:val="22"/>
                      <w:lang w:val="en-US" w:eastAsia="zh-CN"/>
                    </w:rPr>
                    <w:t>60000</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12</w:t>
                  </w:r>
                </w:p>
              </w:tc>
              <w:tc>
                <w:tcPr>
                  <w:tcW w:w="3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22"/>
                      <w:lang w:val="en-US" w:eastAsia="zh-CN"/>
                    </w:rPr>
                  </w:pPr>
                  <w:r>
                    <w:rPr>
                      <w:rFonts w:hint="eastAsia" w:ascii="宋体" w:hAnsi="宋体" w:cs="宋体"/>
                      <w:color w:val="000000"/>
                      <w:sz w:val="22"/>
                      <w:lang w:val="en-US" w:eastAsia="zh-CN"/>
                    </w:rPr>
                    <w:t>60000</w:t>
                  </w:r>
                </w:p>
              </w:tc>
            </w:tr>
            <w:tr>
              <w:tblPrEx>
                <w:tblCellMar>
                  <w:top w:w="0" w:type="dxa"/>
                  <w:left w:w="0" w:type="dxa"/>
                  <w:bottom w:w="0" w:type="dxa"/>
                  <w:right w:w="0" w:type="dxa"/>
                </w:tblCellMar>
              </w:tblPrEx>
              <w:trPr>
                <w:trHeight w:val="621" w:hRule="atLeast"/>
              </w:trPr>
              <w:tc>
                <w:tcPr>
                  <w:tcW w:w="52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（1）公务用车购置费</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30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0.00</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13</w:t>
                  </w:r>
                </w:p>
              </w:tc>
              <w:tc>
                <w:tcPr>
                  <w:tcW w:w="3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0.00</w:t>
                  </w:r>
                </w:p>
              </w:tc>
            </w:tr>
            <w:tr>
              <w:tblPrEx>
                <w:tblCellMar>
                  <w:top w:w="0" w:type="dxa"/>
                  <w:left w:w="0" w:type="dxa"/>
                  <w:bottom w:w="0" w:type="dxa"/>
                  <w:right w:w="0" w:type="dxa"/>
                </w:tblCellMar>
              </w:tblPrEx>
              <w:trPr>
                <w:trHeight w:val="621" w:hRule="atLeast"/>
              </w:trPr>
              <w:tc>
                <w:tcPr>
                  <w:tcW w:w="52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（2）公务用车运行维护费</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30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22"/>
                      <w:lang w:val="en-US" w:eastAsia="zh-CN"/>
                    </w:rPr>
                  </w:pPr>
                  <w:r>
                    <w:rPr>
                      <w:rFonts w:hint="eastAsia" w:ascii="宋体" w:hAnsi="宋体" w:cs="宋体"/>
                      <w:color w:val="000000"/>
                      <w:sz w:val="22"/>
                      <w:lang w:val="en-US" w:eastAsia="zh-CN"/>
                    </w:rPr>
                    <w:t>60000</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14</w:t>
                  </w:r>
                </w:p>
              </w:tc>
              <w:tc>
                <w:tcPr>
                  <w:tcW w:w="3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22"/>
                      <w:lang w:val="en-US" w:eastAsia="zh-CN"/>
                    </w:rPr>
                  </w:pPr>
                  <w:r>
                    <w:rPr>
                      <w:rFonts w:hint="eastAsia" w:ascii="宋体" w:hAnsi="宋体" w:cs="宋体"/>
                      <w:color w:val="000000"/>
                      <w:sz w:val="22"/>
                      <w:lang w:val="en-US" w:eastAsia="zh-CN"/>
                    </w:rPr>
                    <w:t>60000</w:t>
                  </w:r>
                </w:p>
              </w:tc>
            </w:tr>
            <w:tr>
              <w:tblPrEx>
                <w:tblCellMar>
                  <w:top w:w="0" w:type="dxa"/>
                  <w:left w:w="0" w:type="dxa"/>
                  <w:bottom w:w="0" w:type="dxa"/>
                  <w:right w:w="0" w:type="dxa"/>
                </w:tblCellMar>
              </w:tblPrEx>
              <w:trPr>
                <w:trHeight w:val="621" w:hRule="atLeast"/>
              </w:trPr>
              <w:tc>
                <w:tcPr>
                  <w:tcW w:w="52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公务接待费</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w:t>
                  </w:r>
                </w:p>
              </w:tc>
              <w:tc>
                <w:tcPr>
                  <w:tcW w:w="30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0.00</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15</w:t>
                  </w:r>
                </w:p>
              </w:tc>
              <w:tc>
                <w:tcPr>
                  <w:tcW w:w="3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0.00</w:t>
                  </w:r>
                </w:p>
              </w:tc>
            </w:tr>
            <w:tr>
              <w:tblPrEx>
                <w:tblCellMar>
                  <w:top w:w="0" w:type="dxa"/>
                  <w:left w:w="0" w:type="dxa"/>
                  <w:bottom w:w="0" w:type="dxa"/>
                  <w:right w:w="0" w:type="dxa"/>
                </w:tblCellMar>
              </w:tblPrEx>
              <w:trPr>
                <w:trHeight w:val="621" w:hRule="atLeast"/>
              </w:trPr>
              <w:tc>
                <w:tcPr>
                  <w:tcW w:w="52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（1）国内接待费</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7</w:t>
                  </w:r>
                </w:p>
              </w:tc>
              <w:tc>
                <w:tcPr>
                  <w:tcW w:w="30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0.00</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16</w:t>
                  </w:r>
                </w:p>
              </w:tc>
              <w:tc>
                <w:tcPr>
                  <w:tcW w:w="3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0.00</w:t>
                  </w:r>
                </w:p>
              </w:tc>
            </w:tr>
            <w:tr>
              <w:tblPrEx>
                <w:tblCellMar>
                  <w:top w:w="0" w:type="dxa"/>
                  <w:left w:w="0" w:type="dxa"/>
                  <w:bottom w:w="0" w:type="dxa"/>
                  <w:right w:w="0" w:type="dxa"/>
                </w:tblCellMar>
              </w:tblPrEx>
              <w:trPr>
                <w:trHeight w:val="621" w:hRule="atLeast"/>
              </w:trPr>
              <w:tc>
                <w:tcPr>
                  <w:tcW w:w="52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其中：外事接待费</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8</w:t>
                  </w:r>
                </w:p>
              </w:tc>
              <w:tc>
                <w:tcPr>
                  <w:tcW w:w="30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0.00</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17</w:t>
                  </w:r>
                </w:p>
              </w:tc>
              <w:tc>
                <w:tcPr>
                  <w:tcW w:w="3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0.00</w:t>
                  </w:r>
                </w:p>
              </w:tc>
            </w:tr>
            <w:tr>
              <w:tblPrEx>
                <w:tblCellMar>
                  <w:top w:w="0" w:type="dxa"/>
                  <w:left w:w="0" w:type="dxa"/>
                  <w:bottom w:w="0" w:type="dxa"/>
                  <w:right w:w="0" w:type="dxa"/>
                </w:tblCellMar>
              </w:tblPrEx>
              <w:trPr>
                <w:trHeight w:val="621" w:hRule="atLeast"/>
              </w:trPr>
              <w:tc>
                <w:tcPr>
                  <w:tcW w:w="52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（2）国（境）外接待费</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9</w:t>
                  </w:r>
                </w:p>
              </w:tc>
              <w:tc>
                <w:tcPr>
                  <w:tcW w:w="30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0.00</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18</w:t>
                  </w:r>
                </w:p>
              </w:tc>
              <w:tc>
                <w:tcPr>
                  <w:tcW w:w="3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0.00</w:t>
                  </w:r>
                </w:p>
              </w:tc>
            </w:tr>
            <w:tr>
              <w:tblPrEx>
                <w:tblCellMar>
                  <w:top w:w="0" w:type="dxa"/>
                  <w:left w:w="0" w:type="dxa"/>
                  <w:bottom w:w="0" w:type="dxa"/>
                  <w:right w:w="0" w:type="dxa"/>
                </w:tblCellMar>
              </w:tblPrEx>
              <w:trPr>
                <w:trHeight w:val="503" w:hRule="atLeast"/>
              </w:trPr>
              <w:tc>
                <w:tcPr>
                  <w:tcW w:w="5293"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87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3009"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87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3012" w:type="dxa"/>
                  <w:tcBorders>
                    <w:top w:val="nil"/>
                    <w:left w:val="nil"/>
                    <w:bottom w:val="nil"/>
                    <w:right w:val="nil"/>
                  </w:tcBorders>
                  <w:shd w:val="clear" w:color="auto" w:fill="auto"/>
                  <w:noWrap/>
                  <w:tcMar>
                    <w:top w:w="15" w:type="dxa"/>
                    <w:left w:w="15" w:type="dxa"/>
                    <w:right w:w="15" w:type="dxa"/>
                  </w:tcMar>
                  <w:vAlign w:val="bottom"/>
                </w:tcPr>
                <w:p>
                  <w:pPr>
                    <w:rPr>
                      <w:rFonts w:hint="eastAsia" w:ascii="Arial" w:hAnsi="Arial" w:eastAsia="宋体" w:cs="Arial"/>
                      <w:color w:val="000000"/>
                      <w:sz w:val="20"/>
                      <w:szCs w:val="20"/>
                      <w:lang w:val="en-US" w:eastAsia="zh-CN"/>
                    </w:rPr>
                  </w:pPr>
                </w:p>
              </w:tc>
            </w:tr>
            <w:tr>
              <w:tblPrEx>
                <w:tblCellMar>
                  <w:top w:w="0" w:type="dxa"/>
                  <w:left w:w="0" w:type="dxa"/>
                  <w:bottom w:w="0" w:type="dxa"/>
                  <w:right w:w="0" w:type="dxa"/>
                </w:tblCellMar>
              </w:tblPrEx>
              <w:trPr>
                <w:trHeight w:val="955" w:hRule="atLeast"/>
              </w:trPr>
              <w:tc>
                <w:tcPr>
                  <w:tcW w:w="13054" w:type="dxa"/>
                  <w:gridSpan w:val="5"/>
                  <w:tcBorders>
                    <w:top w:val="nil"/>
                    <w:left w:val="nil"/>
                    <w:bottom w:val="nil"/>
                    <w:right w:val="nil"/>
                  </w:tcBorders>
                  <w:shd w:val="clear" w:color="auto" w:fill="auto"/>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注：</w:t>
                  </w:r>
                  <w:r>
                    <w:rPr>
                      <w:rStyle w:val="26"/>
                      <w:rFonts w:hint="eastAsia"/>
                      <w:lang w:eastAsia="zh-CN"/>
                    </w:rPr>
                    <w:t>2021年</w:t>
                  </w:r>
                  <w:r>
                    <w:rPr>
                      <w:rFonts w:hint="eastAsia" w:ascii="宋体" w:hAnsi="宋体" w:cs="宋体"/>
                      <w:color w:val="000000"/>
                      <w:kern w:val="0"/>
                      <w:sz w:val="20"/>
                      <w:szCs w:val="20"/>
                    </w:rPr>
                    <w:t>度预算数为</w:t>
                  </w:r>
                  <w:r>
                    <w:rPr>
                      <w:rStyle w:val="26"/>
                    </w:rPr>
                    <w:t>“</w:t>
                  </w:r>
                  <w:r>
                    <w:rPr>
                      <w:rFonts w:hint="eastAsia" w:ascii="宋体" w:hAnsi="宋体" w:cs="宋体"/>
                      <w:color w:val="000000"/>
                      <w:kern w:val="0"/>
                      <w:sz w:val="20"/>
                      <w:szCs w:val="20"/>
                    </w:rPr>
                    <w:t>三公</w:t>
                  </w:r>
                  <w:r>
                    <w:rPr>
                      <w:rStyle w:val="26"/>
                    </w:rPr>
                    <w:t>”</w:t>
                  </w:r>
                  <w:r>
                    <w:rPr>
                      <w:rFonts w:hint="eastAsia" w:ascii="宋体" w:hAnsi="宋体" w:cs="宋体"/>
                      <w:color w:val="000000"/>
                      <w:kern w:val="0"/>
                      <w:sz w:val="20"/>
                      <w:szCs w:val="20"/>
                    </w:rPr>
                    <w:t>经费全年预算数，反映按规定程序调整后的预算数；决算数是包括当年一般公共预算财政拨款和以前年度结转结余资金安排的实际支出。决算数据取自</w:t>
                  </w:r>
                  <w:r>
                    <w:rPr>
                      <w:rStyle w:val="26"/>
                    </w:rPr>
                    <w:t>F03</w:t>
                  </w:r>
                  <w:r>
                    <w:rPr>
                      <w:rFonts w:hint="eastAsia" w:ascii="宋体" w:hAnsi="宋体" w:cs="宋体"/>
                      <w:color w:val="000000"/>
                      <w:kern w:val="0"/>
                      <w:sz w:val="20"/>
                      <w:szCs w:val="20"/>
                    </w:rPr>
                    <w:t>表</w:t>
                  </w:r>
                </w:p>
              </w:tc>
            </w:tr>
          </w:tbl>
          <w:p>
            <w:pPr>
              <w:widowControl/>
              <w:jc w:val="left"/>
              <w:rPr>
                <w:rFonts w:hint="default" w:ascii="Times New Roman" w:hAnsi="Times New Roman" w:eastAsia="宋体" w:cs="Times New Roman"/>
                <w:color w:val="000000"/>
                <w:kern w:val="0"/>
                <w:sz w:val="22"/>
                <w:szCs w:val="24"/>
                <w:lang w:val="en-US" w:eastAsia="zh-CN" w:bidi="ar-SA"/>
              </w:rPr>
            </w:pPr>
          </w:p>
        </w:tc>
        <w:tc>
          <w:tcPr>
            <w:tcW w:w="3908" w:type="dxa"/>
          </w:tcPr>
          <w:p>
            <w:pPr>
              <w:widowControl/>
              <w:jc w:val="left"/>
              <w:rPr>
                <w:rFonts w:ascii="Times New Roman" w:hAnsi="Times New Roman" w:eastAsia="宋体" w:cs="Times New Roman"/>
                <w:color w:val="000000"/>
                <w:kern w:val="0"/>
                <w:sz w:val="22"/>
                <w:szCs w:val="24"/>
                <w:lang w:val="en-US" w:eastAsia="zh-CN" w:bidi="ar-SA"/>
              </w:rPr>
            </w:pPr>
          </w:p>
        </w:tc>
      </w:tr>
    </w:tbl>
    <w:tbl>
      <w:tblPr>
        <w:tblStyle w:val="9"/>
        <w:tblpPr w:leftFromText="180" w:rightFromText="180" w:vertAnchor="text" w:horzAnchor="page" w:tblpX="548" w:tblpY="336"/>
        <w:tblOverlap w:val="never"/>
        <w:tblW w:w="15074" w:type="dxa"/>
        <w:tblInd w:w="0" w:type="dxa"/>
        <w:tblLayout w:type="fixed"/>
        <w:tblCellMar>
          <w:top w:w="0" w:type="dxa"/>
          <w:left w:w="0" w:type="dxa"/>
          <w:bottom w:w="0" w:type="dxa"/>
          <w:right w:w="0" w:type="dxa"/>
        </w:tblCellMar>
      </w:tblPr>
      <w:tblGrid>
        <w:gridCol w:w="285"/>
        <w:gridCol w:w="286"/>
        <w:gridCol w:w="286"/>
        <w:gridCol w:w="2882"/>
        <w:gridCol w:w="1033"/>
        <w:gridCol w:w="1948"/>
        <w:gridCol w:w="1932"/>
        <w:gridCol w:w="1962"/>
        <w:gridCol w:w="2089"/>
        <w:gridCol w:w="2371"/>
      </w:tblGrid>
      <w:tr>
        <w:tblPrEx>
          <w:tblCellMar>
            <w:top w:w="0" w:type="dxa"/>
            <w:left w:w="0" w:type="dxa"/>
            <w:bottom w:w="0" w:type="dxa"/>
            <w:right w:w="0" w:type="dxa"/>
          </w:tblCellMar>
        </w:tblPrEx>
        <w:trPr>
          <w:trHeight w:val="999" w:hRule="atLeast"/>
        </w:trPr>
        <w:tc>
          <w:tcPr>
            <w:tcW w:w="15074" w:type="dxa"/>
            <w:gridSpan w:val="10"/>
            <w:tcBorders>
              <w:top w:val="nil"/>
              <w:left w:val="nil"/>
              <w:bottom w:val="nil"/>
              <w:right w:val="nil"/>
            </w:tcBorders>
            <w:shd w:val="clear" w:color="auto" w:fill="auto"/>
            <w:noWrap/>
            <w:tcMar>
              <w:top w:w="15" w:type="dxa"/>
              <w:left w:w="15" w:type="dxa"/>
              <w:right w:w="15" w:type="dxa"/>
            </w:tcMar>
            <w:vAlign w:val="bottom"/>
          </w:tcPr>
          <w:p>
            <w:pPr>
              <w:widowControl/>
              <w:jc w:val="center"/>
              <w:textAlignment w:val="bottom"/>
              <w:rPr>
                <w:rFonts w:hint="eastAsia" w:ascii="黑体" w:hAnsi="黑体" w:eastAsia="黑体" w:cs="黑体"/>
                <w:color w:val="000000"/>
                <w:kern w:val="0"/>
                <w:sz w:val="32"/>
                <w:szCs w:val="32"/>
              </w:rPr>
            </w:pPr>
          </w:p>
          <w:p>
            <w:pPr>
              <w:widowControl/>
              <w:jc w:val="center"/>
              <w:textAlignment w:val="bottom"/>
              <w:rPr>
                <w:rFonts w:hint="eastAsia" w:ascii="黑体" w:hAnsi="黑体" w:eastAsia="黑体" w:cs="黑体"/>
                <w:color w:val="000000"/>
                <w:kern w:val="0"/>
                <w:sz w:val="32"/>
                <w:szCs w:val="32"/>
              </w:rPr>
            </w:pPr>
          </w:p>
          <w:p>
            <w:pPr>
              <w:widowControl/>
              <w:jc w:val="center"/>
              <w:textAlignment w:val="bottom"/>
              <w:rPr>
                <w:rFonts w:ascii="宋体" w:hAnsi="宋体" w:cs="宋体"/>
                <w:color w:val="000000"/>
                <w:sz w:val="44"/>
                <w:szCs w:val="44"/>
              </w:rPr>
            </w:pPr>
            <w:r>
              <w:rPr>
                <w:rFonts w:hint="eastAsia" w:ascii="黑体" w:hAnsi="黑体" w:eastAsia="黑体" w:cs="黑体"/>
                <w:color w:val="000000"/>
                <w:kern w:val="0"/>
                <w:sz w:val="32"/>
                <w:szCs w:val="32"/>
              </w:rPr>
              <w:t>政府性基金预算财政拨款收入支出决算表</w:t>
            </w:r>
          </w:p>
        </w:tc>
      </w:tr>
      <w:tr>
        <w:tblPrEx>
          <w:tblCellMar>
            <w:top w:w="0" w:type="dxa"/>
            <w:left w:w="0" w:type="dxa"/>
            <w:bottom w:w="0" w:type="dxa"/>
            <w:right w:w="0" w:type="dxa"/>
          </w:tblCellMar>
        </w:tblPrEx>
        <w:trPr>
          <w:trHeight w:val="510" w:hRule="atLeast"/>
        </w:trPr>
        <w:tc>
          <w:tcPr>
            <w:tcW w:w="15074" w:type="dxa"/>
            <w:gridSpan w:val="10"/>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cs="宋体"/>
                <w:color w:val="000000"/>
                <w:sz w:val="24"/>
              </w:rPr>
            </w:pPr>
            <w:r>
              <w:rPr>
                <w:rFonts w:hint="eastAsia" w:ascii="宋体" w:hAnsi="宋体" w:cs="宋体"/>
                <w:color w:val="000000"/>
                <w:kern w:val="0"/>
                <w:sz w:val="24"/>
              </w:rPr>
              <w:t>公开08表</w:t>
            </w:r>
          </w:p>
        </w:tc>
      </w:tr>
      <w:tr>
        <w:tblPrEx>
          <w:tblCellMar>
            <w:top w:w="0" w:type="dxa"/>
            <w:left w:w="0" w:type="dxa"/>
            <w:bottom w:w="0" w:type="dxa"/>
            <w:right w:w="0" w:type="dxa"/>
          </w:tblCellMar>
        </w:tblPrEx>
        <w:trPr>
          <w:trHeight w:val="510" w:hRule="atLeast"/>
        </w:trPr>
        <w:tc>
          <w:tcPr>
            <w:tcW w:w="8652" w:type="dxa"/>
            <w:gridSpan w:val="7"/>
            <w:tcBorders>
              <w:top w:val="nil"/>
              <w:left w:val="nil"/>
              <w:bottom w:val="nil"/>
              <w:right w:val="nil"/>
            </w:tcBorders>
            <w:shd w:val="clear" w:color="auto" w:fill="auto"/>
            <w:noWrap/>
            <w:tcMar>
              <w:top w:w="15" w:type="dxa"/>
              <w:left w:w="15" w:type="dxa"/>
              <w:right w:w="15" w:type="dxa"/>
            </w:tcMar>
            <w:vAlign w:val="bottom"/>
          </w:tcPr>
          <w:p>
            <w:pPr>
              <w:widowControl/>
              <w:jc w:val="left"/>
              <w:textAlignment w:val="bottom"/>
              <w:rPr>
                <w:rFonts w:ascii="宋体" w:hAnsi="宋体" w:cs="宋体"/>
                <w:color w:val="000000"/>
                <w:sz w:val="24"/>
              </w:rPr>
            </w:pPr>
            <w:r>
              <w:rPr>
                <w:rFonts w:hint="eastAsia" w:ascii="宋体" w:hAnsi="宋体" w:cs="宋体"/>
                <w:color w:val="000000"/>
                <w:kern w:val="0"/>
                <w:sz w:val="24"/>
                <w:lang w:eastAsia="zh-CN"/>
              </w:rPr>
              <w:t>公开部门</w:t>
            </w:r>
            <w:r>
              <w:rPr>
                <w:rFonts w:hint="eastAsia" w:ascii="宋体" w:hAnsi="宋体" w:cs="宋体"/>
                <w:color w:val="000000"/>
                <w:kern w:val="0"/>
                <w:sz w:val="24"/>
              </w:rPr>
              <w:t>：</w:t>
            </w:r>
            <w:r>
              <w:rPr>
                <w:rFonts w:hint="eastAsia"/>
                <w:color w:val="000000"/>
                <w:kern w:val="0"/>
                <w:sz w:val="24"/>
                <w:lang w:val="en-US" w:eastAsia="zh-CN"/>
              </w:rPr>
              <w:t>金凤区纪委</w:t>
            </w:r>
          </w:p>
        </w:tc>
        <w:tc>
          <w:tcPr>
            <w:tcW w:w="1962"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2089"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2371" w:type="dxa"/>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cs="宋体"/>
                <w:color w:val="000000"/>
                <w:sz w:val="24"/>
              </w:rPr>
            </w:pPr>
            <w:r>
              <w:rPr>
                <w:rFonts w:hint="eastAsia" w:ascii="宋体" w:hAnsi="宋体" w:cs="宋体"/>
                <w:color w:val="000000"/>
                <w:kern w:val="0"/>
                <w:sz w:val="24"/>
              </w:rPr>
              <w:t>金额单位：元</w:t>
            </w:r>
          </w:p>
        </w:tc>
      </w:tr>
      <w:tr>
        <w:tblPrEx>
          <w:tblCellMar>
            <w:top w:w="0" w:type="dxa"/>
            <w:left w:w="0" w:type="dxa"/>
            <w:bottom w:w="0" w:type="dxa"/>
            <w:right w:w="0" w:type="dxa"/>
          </w:tblCellMar>
        </w:tblPrEx>
        <w:trPr>
          <w:trHeight w:val="525" w:hRule="atLeast"/>
        </w:trPr>
        <w:tc>
          <w:tcPr>
            <w:tcW w:w="3739" w:type="dxa"/>
            <w:gridSpan w:val="4"/>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103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年初结转和结余</w:t>
            </w:r>
          </w:p>
        </w:tc>
        <w:tc>
          <w:tcPr>
            <w:tcW w:w="1948" w:type="dxa"/>
            <w:vMerge w:val="restart"/>
            <w:tcBorders>
              <w:top w:val="single" w:color="000000" w:sz="4" w:space="0"/>
              <w:left w:val="nil"/>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本年收入</w:t>
            </w:r>
          </w:p>
        </w:tc>
        <w:tc>
          <w:tcPr>
            <w:tcW w:w="5983"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本年支出</w:t>
            </w:r>
          </w:p>
        </w:tc>
        <w:tc>
          <w:tcPr>
            <w:tcW w:w="2371"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年末结转和结余</w:t>
            </w:r>
          </w:p>
        </w:tc>
      </w:tr>
      <w:tr>
        <w:tblPrEx>
          <w:tblCellMar>
            <w:top w:w="0" w:type="dxa"/>
            <w:left w:w="0" w:type="dxa"/>
            <w:bottom w:w="0" w:type="dxa"/>
            <w:right w:w="0" w:type="dxa"/>
          </w:tblCellMar>
        </w:tblPrEx>
        <w:trPr>
          <w:trHeight w:val="512" w:hRule="atLeast"/>
        </w:trPr>
        <w:tc>
          <w:tcPr>
            <w:tcW w:w="857" w:type="dxa"/>
            <w:gridSpan w:val="3"/>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支出功能分类科目编码</w:t>
            </w:r>
          </w:p>
        </w:tc>
        <w:tc>
          <w:tcPr>
            <w:tcW w:w="2882"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103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1948" w:type="dxa"/>
            <w:vMerge w:val="continue"/>
            <w:tcBorders>
              <w:left w:val="nil"/>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1932"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小计</w:t>
            </w:r>
          </w:p>
        </w:tc>
        <w:tc>
          <w:tcPr>
            <w:tcW w:w="1962"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基本支出</w:t>
            </w:r>
          </w:p>
        </w:tc>
        <w:tc>
          <w:tcPr>
            <w:tcW w:w="208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项目支出</w:t>
            </w:r>
          </w:p>
        </w:tc>
        <w:tc>
          <w:tcPr>
            <w:tcW w:w="2371"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525" w:hRule="atLeast"/>
        </w:trPr>
        <w:tc>
          <w:tcPr>
            <w:tcW w:w="285"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类</w:t>
            </w:r>
          </w:p>
        </w:tc>
        <w:tc>
          <w:tcPr>
            <w:tcW w:w="28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款</w:t>
            </w:r>
          </w:p>
        </w:tc>
        <w:tc>
          <w:tcPr>
            <w:tcW w:w="28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w:t>
            </w:r>
          </w:p>
        </w:tc>
        <w:tc>
          <w:tcPr>
            <w:tcW w:w="2882"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103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948"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193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196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208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237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w:t>
            </w:r>
          </w:p>
        </w:tc>
      </w:tr>
      <w:tr>
        <w:tblPrEx>
          <w:tblCellMar>
            <w:top w:w="0" w:type="dxa"/>
            <w:left w:w="0" w:type="dxa"/>
            <w:bottom w:w="0" w:type="dxa"/>
            <w:right w:w="0" w:type="dxa"/>
          </w:tblCellMar>
        </w:tblPrEx>
        <w:trPr>
          <w:trHeight w:val="525" w:hRule="atLeast"/>
        </w:trPr>
        <w:tc>
          <w:tcPr>
            <w:tcW w:w="285"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28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28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2882"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default" w:ascii="宋体" w:hAnsi="宋体" w:eastAsia="宋体" w:cs="宋体"/>
                <w:color w:val="000000"/>
                <w:sz w:val="22"/>
                <w:lang w:val="en-US" w:eastAsia="zh-CN"/>
              </w:rPr>
            </w:pPr>
            <w:r>
              <w:rPr>
                <w:rFonts w:hint="eastAsia" w:ascii="宋体" w:hAnsi="宋体" w:cs="宋体"/>
                <w:color w:val="000000"/>
                <w:sz w:val="22"/>
                <w:lang w:val="en-US" w:eastAsia="zh-CN"/>
              </w:rPr>
              <w:t>21400</w:t>
            </w:r>
          </w:p>
        </w:tc>
        <w:tc>
          <w:tcPr>
            <w:tcW w:w="19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default" w:ascii="宋体" w:hAnsi="宋体" w:eastAsia="宋体" w:cs="宋体"/>
                <w:color w:val="000000"/>
                <w:sz w:val="22"/>
                <w:lang w:val="en-US" w:eastAsia="zh-CN"/>
              </w:rPr>
            </w:pPr>
            <w:r>
              <w:rPr>
                <w:rFonts w:hint="eastAsia" w:ascii="宋体" w:hAnsi="宋体" w:cs="宋体"/>
                <w:color w:val="000000"/>
                <w:sz w:val="22"/>
                <w:lang w:val="en-US" w:eastAsia="zh-CN"/>
              </w:rPr>
              <w:t>21400</w:t>
            </w:r>
          </w:p>
        </w:tc>
      </w:tr>
      <w:tr>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default" w:ascii="宋体" w:hAnsi="宋体" w:eastAsia="宋体" w:cs="宋体"/>
                <w:color w:val="000000"/>
                <w:sz w:val="22"/>
                <w:lang w:val="en-US" w:eastAsia="zh-CN"/>
              </w:rPr>
            </w:pPr>
            <w:r>
              <w:rPr>
                <w:rFonts w:hint="eastAsia" w:ascii="宋体" w:hAnsi="宋体" w:cs="宋体"/>
                <w:color w:val="000000"/>
                <w:sz w:val="22"/>
                <w:lang w:val="en-US" w:eastAsia="zh-CN"/>
              </w:rPr>
              <w:t>2340299</w:t>
            </w:r>
          </w:p>
        </w:tc>
        <w:tc>
          <w:tcPr>
            <w:tcW w:w="2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default" w:ascii="宋体" w:hAnsi="宋体" w:eastAsia="宋体" w:cs="宋体"/>
                <w:color w:val="000000"/>
                <w:sz w:val="22"/>
                <w:lang w:val="en-US" w:eastAsia="zh-CN"/>
              </w:rPr>
            </w:pPr>
            <w:r>
              <w:rPr>
                <w:rFonts w:hint="eastAsia" w:ascii="宋体" w:hAnsi="宋体" w:cs="宋体"/>
                <w:color w:val="000000"/>
                <w:sz w:val="22"/>
                <w:lang w:val="en-US" w:eastAsia="zh-CN"/>
              </w:rPr>
              <w:t>其他抗疫相关支出</w:t>
            </w: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default" w:ascii="宋体" w:hAnsi="宋体" w:eastAsia="宋体" w:cs="宋体"/>
                <w:color w:val="000000"/>
                <w:sz w:val="22"/>
                <w:lang w:val="en-US" w:eastAsia="zh-CN"/>
              </w:rPr>
            </w:pPr>
            <w:r>
              <w:rPr>
                <w:rFonts w:hint="eastAsia" w:ascii="宋体" w:hAnsi="宋体" w:cs="宋体"/>
                <w:color w:val="000000"/>
                <w:sz w:val="22"/>
                <w:lang w:val="en-US" w:eastAsia="zh-CN"/>
              </w:rPr>
              <w:t>21400</w:t>
            </w:r>
          </w:p>
        </w:tc>
        <w:tc>
          <w:tcPr>
            <w:tcW w:w="19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default" w:ascii="宋体" w:hAnsi="宋体" w:eastAsia="宋体" w:cs="宋体"/>
                <w:color w:val="000000"/>
                <w:sz w:val="22"/>
                <w:lang w:val="en-US" w:eastAsia="zh-CN"/>
              </w:rPr>
            </w:pPr>
            <w:r>
              <w:rPr>
                <w:rFonts w:hint="eastAsia" w:ascii="宋体" w:hAnsi="宋体" w:cs="宋体"/>
                <w:color w:val="000000"/>
                <w:sz w:val="22"/>
                <w:lang w:val="en-US" w:eastAsia="zh-CN"/>
              </w:rPr>
              <w:t>21400</w:t>
            </w:r>
          </w:p>
        </w:tc>
      </w:tr>
      <w:tr>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p>
        </w:tc>
        <w:tc>
          <w:tcPr>
            <w:tcW w:w="2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19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r>
      <w:tr>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p>
        </w:tc>
        <w:tc>
          <w:tcPr>
            <w:tcW w:w="2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19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r>
      <w:tr>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2"/>
              </w:rPr>
            </w:pPr>
          </w:p>
        </w:tc>
        <w:tc>
          <w:tcPr>
            <w:tcW w:w="2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2"/>
              </w:rPr>
            </w:pP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r>
      <w:tr>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2"/>
              </w:rPr>
            </w:pPr>
          </w:p>
        </w:tc>
        <w:tc>
          <w:tcPr>
            <w:tcW w:w="2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2"/>
              </w:rPr>
            </w:pP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r>
      <w:tr>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2"/>
              </w:rPr>
            </w:pPr>
          </w:p>
        </w:tc>
        <w:tc>
          <w:tcPr>
            <w:tcW w:w="2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2"/>
              </w:rPr>
            </w:pP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r>
      <w:tr>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2"/>
              </w:rPr>
            </w:pPr>
          </w:p>
        </w:tc>
        <w:tc>
          <w:tcPr>
            <w:tcW w:w="2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2"/>
              </w:rPr>
            </w:pP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r>
      <w:tr>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2"/>
              </w:rPr>
            </w:pPr>
          </w:p>
        </w:tc>
        <w:tc>
          <w:tcPr>
            <w:tcW w:w="2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2"/>
              </w:rPr>
            </w:pP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r>
      <w:tr>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2"/>
              </w:rPr>
            </w:pPr>
          </w:p>
        </w:tc>
        <w:tc>
          <w:tcPr>
            <w:tcW w:w="2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2"/>
              </w:rPr>
            </w:pP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r>
      <w:tr>
        <w:tblPrEx>
          <w:tblCellMar>
            <w:top w:w="0" w:type="dxa"/>
            <w:left w:w="0" w:type="dxa"/>
            <w:bottom w:w="0" w:type="dxa"/>
            <w:right w:w="0" w:type="dxa"/>
          </w:tblCellMar>
        </w:tblPrEx>
        <w:trPr>
          <w:trHeight w:val="341" w:hRule="atLeast"/>
        </w:trPr>
        <w:tc>
          <w:tcPr>
            <w:tcW w:w="15074" w:type="dxa"/>
            <w:gridSpan w:val="10"/>
            <w:tcBorders>
              <w:top w:val="single" w:color="000000" w:sz="4" w:space="0"/>
            </w:tcBorders>
            <w:shd w:val="clear" w:color="auto" w:fill="auto"/>
            <w:noWrap/>
            <w:tcMar>
              <w:top w:w="15" w:type="dxa"/>
              <w:left w:w="15" w:type="dxa"/>
              <w:right w:w="15" w:type="dxa"/>
            </w:tcMar>
            <w:vAlign w:val="center"/>
          </w:tcPr>
          <w:p>
            <w:pPr>
              <w:ind w:right="480"/>
              <w:rPr>
                <w:rFonts w:ascii="宋体" w:hAnsi="宋体" w:cs="宋体"/>
                <w:color w:val="000000"/>
                <w:sz w:val="22"/>
              </w:rPr>
            </w:pPr>
            <w:r>
              <w:rPr>
                <w:rFonts w:hint="eastAsia" w:ascii="宋体" w:hAnsi="宋体" w:cs="宋体"/>
                <w:color w:val="000000"/>
                <w:kern w:val="0"/>
                <w:sz w:val="24"/>
              </w:rPr>
              <w:t>注：本表反映部门本年度政府性基金预算财政拨款收入支出及结转结余情况，数据取自财决09表</w:t>
            </w:r>
          </w:p>
        </w:tc>
      </w:tr>
    </w:tbl>
    <w:p>
      <w:pPr>
        <w:widowControl/>
        <w:jc w:val="left"/>
        <w:rPr>
          <w:rFonts w:eastAsia="黑体"/>
          <w:b/>
          <w:bCs/>
          <w:color w:val="000000"/>
          <w:kern w:val="0"/>
          <w:sz w:val="40"/>
          <w:szCs w:val="40"/>
        </w:rPr>
      </w:pPr>
    </w:p>
    <w:tbl>
      <w:tblPr>
        <w:tblStyle w:val="9"/>
        <w:tblpPr w:leftFromText="180" w:rightFromText="180" w:vertAnchor="text" w:horzAnchor="page" w:tblpX="668" w:tblpY="164"/>
        <w:tblOverlap w:val="never"/>
        <w:tblW w:w="15180" w:type="dxa"/>
        <w:tblInd w:w="0" w:type="dxa"/>
        <w:tblLayout w:type="fixed"/>
        <w:tblCellMar>
          <w:top w:w="0" w:type="dxa"/>
          <w:left w:w="108" w:type="dxa"/>
          <w:bottom w:w="0" w:type="dxa"/>
          <w:right w:w="108" w:type="dxa"/>
        </w:tblCellMar>
      </w:tblPr>
      <w:tblGrid>
        <w:gridCol w:w="492"/>
        <w:gridCol w:w="492"/>
        <w:gridCol w:w="492"/>
        <w:gridCol w:w="4824"/>
        <w:gridCol w:w="2843"/>
        <w:gridCol w:w="3058"/>
        <w:gridCol w:w="2979"/>
      </w:tblGrid>
      <w:tr>
        <w:tblPrEx>
          <w:tblCellMar>
            <w:top w:w="0" w:type="dxa"/>
            <w:left w:w="108" w:type="dxa"/>
            <w:bottom w:w="0" w:type="dxa"/>
            <w:right w:w="108" w:type="dxa"/>
          </w:tblCellMar>
        </w:tblPrEx>
        <w:trPr>
          <w:trHeight w:val="305" w:hRule="atLeast"/>
        </w:trPr>
        <w:tc>
          <w:tcPr>
            <w:tcW w:w="15180" w:type="dxa"/>
            <w:gridSpan w:val="7"/>
            <w:vAlign w:val="bottom"/>
          </w:tcPr>
          <w:p>
            <w:pPr>
              <w:widowControl/>
              <w:jc w:val="center"/>
              <w:rPr>
                <w:rFonts w:hint="eastAsia" w:ascii="黑体" w:hAnsi="黑体" w:eastAsia="黑体" w:cs="黑体"/>
                <w:b/>
                <w:bCs/>
                <w:color w:val="000000"/>
                <w:kern w:val="0"/>
                <w:sz w:val="32"/>
                <w:szCs w:val="32"/>
              </w:rPr>
            </w:pPr>
          </w:p>
          <w:p>
            <w:pPr>
              <w:widowControl/>
              <w:jc w:val="center"/>
              <w:rPr>
                <w:rFonts w:hint="eastAsia" w:ascii="黑体" w:hAnsi="黑体" w:eastAsia="黑体" w:cs="黑体"/>
                <w:b/>
                <w:bCs/>
                <w:color w:val="000000"/>
                <w:kern w:val="0"/>
                <w:sz w:val="32"/>
                <w:szCs w:val="32"/>
              </w:rPr>
            </w:pPr>
          </w:p>
          <w:p>
            <w:pPr>
              <w:widowControl/>
              <w:jc w:val="center"/>
              <w:rPr>
                <w:color w:val="000000"/>
                <w:kern w:val="0"/>
                <w:sz w:val="44"/>
                <w:szCs w:val="44"/>
              </w:rPr>
            </w:pPr>
            <w:bookmarkStart w:id="0" w:name="_GoBack"/>
            <w:bookmarkEnd w:id="0"/>
            <w:r>
              <w:rPr>
                <w:rFonts w:hint="eastAsia" w:ascii="黑体" w:hAnsi="黑体" w:eastAsia="黑体" w:cs="黑体"/>
                <w:b/>
                <w:bCs/>
                <w:color w:val="000000"/>
                <w:kern w:val="0"/>
                <w:sz w:val="32"/>
                <w:szCs w:val="32"/>
              </w:rPr>
              <w:t>国有资本经营预算财政拨款支出决算表</w:t>
            </w:r>
          </w:p>
        </w:tc>
      </w:tr>
      <w:tr>
        <w:tblPrEx>
          <w:tblCellMar>
            <w:top w:w="0" w:type="dxa"/>
            <w:left w:w="108" w:type="dxa"/>
            <w:bottom w:w="0" w:type="dxa"/>
            <w:right w:w="108" w:type="dxa"/>
          </w:tblCellMar>
        </w:tblPrEx>
        <w:trPr>
          <w:trHeight w:val="305" w:hRule="atLeast"/>
        </w:trPr>
        <w:tc>
          <w:tcPr>
            <w:tcW w:w="15180" w:type="dxa"/>
            <w:gridSpan w:val="7"/>
            <w:vAlign w:val="bottom"/>
          </w:tcPr>
          <w:p>
            <w:pPr>
              <w:widowControl/>
              <w:jc w:val="right"/>
              <w:rPr>
                <w:color w:val="000000"/>
                <w:kern w:val="0"/>
                <w:sz w:val="24"/>
              </w:rPr>
            </w:pPr>
            <w:r>
              <w:rPr>
                <w:rFonts w:hint="eastAsia"/>
                <w:color w:val="000000"/>
                <w:kern w:val="0"/>
                <w:sz w:val="24"/>
              </w:rPr>
              <w:t>公开</w:t>
            </w:r>
            <w:r>
              <w:rPr>
                <w:color w:val="000000"/>
                <w:kern w:val="0"/>
                <w:sz w:val="24"/>
              </w:rPr>
              <w:t>0</w:t>
            </w:r>
            <w:r>
              <w:rPr>
                <w:rFonts w:hint="eastAsia"/>
                <w:color w:val="000000"/>
                <w:kern w:val="0"/>
                <w:sz w:val="24"/>
              </w:rPr>
              <w:t>9表</w:t>
            </w:r>
          </w:p>
        </w:tc>
      </w:tr>
      <w:tr>
        <w:tblPrEx>
          <w:tblCellMar>
            <w:top w:w="0" w:type="dxa"/>
            <w:left w:w="108" w:type="dxa"/>
            <w:bottom w:w="0" w:type="dxa"/>
            <w:right w:w="108" w:type="dxa"/>
          </w:tblCellMar>
        </w:tblPrEx>
        <w:trPr>
          <w:trHeight w:val="305" w:hRule="atLeast"/>
        </w:trPr>
        <w:tc>
          <w:tcPr>
            <w:tcW w:w="6300" w:type="dxa"/>
            <w:gridSpan w:val="4"/>
            <w:vAlign w:val="bottom"/>
          </w:tcPr>
          <w:p>
            <w:pPr>
              <w:widowControl/>
              <w:jc w:val="left"/>
              <w:rPr>
                <w:color w:val="000000"/>
                <w:kern w:val="0"/>
                <w:sz w:val="24"/>
              </w:rPr>
            </w:pPr>
            <w:r>
              <w:rPr>
                <w:rFonts w:hint="eastAsia"/>
                <w:color w:val="000000"/>
                <w:kern w:val="0"/>
                <w:sz w:val="24"/>
              </w:rPr>
              <w:t>公开部门：</w:t>
            </w:r>
            <w:r>
              <w:rPr>
                <w:rFonts w:hint="eastAsia"/>
                <w:color w:val="000000"/>
                <w:kern w:val="0"/>
                <w:sz w:val="24"/>
                <w:lang w:val="en-US" w:eastAsia="zh-CN"/>
              </w:rPr>
              <w:t>金凤区纪委</w:t>
            </w:r>
          </w:p>
        </w:tc>
        <w:tc>
          <w:tcPr>
            <w:tcW w:w="2843" w:type="dxa"/>
            <w:vAlign w:val="bottom"/>
          </w:tcPr>
          <w:p>
            <w:pPr>
              <w:widowControl/>
              <w:jc w:val="left"/>
              <w:rPr>
                <w:color w:val="000000"/>
                <w:kern w:val="0"/>
                <w:sz w:val="20"/>
              </w:rPr>
            </w:pPr>
          </w:p>
        </w:tc>
        <w:tc>
          <w:tcPr>
            <w:tcW w:w="3058" w:type="dxa"/>
            <w:vAlign w:val="bottom"/>
          </w:tcPr>
          <w:p>
            <w:pPr>
              <w:widowControl/>
              <w:jc w:val="center"/>
              <w:rPr>
                <w:color w:val="000000"/>
                <w:kern w:val="0"/>
                <w:sz w:val="24"/>
              </w:rPr>
            </w:pPr>
          </w:p>
        </w:tc>
        <w:tc>
          <w:tcPr>
            <w:tcW w:w="2979" w:type="dxa"/>
            <w:vAlign w:val="bottom"/>
          </w:tcPr>
          <w:p>
            <w:pPr>
              <w:widowControl/>
              <w:jc w:val="right"/>
              <w:rPr>
                <w:color w:val="000000"/>
                <w:kern w:val="0"/>
                <w:sz w:val="24"/>
              </w:rPr>
            </w:pPr>
            <w:r>
              <w:rPr>
                <w:rFonts w:hint="eastAsia"/>
                <w:color w:val="000000"/>
                <w:kern w:val="0"/>
                <w:sz w:val="24"/>
              </w:rPr>
              <w:t>金额单位：元</w:t>
            </w:r>
          </w:p>
        </w:tc>
      </w:tr>
      <w:tr>
        <w:tblPrEx>
          <w:tblCellMar>
            <w:top w:w="0" w:type="dxa"/>
            <w:left w:w="108" w:type="dxa"/>
            <w:bottom w:w="0" w:type="dxa"/>
            <w:right w:w="108" w:type="dxa"/>
          </w:tblCellMar>
        </w:tblPrEx>
        <w:trPr>
          <w:trHeight w:val="305" w:hRule="atLeast"/>
        </w:trPr>
        <w:tc>
          <w:tcPr>
            <w:tcW w:w="6300" w:type="dxa"/>
            <w:gridSpan w:val="4"/>
            <w:tcBorders>
              <w:top w:val="single" w:color="000000" w:sz="8" w:space="0"/>
              <w:left w:val="single" w:color="000000" w:sz="8" w:space="0"/>
              <w:bottom w:val="single" w:color="000000" w:sz="4" w:space="0"/>
              <w:right w:val="single" w:color="000000" w:sz="4" w:space="0"/>
            </w:tcBorders>
            <w:vAlign w:val="center"/>
          </w:tcPr>
          <w:p>
            <w:pPr>
              <w:widowControl/>
              <w:jc w:val="center"/>
              <w:rPr>
                <w:color w:val="000000"/>
                <w:kern w:val="0"/>
                <w:sz w:val="22"/>
              </w:rPr>
            </w:pPr>
            <w:r>
              <w:rPr>
                <w:rFonts w:hint="eastAsia"/>
                <w:color w:val="000000"/>
                <w:kern w:val="0"/>
                <w:sz w:val="22"/>
              </w:rPr>
              <w:t>项目</w:t>
            </w:r>
          </w:p>
        </w:tc>
        <w:tc>
          <w:tcPr>
            <w:tcW w:w="2843" w:type="dxa"/>
            <w:vMerge w:val="restart"/>
            <w:tcBorders>
              <w:top w:val="single" w:color="000000" w:sz="8" w:space="0"/>
              <w:left w:val="nil"/>
              <w:bottom w:val="single" w:color="000000" w:sz="4" w:space="0"/>
              <w:right w:val="single" w:color="000000" w:sz="4" w:space="0"/>
            </w:tcBorders>
            <w:vAlign w:val="center"/>
          </w:tcPr>
          <w:p>
            <w:pPr>
              <w:widowControl/>
              <w:jc w:val="center"/>
              <w:rPr>
                <w:color w:val="000000"/>
                <w:kern w:val="0"/>
                <w:sz w:val="22"/>
              </w:rPr>
            </w:pPr>
            <w:r>
              <w:rPr>
                <w:rFonts w:hint="eastAsia"/>
                <w:color w:val="000000"/>
                <w:kern w:val="0"/>
                <w:sz w:val="22"/>
              </w:rPr>
              <w:t>本年支出合计</w:t>
            </w:r>
          </w:p>
        </w:tc>
        <w:tc>
          <w:tcPr>
            <w:tcW w:w="3058" w:type="dxa"/>
            <w:vMerge w:val="restart"/>
            <w:tcBorders>
              <w:top w:val="single" w:color="000000" w:sz="8" w:space="0"/>
              <w:left w:val="nil"/>
              <w:bottom w:val="single" w:color="000000" w:sz="4" w:space="0"/>
              <w:right w:val="single" w:color="000000" w:sz="4" w:space="0"/>
            </w:tcBorders>
            <w:vAlign w:val="center"/>
          </w:tcPr>
          <w:p>
            <w:pPr>
              <w:widowControl/>
              <w:jc w:val="center"/>
              <w:rPr>
                <w:color w:val="000000"/>
                <w:kern w:val="0"/>
                <w:sz w:val="22"/>
              </w:rPr>
            </w:pPr>
            <w:r>
              <w:rPr>
                <w:rFonts w:hint="eastAsia"/>
                <w:color w:val="000000"/>
                <w:kern w:val="0"/>
                <w:sz w:val="22"/>
              </w:rPr>
              <w:t>基本支出</w:t>
            </w:r>
          </w:p>
        </w:tc>
        <w:tc>
          <w:tcPr>
            <w:tcW w:w="2979" w:type="dxa"/>
            <w:vMerge w:val="restart"/>
            <w:tcBorders>
              <w:top w:val="single" w:color="000000" w:sz="8" w:space="0"/>
              <w:left w:val="nil"/>
              <w:bottom w:val="single" w:color="000000" w:sz="4" w:space="0"/>
              <w:right w:val="single" w:color="000000" w:sz="4" w:space="0"/>
            </w:tcBorders>
            <w:vAlign w:val="center"/>
          </w:tcPr>
          <w:p>
            <w:pPr>
              <w:widowControl/>
              <w:jc w:val="center"/>
              <w:rPr>
                <w:color w:val="000000"/>
                <w:kern w:val="0"/>
                <w:sz w:val="22"/>
              </w:rPr>
            </w:pPr>
            <w:r>
              <w:rPr>
                <w:rFonts w:hint="eastAsia"/>
                <w:color w:val="000000"/>
                <w:kern w:val="0"/>
                <w:sz w:val="22"/>
              </w:rPr>
              <w:t>项目支出</w:t>
            </w:r>
          </w:p>
        </w:tc>
      </w:tr>
      <w:tr>
        <w:tblPrEx>
          <w:tblCellMar>
            <w:top w:w="0" w:type="dxa"/>
            <w:left w:w="108" w:type="dxa"/>
            <w:bottom w:w="0" w:type="dxa"/>
            <w:right w:w="108" w:type="dxa"/>
          </w:tblCellMar>
        </w:tblPrEx>
        <w:trPr>
          <w:trHeight w:val="335" w:hRule="atLeast"/>
        </w:trPr>
        <w:tc>
          <w:tcPr>
            <w:tcW w:w="1476" w:type="dxa"/>
            <w:gridSpan w:val="3"/>
            <w:vMerge w:val="restart"/>
            <w:tcBorders>
              <w:top w:val="single" w:color="000000" w:sz="4" w:space="0"/>
              <w:left w:val="single" w:color="000000" w:sz="8" w:space="0"/>
              <w:bottom w:val="single" w:color="000000" w:sz="4" w:space="0"/>
              <w:right w:val="single" w:color="000000" w:sz="4" w:space="0"/>
            </w:tcBorders>
            <w:vAlign w:val="center"/>
          </w:tcPr>
          <w:p>
            <w:pPr>
              <w:widowControl/>
              <w:jc w:val="center"/>
              <w:rPr>
                <w:color w:val="000000"/>
                <w:kern w:val="0"/>
                <w:sz w:val="22"/>
              </w:rPr>
            </w:pPr>
            <w:r>
              <w:rPr>
                <w:rFonts w:hint="eastAsia"/>
                <w:color w:val="000000"/>
                <w:kern w:val="0"/>
                <w:sz w:val="22"/>
              </w:rPr>
              <w:t>功能分类科目编码</w:t>
            </w:r>
          </w:p>
        </w:tc>
        <w:tc>
          <w:tcPr>
            <w:tcW w:w="4824" w:type="dxa"/>
            <w:vMerge w:val="restart"/>
            <w:tcBorders>
              <w:top w:val="nil"/>
              <w:left w:val="nil"/>
              <w:bottom w:val="single" w:color="000000" w:sz="4" w:space="0"/>
              <w:right w:val="single" w:color="000000" w:sz="4" w:space="0"/>
            </w:tcBorders>
            <w:vAlign w:val="center"/>
          </w:tcPr>
          <w:p>
            <w:pPr>
              <w:widowControl/>
              <w:jc w:val="center"/>
              <w:rPr>
                <w:color w:val="000000"/>
                <w:kern w:val="0"/>
                <w:sz w:val="22"/>
              </w:rPr>
            </w:pPr>
            <w:r>
              <w:rPr>
                <w:rFonts w:hint="eastAsia"/>
                <w:color w:val="000000"/>
                <w:kern w:val="0"/>
                <w:sz w:val="22"/>
              </w:rPr>
              <w:t>科目名称</w:t>
            </w:r>
          </w:p>
        </w:tc>
        <w:tc>
          <w:tcPr>
            <w:tcW w:w="2843"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c>
          <w:tcPr>
            <w:tcW w:w="3058"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c>
          <w:tcPr>
            <w:tcW w:w="2979"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r>
      <w:tr>
        <w:tblPrEx>
          <w:tblCellMar>
            <w:top w:w="0" w:type="dxa"/>
            <w:left w:w="108" w:type="dxa"/>
            <w:bottom w:w="0" w:type="dxa"/>
            <w:right w:w="108" w:type="dxa"/>
          </w:tblCellMar>
        </w:tblPrEx>
        <w:trPr>
          <w:trHeight w:val="335" w:hRule="atLeast"/>
        </w:trPr>
        <w:tc>
          <w:tcPr>
            <w:tcW w:w="1476"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p>
        </w:tc>
        <w:tc>
          <w:tcPr>
            <w:tcW w:w="4824" w:type="dxa"/>
            <w:vMerge w:val="continue"/>
            <w:tcBorders>
              <w:top w:val="nil"/>
              <w:left w:val="nil"/>
              <w:bottom w:val="single" w:color="000000" w:sz="4" w:space="0"/>
              <w:right w:val="single" w:color="000000" w:sz="4" w:space="0"/>
            </w:tcBorders>
            <w:vAlign w:val="center"/>
          </w:tcPr>
          <w:p>
            <w:pPr>
              <w:widowControl/>
              <w:jc w:val="left"/>
              <w:rPr>
                <w:color w:val="000000"/>
                <w:kern w:val="0"/>
                <w:sz w:val="22"/>
              </w:rPr>
            </w:pPr>
          </w:p>
        </w:tc>
        <w:tc>
          <w:tcPr>
            <w:tcW w:w="2843"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c>
          <w:tcPr>
            <w:tcW w:w="3058"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c>
          <w:tcPr>
            <w:tcW w:w="2979"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r>
      <w:tr>
        <w:tblPrEx>
          <w:tblCellMar>
            <w:top w:w="0" w:type="dxa"/>
            <w:left w:w="108" w:type="dxa"/>
            <w:bottom w:w="0" w:type="dxa"/>
            <w:right w:w="108" w:type="dxa"/>
          </w:tblCellMar>
        </w:tblPrEx>
        <w:trPr>
          <w:trHeight w:val="335" w:hRule="atLeast"/>
        </w:trPr>
        <w:tc>
          <w:tcPr>
            <w:tcW w:w="1476"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p>
        </w:tc>
        <w:tc>
          <w:tcPr>
            <w:tcW w:w="4824" w:type="dxa"/>
            <w:vMerge w:val="continue"/>
            <w:tcBorders>
              <w:top w:val="nil"/>
              <w:left w:val="nil"/>
              <w:bottom w:val="single" w:color="000000" w:sz="4" w:space="0"/>
              <w:right w:val="single" w:color="000000" w:sz="4" w:space="0"/>
            </w:tcBorders>
            <w:vAlign w:val="center"/>
          </w:tcPr>
          <w:p>
            <w:pPr>
              <w:widowControl/>
              <w:jc w:val="left"/>
              <w:rPr>
                <w:color w:val="000000"/>
                <w:kern w:val="0"/>
                <w:sz w:val="22"/>
              </w:rPr>
            </w:pPr>
          </w:p>
        </w:tc>
        <w:tc>
          <w:tcPr>
            <w:tcW w:w="2843"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c>
          <w:tcPr>
            <w:tcW w:w="3058"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c>
          <w:tcPr>
            <w:tcW w:w="2979"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r>
      <w:tr>
        <w:tblPrEx>
          <w:tblCellMar>
            <w:top w:w="0" w:type="dxa"/>
            <w:left w:w="108" w:type="dxa"/>
            <w:bottom w:w="0" w:type="dxa"/>
            <w:right w:w="108" w:type="dxa"/>
          </w:tblCellMar>
        </w:tblPrEx>
        <w:trPr>
          <w:trHeight w:val="305" w:hRule="atLeast"/>
        </w:trPr>
        <w:tc>
          <w:tcPr>
            <w:tcW w:w="492" w:type="dxa"/>
            <w:vMerge w:val="restart"/>
            <w:tcBorders>
              <w:top w:val="nil"/>
              <w:left w:val="single" w:color="000000" w:sz="8" w:space="0"/>
              <w:bottom w:val="single" w:color="000000" w:sz="4" w:space="0"/>
              <w:right w:val="single" w:color="000000" w:sz="4" w:space="0"/>
            </w:tcBorders>
            <w:vAlign w:val="center"/>
          </w:tcPr>
          <w:p>
            <w:pPr>
              <w:widowControl/>
              <w:jc w:val="center"/>
              <w:rPr>
                <w:color w:val="000000"/>
                <w:kern w:val="0"/>
                <w:sz w:val="22"/>
              </w:rPr>
            </w:pPr>
            <w:r>
              <w:rPr>
                <w:rFonts w:hint="eastAsia"/>
                <w:color w:val="000000"/>
                <w:kern w:val="0"/>
                <w:sz w:val="22"/>
              </w:rPr>
              <w:t>类</w:t>
            </w:r>
          </w:p>
        </w:tc>
        <w:tc>
          <w:tcPr>
            <w:tcW w:w="492" w:type="dxa"/>
            <w:vMerge w:val="restart"/>
            <w:tcBorders>
              <w:top w:val="nil"/>
              <w:left w:val="nil"/>
              <w:bottom w:val="single" w:color="000000" w:sz="4" w:space="0"/>
              <w:right w:val="single" w:color="000000" w:sz="4" w:space="0"/>
            </w:tcBorders>
            <w:vAlign w:val="center"/>
          </w:tcPr>
          <w:p>
            <w:pPr>
              <w:widowControl/>
              <w:jc w:val="center"/>
              <w:rPr>
                <w:color w:val="000000"/>
                <w:kern w:val="0"/>
                <w:sz w:val="22"/>
              </w:rPr>
            </w:pPr>
            <w:r>
              <w:rPr>
                <w:rFonts w:hint="eastAsia"/>
                <w:color w:val="000000"/>
                <w:kern w:val="0"/>
                <w:sz w:val="22"/>
              </w:rPr>
              <w:t>款</w:t>
            </w:r>
          </w:p>
        </w:tc>
        <w:tc>
          <w:tcPr>
            <w:tcW w:w="492" w:type="dxa"/>
            <w:vMerge w:val="restart"/>
            <w:tcBorders>
              <w:top w:val="nil"/>
              <w:left w:val="nil"/>
              <w:bottom w:val="single" w:color="000000" w:sz="4" w:space="0"/>
              <w:right w:val="single" w:color="000000" w:sz="4" w:space="0"/>
            </w:tcBorders>
            <w:vAlign w:val="center"/>
          </w:tcPr>
          <w:p>
            <w:pPr>
              <w:widowControl/>
              <w:jc w:val="center"/>
              <w:rPr>
                <w:color w:val="000000"/>
                <w:kern w:val="0"/>
                <w:sz w:val="22"/>
              </w:rPr>
            </w:pPr>
            <w:r>
              <w:rPr>
                <w:rFonts w:hint="eastAsia"/>
                <w:color w:val="000000"/>
                <w:kern w:val="0"/>
                <w:sz w:val="22"/>
              </w:rPr>
              <w:t>项</w:t>
            </w:r>
          </w:p>
        </w:tc>
        <w:tc>
          <w:tcPr>
            <w:tcW w:w="4824" w:type="dxa"/>
            <w:tcBorders>
              <w:top w:val="nil"/>
              <w:left w:val="nil"/>
              <w:bottom w:val="single" w:color="000000" w:sz="4" w:space="0"/>
              <w:right w:val="single" w:color="000000" w:sz="4" w:space="0"/>
            </w:tcBorders>
            <w:vAlign w:val="center"/>
          </w:tcPr>
          <w:p>
            <w:pPr>
              <w:widowControl/>
              <w:jc w:val="center"/>
              <w:rPr>
                <w:color w:val="000000"/>
                <w:kern w:val="0"/>
                <w:sz w:val="22"/>
              </w:rPr>
            </w:pPr>
            <w:r>
              <w:rPr>
                <w:rFonts w:hint="eastAsia"/>
                <w:color w:val="000000"/>
                <w:kern w:val="0"/>
                <w:sz w:val="22"/>
              </w:rPr>
              <w:t>栏次</w:t>
            </w:r>
          </w:p>
        </w:tc>
        <w:tc>
          <w:tcPr>
            <w:tcW w:w="2843" w:type="dxa"/>
            <w:tcBorders>
              <w:top w:val="nil"/>
              <w:left w:val="nil"/>
              <w:bottom w:val="single" w:color="000000" w:sz="4" w:space="0"/>
              <w:right w:val="single" w:color="000000" w:sz="4" w:space="0"/>
            </w:tcBorders>
            <w:vAlign w:val="center"/>
          </w:tcPr>
          <w:p>
            <w:pPr>
              <w:widowControl/>
              <w:jc w:val="center"/>
              <w:rPr>
                <w:color w:val="000000"/>
                <w:kern w:val="0"/>
                <w:sz w:val="22"/>
              </w:rPr>
            </w:pPr>
            <w:r>
              <w:rPr>
                <w:color w:val="000000"/>
                <w:kern w:val="0"/>
                <w:sz w:val="22"/>
              </w:rPr>
              <w:t>1</w:t>
            </w:r>
          </w:p>
        </w:tc>
        <w:tc>
          <w:tcPr>
            <w:tcW w:w="3058" w:type="dxa"/>
            <w:tcBorders>
              <w:top w:val="nil"/>
              <w:left w:val="nil"/>
              <w:bottom w:val="single" w:color="000000" w:sz="4" w:space="0"/>
              <w:right w:val="single" w:color="000000" w:sz="4" w:space="0"/>
            </w:tcBorders>
            <w:vAlign w:val="center"/>
          </w:tcPr>
          <w:p>
            <w:pPr>
              <w:widowControl/>
              <w:jc w:val="center"/>
              <w:rPr>
                <w:color w:val="000000"/>
                <w:kern w:val="0"/>
                <w:sz w:val="22"/>
              </w:rPr>
            </w:pPr>
            <w:r>
              <w:rPr>
                <w:color w:val="000000"/>
                <w:kern w:val="0"/>
                <w:sz w:val="22"/>
              </w:rPr>
              <w:t>2</w:t>
            </w:r>
          </w:p>
        </w:tc>
        <w:tc>
          <w:tcPr>
            <w:tcW w:w="2979" w:type="dxa"/>
            <w:tcBorders>
              <w:top w:val="nil"/>
              <w:left w:val="nil"/>
              <w:bottom w:val="single" w:color="000000" w:sz="4" w:space="0"/>
              <w:right w:val="single" w:color="000000" w:sz="4" w:space="0"/>
            </w:tcBorders>
            <w:vAlign w:val="center"/>
          </w:tcPr>
          <w:p>
            <w:pPr>
              <w:widowControl/>
              <w:jc w:val="center"/>
              <w:rPr>
                <w:color w:val="000000"/>
                <w:kern w:val="0"/>
                <w:sz w:val="22"/>
              </w:rPr>
            </w:pPr>
            <w:r>
              <w:rPr>
                <w:color w:val="000000"/>
                <w:kern w:val="0"/>
                <w:sz w:val="22"/>
              </w:rPr>
              <w:t>3</w:t>
            </w:r>
          </w:p>
        </w:tc>
      </w:tr>
      <w:tr>
        <w:tblPrEx>
          <w:tblCellMar>
            <w:top w:w="0" w:type="dxa"/>
            <w:left w:w="108" w:type="dxa"/>
            <w:bottom w:w="0" w:type="dxa"/>
            <w:right w:w="108" w:type="dxa"/>
          </w:tblCellMar>
        </w:tblPrEx>
        <w:trPr>
          <w:trHeight w:val="305" w:hRule="atLeast"/>
        </w:trPr>
        <w:tc>
          <w:tcPr>
            <w:tcW w:w="492" w:type="dxa"/>
            <w:vMerge w:val="continue"/>
            <w:tcBorders>
              <w:top w:val="nil"/>
              <w:left w:val="single" w:color="000000" w:sz="8" w:space="0"/>
              <w:bottom w:val="single" w:color="000000" w:sz="4" w:space="0"/>
              <w:right w:val="single" w:color="000000" w:sz="4" w:space="0"/>
            </w:tcBorders>
            <w:vAlign w:val="center"/>
          </w:tcPr>
          <w:p>
            <w:pPr>
              <w:widowControl/>
              <w:jc w:val="left"/>
              <w:rPr>
                <w:color w:val="000000"/>
                <w:kern w:val="0"/>
                <w:sz w:val="22"/>
              </w:rPr>
            </w:pPr>
          </w:p>
        </w:tc>
        <w:tc>
          <w:tcPr>
            <w:tcW w:w="492" w:type="dxa"/>
            <w:vMerge w:val="continue"/>
            <w:tcBorders>
              <w:top w:val="nil"/>
              <w:left w:val="nil"/>
              <w:bottom w:val="single" w:color="000000" w:sz="4" w:space="0"/>
              <w:right w:val="single" w:color="000000" w:sz="4" w:space="0"/>
            </w:tcBorders>
            <w:vAlign w:val="center"/>
          </w:tcPr>
          <w:p>
            <w:pPr>
              <w:widowControl/>
              <w:jc w:val="left"/>
              <w:rPr>
                <w:color w:val="000000"/>
                <w:kern w:val="0"/>
                <w:sz w:val="22"/>
              </w:rPr>
            </w:pPr>
          </w:p>
        </w:tc>
        <w:tc>
          <w:tcPr>
            <w:tcW w:w="492" w:type="dxa"/>
            <w:vMerge w:val="continue"/>
            <w:tcBorders>
              <w:top w:val="nil"/>
              <w:left w:val="nil"/>
              <w:bottom w:val="single" w:color="000000" w:sz="4" w:space="0"/>
              <w:right w:val="single" w:color="000000" w:sz="4" w:space="0"/>
            </w:tcBorders>
            <w:vAlign w:val="center"/>
          </w:tcPr>
          <w:p>
            <w:pPr>
              <w:widowControl/>
              <w:jc w:val="left"/>
              <w:rPr>
                <w:color w:val="000000"/>
                <w:kern w:val="0"/>
                <w:sz w:val="22"/>
              </w:rPr>
            </w:pPr>
          </w:p>
        </w:tc>
        <w:tc>
          <w:tcPr>
            <w:tcW w:w="4824" w:type="dxa"/>
            <w:tcBorders>
              <w:top w:val="nil"/>
              <w:left w:val="nil"/>
              <w:bottom w:val="single" w:color="000000" w:sz="4" w:space="0"/>
              <w:right w:val="single" w:color="000000" w:sz="4" w:space="0"/>
            </w:tcBorders>
            <w:vAlign w:val="center"/>
          </w:tcPr>
          <w:p>
            <w:pPr>
              <w:widowControl/>
              <w:jc w:val="center"/>
              <w:rPr>
                <w:color w:val="000000"/>
                <w:kern w:val="0"/>
                <w:sz w:val="22"/>
              </w:rPr>
            </w:pPr>
            <w:r>
              <w:rPr>
                <w:rFonts w:hint="eastAsia"/>
                <w:color w:val="000000"/>
                <w:kern w:val="0"/>
                <w:sz w:val="22"/>
              </w:rPr>
              <w:t>合计</w:t>
            </w:r>
          </w:p>
        </w:tc>
        <w:tc>
          <w:tcPr>
            <w:tcW w:w="2843"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　</w:t>
            </w:r>
          </w:p>
        </w:tc>
        <w:tc>
          <w:tcPr>
            <w:tcW w:w="3058"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　</w:t>
            </w:r>
          </w:p>
        </w:tc>
        <w:tc>
          <w:tcPr>
            <w:tcW w:w="2979"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　</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r>
              <w:rPr>
                <w:rFonts w:hint="eastAsia"/>
                <w:color w:val="000000"/>
                <w:kern w:val="0"/>
                <w:sz w:val="22"/>
              </w:rPr>
              <w:t>　</w:t>
            </w:r>
          </w:p>
        </w:tc>
        <w:tc>
          <w:tcPr>
            <w:tcW w:w="4824" w:type="dxa"/>
            <w:tcBorders>
              <w:top w:val="nil"/>
              <w:left w:val="nil"/>
              <w:bottom w:val="single" w:color="000000" w:sz="4" w:space="0"/>
              <w:right w:val="single" w:color="000000" w:sz="4" w:space="0"/>
            </w:tcBorders>
            <w:vAlign w:val="center"/>
          </w:tcPr>
          <w:p>
            <w:pPr>
              <w:widowControl/>
              <w:jc w:val="left"/>
              <w:rPr>
                <w:color w:val="000000"/>
                <w:kern w:val="0"/>
                <w:sz w:val="22"/>
              </w:rPr>
            </w:pPr>
            <w:r>
              <w:rPr>
                <w:rFonts w:hint="eastAsia"/>
                <w:color w:val="000000"/>
                <w:kern w:val="0"/>
                <w:sz w:val="22"/>
              </w:rPr>
              <w:t>　无</w:t>
            </w:r>
          </w:p>
        </w:tc>
        <w:tc>
          <w:tcPr>
            <w:tcW w:w="2843"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0.00　</w:t>
            </w:r>
          </w:p>
        </w:tc>
        <w:tc>
          <w:tcPr>
            <w:tcW w:w="3058"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0.00　</w:t>
            </w:r>
          </w:p>
        </w:tc>
        <w:tc>
          <w:tcPr>
            <w:tcW w:w="2979"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0.00　</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r>
              <w:rPr>
                <w:rFonts w:hint="eastAsia"/>
                <w:color w:val="000000"/>
                <w:kern w:val="0"/>
                <w:sz w:val="22"/>
              </w:rPr>
              <w:t>　</w:t>
            </w:r>
          </w:p>
        </w:tc>
        <w:tc>
          <w:tcPr>
            <w:tcW w:w="4824" w:type="dxa"/>
            <w:tcBorders>
              <w:top w:val="nil"/>
              <w:left w:val="nil"/>
              <w:bottom w:val="single" w:color="000000" w:sz="4" w:space="0"/>
              <w:right w:val="single" w:color="000000" w:sz="4" w:space="0"/>
            </w:tcBorders>
            <w:vAlign w:val="center"/>
          </w:tcPr>
          <w:p>
            <w:pPr>
              <w:widowControl/>
              <w:jc w:val="left"/>
              <w:rPr>
                <w:color w:val="000000"/>
                <w:kern w:val="0"/>
                <w:sz w:val="22"/>
              </w:rPr>
            </w:pPr>
            <w:r>
              <w:rPr>
                <w:rFonts w:hint="eastAsia"/>
                <w:color w:val="000000"/>
                <w:kern w:val="0"/>
                <w:sz w:val="22"/>
              </w:rPr>
              <w:t>　</w:t>
            </w:r>
          </w:p>
        </w:tc>
        <w:tc>
          <w:tcPr>
            <w:tcW w:w="2843"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　</w:t>
            </w:r>
          </w:p>
        </w:tc>
        <w:tc>
          <w:tcPr>
            <w:tcW w:w="3058"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　</w:t>
            </w:r>
          </w:p>
        </w:tc>
        <w:tc>
          <w:tcPr>
            <w:tcW w:w="2979"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　</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r>
              <w:rPr>
                <w:rFonts w:hint="eastAsia"/>
                <w:color w:val="000000"/>
                <w:kern w:val="0"/>
                <w:sz w:val="22"/>
              </w:rPr>
              <w:t>　</w:t>
            </w:r>
          </w:p>
        </w:tc>
        <w:tc>
          <w:tcPr>
            <w:tcW w:w="4824" w:type="dxa"/>
            <w:tcBorders>
              <w:top w:val="nil"/>
              <w:left w:val="nil"/>
              <w:bottom w:val="single" w:color="000000" w:sz="4" w:space="0"/>
              <w:right w:val="single" w:color="000000" w:sz="4" w:space="0"/>
            </w:tcBorders>
            <w:vAlign w:val="center"/>
          </w:tcPr>
          <w:p>
            <w:pPr>
              <w:widowControl/>
              <w:jc w:val="left"/>
              <w:rPr>
                <w:color w:val="000000"/>
                <w:kern w:val="0"/>
                <w:sz w:val="22"/>
              </w:rPr>
            </w:pPr>
            <w:r>
              <w:rPr>
                <w:rFonts w:hint="eastAsia"/>
                <w:color w:val="000000"/>
                <w:kern w:val="0"/>
                <w:sz w:val="22"/>
              </w:rPr>
              <w:t>　</w:t>
            </w:r>
          </w:p>
        </w:tc>
        <w:tc>
          <w:tcPr>
            <w:tcW w:w="2843"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　</w:t>
            </w:r>
          </w:p>
        </w:tc>
        <w:tc>
          <w:tcPr>
            <w:tcW w:w="3058"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　</w:t>
            </w:r>
          </w:p>
        </w:tc>
        <w:tc>
          <w:tcPr>
            <w:tcW w:w="2979"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　</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p>
        </w:tc>
        <w:tc>
          <w:tcPr>
            <w:tcW w:w="4824" w:type="dxa"/>
            <w:tcBorders>
              <w:top w:val="nil"/>
              <w:left w:val="nil"/>
              <w:bottom w:val="single" w:color="000000" w:sz="4" w:space="0"/>
              <w:right w:val="single" w:color="000000" w:sz="4" w:space="0"/>
            </w:tcBorders>
            <w:vAlign w:val="center"/>
          </w:tcPr>
          <w:p>
            <w:pPr>
              <w:widowControl/>
              <w:jc w:val="left"/>
              <w:rPr>
                <w:color w:val="000000"/>
                <w:kern w:val="0"/>
                <w:sz w:val="22"/>
              </w:rPr>
            </w:pPr>
          </w:p>
        </w:tc>
        <w:tc>
          <w:tcPr>
            <w:tcW w:w="2843"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3058"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2979" w:type="dxa"/>
            <w:tcBorders>
              <w:top w:val="nil"/>
              <w:left w:val="nil"/>
              <w:bottom w:val="single" w:color="000000" w:sz="4" w:space="0"/>
              <w:right w:val="single" w:color="000000" w:sz="4" w:space="0"/>
            </w:tcBorders>
            <w:vAlign w:val="center"/>
          </w:tcPr>
          <w:p>
            <w:pPr>
              <w:widowControl/>
              <w:jc w:val="right"/>
              <w:rPr>
                <w:color w:val="000000"/>
                <w:kern w:val="0"/>
                <w:sz w:val="22"/>
              </w:rPr>
            </w:pP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p>
        </w:tc>
        <w:tc>
          <w:tcPr>
            <w:tcW w:w="4824" w:type="dxa"/>
            <w:tcBorders>
              <w:top w:val="nil"/>
              <w:left w:val="nil"/>
              <w:bottom w:val="single" w:color="000000" w:sz="4" w:space="0"/>
              <w:right w:val="single" w:color="000000" w:sz="4" w:space="0"/>
            </w:tcBorders>
            <w:vAlign w:val="center"/>
          </w:tcPr>
          <w:p>
            <w:pPr>
              <w:widowControl/>
              <w:jc w:val="left"/>
              <w:rPr>
                <w:color w:val="000000"/>
                <w:kern w:val="0"/>
                <w:sz w:val="22"/>
              </w:rPr>
            </w:pPr>
          </w:p>
        </w:tc>
        <w:tc>
          <w:tcPr>
            <w:tcW w:w="2843"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3058"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2979" w:type="dxa"/>
            <w:tcBorders>
              <w:top w:val="nil"/>
              <w:left w:val="nil"/>
              <w:bottom w:val="single" w:color="000000" w:sz="4" w:space="0"/>
              <w:right w:val="single" w:color="000000" w:sz="4" w:space="0"/>
            </w:tcBorders>
            <w:vAlign w:val="center"/>
          </w:tcPr>
          <w:p>
            <w:pPr>
              <w:widowControl/>
              <w:jc w:val="right"/>
              <w:rPr>
                <w:color w:val="000000"/>
                <w:kern w:val="0"/>
                <w:sz w:val="22"/>
              </w:rPr>
            </w:pP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p>
        </w:tc>
        <w:tc>
          <w:tcPr>
            <w:tcW w:w="4824" w:type="dxa"/>
            <w:tcBorders>
              <w:top w:val="nil"/>
              <w:left w:val="nil"/>
              <w:bottom w:val="single" w:color="000000" w:sz="4" w:space="0"/>
              <w:right w:val="single" w:color="000000" w:sz="4" w:space="0"/>
            </w:tcBorders>
            <w:vAlign w:val="center"/>
          </w:tcPr>
          <w:p>
            <w:pPr>
              <w:widowControl/>
              <w:jc w:val="left"/>
              <w:rPr>
                <w:color w:val="000000"/>
                <w:kern w:val="0"/>
                <w:sz w:val="22"/>
              </w:rPr>
            </w:pPr>
          </w:p>
        </w:tc>
        <w:tc>
          <w:tcPr>
            <w:tcW w:w="2843"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3058"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2979" w:type="dxa"/>
            <w:tcBorders>
              <w:top w:val="nil"/>
              <w:left w:val="nil"/>
              <w:bottom w:val="single" w:color="000000" w:sz="4" w:space="0"/>
              <w:right w:val="single" w:color="000000" w:sz="4" w:space="0"/>
            </w:tcBorders>
            <w:vAlign w:val="center"/>
          </w:tcPr>
          <w:p>
            <w:pPr>
              <w:widowControl/>
              <w:jc w:val="right"/>
              <w:rPr>
                <w:color w:val="000000"/>
                <w:kern w:val="0"/>
                <w:sz w:val="22"/>
              </w:rPr>
            </w:pP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p>
        </w:tc>
        <w:tc>
          <w:tcPr>
            <w:tcW w:w="4824" w:type="dxa"/>
            <w:tcBorders>
              <w:top w:val="nil"/>
              <w:left w:val="nil"/>
              <w:bottom w:val="single" w:color="000000" w:sz="4" w:space="0"/>
              <w:right w:val="single" w:color="000000" w:sz="4" w:space="0"/>
            </w:tcBorders>
            <w:vAlign w:val="center"/>
          </w:tcPr>
          <w:p>
            <w:pPr>
              <w:widowControl/>
              <w:jc w:val="left"/>
              <w:rPr>
                <w:color w:val="000000"/>
                <w:kern w:val="0"/>
                <w:sz w:val="22"/>
              </w:rPr>
            </w:pPr>
          </w:p>
        </w:tc>
        <w:tc>
          <w:tcPr>
            <w:tcW w:w="2843"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3058"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2979" w:type="dxa"/>
            <w:tcBorders>
              <w:top w:val="nil"/>
              <w:left w:val="nil"/>
              <w:bottom w:val="single" w:color="000000" w:sz="4" w:space="0"/>
              <w:right w:val="single" w:color="000000" w:sz="4" w:space="0"/>
            </w:tcBorders>
            <w:vAlign w:val="center"/>
          </w:tcPr>
          <w:p>
            <w:pPr>
              <w:widowControl/>
              <w:jc w:val="right"/>
              <w:rPr>
                <w:color w:val="000000"/>
                <w:kern w:val="0"/>
                <w:sz w:val="22"/>
              </w:rPr>
            </w:pP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p>
        </w:tc>
        <w:tc>
          <w:tcPr>
            <w:tcW w:w="4824" w:type="dxa"/>
            <w:tcBorders>
              <w:top w:val="nil"/>
              <w:left w:val="nil"/>
              <w:bottom w:val="single" w:color="000000" w:sz="4" w:space="0"/>
              <w:right w:val="single" w:color="000000" w:sz="4" w:space="0"/>
            </w:tcBorders>
            <w:vAlign w:val="center"/>
          </w:tcPr>
          <w:p>
            <w:pPr>
              <w:widowControl/>
              <w:jc w:val="left"/>
              <w:rPr>
                <w:color w:val="000000"/>
                <w:kern w:val="0"/>
                <w:sz w:val="22"/>
              </w:rPr>
            </w:pPr>
          </w:p>
        </w:tc>
        <w:tc>
          <w:tcPr>
            <w:tcW w:w="2843"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3058"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2979" w:type="dxa"/>
            <w:tcBorders>
              <w:top w:val="nil"/>
              <w:left w:val="nil"/>
              <w:bottom w:val="single" w:color="000000" w:sz="4" w:space="0"/>
              <w:right w:val="single" w:color="000000" w:sz="4" w:space="0"/>
            </w:tcBorders>
            <w:vAlign w:val="center"/>
          </w:tcPr>
          <w:p>
            <w:pPr>
              <w:widowControl/>
              <w:jc w:val="right"/>
              <w:rPr>
                <w:color w:val="000000"/>
                <w:kern w:val="0"/>
                <w:sz w:val="22"/>
              </w:rPr>
            </w:pP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p>
        </w:tc>
        <w:tc>
          <w:tcPr>
            <w:tcW w:w="4824" w:type="dxa"/>
            <w:tcBorders>
              <w:top w:val="nil"/>
              <w:left w:val="nil"/>
              <w:bottom w:val="single" w:color="000000" w:sz="4" w:space="0"/>
              <w:right w:val="single" w:color="000000" w:sz="4" w:space="0"/>
            </w:tcBorders>
            <w:vAlign w:val="center"/>
          </w:tcPr>
          <w:p>
            <w:pPr>
              <w:widowControl/>
              <w:jc w:val="left"/>
              <w:rPr>
                <w:color w:val="000000"/>
                <w:kern w:val="0"/>
                <w:sz w:val="22"/>
              </w:rPr>
            </w:pPr>
          </w:p>
        </w:tc>
        <w:tc>
          <w:tcPr>
            <w:tcW w:w="2843"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3058"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2979" w:type="dxa"/>
            <w:tcBorders>
              <w:top w:val="nil"/>
              <w:left w:val="nil"/>
              <w:bottom w:val="single" w:color="000000" w:sz="4" w:space="0"/>
              <w:right w:val="single" w:color="000000" w:sz="4" w:space="0"/>
            </w:tcBorders>
            <w:vAlign w:val="center"/>
          </w:tcPr>
          <w:p>
            <w:pPr>
              <w:widowControl/>
              <w:jc w:val="right"/>
              <w:rPr>
                <w:color w:val="000000"/>
                <w:kern w:val="0"/>
                <w:sz w:val="22"/>
              </w:rPr>
            </w:pP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p>
        </w:tc>
        <w:tc>
          <w:tcPr>
            <w:tcW w:w="4824" w:type="dxa"/>
            <w:tcBorders>
              <w:top w:val="nil"/>
              <w:left w:val="nil"/>
              <w:bottom w:val="single" w:color="000000" w:sz="4" w:space="0"/>
              <w:right w:val="single" w:color="000000" w:sz="4" w:space="0"/>
            </w:tcBorders>
            <w:vAlign w:val="center"/>
          </w:tcPr>
          <w:p>
            <w:pPr>
              <w:widowControl/>
              <w:jc w:val="left"/>
              <w:rPr>
                <w:color w:val="000000"/>
                <w:kern w:val="0"/>
                <w:sz w:val="22"/>
              </w:rPr>
            </w:pPr>
          </w:p>
        </w:tc>
        <w:tc>
          <w:tcPr>
            <w:tcW w:w="2843"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3058"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2979" w:type="dxa"/>
            <w:tcBorders>
              <w:top w:val="nil"/>
              <w:left w:val="nil"/>
              <w:bottom w:val="single" w:color="000000" w:sz="4" w:space="0"/>
              <w:right w:val="single" w:color="000000" w:sz="4" w:space="0"/>
            </w:tcBorders>
            <w:vAlign w:val="center"/>
          </w:tcPr>
          <w:p>
            <w:pPr>
              <w:widowControl/>
              <w:jc w:val="right"/>
              <w:rPr>
                <w:color w:val="000000"/>
                <w:kern w:val="0"/>
                <w:sz w:val="22"/>
              </w:rPr>
            </w:pP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p>
        </w:tc>
        <w:tc>
          <w:tcPr>
            <w:tcW w:w="4824" w:type="dxa"/>
            <w:tcBorders>
              <w:top w:val="nil"/>
              <w:left w:val="nil"/>
              <w:bottom w:val="single" w:color="000000" w:sz="4" w:space="0"/>
              <w:right w:val="single" w:color="000000" w:sz="4" w:space="0"/>
            </w:tcBorders>
            <w:vAlign w:val="center"/>
          </w:tcPr>
          <w:p>
            <w:pPr>
              <w:widowControl/>
              <w:jc w:val="left"/>
              <w:rPr>
                <w:color w:val="000000"/>
                <w:kern w:val="0"/>
                <w:sz w:val="22"/>
              </w:rPr>
            </w:pPr>
          </w:p>
        </w:tc>
        <w:tc>
          <w:tcPr>
            <w:tcW w:w="2843"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3058"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2979" w:type="dxa"/>
            <w:tcBorders>
              <w:top w:val="nil"/>
              <w:left w:val="nil"/>
              <w:bottom w:val="single" w:color="000000" w:sz="4" w:space="0"/>
              <w:right w:val="single" w:color="000000" w:sz="4" w:space="0"/>
            </w:tcBorders>
            <w:vAlign w:val="center"/>
          </w:tcPr>
          <w:p>
            <w:pPr>
              <w:widowControl/>
              <w:jc w:val="right"/>
              <w:rPr>
                <w:color w:val="000000"/>
                <w:kern w:val="0"/>
                <w:sz w:val="22"/>
              </w:rPr>
            </w:pP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p>
        </w:tc>
        <w:tc>
          <w:tcPr>
            <w:tcW w:w="4824" w:type="dxa"/>
            <w:tcBorders>
              <w:top w:val="nil"/>
              <w:left w:val="nil"/>
              <w:bottom w:val="single" w:color="000000" w:sz="4" w:space="0"/>
              <w:right w:val="single" w:color="000000" w:sz="4" w:space="0"/>
            </w:tcBorders>
            <w:vAlign w:val="center"/>
          </w:tcPr>
          <w:p>
            <w:pPr>
              <w:widowControl/>
              <w:jc w:val="left"/>
              <w:rPr>
                <w:color w:val="000000"/>
                <w:kern w:val="0"/>
                <w:sz w:val="22"/>
              </w:rPr>
            </w:pPr>
          </w:p>
        </w:tc>
        <w:tc>
          <w:tcPr>
            <w:tcW w:w="2843"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3058"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2979" w:type="dxa"/>
            <w:tcBorders>
              <w:top w:val="nil"/>
              <w:left w:val="nil"/>
              <w:bottom w:val="single" w:color="000000" w:sz="4" w:space="0"/>
              <w:right w:val="single" w:color="000000" w:sz="4" w:space="0"/>
            </w:tcBorders>
            <w:vAlign w:val="center"/>
          </w:tcPr>
          <w:p>
            <w:pPr>
              <w:widowControl/>
              <w:jc w:val="right"/>
              <w:rPr>
                <w:color w:val="000000"/>
                <w:kern w:val="0"/>
                <w:sz w:val="22"/>
              </w:rPr>
            </w:pP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r>
              <w:rPr>
                <w:rFonts w:hint="eastAsia"/>
                <w:color w:val="000000"/>
                <w:kern w:val="0"/>
                <w:sz w:val="22"/>
              </w:rPr>
              <w:t>　</w:t>
            </w:r>
          </w:p>
        </w:tc>
        <w:tc>
          <w:tcPr>
            <w:tcW w:w="4824" w:type="dxa"/>
            <w:tcBorders>
              <w:top w:val="nil"/>
              <w:left w:val="nil"/>
              <w:bottom w:val="single" w:color="000000" w:sz="4" w:space="0"/>
              <w:right w:val="single" w:color="000000" w:sz="4" w:space="0"/>
            </w:tcBorders>
            <w:vAlign w:val="center"/>
          </w:tcPr>
          <w:p>
            <w:pPr>
              <w:widowControl/>
              <w:jc w:val="left"/>
              <w:rPr>
                <w:color w:val="000000"/>
                <w:kern w:val="0"/>
                <w:sz w:val="22"/>
              </w:rPr>
            </w:pPr>
            <w:r>
              <w:rPr>
                <w:rFonts w:hint="eastAsia"/>
                <w:color w:val="000000"/>
                <w:kern w:val="0"/>
                <w:sz w:val="22"/>
              </w:rPr>
              <w:t>　</w:t>
            </w:r>
          </w:p>
        </w:tc>
        <w:tc>
          <w:tcPr>
            <w:tcW w:w="2843"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　</w:t>
            </w:r>
          </w:p>
        </w:tc>
        <w:tc>
          <w:tcPr>
            <w:tcW w:w="3058"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　</w:t>
            </w:r>
          </w:p>
        </w:tc>
        <w:tc>
          <w:tcPr>
            <w:tcW w:w="2979"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　</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r>
              <w:rPr>
                <w:rFonts w:hint="eastAsia"/>
                <w:color w:val="000000"/>
                <w:kern w:val="0"/>
                <w:sz w:val="22"/>
              </w:rPr>
              <w:t>　</w:t>
            </w:r>
          </w:p>
        </w:tc>
        <w:tc>
          <w:tcPr>
            <w:tcW w:w="4824" w:type="dxa"/>
            <w:tcBorders>
              <w:top w:val="nil"/>
              <w:left w:val="nil"/>
              <w:bottom w:val="single" w:color="000000" w:sz="4" w:space="0"/>
              <w:right w:val="single" w:color="000000" w:sz="4" w:space="0"/>
            </w:tcBorders>
            <w:vAlign w:val="center"/>
          </w:tcPr>
          <w:p>
            <w:pPr>
              <w:widowControl/>
              <w:jc w:val="left"/>
              <w:rPr>
                <w:color w:val="000000"/>
                <w:kern w:val="0"/>
                <w:sz w:val="22"/>
              </w:rPr>
            </w:pPr>
            <w:r>
              <w:rPr>
                <w:rFonts w:hint="eastAsia"/>
                <w:color w:val="000000"/>
                <w:kern w:val="0"/>
                <w:sz w:val="22"/>
              </w:rPr>
              <w:t>　</w:t>
            </w:r>
          </w:p>
        </w:tc>
        <w:tc>
          <w:tcPr>
            <w:tcW w:w="2843"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　</w:t>
            </w:r>
          </w:p>
        </w:tc>
        <w:tc>
          <w:tcPr>
            <w:tcW w:w="3058"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　</w:t>
            </w:r>
          </w:p>
        </w:tc>
        <w:tc>
          <w:tcPr>
            <w:tcW w:w="2979"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　</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color w:val="000000"/>
                <w:kern w:val="0"/>
                <w:sz w:val="22"/>
              </w:rPr>
            </w:pPr>
            <w:r>
              <w:rPr>
                <w:rFonts w:hint="eastAsia"/>
                <w:color w:val="000000"/>
                <w:kern w:val="0"/>
                <w:sz w:val="22"/>
              </w:rPr>
              <w:t>　</w:t>
            </w:r>
          </w:p>
        </w:tc>
        <w:tc>
          <w:tcPr>
            <w:tcW w:w="4824" w:type="dxa"/>
            <w:tcBorders>
              <w:top w:val="nil"/>
              <w:left w:val="nil"/>
              <w:bottom w:val="single" w:color="000000" w:sz="8" w:space="0"/>
              <w:right w:val="single" w:color="000000" w:sz="4" w:space="0"/>
            </w:tcBorders>
            <w:vAlign w:val="center"/>
          </w:tcPr>
          <w:p>
            <w:pPr>
              <w:widowControl/>
              <w:jc w:val="left"/>
              <w:rPr>
                <w:color w:val="000000"/>
                <w:kern w:val="0"/>
                <w:sz w:val="22"/>
              </w:rPr>
            </w:pPr>
            <w:r>
              <w:rPr>
                <w:rFonts w:hint="eastAsia"/>
                <w:color w:val="000000"/>
                <w:kern w:val="0"/>
                <w:sz w:val="22"/>
              </w:rPr>
              <w:t>　</w:t>
            </w:r>
          </w:p>
        </w:tc>
        <w:tc>
          <w:tcPr>
            <w:tcW w:w="2843" w:type="dxa"/>
            <w:tcBorders>
              <w:top w:val="nil"/>
              <w:left w:val="nil"/>
              <w:bottom w:val="single" w:color="000000" w:sz="8" w:space="0"/>
              <w:right w:val="single" w:color="000000" w:sz="4" w:space="0"/>
            </w:tcBorders>
            <w:vAlign w:val="center"/>
          </w:tcPr>
          <w:p>
            <w:pPr>
              <w:widowControl/>
              <w:jc w:val="right"/>
              <w:rPr>
                <w:color w:val="000000"/>
                <w:kern w:val="0"/>
                <w:sz w:val="22"/>
              </w:rPr>
            </w:pPr>
            <w:r>
              <w:rPr>
                <w:rFonts w:hint="eastAsia"/>
                <w:color w:val="000000"/>
                <w:kern w:val="0"/>
                <w:sz w:val="22"/>
              </w:rPr>
              <w:t>　</w:t>
            </w:r>
          </w:p>
        </w:tc>
        <w:tc>
          <w:tcPr>
            <w:tcW w:w="3058" w:type="dxa"/>
            <w:tcBorders>
              <w:top w:val="nil"/>
              <w:left w:val="nil"/>
              <w:bottom w:val="single" w:color="000000" w:sz="8" w:space="0"/>
              <w:right w:val="single" w:color="000000" w:sz="4" w:space="0"/>
            </w:tcBorders>
            <w:vAlign w:val="center"/>
          </w:tcPr>
          <w:p>
            <w:pPr>
              <w:widowControl/>
              <w:jc w:val="right"/>
              <w:rPr>
                <w:color w:val="000000"/>
                <w:kern w:val="0"/>
                <w:sz w:val="22"/>
              </w:rPr>
            </w:pPr>
            <w:r>
              <w:rPr>
                <w:rFonts w:hint="eastAsia"/>
                <w:color w:val="000000"/>
                <w:kern w:val="0"/>
                <w:sz w:val="22"/>
              </w:rPr>
              <w:t>　</w:t>
            </w:r>
          </w:p>
        </w:tc>
        <w:tc>
          <w:tcPr>
            <w:tcW w:w="2979" w:type="dxa"/>
            <w:tcBorders>
              <w:top w:val="nil"/>
              <w:left w:val="nil"/>
              <w:bottom w:val="single" w:color="000000" w:sz="8" w:space="0"/>
              <w:right w:val="single" w:color="000000" w:sz="4" w:space="0"/>
            </w:tcBorders>
            <w:vAlign w:val="center"/>
          </w:tcPr>
          <w:p>
            <w:pPr>
              <w:widowControl/>
              <w:jc w:val="right"/>
              <w:rPr>
                <w:color w:val="000000"/>
                <w:kern w:val="0"/>
                <w:sz w:val="22"/>
              </w:rPr>
            </w:pPr>
            <w:r>
              <w:rPr>
                <w:rFonts w:hint="eastAsia"/>
                <w:color w:val="000000"/>
                <w:kern w:val="0"/>
                <w:sz w:val="22"/>
              </w:rPr>
              <w:t>　</w:t>
            </w:r>
          </w:p>
        </w:tc>
      </w:tr>
      <w:tr>
        <w:tblPrEx>
          <w:tblCellMar>
            <w:top w:w="0" w:type="dxa"/>
            <w:left w:w="108" w:type="dxa"/>
            <w:bottom w:w="0" w:type="dxa"/>
            <w:right w:w="108" w:type="dxa"/>
          </w:tblCellMar>
        </w:tblPrEx>
        <w:trPr>
          <w:trHeight w:val="305" w:hRule="atLeast"/>
        </w:trPr>
        <w:tc>
          <w:tcPr>
            <w:tcW w:w="15180" w:type="dxa"/>
            <w:gridSpan w:val="7"/>
            <w:tcBorders>
              <w:top w:val="single" w:color="000000" w:sz="8" w:space="0"/>
              <w:left w:val="nil"/>
              <w:bottom w:val="nil"/>
              <w:right w:val="nil"/>
            </w:tcBorders>
            <w:vAlign w:val="bottom"/>
          </w:tcPr>
          <w:p>
            <w:pPr>
              <w:widowControl/>
              <w:jc w:val="left"/>
              <w:rPr>
                <w:color w:val="000000"/>
                <w:kern w:val="0"/>
                <w:sz w:val="22"/>
              </w:rPr>
            </w:pPr>
            <w:r>
              <w:rPr>
                <w:rFonts w:hint="eastAsia"/>
                <w:color w:val="000000"/>
                <w:kern w:val="0"/>
                <w:sz w:val="22"/>
              </w:rPr>
              <w:t>注：本表反映部门本年度国有资本经营预算财政拨款支出情况，数据取自财决11表</w:t>
            </w:r>
          </w:p>
        </w:tc>
      </w:tr>
    </w:tbl>
    <w:p>
      <w:pPr>
        <w:widowControl/>
        <w:jc w:val="left"/>
        <w:rPr>
          <w:rFonts w:eastAsia="黑体"/>
          <w:b/>
          <w:bCs/>
          <w:color w:val="000000"/>
          <w:kern w:val="0"/>
          <w:sz w:val="40"/>
          <w:szCs w:val="40"/>
        </w:rPr>
      </w:pPr>
    </w:p>
    <w:p>
      <w:pPr>
        <w:rPr>
          <w:rFonts w:hint="eastAsia" w:eastAsia="宋体"/>
          <w:lang w:eastAsia="zh-CN"/>
        </w:rPr>
        <w:sectPr>
          <w:pgSz w:w="16838" w:h="11906" w:orient="landscape"/>
          <w:pgMar w:top="397" w:right="624" w:bottom="0" w:left="624" w:header="0" w:footer="0" w:gutter="0"/>
          <w:pgNumType w:fmt="decimal"/>
          <w:cols w:space="0" w:num="1"/>
          <w:docGrid w:type="linesAndChars" w:linePitch="321" w:charSpace="0"/>
        </w:sectPr>
      </w:pPr>
    </w:p>
    <w:p>
      <w:pPr>
        <w:widowControl/>
        <w:spacing w:line="560" w:lineRule="exact"/>
        <w:jc w:val="center"/>
        <w:outlineLvl w:val="1"/>
        <w:rPr>
          <w:rFonts w:ascii="方正小标宋简体" w:eastAsia="方正小标宋简体"/>
          <w:kern w:val="0"/>
          <w:sz w:val="44"/>
          <w:szCs w:val="44"/>
        </w:rPr>
      </w:pPr>
      <w:r>
        <w:rPr>
          <w:rFonts w:ascii="方正小标宋简体" w:eastAsia="方正小标宋简体"/>
          <w:kern w:val="0"/>
          <w:sz w:val="44"/>
          <w:szCs w:val="44"/>
        </w:rPr>
        <w:t xml:space="preserve">第三部分 </w:t>
      </w:r>
      <w:r>
        <w:rPr>
          <w:rFonts w:hint="eastAsia" w:ascii="方正小标宋简体" w:eastAsia="方正小标宋简体"/>
          <w:kern w:val="0"/>
          <w:sz w:val="44"/>
          <w:szCs w:val="44"/>
          <w:lang w:eastAsia="zh-CN"/>
        </w:rPr>
        <w:t>2021年</w:t>
      </w:r>
      <w:r>
        <w:rPr>
          <w:rFonts w:ascii="方正小标宋简体" w:eastAsia="方正小标宋简体"/>
          <w:kern w:val="0"/>
          <w:sz w:val="44"/>
          <w:szCs w:val="44"/>
        </w:rPr>
        <w:t>度部门决算情况说明</w:t>
      </w:r>
    </w:p>
    <w:p>
      <w:pPr>
        <w:spacing w:line="560" w:lineRule="exact"/>
        <w:outlineLvl w:val="1"/>
        <w:rPr>
          <w:rFonts w:eastAsia="仿宋_GB2312"/>
          <w:kern w:val="0"/>
          <w:sz w:val="32"/>
          <w:szCs w:val="32"/>
        </w:rPr>
      </w:pPr>
    </w:p>
    <w:p>
      <w:pPr>
        <w:spacing w:line="560" w:lineRule="exact"/>
        <w:ind w:firstLine="640" w:firstLineChars="200"/>
        <w:outlineLvl w:val="1"/>
        <w:rPr>
          <w:rFonts w:ascii="黑体" w:hAnsi="黑体" w:eastAsia="黑体"/>
          <w:kern w:val="0"/>
          <w:sz w:val="32"/>
          <w:szCs w:val="32"/>
        </w:rPr>
      </w:pPr>
      <w:r>
        <w:rPr>
          <w:rFonts w:ascii="黑体" w:hAnsi="黑体" w:eastAsia="黑体"/>
          <w:kern w:val="0"/>
          <w:sz w:val="32"/>
          <w:szCs w:val="32"/>
        </w:rPr>
        <w:t>一、收入支出决算总体情况说明</w:t>
      </w:r>
    </w:p>
    <w:p>
      <w:pPr>
        <w:spacing w:line="560" w:lineRule="exact"/>
        <w:ind w:firstLine="537" w:firstLineChars="168"/>
        <w:outlineLvl w:val="1"/>
        <w:rPr>
          <w:rFonts w:hint="default" w:eastAsia="仿宋_GB2312"/>
          <w:kern w:val="0"/>
          <w:sz w:val="32"/>
          <w:szCs w:val="32"/>
          <w:lang w:val="en-US"/>
        </w:rPr>
      </w:pPr>
      <w:r>
        <w:rPr>
          <w:rFonts w:hint="eastAsia" w:eastAsia="仿宋_GB2312"/>
          <w:kern w:val="0"/>
          <w:sz w:val="32"/>
          <w:szCs w:val="32"/>
          <w:lang w:eastAsia="zh-CN"/>
        </w:rPr>
        <w:t>2021年</w:t>
      </w:r>
      <w:r>
        <w:rPr>
          <w:rFonts w:eastAsia="仿宋_GB2312"/>
          <w:kern w:val="0"/>
          <w:sz w:val="32"/>
          <w:szCs w:val="32"/>
        </w:rPr>
        <w:t>度收入总计</w:t>
      </w:r>
      <w:r>
        <w:rPr>
          <w:rFonts w:hint="eastAsia" w:eastAsia="仿宋_GB2312"/>
          <w:kern w:val="0"/>
          <w:sz w:val="32"/>
          <w:szCs w:val="32"/>
          <w:lang w:val="en-US" w:eastAsia="zh-CN"/>
        </w:rPr>
        <w:t>8765393.4</w:t>
      </w:r>
      <w:r>
        <w:rPr>
          <w:rFonts w:eastAsia="仿宋_GB2312"/>
          <w:kern w:val="0"/>
          <w:sz w:val="32"/>
          <w:szCs w:val="32"/>
        </w:rPr>
        <w:t>元，支出总计</w:t>
      </w:r>
      <w:r>
        <w:rPr>
          <w:rFonts w:hint="eastAsia" w:eastAsia="仿宋_GB2312"/>
          <w:kern w:val="0"/>
          <w:sz w:val="32"/>
          <w:szCs w:val="32"/>
          <w:lang w:val="en-US" w:eastAsia="zh-CN"/>
        </w:rPr>
        <w:t>8765393.4</w:t>
      </w:r>
      <w:r>
        <w:rPr>
          <w:rFonts w:eastAsia="仿宋_GB2312"/>
          <w:kern w:val="0"/>
          <w:sz w:val="32"/>
          <w:szCs w:val="32"/>
        </w:rPr>
        <w:t>元。与上年相比，收</w:t>
      </w:r>
      <w:r>
        <w:rPr>
          <w:rFonts w:hint="eastAsia" w:eastAsia="仿宋_GB2312"/>
          <w:kern w:val="0"/>
          <w:sz w:val="32"/>
          <w:szCs w:val="32"/>
          <w:lang w:val="en-US" w:eastAsia="zh-CN"/>
        </w:rPr>
        <w:t>入及支出金额一样，都同比上年减少1718640元，</w:t>
      </w:r>
      <w:r>
        <w:rPr>
          <w:rFonts w:eastAsia="仿宋_GB2312"/>
          <w:kern w:val="0"/>
          <w:sz w:val="32"/>
          <w:szCs w:val="32"/>
        </w:rPr>
        <w:t>下降</w:t>
      </w:r>
      <w:r>
        <w:rPr>
          <w:rFonts w:hint="eastAsia" w:eastAsia="仿宋_GB2312"/>
          <w:kern w:val="0"/>
          <w:sz w:val="32"/>
          <w:szCs w:val="32"/>
          <w:lang w:val="en-US" w:eastAsia="zh-CN"/>
        </w:rPr>
        <w:t>19.61</w:t>
      </w:r>
      <w:r>
        <w:rPr>
          <w:rFonts w:eastAsia="仿宋_GB2312"/>
          <w:kern w:val="0"/>
          <w:sz w:val="32"/>
          <w:szCs w:val="32"/>
        </w:rPr>
        <w:t>%，主要原因是</w:t>
      </w:r>
      <w:r>
        <w:rPr>
          <w:rFonts w:hint="eastAsia" w:eastAsia="仿宋_GB2312"/>
          <w:kern w:val="0"/>
          <w:sz w:val="32"/>
          <w:szCs w:val="32"/>
          <w:lang w:val="en-US" w:eastAsia="zh-CN"/>
        </w:rPr>
        <w:t>八项规定以来节约成本</w:t>
      </w:r>
      <w:r>
        <w:rPr>
          <w:rFonts w:eastAsia="仿宋_GB2312"/>
          <w:kern w:val="0"/>
          <w:sz w:val="32"/>
          <w:szCs w:val="32"/>
        </w:rPr>
        <w:t>。</w:t>
      </w:r>
    </w:p>
    <w:p>
      <w:pPr>
        <w:spacing w:line="560" w:lineRule="exact"/>
        <w:ind w:firstLine="640" w:firstLineChars="200"/>
        <w:outlineLvl w:val="1"/>
        <w:rPr>
          <w:rFonts w:ascii="黑体" w:hAnsi="黑体" w:eastAsia="黑体"/>
          <w:kern w:val="0"/>
          <w:sz w:val="32"/>
          <w:szCs w:val="32"/>
        </w:rPr>
      </w:pPr>
      <w:r>
        <w:rPr>
          <w:rFonts w:ascii="黑体" w:hAnsi="黑体" w:eastAsia="黑体"/>
          <w:kern w:val="0"/>
          <w:sz w:val="32"/>
          <w:szCs w:val="32"/>
        </w:rPr>
        <w:t>二、收入决算情况说明</w:t>
      </w:r>
    </w:p>
    <w:p>
      <w:pPr>
        <w:spacing w:line="560" w:lineRule="exact"/>
        <w:ind w:firstLine="537" w:firstLineChars="168"/>
        <w:outlineLvl w:val="1"/>
        <w:rPr>
          <w:rFonts w:eastAsia="仿宋_GB2312"/>
          <w:sz w:val="32"/>
          <w:szCs w:val="32"/>
        </w:rPr>
      </w:pPr>
      <w:r>
        <w:rPr>
          <w:rFonts w:hint="eastAsia" w:eastAsia="仿宋_GB2312"/>
          <w:kern w:val="0"/>
          <w:sz w:val="32"/>
          <w:szCs w:val="32"/>
          <w:lang w:eastAsia="zh-CN"/>
        </w:rPr>
        <w:t>2021年</w:t>
      </w:r>
      <w:r>
        <w:rPr>
          <w:rFonts w:eastAsia="仿宋_GB2312"/>
          <w:kern w:val="0"/>
          <w:sz w:val="32"/>
          <w:szCs w:val="32"/>
        </w:rPr>
        <w:t>度</w:t>
      </w:r>
      <w:r>
        <w:rPr>
          <w:rFonts w:eastAsia="仿宋_GB2312"/>
          <w:sz w:val="32"/>
          <w:szCs w:val="32"/>
        </w:rPr>
        <w:t>收入合计</w:t>
      </w:r>
      <w:r>
        <w:rPr>
          <w:rFonts w:hint="eastAsia" w:eastAsia="仿宋_GB2312"/>
          <w:sz w:val="32"/>
          <w:szCs w:val="32"/>
          <w:lang w:val="en-US" w:eastAsia="zh-CN"/>
        </w:rPr>
        <w:t>7992481.95</w:t>
      </w:r>
      <w:r>
        <w:rPr>
          <w:rFonts w:eastAsia="仿宋_GB2312"/>
          <w:sz w:val="32"/>
          <w:szCs w:val="32"/>
        </w:rPr>
        <w:t>元，其中：财政拨款收入</w:t>
      </w:r>
      <w:r>
        <w:rPr>
          <w:rFonts w:hint="eastAsia" w:eastAsia="仿宋_GB2312"/>
          <w:sz w:val="32"/>
          <w:szCs w:val="32"/>
          <w:lang w:val="en-US" w:eastAsia="zh-CN"/>
        </w:rPr>
        <w:t>7941410.15</w:t>
      </w:r>
      <w:r>
        <w:rPr>
          <w:rFonts w:eastAsia="仿宋_GB2312"/>
          <w:sz w:val="32"/>
          <w:szCs w:val="32"/>
        </w:rPr>
        <w:t>元，占收入</w:t>
      </w:r>
      <w:r>
        <w:rPr>
          <w:rFonts w:hint="eastAsia" w:eastAsia="仿宋_GB2312"/>
          <w:sz w:val="32"/>
          <w:szCs w:val="32"/>
          <w:lang w:eastAsia="zh-CN"/>
        </w:rPr>
        <w:t>的</w:t>
      </w:r>
      <w:r>
        <w:rPr>
          <w:rFonts w:hint="eastAsia" w:eastAsia="仿宋_GB2312"/>
          <w:sz w:val="32"/>
          <w:szCs w:val="32"/>
          <w:lang w:val="en-US" w:eastAsia="zh-CN"/>
        </w:rPr>
        <w:t>99</w:t>
      </w:r>
      <w:r>
        <w:rPr>
          <w:rFonts w:eastAsia="仿宋_GB2312"/>
          <w:sz w:val="32"/>
          <w:szCs w:val="32"/>
        </w:rPr>
        <w:t>%</w:t>
      </w:r>
      <w:r>
        <w:rPr>
          <w:rFonts w:hint="eastAsia" w:eastAsia="仿宋_GB2312"/>
          <w:sz w:val="32"/>
          <w:szCs w:val="32"/>
          <w:lang w:eastAsia="zh-CN"/>
        </w:rPr>
        <w:t>，</w:t>
      </w:r>
      <w:r>
        <w:rPr>
          <w:rFonts w:eastAsia="仿宋_GB2312"/>
          <w:sz w:val="32"/>
          <w:szCs w:val="32"/>
        </w:rPr>
        <w:t>其他收入</w:t>
      </w:r>
      <w:r>
        <w:rPr>
          <w:rFonts w:hint="eastAsia" w:eastAsia="仿宋_GB2312"/>
          <w:sz w:val="32"/>
          <w:szCs w:val="32"/>
          <w:lang w:val="en-US" w:eastAsia="zh-CN"/>
        </w:rPr>
        <w:t>51071.8</w:t>
      </w:r>
      <w:r>
        <w:rPr>
          <w:rFonts w:eastAsia="仿宋_GB2312"/>
          <w:sz w:val="32"/>
          <w:szCs w:val="32"/>
        </w:rPr>
        <w:t>元，占收入</w:t>
      </w:r>
      <w:r>
        <w:rPr>
          <w:rFonts w:hint="eastAsia" w:eastAsia="仿宋_GB2312"/>
          <w:sz w:val="32"/>
          <w:szCs w:val="32"/>
          <w:lang w:eastAsia="zh-CN"/>
        </w:rPr>
        <w:t>的</w:t>
      </w:r>
      <w:r>
        <w:rPr>
          <w:rFonts w:hint="eastAsia" w:eastAsia="仿宋_GB2312"/>
          <w:sz w:val="32"/>
          <w:szCs w:val="32"/>
          <w:lang w:val="en-US" w:eastAsia="zh-CN"/>
        </w:rPr>
        <w:t>1</w:t>
      </w:r>
      <w:r>
        <w:rPr>
          <w:rFonts w:eastAsia="仿宋_GB2312"/>
          <w:sz w:val="32"/>
          <w:szCs w:val="32"/>
        </w:rPr>
        <w:t>%。</w:t>
      </w:r>
    </w:p>
    <w:p>
      <w:pPr>
        <w:spacing w:line="560" w:lineRule="exact"/>
        <w:ind w:firstLine="640" w:firstLineChars="200"/>
        <w:outlineLvl w:val="1"/>
        <w:rPr>
          <w:rFonts w:ascii="黑体" w:hAnsi="黑体" w:eastAsia="黑体"/>
          <w:kern w:val="0"/>
          <w:sz w:val="32"/>
          <w:szCs w:val="32"/>
        </w:rPr>
      </w:pPr>
      <w:r>
        <w:rPr>
          <w:rFonts w:ascii="黑体" w:hAnsi="黑体" w:eastAsia="黑体"/>
          <w:kern w:val="0"/>
          <w:sz w:val="32"/>
          <w:szCs w:val="32"/>
        </w:rPr>
        <w:t>三、支出决算情况说明</w:t>
      </w:r>
    </w:p>
    <w:p>
      <w:pPr>
        <w:spacing w:line="560" w:lineRule="exact"/>
        <w:ind w:firstLine="614" w:firstLineChars="192"/>
        <w:outlineLvl w:val="1"/>
        <w:rPr>
          <w:rFonts w:hint="eastAsia" w:eastAsia="仿宋_GB2312"/>
          <w:kern w:val="0"/>
          <w:sz w:val="32"/>
          <w:szCs w:val="32"/>
          <w:lang w:val="en-US" w:eastAsia="zh-CN"/>
        </w:rPr>
      </w:pPr>
      <w:r>
        <w:rPr>
          <w:rFonts w:hint="eastAsia" w:eastAsia="仿宋_GB2312"/>
          <w:kern w:val="0"/>
          <w:sz w:val="32"/>
          <w:szCs w:val="32"/>
          <w:lang w:eastAsia="zh-CN"/>
        </w:rPr>
        <w:t>2021年</w:t>
      </w:r>
      <w:r>
        <w:rPr>
          <w:rFonts w:eastAsia="仿宋_GB2312"/>
          <w:kern w:val="0"/>
          <w:sz w:val="32"/>
          <w:szCs w:val="32"/>
        </w:rPr>
        <w:t>度支出合计</w:t>
      </w:r>
      <w:r>
        <w:rPr>
          <w:rFonts w:hint="eastAsia" w:eastAsia="仿宋_GB2312"/>
          <w:kern w:val="0"/>
          <w:sz w:val="32"/>
          <w:szCs w:val="32"/>
          <w:lang w:val="en-US" w:eastAsia="zh-CN"/>
        </w:rPr>
        <w:t>8479854.97</w:t>
      </w:r>
      <w:r>
        <w:rPr>
          <w:rFonts w:eastAsia="仿宋_GB2312"/>
          <w:kern w:val="0"/>
          <w:sz w:val="32"/>
          <w:szCs w:val="32"/>
        </w:rPr>
        <w:t>元，其中：基本支出</w:t>
      </w:r>
      <w:r>
        <w:rPr>
          <w:rFonts w:hint="eastAsia" w:eastAsia="仿宋_GB2312"/>
          <w:kern w:val="0"/>
          <w:sz w:val="32"/>
          <w:szCs w:val="32"/>
          <w:lang w:val="en-US" w:eastAsia="zh-CN"/>
        </w:rPr>
        <w:t>7623728.74</w:t>
      </w:r>
      <w:r>
        <w:rPr>
          <w:rFonts w:eastAsia="仿宋_GB2312"/>
          <w:kern w:val="0"/>
          <w:sz w:val="32"/>
          <w:szCs w:val="32"/>
        </w:rPr>
        <w:t>元，占</w:t>
      </w:r>
      <w:r>
        <w:rPr>
          <w:rFonts w:hint="eastAsia" w:eastAsia="仿宋_GB2312"/>
          <w:sz w:val="32"/>
          <w:szCs w:val="32"/>
          <w:lang w:eastAsia="zh-CN"/>
        </w:rPr>
        <w:t>支出的</w:t>
      </w:r>
      <w:r>
        <w:rPr>
          <w:rFonts w:hint="eastAsia" w:eastAsia="仿宋_GB2312"/>
          <w:kern w:val="0"/>
          <w:sz w:val="32"/>
          <w:szCs w:val="32"/>
          <w:lang w:val="en-US" w:eastAsia="zh-CN"/>
        </w:rPr>
        <w:t>90</w:t>
      </w:r>
      <w:r>
        <w:rPr>
          <w:rFonts w:eastAsia="仿宋_GB2312"/>
          <w:kern w:val="0"/>
          <w:sz w:val="32"/>
          <w:szCs w:val="32"/>
        </w:rPr>
        <w:t>%；项目支出</w:t>
      </w:r>
      <w:r>
        <w:rPr>
          <w:rFonts w:hint="eastAsia" w:eastAsia="仿宋_GB2312"/>
          <w:kern w:val="0"/>
          <w:sz w:val="32"/>
          <w:szCs w:val="32"/>
          <w:lang w:val="en-US" w:eastAsia="zh-CN"/>
        </w:rPr>
        <w:t>856126.23</w:t>
      </w:r>
      <w:r>
        <w:rPr>
          <w:rFonts w:eastAsia="仿宋_GB2312"/>
          <w:kern w:val="0"/>
          <w:sz w:val="32"/>
          <w:szCs w:val="32"/>
        </w:rPr>
        <w:t>元，占</w:t>
      </w:r>
      <w:r>
        <w:rPr>
          <w:rFonts w:hint="eastAsia" w:eastAsia="仿宋_GB2312"/>
          <w:sz w:val="32"/>
          <w:szCs w:val="32"/>
          <w:lang w:eastAsia="zh-CN"/>
        </w:rPr>
        <w:t>支出的</w:t>
      </w:r>
      <w:r>
        <w:rPr>
          <w:rFonts w:hint="eastAsia" w:eastAsia="仿宋_GB2312"/>
          <w:kern w:val="0"/>
          <w:sz w:val="32"/>
          <w:szCs w:val="32"/>
          <w:lang w:val="en-US" w:eastAsia="zh-CN"/>
        </w:rPr>
        <w:t>10</w:t>
      </w:r>
      <w:r>
        <w:rPr>
          <w:rFonts w:eastAsia="仿宋_GB2312"/>
          <w:kern w:val="0"/>
          <w:sz w:val="32"/>
          <w:szCs w:val="32"/>
        </w:rPr>
        <w:t>%</w:t>
      </w:r>
      <w:r>
        <w:rPr>
          <w:rFonts w:hint="eastAsia" w:eastAsia="仿宋_GB2312"/>
          <w:kern w:val="0"/>
          <w:sz w:val="32"/>
          <w:szCs w:val="32"/>
          <w:lang w:val="en-US" w:eastAsia="zh-CN"/>
        </w:rPr>
        <w:t>.</w:t>
      </w:r>
    </w:p>
    <w:p>
      <w:pPr>
        <w:spacing w:line="560" w:lineRule="exact"/>
        <w:ind w:firstLine="640" w:firstLineChars="200"/>
        <w:outlineLvl w:val="1"/>
        <w:rPr>
          <w:rFonts w:ascii="黑体" w:hAnsi="黑体" w:eastAsia="黑体"/>
          <w:kern w:val="0"/>
          <w:sz w:val="32"/>
          <w:szCs w:val="32"/>
        </w:rPr>
      </w:pPr>
      <w:r>
        <w:rPr>
          <w:rFonts w:ascii="黑体" w:hAnsi="黑体" w:eastAsia="黑体"/>
          <w:kern w:val="0"/>
          <w:sz w:val="32"/>
          <w:szCs w:val="32"/>
        </w:rPr>
        <w:t>四、财政拨款收入支出决算总体情况说明</w:t>
      </w:r>
    </w:p>
    <w:p>
      <w:pPr>
        <w:spacing w:line="560" w:lineRule="exact"/>
        <w:ind w:firstLine="640"/>
        <w:outlineLvl w:val="1"/>
        <w:rPr>
          <w:rFonts w:eastAsia="仿宋_GB2312"/>
          <w:kern w:val="0"/>
          <w:sz w:val="32"/>
          <w:szCs w:val="32"/>
        </w:rPr>
      </w:pPr>
      <w:r>
        <w:rPr>
          <w:rFonts w:hint="eastAsia" w:eastAsia="仿宋_GB2312"/>
          <w:kern w:val="0"/>
          <w:sz w:val="32"/>
          <w:szCs w:val="32"/>
          <w:lang w:eastAsia="zh-CN"/>
        </w:rPr>
        <w:t>2021年</w:t>
      </w:r>
      <w:r>
        <w:rPr>
          <w:rFonts w:eastAsia="仿宋_GB2312"/>
          <w:kern w:val="0"/>
          <w:sz w:val="32"/>
          <w:szCs w:val="32"/>
        </w:rPr>
        <w:t>度财政拨款收入总计</w:t>
      </w:r>
      <w:r>
        <w:rPr>
          <w:rFonts w:hint="eastAsia" w:eastAsia="仿宋_GB2312"/>
          <w:kern w:val="0"/>
          <w:sz w:val="32"/>
          <w:szCs w:val="32"/>
          <w:lang w:val="en-US" w:eastAsia="zh-CN"/>
        </w:rPr>
        <w:t>8563447.31</w:t>
      </w:r>
      <w:r>
        <w:rPr>
          <w:rFonts w:eastAsia="仿宋_GB2312"/>
          <w:kern w:val="0"/>
          <w:sz w:val="32"/>
          <w:szCs w:val="32"/>
        </w:rPr>
        <w:t>元，</w:t>
      </w:r>
      <w:r>
        <w:rPr>
          <w:rFonts w:hint="eastAsia" w:eastAsia="仿宋_GB2312"/>
          <w:kern w:val="0"/>
          <w:sz w:val="32"/>
          <w:szCs w:val="32"/>
          <w:lang w:val="en-US" w:eastAsia="zh-CN"/>
        </w:rPr>
        <w:t>收入及支出金额一样，</w:t>
      </w:r>
      <w:r>
        <w:rPr>
          <w:rFonts w:hint="eastAsia" w:eastAsia="仿宋_GB2312"/>
          <w:kern w:val="0"/>
          <w:sz w:val="32"/>
          <w:szCs w:val="32"/>
          <w:lang w:eastAsia="zh-CN"/>
        </w:rPr>
        <w:t>同比</w:t>
      </w:r>
      <w:r>
        <w:rPr>
          <w:rFonts w:hint="eastAsia" w:eastAsia="仿宋_GB2312"/>
          <w:kern w:val="0"/>
          <w:sz w:val="32"/>
          <w:szCs w:val="32"/>
          <w:lang w:val="en-US" w:eastAsia="zh-CN"/>
        </w:rPr>
        <w:t>上年</w:t>
      </w:r>
      <w:r>
        <w:rPr>
          <w:rFonts w:eastAsia="仿宋_GB2312"/>
          <w:kern w:val="0"/>
          <w:sz w:val="32"/>
          <w:szCs w:val="32"/>
        </w:rPr>
        <w:t>减少</w:t>
      </w:r>
      <w:r>
        <w:rPr>
          <w:rFonts w:hint="eastAsia" w:eastAsia="仿宋_GB2312"/>
          <w:kern w:val="0"/>
          <w:sz w:val="32"/>
          <w:szCs w:val="32"/>
          <w:lang w:val="en-US" w:eastAsia="zh-CN"/>
        </w:rPr>
        <w:t>1549702.4</w:t>
      </w:r>
      <w:r>
        <w:rPr>
          <w:rFonts w:eastAsia="仿宋_GB2312"/>
          <w:kern w:val="0"/>
          <w:sz w:val="32"/>
          <w:szCs w:val="32"/>
        </w:rPr>
        <w:t>元</w:t>
      </w:r>
      <w:r>
        <w:rPr>
          <w:rFonts w:hint="eastAsia" w:eastAsia="仿宋_GB2312"/>
          <w:kern w:val="0"/>
          <w:sz w:val="32"/>
          <w:szCs w:val="32"/>
          <w:lang w:eastAsia="zh-CN"/>
        </w:rPr>
        <w:t>，</w:t>
      </w:r>
      <w:r>
        <w:rPr>
          <w:rFonts w:eastAsia="仿宋_GB2312"/>
          <w:kern w:val="0"/>
          <w:sz w:val="32"/>
          <w:szCs w:val="32"/>
        </w:rPr>
        <w:t>下降</w:t>
      </w:r>
      <w:r>
        <w:rPr>
          <w:rFonts w:hint="eastAsia" w:eastAsia="仿宋_GB2312"/>
          <w:kern w:val="0"/>
          <w:sz w:val="32"/>
          <w:szCs w:val="32"/>
          <w:lang w:val="en-US" w:eastAsia="zh-CN"/>
        </w:rPr>
        <w:t>18</w:t>
      </w:r>
      <w:r>
        <w:rPr>
          <w:rFonts w:eastAsia="仿宋_GB2312"/>
          <w:kern w:val="0"/>
          <w:sz w:val="32"/>
          <w:szCs w:val="32"/>
        </w:rPr>
        <w:t>%</w:t>
      </w:r>
      <w:r>
        <w:rPr>
          <w:rFonts w:hint="eastAsia" w:eastAsia="仿宋_GB2312"/>
          <w:kern w:val="0"/>
          <w:sz w:val="32"/>
          <w:szCs w:val="32"/>
          <w:lang w:eastAsia="zh-CN"/>
        </w:rPr>
        <w:t>；</w:t>
      </w:r>
      <w:r>
        <w:rPr>
          <w:rFonts w:hint="eastAsia" w:eastAsia="仿宋_GB2312"/>
          <w:kern w:val="0"/>
          <w:sz w:val="32"/>
          <w:szCs w:val="32"/>
          <w:lang w:val="en-US" w:eastAsia="zh-CN"/>
        </w:rPr>
        <w:t>八项规定以来节约成本</w:t>
      </w:r>
      <w:r>
        <w:rPr>
          <w:rFonts w:eastAsia="仿宋_GB2312"/>
          <w:kern w:val="0"/>
          <w:sz w:val="32"/>
          <w:szCs w:val="32"/>
        </w:rPr>
        <w:t>。</w:t>
      </w:r>
    </w:p>
    <w:p>
      <w:pPr>
        <w:spacing w:line="560" w:lineRule="exact"/>
        <w:ind w:firstLine="640" w:firstLineChars="200"/>
        <w:outlineLvl w:val="1"/>
        <w:rPr>
          <w:rFonts w:ascii="黑体" w:hAnsi="黑体" w:eastAsia="黑体"/>
          <w:kern w:val="0"/>
          <w:sz w:val="32"/>
          <w:szCs w:val="32"/>
        </w:rPr>
      </w:pPr>
      <w:r>
        <w:rPr>
          <w:rFonts w:hint="eastAsia" w:ascii="黑体" w:hAnsi="黑体" w:eastAsia="黑体"/>
          <w:kern w:val="0"/>
          <w:sz w:val="32"/>
          <w:szCs w:val="32"/>
        </w:rPr>
        <w:t>五</w:t>
      </w:r>
      <w:r>
        <w:rPr>
          <w:rFonts w:ascii="黑体" w:hAnsi="黑体" w:eastAsia="黑体"/>
          <w:kern w:val="0"/>
          <w:sz w:val="32"/>
          <w:szCs w:val="32"/>
        </w:rPr>
        <w:t>、一般公共预算财政拨款支出决算情况说明</w:t>
      </w:r>
    </w:p>
    <w:p>
      <w:pPr>
        <w:spacing w:line="560" w:lineRule="exact"/>
        <w:ind w:firstLine="643" w:firstLineChars="200"/>
        <w:outlineLvl w:val="1"/>
        <w:rPr>
          <w:rFonts w:ascii="楷体_GB2312" w:eastAsia="楷体_GB2312"/>
          <w:b/>
          <w:kern w:val="0"/>
          <w:sz w:val="32"/>
          <w:szCs w:val="32"/>
        </w:rPr>
      </w:pPr>
      <w:r>
        <w:rPr>
          <w:rFonts w:hint="eastAsia" w:ascii="楷体_GB2312" w:eastAsia="楷体_GB2312"/>
          <w:b/>
          <w:kern w:val="0"/>
          <w:sz w:val="32"/>
          <w:szCs w:val="32"/>
        </w:rPr>
        <w:t>（一）一般公共预算财政拨款支出决算总体情况</w:t>
      </w:r>
    </w:p>
    <w:p>
      <w:pPr>
        <w:spacing w:line="560" w:lineRule="exact"/>
        <w:ind w:firstLine="640"/>
        <w:outlineLvl w:val="1"/>
        <w:rPr>
          <w:rFonts w:eastAsia="仿宋_GB2312"/>
          <w:kern w:val="0"/>
          <w:sz w:val="32"/>
          <w:szCs w:val="32"/>
        </w:rPr>
      </w:pPr>
      <w:r>
        <w:rPr>
          <w:rFonts w:hint="eastAsia" w:eastAsia="仿宋_GB2312"/>
          <w:kern w:val="0"/>
          <w:sz w:val="32"/>
          <w:szCs w:val="32"/>
          <w:lang w:eastAsia="zh-CN"/>
        </w:rPr>
        <w:t>2021年</w:t>
      </w:r>
      <w:r>
        <w:rPr>
          <w:rFonts w:eastAsia="仿宋_GB2312"/>
          <w:kern w:val="0"/>
          <w:sz w:val="32"/>
          <w:szCs w:val="32"/>
        </w:rPr>
        <w:t>度一般公共预算财政拨款支出</w:t>
      </w:r>
      <w:r>
        <w:rPr>
          <w:rFonts w:hint="eastAsia" w:eastAsia="仿宋_GB2312"/>
          <w:kern w:val="0"/>
          <w:sz w:val="32"/>
          <w:szCs w:val="32"/>
          <w:lang w:val="en-US" w:eastAsia="zh-CN"/>
        </w:rPr>
        <w:t>8432149.12</w:t>
      </w:r>
      <w:r>
        <w:rPr>
          <w:rFonts w:eastAsia="仿宋_GB2312"/>
          <w:kern w:val="0"/>
          <w:sz w:val="32"/>
          <w:szCs w:val="32"/>
        </w:rPr>
        <w:t>元，占本年支出合计的</w:t>
      </w:r>
      <w:r>
        <w:rPr>
          <w:rFonts w:hint="eastAsia" w:eastAsia="仿宋_GB2312"/>
          <w:kern w:val="0"/>
          <w:sz w:val="32"/>
          <w:szCs w:val="32"/>
          <w:lang w:val="en-US" w:eastAsia="zh-CN"/>
        </w:rPr>
        <w:t>99</w:t>
      </w:r>
      <w:r>
        <w:rPr>
          <w:rFonts w:eastAsia="仿宋_GB2312"/>
          <w:kern w:val="0"/>
          <w:sz w:val="32"/>
          <w:szCs w:val="32"/>
        </w:rPr>
        <w:t>%。与上年相比，一般公共预算财政拨款支出减少</w:t>
      </w:r>
      <w:r>
        <w:rPr>
          <w:rFonts w:hint="eastAsia" w:eastAsia="仿宋_GB2312"/>
          <w:kern w:val="0"/>
          <w:sz w:val="32"/>
          <w:szCs w:val="32"/>
          <w:lang w:val="en-US" w:eastAsia="zh-CN"/>
        </w:rPr>
        <w:t>890980.08</w:t>
      </w:r>
      <w:r>
        <w:rPr>
          <w:rFonts w:eastAsia="仿宋_GB2312"/>
          <w:kern w:val="0"/>
          <w:sz w:val="32"/>
          <w:szCs w:val="32"/>
        </w:rPr>
        <w:t>元，下降</w:t>
      </w:r>
      <w:r>
        <w:rPr>
          <w:rFonts w:hint="eastAsia" w:eastAsia="仿宋_GB2312"/>
          <w:kern w:val="0"/>
          <w:sz w:val="32"/>
          <w:szCs w:val="32"/>
          <w:lang w:val="en-US" w:eastAsia="zh-CN"/>
        </w:rPr>
        <w:t>10</w:t>
      </w:r>
      <w:r>
        <w:rPr>
          <w:rFonts w:eastAsia="仿宋_GB2312"/>
          <w:kern w:val="0"/>
          <w:sz w:val="32"/>
          <w:szCs w:val="32"/>
        </w:rPr>
        <w:t>%，主要原因是</w:t>
      </w:r>
      <w:r>
        <w:rPr>
          <w:rFonts w:hint="eastAsia" w:eastAsia="仿宋_GB2312"/>
          <w:kern w:val="0"/>
          <w:sz w:val="32"/>
          <w:szCs w:val="32"/>
          <w:lang w:val="en-US" w:eastAsia="zh-CN"/>
        </w:rPr>
        <w:t>八项规定以来节约成本</w:t>
      </w:r>
      <w:r>
        <w:rPr>
          <w:rFonts w:eastAsia="仿宋_GB2312"/>
          <w:kern w:val="0"/>
          <w:sz w:val="32"/>
          <w:szCs w:val="32"/>
        </w:rPr>
        <w:t>。</w:t>
      </w:r>
    </w:p>
    <w:p>
      <w:pPr>
        <w:spacing w:line="560" w:lineRule="exact"/>
        <w:ind w:firstLine="643" w:firstLineChars="200"/>
        <w:outlineLvl w:val="1"/>
        <w:rPr>
          <w:rFonts w:ascii="楷体_GB2312" w:eastAsia="楷体_GB2312"/>
          <w:b/>
          <w:kern w:val="0"/>
          <w:sz w:val="32"/>
          <w:szCs w:val="32"/>
        </w:rPr>
      </w:pPr>
      <w:r>
        <w:rPr>
          <w:rFonts w:hint="eastAsia" w:ascii="楷体_GB2312" w:eastAsia="楷体_GB2312"/>
          <w:b/>
          <w:kern w:val="0"/>
          <w:sz w:val="32"/>
          <w:szCs w:val="32"/>
        </w:rPr>
        <w:t>（二）一般公共预算财政拨款支出决算结构情况</w:t>
      </w:r>
    </w:p>
    <w:p>
      <w:pPr>
        <w:spacing w:line="560" w:lineRule="exact"/>
        <w:ind w:firstLine="640" w:firstLineChars="200"/>
        <w:rPr>
          <w:rFonts w:hint="eastAsia" w:eastAsia="仿宋_GB2312"/>
          <w:b/>
          <w:color w:val="auto"/>
          <w:kern w:val="0"/>
          <w:sz w:val="32"/>
          <w:szCs w:val="32"/>
          <w:lang w:eastAsia="zh-CN"/>
        </w:rPr>
      </w:pPr>
      <w:r>
        <w:rPr>
          <w:rFonts w:hint="eastAsia" w:eastAsia="仿宋_GB2312"/>
          <w:kern w:val="0"/>
          <w:sz w:val="32"/>
          <w:szCs w:val="32"/>
          <w:lang w:eastAsia="zh-CN"/>
        </w:rPr>
        <w:t>2021年</w:t>
      </w:r>
      <w:r>
        <w:rPr>
          <w:rFonts w:eastAsia="仿宋_GB2312"/>
          <w:kern w:val="0"/>
          <w:sz w:val="32"/>
          <w:szCs w:val="32"/>
        </w:rPr>
        <w:t>度一般公共预算财政拨款支出</w:t>
      </w:r>
      <w:r>
        <w:rPr>
          <w:rFonts w:hint="eastAsia" w:eastAsia="仿宋_GB2312"/>
          <w:kern w:val="0"/>
          <w:sz w:val="32"/>
          <w:szCs w:val="32"/>
          <w:lang w:val="en-US" w:eastAsia="zh-CN"/>
        </w:rPr>
        <w:t>8432149.12</w:t>
      </w:r>
      <w:r>
        <w:rPr>
          <w:rFonts w:eastAsia="仿宋_GB2312"/>
          <w:kern w:val="0"/>
          <w:sz w:val="32"/>
          <w:szCs w:val="32"/>
        </w:rPr>
        <w:t>元，主要用于以下方面</w:t>
      </w:r>
      <w:r>
        <w:rPr>
          <w:rFonts w:eastAsia="仿宋_GB2312"/>
          <w:color w:val="auto"/>
          <w:kern w:val="0"/>
          <w:sz w:val="32"/>
          <w:szCs w:val="32"/>
        </w:rPr>
        <w:t>：：一般公共服务（类）支出</w:t>
      </w:r>
      <w:r>
        <w:rPr>
          <w:rFonts w:hint="eastAsia" w:eastAsia="仿宋_GB2312"/>
          <w:color w:val="auto"/>
          <w:kern w:val="0"/>
          <w:sz w:val="32"/>
          <w:szCs w:val="32"/>
          <w:lang w:val="en-US" w:eastAsia="zh-CN"/>
        </w:rPr>
        <w:t>6549341.8</w:t>
      </w:r>
      <w:r>
        <w:rPr>
          <w:rFonts w:eastAsia="仿宋_GB2312"/>
          <w:color w:val="auto"/>
          <w:kern w:val="0"/>
          <w:sz w:val="32"/>
          <w:szCs w:val="32"/>
        </w:rPr>
        <w:t>元，占</w:t>
      </w:r>
      <w:r>
        <w:rPr>
          <w:rFonts w:hint="eastAsia" w:eastAsia="仿宋_GB2312"/>
          <w:color w:val="auto"/>
          <w:kern w:val="0"/>
          <w:sz w:val="32"/>
          <w:szCs w:val="32"/>
          <w:lang w:val="en-US" w:eastAsia="zh-CN"/>
        </w:rPr>
        <w:t>78</w:t>
      </w:r>
      <w:r>
        <w:rPr>
          <w:rFonts w:eastAsia="仿宋_GB2312"/>
          <w:color w:val="auto"/>
          <w:kern w:val="0"/>
          <w:sz w:val="32"/>
          <w:szCs w:val="32"/>
        </w:rPr>
        <w:t>%；科学技术（类）支出</w:t>
      </w:r>
      <w:r>
        <w:rPr>
          <w:rFonts w:hint="eastAsia" w:eastAsia="仿宋_GB2312"/>
          <w:color w:val="auto"/>
          <w:kern w:val="0"/>
          <w:sz w:val="32"/>
          <w:szCs w:val="32"/>
          <w:lang w:val="en-US" w:eastAsia="zh-CN"/>
        </w:rPr>
        <w:t>206999</w:t>
      </w:r>
      <w:r>
        <w:rPr>
          <w:rFonts w:eastAsia="仿宋_GB2312"/>
          <w:color w:val="auto"/>
          <w:kern w:val="0"/>
          <w:sz w:val="32"/>
          <w:szCs w:val="32"/>
        </w:rPr>
        <w:t>元，占</w:t>
      </w:r>
      <w:r>
        <w:rPr>
          <w:rFonts w:hint="eastAsia" w:eastAsia="仿宋_GB2312"/>
          <w:color w:val="auto"/>
          <w:kern w:val="0"/>
          <w:sz w:val="32"/>
          <w:szCs w:val="32"/>
          <w:lang w:val="en-US" w:eastAsia="zh-CN"/>
        </w:rPr>
        <w:t>2</w:t>
      </w:r>
      <w:r>
        <w:rPr>
          <w:rFonts w:eastAsia="仿宋_GB2312"/>
          <w:color w:val="auto"/>
          <w:kern w:val="0"/>
          <w:sz w:val="32"/>
          <w:szCs w:val="32"/>
        </w:rPr>
        <w:t>%；社会保障和就业（类）支出</w:t>
      </w:r>
      <w:r>
        <w:rPr>
          <w:rFonts w:hint="eastAsia" w:eastAsia="仿宋_GB2312"/>
          <w:color w:val="auto"/>
          <w:kern w:val="0"/>
          <w:sz w:val="32"/>
          <w:szCs w:val="32"/>
          <w:lang w:val="en-US" w:eastAsia="zh-CN"/>
        </w:rPr>
        <w:t>811526.36</w:t>
      </w:r>
      <w:r>
        <w:rPr>
          <w:rFonts w:eastAsia="仿宋_GB2312"/>
          <w:color w:val="auto"/>
          <w:kern w:val="0"/>
          <w:sz w:val="32"/>
          <w:szCs w:val="32"/>
        </w:rPr>
        <w:t>元，占</w:t>
      </w:r>
      <w:r>
        <w:rPr>
          <w:rFonts w:hint="eastAsia" w:eastAsia="仿宋_GB2312"/>
          <w:color w:val="auto"/>
          <w:kern w:val="0"/>
          <w:sz w:val="32"/>
          <w:szCs w:val="32"/>
          <w:lang w:val="en-US" w:eastAsia="zh-CN"/>
        </w:rPr>
        <w:t>10</w:t>
      </w:r>
      <w:r>
        <w:rPr>
          <w:rFonts w:eastAsia="仿宋_GB2312"/>
          <w:color w:val="auto"/>
          <w:kern w:val="0"/>
          <w:sz w:val="32"/>
          <w:szCs w:val="32"/>
        </w:rPr>
        <w:t>%；</w:t>
      </w:r>
      <w:r>
        <w:rPr>
          <w:rFonts w:hint="eastAsia" w:eastAsia="仿宋_GB2312"/>
          <w:color w:val="auto"/>
          <w:kern w:val="0"/>
          <w:sz w:val="32"/>
          <w:szCs w:val="32"/>
          <w:lang w:val="en-US" w:eastAsia="zh-CN"/>
        </w:rPr>
        <w:t>卫生健康支出（类）413031.64元，占5%，</w:t>
      </w:r>
      <w:r>
        <w:rPr>
          <w:rFonts w:eastAsia="仿宋_GB2312"/>
          <w:color w:val="auto"/>
          <w:kern w:val="0"/>
          <w:sz w:val="32"/>
          <w:szCs w:val="32"/>
        </w:rPr>
        <w:t>住房保障（类）支出</w:t>
      </w:r>
      <w:r>
        <w:rPr>
          <w:rFonts w:hint="eastAsia" w:eastAsia="仿宋_GB2312"/>
          <w:color w:val="auto"/>
          <w:kern w:val="0"/>
          <w:sz w:val="32"/>
          <w:szCs w:val="32"/>
          <w:lang w:val="en-US" w:eastAsia="zh-CN"/>
        </w:rPr>
        <w:t>451250.32</w:t>
      </w:r>
      <w:r>
        <w:rPr>
          <w:rFonts w:eastAsia="仿宋_GB2312"/>
          <w:color w:val="auto"/>
          <w:kern w:val="0"/>
          <w:sz w:val="32"/>
          <w:szCs w:val="32"/>
        </w:rPr>
        <w:t>元，占</w:t>
      </w:r>
      <w:r>
        <w:rPr>
          <w:rFonts w:hint="eastAsia" w:eastAsia="仿宋_GB2312"/>
          <w:color w:val="auto"/>
          <w:kern w:val="0"/>
          <w:sz w:val="32"/>
          <w:szCs w:val="32"/>
          <w:lang w:val="en-US" w:eastAsia="zh-CN"/>
        </w:rPr>
        <w:t>5</w:t>
      </w:r>
      <w:r>
        <w:rPr>
          <w:rFonts w:eastAsia="仿宋_GB2312"/>
          <w:color w:val="auto"/>
          <w:kern w:val="0"/>
          <w:sz w:val="32"/>
          <w:szCs w:val="32"/>
        </w:rPr>
        <w:t>%</w:t>
      </w:r>
      <w:r>
        <w:rPr>
          <w:rFonts w:hint="eastAsia" w:eastAsia="仿宋_GB2312"/>
          <w:color w:val="auto"/>
          <w:kern w:val="0"/>
          <w:sz w:val="32"/>
          <w:szCs w:val="32"/>
          <w:lang w:eastAsia="zh-CN"/>
        </w:rPr>
        <w:t>。</w:t>
      </w:r>
    </w:p>
    <w:p>
      <w:pPr>
        <w:spacing w:line="560" w:lineRule="exact"/>
        <w:ind w:firstLine="643" w:firstLineChars="200"/>
        <w:outlineLvl w:val="1"/>
        <w:rPr>
          <w:rFonts w:ascii="楷体_GB2312" w:eastAsia="楷体_GB2312"/>
          <w:b/>
          <w:kern w:val="0"/>
          <w:sz w:val="32"/>
          <w:szCs w:val="32"/>
        </w:rPr>
      </w:pPr>
      <w:r>
        <w:rPr>
          <w:rFonts w:hint="eastAsia" w:ascii="楷体_GB2312" w:eastAsia="楷体_GB2312"/>
          <w:b/>
          <w:kern w:val="0"/>
          <w:sz w:val="32"/>
          <w:szCs w:val="32"/>
        </w:rPr>
        <w:t>（三）一般公共预算财政拨款支出决算具体情况。</w:t>
      </w:r>
    </w:p>
    <w:p>
      <w:pPr>
        <w:spacing w:line="560" w:lineRule="exact"/>
        <w:ind w:firstLine="611" w:firstLineChars="191"/>
        <w:rPr>
          <w:rFonts w:eastAsia="仿宋_GB2312"/>
          <w:kern w:val="0"/>
          <w:sz w:val="32"/>
          <w:szCs w:val="32"/>
        </w:rPr>
      </w:pPr>
      <w:r>
        <w:rPr>
          <w:rFonts w:hint="eastAsia" w:eastAsia="仿宋_GB2312"/>
          <w:kern w:val="0"/>
          <w:sz w:val="32"/>
          <w:szCs w:val="32"/>
          <w:lang w:eastAsia="zh-CN"/>
        </w:rPr>
        <w:t>2021年</w:t>
      </w:r>
      <w:r>
        <w:rPr>
          <w:rFonts w:eastAsia="仿宋_GB2312"/>
          <w:kern w:val="0"/>
          <w:sz w:val="32"/>
          <w:szCs w:val="32"/>
        </w:rPr>
        <w:t>度一般公共预算财政拨款支出年初预算为</w:t>
      </w:r>
      <w:r>
        <w:rPr>
          <w:rFonts w:hint="eastAsia" w:eastAsia="仿宋_GB2312"/>
          <w:kern w:val="0"/>
          <w:sz w:val="32"/>
          <w:szCs w:val="32"/>
          <w:lang w:val="en-US" w:eastAsia="zh-CN"/>
        </w:rPr>
        <w:t>6997895</w:t>
      </w:r>
      <w:r>
        <w:rPr>
          <w:rFonts w:eastAsia="仿宋_GB2312"/>
          <w:kern w:val="0"/>
          <w:sz w:val="32"/>
          <w:szCs w:val="32"/>
        </w:rPr>
        <w:t>元，支出决算为</w:t>
      </w:r>
      <w:r>
        <w:rPr>
          <w:rFonts w:hint="eastAsia" w:eastAsia="仿宋_GB2312"/>
          <w:kern w:val="0"/>
          <w:sz w:val="32"/>
          <w:szCs w:val="32"/>
          <w:lang w:val="en-US" w:eastAsia="zh-CN"/>
        </w:rPr>
        <w:t>8542047.31</w:t>
      </w:r>
      <w:r>
        <w:rPr>
          <w:rFonts w:eastAsia="仿宋_GB2312"/>
          <w:kern w:val="0"/>
          <w:sz w:val="32"/>
          <w:szCs w:val="32"/>
        </w:rPr>
        <w:t>元，完成年初预算的</w:t>
      </w:r>
      <w:r>
        <w:rPr>
          <w:rFonts w:hint="eastAsia" w:eastAsia="仿宋_GB2312"/>
          <w:kern w:val="0"/>
          <w:sz w:val="32"/>
          <w:szCs w:val="32"/>
          <w:lang w:val="en-US" w:eastAsia="zh-CN"/>
        </w:rPr>
        <w:t>122</w:t>
      </w:r>
      <w:r>
        <w:rPr>
          <w:rFonts w:eastAsia="仿宋_GB2312"/>
          <w:kern w:val="0"/>
          <w:sz w:val="32"/>
          <w:szCs w:val="32"/>
        </w:rPr>
        <w:t>%，其中：</w:t>
      </w:r>
    </w:p>
    <w:p>
      <w:pPr>
        <w:spacing w:line="560" w:lineRule="exact"/>
        <w:ind w:firstLine="643" w:firstLineChars="200"/>
        <w:rPr>
          <w:rFonts w:eastAsia="仿宋_GB2312"/>
          <w:color w:val="auto"/>
          <w:kern w:val="0"/>
          <w:sz w:val="32"/>
          <w:szCs w:val="32"/>
        </w:rPr>
      </w:pPr>
      <w:r>
        <w:rPr>
          <w:rFonts w:hint="eastAsia" w:eastAsia="仿宋_GB2312"/>
          <w:b/>
          <w:bCs/>
          <w:color w:val="auto"/>
          <w:kern w:val="0"/>
          <w:sz w:val="32"/>
          <w:szCs w:val="32"/>
          <w:lang w:val="en-US" w:eastAsia="zh-CN"/>
        </w:rPr>
        <w:t>1</w:t>
      </w:r>
      <w:r>
        <w:rPr>
          <w:rFonts w:hint="eastAsia" w:eastAsia="仿宋_GB2312"/>
          <w:b/>
          <w:bCs/>
          <w:color w:val="auto"/>
          <w:kern w:val="0"/>
          <w:sz w:val="32"/>
          <w:szCs w:val="32"/>
          <w:lang w:eastAsia="zh-CN"/>
        </w:rPr>
        <w:t>.</w:t>
      </w:r>
      <w:r>
        <w:rPr>
          <w:rFonts w:hint="eastAsia" w:eastAsia="仿宋_GB2312"/>
          <w:b/>
          <w:bCs/>
          <w:color w:val="auto"/>
          <w:kern w:val="0"/>
          <w:sz w:val="32"/>
          <w:szCs w:val="32"/>
          <w:lang w:val="en-US" w:eastAsia="zh-CN"/>
        </w:rPr>
        <w:t>2011101</w:t>
      </w:r>
      <w:r>
        <w:rPr>
          <w:rFonts w:eastAsia="仿宋_GB2312"/>
          <w:b/>
          <w:bCs/>
          <w:color w:val="auto"/>
          <w:kern w:val="0"/>
          <w:sz w:val="32"/>
          <w:szCs w:val="32"/>
        </w:rPr>
        <w:t>一般公共服务（类）</w:t>
      </w:r>
      <w:r>
        <w:rPr>
          <w:rFonts w:hint="eastAsia" w:eastAsia="仿宋_GB2312"/>
          <w:b/>
          <w:bCs/>
          <w:color w:val="auto"/>
          <w:kern w:val="0"/>
          <w:sz w:val="32"/>
          <w:szCs w:val="32"/>
          <w:lang w:val="en-US" w:eastAsia="zh-CN"/>
        </w:rPr>
        <w:t>纪检监察事务</w:t>
      </w:r>
      <w:r>
        <w:rPr>
          <w:rFonts w:eastAsia="仿宋_GB2312"/>
          <w:b/>
          <w:bCs/>
          <w:color w:val="auto"/>
          <w:kern w:val="0"/>
          <w:sz w:val="32"/>
          <w:szCs w:val="32"/>
        </w:rPr>
        <w:t>（款）</w:t>
      </w:r>
      <w:r>
        <w:rPr>
          <w:rFonts w:hint="eastAsia" w:eastAsia="仿宋_GB2312"/>
          <w:b/>
          <w:bCs/>
          <w:color w:val="auto"/>
          <w:kern w:val="0"/>
          <w:sz w:val="32"/>
          <w:szCs w:val="32"/>
          <w:lang w:val="en-US" w:eastAsia="zh-CN"/>
        </w:rPr>
        <w:t>行政运行</w:t>
      </w:r>
      <w:r>
        <w:rPr>
          <w:rFonts w:eastAsia="仿宋_GB2312"/>
          <w:b/>
          <w:bCs/>
          <w:color w:val="auto"/>
          <w:kern w:val="0"/>
          <w:sz w:val="32"/>
          <w:szCs w:val="32"/>
        </w:rPr>
        <w:t>（项）。</w:t>
      </w:r>
      <w:r>
        <w:rPr>
          <w:rFonts w:eastAsia="仿宋_GB2312"/>
          <w:color w:val="auto"/>
          <w:kern w:val="0"/>
          <w:sz w:val="32"/>
          <w:szCs w:val="32"/>
        </w:rPr>
        <w:t>年初预算为</w:t>
      </w:r>
      <w:r>
        <w:rPr>
          <w:rFonts w:hint="eastAsia" w:eastAsia="仿宋_GB2312"/>
          <w:color w:val="auto"/>
          <w:kern w:val="0"/>
          <w:sz w:val="32"/>
          <w:szCs w:val="32"/>
          <w:lang w:val="en-US" w:eastAsia="zh-CN"/>
        </w:rPr>
        <w:t>5636390</w:t>
      </w:r>
      <w:r>
        <w:rPr>
          <w:rFonts w:eastAsia="仿宋_GB2312"/>
          <w:color w:val="auto"/>
          <w:kern w:val="0"/>
          <w:sz w:val="32"/>
          <w:szCs w:val="32"/>
        </w:rPr>
        <w:t>元，支出决算为</w:t>
      </w:r>
      <w:r>
        <w:rPr>
          <w:rFonts w:hint="eastAsia" w:eastAsia="仿宋_GB2312"/>
          <w:color w:val="auto"/>
          <w:kern w:val="0"/>
          <w:sz w:val="32"/>
          <w:szCs w:val="32"/>
          <w:lang w:val="en-US" w:eastAsia="zh-CN"/>
        </w:rPr>
        <w:t>5947920.42</w:t>
      </w:r>
      <w:r>
        <w:rPr>
          <w:rFonts w:eastAsia="仿宋_GB2312"/>
          <w:color w:val="auto"/>
          <w:kern w:val="0"/>
          <w:sz w:val="32"/>
          <w:szCs w:val="32"/>
        </w:rPr>
        <w:t>元，完成年初预算的</w:t>
      </w:r>
      <w:r>
        <w:rPr>
          <w:rFonts w:hint="eastAsia" w:eastAsia="仿宋_GB2312"/>
          <w:color w:val="auto"/>
          <w:kern w:val="0"/>
          <w:sz w:val="32"/>
          <w:szCs w:val="32"/>
          <w:lang w:val="en-US" w:eastAsia="zh-CN"/>
        </w:rPr>
        <w:t>106</w:t>
      </w:r>
      <w:r>
        <w:rPr>
          <w:rFonts w:eastAsia="仿宋_GB2312"/>
          <w:color w:val="auto"/>
          <w:kern w:val="0"/>
          <w:sz w:val="32"/>
          <w:szCs w:val="32"/>
        </w:rPr>
        <w:t>%决算数大于预算数的主要原因</w:t>
      </w:r>
      <w:r>
        <w:rPr>
          <w:rFonts w:hint="eastAsia" w:eastAsia="仿宋_GB2312"/>
          <w:color w:val="auto"/>
          <w:kern w:val="0"/>
          <w:sz w:val="32"/>
          <w:szCs w:val="32"/>
          <w:lang w:val="en-US" w:eastAsia="zh-CN"/>
        </w:rPr>
        <w:t>人员增加</w:t>
      </w:r>
      <w:r>
        <w:rPr>
          <w:rFonts w:eastAsia="仿宋_GB2312"/>
          <w:color w:val="auto"/>
          <w:kern w:val="0"/>
          <w:sz w:val="32"/>
          <w:szCs w:val="32"/>
        </w:rPr>
        <w:t>。</w:t>
      </w:r>
    </w:p>
    <w:p>
      <w:pPr>
        <w:spacing w:line="560" w:lineRule="exact"/>
        <w:ind w:firstLine="643" w:firstLineChars="200"/>
        <w:rPr>
          <w:rFonts w:eastAsia="仿宋_GB2312"/>
          <w:color w:val="auto"/>
          <w:kern w:val="0"/>
          <w:sz w:val="32"/>
          <w:szCs w:val="32"/>
        </w:rPr>
      </w:pPr>
      <w:r>
        <w:rPr>
          <w:rFonts w:hint="eastAsia" w:eastAsia="仿宋_GB2312"/>
          <w:b/>
          <w:bCs/>
          <w:color w:val="auto"/>
          <w:kern w:val="0"/>
          <w:sz w:val="32"/>
          <w:szCs w:val="32"/>
          <w:lang w:val="en-US" w:eastAsia="zh-CN"/>
        </w:rPr>
        <w:t>2</w:t>
      </w:r>
      <w:r>
        <w:rPr>
          <w:rFonts w:hint="eastAsia" w:eastAsia="仿宋_GB2312"/>
          <w:b/>
          <w:bCs/>
          <w:color w:val="auto"/>
          <w:kern w:val="0"/>
          <w:sz w:val="32"/>
          <w:szCs w:val="32"/>
        </w:rPr>
        <w:t>.</w:t>
      </w:r>
      <w:r>
        <w:rPr>
          <w:rFonts w:hint="eastAsia" w:eastAsia="仿宋_GB2312"/>
          <w:b/>
          <w:bCs/>
          <w:color w:val="auto"/>
          <w:kern w:val="0"/>
          <w:sz w:val="32"/>
          <w:szCs w:val="32"/>
          <w:lang w:val="en-US" w:eastAsia="zh-CN"/>
        </w:rPr>
        <w:t>2011102</w:t>
      </w:r>
      <w:r>
        <w:rPr>
          <w:rFonts w:eastAsia="仿宋_GB2312"/>
          <w:b/>
          <w:bCs/>
          <w:color w:val="auto"/>
          <w:kern w:val="0"/>
          <w:sz w:val="32"/>
          <w:szCs w:val="32"/>
        </w:rPr>
        <w:t>一般公共服务（类）</w:t>
      </w:r>
      <w:r>
        <w:rPr>
          <w:rFonts w:hint="eastAsia" w:eastAsia="仿宋_GB2312"/>
          <w:b/>
          <w:bCs/>
          <w:color w:val="auto"/>
          <w:kern w:val="0"/>
          <w:sz w:val="32"/>
          <w:szCs w:val="32"/>
          <w:lang w:val="en-US" w:eastAsia="zh-CN"/>
        </w:rPr>
        <w:t>纪检监察事务</w:t>
      </w:r>
      <w:r>
        <w:rPr>
          <w:rFonts w:eastAsia="仿宋_GB2312"/>
          <w:b/>
          <w:bCs/>
          <w:color w:val="auto"/>
          <w:kern w:val="0"/>
          <w:sz w:val="32"/>
          <w:szCs w:val="32"/>
        </w:rPr>
        <w:t>（款）一般行政管理事务（项）。</w:t>
      </w:r>
      <w:r>
        <w:rPr>
          <w:rFonts w:eastAsia="仿宋_GB2312"/>
          <w:color w:val="auto"/>
          <w:kern w:val="0"/>
          <w:sz w:val="32"/>
          <w:szCs w:val="32"/>
        </w:rPr>
        <w:t>年初预算为</w:t>
      </w:r>
      <w:r>
        <w:rPr>
          <w:rFonts w:hint="eastAsia" w:eastAsia="仿宋_GB2312"/>
          <w:color w:val="auto"/>
          <w:kern w:val="0"/>
          <w:sz w:val="32"/>
          <w:szCs w:val="32"/>
          <w:lang w:val="en-US" w:eastAsia="zh-CN"/>
        </w:rPr>
        <w:t>5636390</w:t>
      </w:r>
      <w:r>
        <w:rPr>
          <w:rFonts w:eastAsia="仿宋_GB2312"/>
          <w:color w:val="auto"/>
          <w:kern w:val="0"/>
          <w:sz w:val="32"/>
          <w:szCs w:val="32"/>
        </w:rPr>
        <w:t>元，支出决算为</w:t>
      </w:r>
      <w:r>
        <w:rPr>
          <w:rFonts w:hint="eastAsia" w:eastAsia="仿宋_GB2312"/>
          <w:color w:val="auto"/>
          <w:kern w:val="0"/>
          <w:sz w:val="32"/>
          <w:szCs w:val="32"/>
          <w:lang w:val="en-US" w:eastAsia="zh-CN"/>
        </w:rPr>
        <w:t>558401.38</w:t>
      </w:r>
      <w:r>
        <w:rPr>
          <w:rFonts w:eastAsia="仿宋_GB2312"/>
          <w:color w:val="auto"/>
          <w:kern w:val="0"/>
          <w:sz w:val="32"/>
          <w:szCs w:val="32"/>
        </w:rPr>
        <w:t>元，完成年初预算的</w:t>
      </w:r>
      <w:r>
        <w:rPr>
          <w:rFonts w:hint="eastAsia" w:eastAsia="仿宋_GB2312"/>
          <w:color w:val="auto"/>
          <w:kern w:val="0"/>
          <w:sz w:val="32"/>
          <w:szCs w:val="32"/>
          <w:lang w:val="en-US" w:eastAsia="zh-CN"/>
        </w:rPr>
        <w:t>10</w:t>
      </w:r>
      <w:r>
        <w:rPr>
          <w:rFonts w:eastAsia="仿宋_GB2312"/>
          <w:color w:val="auto"/>
          <w:kern w:val="0"/>
          <w:sz w:val="32"/>
          <w:szCs w:val="32"/>
        </w:rPr>
        <w:t>%，决算数小于预算数的主要原因</w:t>
      </w:r>
      <w:r>
        <w:rPr>
          <w:rFonts w:hint="eastAsia" w:eastAsia="仿宋_GB2312"/>
          <w:color w:val="auto"/>
          <w:kern w:val="0"/>
          <w:sz w:val="32"/>
          <w:szCs w:val="32"/>
          <w:lang w:val="en-US" w:eastAsia="zh-CN"/>
        </w:rPr>
        <w:t>办案经费节约成本</w:t>
      </w:r>
      <w:r>
        <w:rPr>
          <w:rFonts w:eastAsia="仿宋_GB2312"/>
          <w:color w:val="auto"/>
          <w:kern w:val="0"/>
          <w:sz w:val="32"/>
          <w:szCs w:val="32"/>
        </w:rPr>
        <w:t>。</w:t>
      </w:r>
    </w:p>
    <w:p>
      <w:pPr>
        <w:spacing w:line="560" w:lineRule="exact"/>
        <w:ind w:firstLine="643" w:firstLineChars="200"/>
        <w:rPr>
          <w:rFonts w:eastAsia="仿宋_GB2312"/>
          <w:color w:val="auto"/>
          <w:kern w:val="0"/>
          <w:sz w:val="32"/>
          <w:szCs w:val="32"/>
        </w:rPr>
      </w:pPr>
      <w:r>
        <w:rPr>
          <w:rFonts w:hint="eastAsia" w:eastAsia="仿宋_GB2312"/>
          <w:b/>
          <w:bCs/>
          <w:color w:val="auto"/>
          <w:kern w:val="0"/>
          <w:sz w:val="32"/>
          <w:szCs w:val="32"/>
        </w:rPr>
        <w:t>3.</w:t>
      </w:r>
      <w:r>
        <w:rPr>
          <w:rFonts w:hint="eastAsia" w:eastAsia="仿宋_GB2312"/>
          <w:b/>
          <w:bCs/>
          <w:color w:val="auto"/>
          <w:kern w:val="0"/>
          <w:sz w:val="32"/>
          <w:szCs w:val="32"/>
          <w:lang w:val="en-US" w:eastAsia="zh-CN"/>
        </w:rPr>
        <w:t>2011199</w:t>
      </w:r>
      <w:r>
        <w:rPr>
          <w:rFonts w:eastAsia="仿宋_GB2312"/>
          <w:b/>
          <w:bCs/>
          <w:color w:val="auto"/>
          <w:kern w:val="0"/>
          <w:sz w:val="32"/>
          <w:szCs w:val="32"/>
        </w:rPr>
        <w:t>一般公共服务（类）</w:t>
      </w:r>
      <w:r>
        <w:rPr>
          <w:rFonts w:hint="eastAsia" w:eastAsia="仿宋_GB2312"/>
          <w:b/>
          <w:bCs/>
          <w:color w:val="auto"/>
          <w:kern w:val="0"/>
          <w:sz w:val="32"/>
          <w:szCs w:val="32"/>
          <w:lang w:val="en-US" w:eastAsia="zh-CN"/>
        </w:rPr>
        <w:t>纪检监察事务</w:t>
      </w:r>
      <w:r>
        <w:rPr>
          <w:rFonts w:eastAsia="仿宋_GB2312"/>
          <w:b/>
          <w:bCs/>
          <w:color w:val="auto"/>
          <w:kern w:val="0"/>
          <w:sz w:val="32"/>
          <w:szCs w:val="32"/>
        </w:rPr>
        <w:t>（款）</w:t>
      </w:r>
      <w:r>
        <w:rPr>
          <w:rFonts w:hint="eastAsia" w:eastAsia="仿宋_GB2312"/>
          <w:b/>
          <w:bCs/>
          <w:color w:val="auto"/>
          <w:kern w:val="0"/>
          <w:sz w:val="32"/>
          <w:szCs w:val="32"/>
          <w:lang w:val="en-US" w:eastAsia="zh-CN"/>
        </w:rPr>
        <w:t>其他纪检监察事务支出</w:t>
      </w:r>
      <w:r>
        <w:rPr>
          <w:rFonts w:eastAsia="仿宋_GB2312"/>
          <w:b/>
          <w:bCs/>
          <w:color w:val="auto"/>
          <w:kern w:val="0"/>
          <w:sz w:val="32"/>
          <w:szCs w:val="32"/>
        </w:rPr>
        <w:t>（项）。</w:t>
      </w:r>
      <w:r>
        <w:rPr>
          <w:rFonts w:eastAsia="仿宋_GB2312"/>
          <w:color w:val="auto"/>
          <w:kern w:val="0"/>
          <w:sz w:val="32"/>
          <w:szCs w:val="32"/>
        </w:rPr>
        <w:t>年初预算为</w:t>
      </w:r>
      <w:r>
        <w:rPr>
          <w:rFonts w:hint="eastAsia" w:eastAsia="仿宋_GB2312"/>
          <w:color w:val="auto"/>
          <w:kern w:val="0"/>
          <w:sz w:val="32"/>
          <w:szCs w:val="32"/>
          <w:lang w:val="en-US" w:eastAsia="zh-CN"/>
        </w:rPr>
        <w:t>5636390</w:t>
      </w:r>
      <w:r>
        <w:rPr>
          <w:rFonts w:eastAsia="仿宋_GB2312"/>
          <w:color w:val="auto"/>
          <w:kern w:val="0"/>
          <w:sz w:val="32"/>
          <w:szCs w:val="32"/>
        </w:rPr>
        <w:t>元，支出决算为</w:t>
      </w:r>
      <w:r>
        <w:rPr>
          <w:rFonts w:hint="eastAsia" w:eastAsia="仿宋_GB2312"/>
          <w:color w:val="auto"/>
          <w:kern w:val="0"/>
          <w:sz w:val="32"/>
          <w:szCs w:val="32"/>
          <w:lang w:val="en-US" w:eastAsia="zh-CN"/>
        </w:rPr>
        <w:t>43020</w:t>
      </w:r>
      <w:r>
        <w:rPr>
          <w:rFonts w:eastAsia="仿宋_GB2312"/>
          <w:color w:val="auto"/>
          <w:kern w:val="0"/>
          <w:sz w:val="32"/>
          <w:szCs w:val="32"/>
        </w:rPr>
        <w:t>元，完成年初预算的</w:t>
      </w:r>
      <w:r>
        <w:rPr>
          <w:rFonts w:hint="eastAsia" w:eastAsia="仿宋_GB2312"/>
          <w:color w:val="auto"/>
          <w:kern w:val="0"/>
          <w:sz w:val="32"/>
          <w:szCs w:val="32"/>
          <w:lang w:val="en-US" w:eastAsia="zh-CN"/>
        </w:rPr>
        <w:t>1</w:t>
      </w:r>
      <w:r>
        <w:rPr>
          <w:rFonts w:eastAsia="仿宋_GB2312"/>
          <w:color w:val="auto"/>
          <w:kern w:val="0"/>
          <w:sz w:val="32"/>
          <w:szCs w:val="32"/>
        </w:rPr>
        <w:t>%，决算数小于预算数的主要原因</w:t>
      </w:r>
      <w:r>
        <w:rPr>
          <w:rFonts w:hint="eastAsia" w:eastAsia="仿宋_GB2312"/>
          <w:color w:val="auto"/>
          <w:kern w:val="0"/>
          <w:sz w:val="32"/>
          <w:szCs w:val="32"/>
          <w:lang w:val="en-US" w:eastAsia="zh-CN"/>
        </w:rPr>
        <w:t>办案经费节约成本</w:t>
      </w:r>
      <w:r>
        <w:rPr>
          <w:rFonts w:eastAsia="仿宋_GB2312"/>
          <w:color w:val="auto"/>
          <w:kern w:val="0"/>
          <w:sz w:val="32"/>
          <w:szCs w:val="32"/>
        </w:rPr>
        <w:t>。</w:t>
      </w:r>
    </w:p>
    <w:p>
      <w:pPr>
        <w:spacing w:line="560" w:lineRule="exact"/>
        <w:ind w:firstLine="643" w:firstLineChars="200"/>
        <w:rPr>
          <w:rFonts w:hint="default" w:eastAsia="仿宋_GB2312"/>
          <w:color w:val="auto"/>
          <w:kern w:val="0"/>
          <w:sz w:val="32"/>
          <w:szCs w:val="32"/>
          <w:lang w:val="en-US" w:eastAsia="zh-CN"/>
        </w:rPr>
      </w:pPr>
      <w:r>
        <w:rPr>
          <w:rFonts w:hint="eastAsia" w:eastAsia="仿宋_GB2312"/>
          <w:b/>
          <w:bCs/>
          <w:color w:val="auto"/>
          <w:kern w:val="0"/>
          <w:sz w:val="32"/>
          <w:szCs w:val="32"/>
          <w:lang w:val="en-US" w:eastAsia="zh-CN"/>
        </w:rPr>
        <w:t>4.2060399科学技术支出</w:t>
      </w:r>
      <w:r>
        <w:rPr>
          <w:rFonts w:eastAsia="仿宋_GB2312"/>
          <w:b/>
          <w:bCs/>
          <w:color w:val="auto"/>
          <w:kern w:val="0"/>
          <w:sz w:val="32"/>
          <w:szCs w:val="32"/>
        </w:rPr>
        <w:t>（类）</w:t>
      </w:r>
      <w:r>
        <w:rPr>
          <w:rFonts w:hint="eastAsia" w:eastAsia="仿宋_GB2312"/>
          <w:b/>
          <w:bCs/>
          <w:color w:val="auto"/>
          <w:kern w:val="0"/>
          <w:sz w:val="32"/>
          <w:szCs w:val="32"/>
          <w:lang w:val="en-US" w:eastAsia="zh-CN"/>
        </w:rPr>
        <w:t>应用研究</w:t>
      </w:r>
      <w:r>
        <w:rPr>
          <w:rFonts w:eastAsia="仿宋_GB2312"/>
          <w:b/>
          <w:bCs/>
          <w:color w:val="auto"/>
          <w:kern w:val="0"/>
          <w:sz w:val="32"/>
          <w:szCs w:val="32"/>
        </w:rPr>
        <w:t>（款）</w:t>
      </w:r>
      <w:r>
        <w:rPr>
          <w:rFonts w:hint="eastAsia" w:eastAsia="仿宋_GB2312"/>
          <w:b/>
          <w:bCs/>
          <w:color w:val="auto"/>
          <w:kern w:val="0"/>
          <w:sz w:val="32"/>
          <w:szCs w:val="32"/>
          <w:lang w:val="en-US" w:eastAsia="zh-CN"/>
        </w:rPr>
        <w:t>其他应用研究支出</w:t>
      </w:r>
      <w:r>
        <w:rPr>
          <w:rFonts w:eastAsia="仿宋_GB2312"/>
          <w:b/>
          <w:bCs/>
          <w:color w:val="auto"/>
          <w:kern w:val="0"/>
          <w:sz w:val="32"/>
          <w:szCs w:val="32"/>
        </w:rPr>
        <w:t>（项）。</w:t>
      </w:r>
      <w:r>
        <w:rPr>
          <w:rFonts w:eastAsia="仿宋_GB2312"/>
          <w:color w:val="auto"/>
          <w:kern w:val="0"/>
          <w:sz w:val="32"/>
          <w:szCs w:val="32"/>
        </w:rPr>
        <w:t>年初预算为</w:t>
      </w:r>
      <w:r>
        <w:rPr>
          <w:rFonts w:hint="eastAsia" w:eastAsia="仿宋_GB2312"/>
          <w:color w:val="auto"/>
          <w:kern w:val="0"/>
          <w:sz w:val="32"/>
          <w:szCs w:val="32"/>
          <w:lang w:val="en-US" w:eastAsia="zh-CN"/>
        </w:rPr>
        <w:t>0</w:t>
      </w:r>
      <w:r>
        <w:rPr>
          <w:rFonts w:eastAsia="仿宋_GB2312"/>
          <w:color w:val="auto"/>
          <w:kern w:val="0"/>
          <w:sz w:val="32"/>
          <w:szCs w:val="32"/>
        </w:rPr>
        <w:t>元，支出决算为</w:t>
      </w:r>
      <w:r>
        <w:rPr>
          <w:rFonts w:hint="eastAsia" w:eastAsia="仿宋_GB2312"/>
          <w:color w:val="auto"/>
          <w:kern w:val="0"/>
          <w:sz w:val="32"/>
          <w:szCs w:val="32"/>
          <w:lang w:val="en-US" w:eastAsia="zh-CN"/>
        </w:rPr>
        <w:t>206999</w:t>
      </w:r>
      <w:r>
        <w:rPr>
          <w:rFonts w:eastAsia="仿宋_GB2312"/>
          <w:color w:val="auto"/>
          <w:kern w:val="0"/>
          <w:sz w:val="32"/>
          <w:szCs w:val="32"/>
        </w:rPr>
        <w:t>元，决算数</w:t>
      </w:r>
      <w:r>
        <w:rPr>
          <w:rFonts w:hint="eastAsia" w:eastAsia="仿宋_GB2312"/>
          <w:color w:val="auto"/>
          <w:kern w:val="0"/>
          <w:sz w:val="32"/>
          <w:szCs w:val="32"/>
          <w:lang w:val="en-US" w:eastAsia="zh-CN"/>
        </w:rPr>
        <w:t>大</w:t>
      </w:r>
      <w:r>
        <w:rPr>
          <w:rFonts w:eastAsia="仿宋_GB2312"/>
          <w:color w:val="auto"/>
          <w:kern w:val="0"/>
          <w:sz w:val="32"/>
          <w:szCs w:val="32"/>
        </w:rPr>
        <w:t>于预算数的主要原因</w:t>
      </w:r>
      <w:r>
        <w:rPr>
          <w:rFonts w:hint="eastAsia" w:eastAsia="仿宋_GB2312"/>
          <w:color w:val="auto"/>
          <w:kern w:val="0"/>
          <w:sz w:val="32"/>
          <w:szCs w:val="32"/>
          <w:lang w:val="en-US" w:eastAsia="zh-CN"/>
        </w:rPr>
        <w:t>购买办案设备，但无年初预算。</w:t>
      </w:r>
    </w:p>
    <w:p>
      <w:pPr>
        <w:spacing w:line="560" w:lineRule="exact"/>
        <w:ind w:firstLine="643" w:firstLineChars="200"/>
        <w:rPr>
          <w:rFonts w:hint="default" w:eastAsia="仿宋_GB2312"/>
          <w:color w:val="auto"/>
          <w:kern w:val="0"/>
          <w:sz w:val="32"/>
          <w:szCs w:val="32"/>
          <w:lang w:val="en-US" w:eastAsia="zh-CN"/>
        </w:rPr>
      </w:pPr>
      <w:r>
        <w:rPr>
          <w:rFonts w:hint="eastAsia" w:eastAsia="仿宋_GB2312"/>
          <w:b/>
          <w:bCs/>
          <w:color w:val="auto"/>
          <w:kern w:val="0"/>
          <w:sz w:val="32"/>
          <w:szCs w:val="32"/>
          <w:lang w:val="en-US" w:eastAsia="zh-CN"/>
        </w:rPr>
        <w:t>5.2080501社会保障和就业支出</w:t>
      </w:r>
      <w:r>
        <w:rPr>
          <w:rFonts w:eastAsia="仿宋_GB2312"/>
          <w:b/>
          <w:bCs/>
          <w:color w:val="auto"/>
          <w:kern w:val="0"/>
          <w:sz w:val="32"/>
          <w:szCs w:val="32"/>
        </w:rPr>
        <w:t>（类）</w:t>
      </w:r>
      <w:r>
        <w:rPr>
          <w:rFonts w:hint="eastAsia" w:eastAsia="仿宋_GB2312"/>
          <w:b/>
          <w:bCs/>
          <w:color w:val="auto"/>
          <w:kern w:val="0"/>
          <w:sz w:val="32"/>
          <w:szCs w:val="32"/>
          <w:lang w:val="en-US" w:eastAsia="zh-CN"/>
        </w:rPr>
        <w:t>行政事业单位养老支出</w:t>
      </w:r>
      <w:r>
        <w:rPr>
          <w:rFonts w:eastAsia="仿宋_GB2312"/>
          <w:b/>
          <w:bCs/>
          <w:color w:val="auto"/>
          <w:kern w:val="0"/>
          <w:sz w:val="32"/>
          <w:szCs w:val="32"/>
        </w:rPr>
        <w:t>（款）</w:t>
      </w:r>
      <w:r>
        <w:rPr>
          <w:rFonts w:hint="eastAsia" w:eastAsia="仿宋_GB2312"/>
          <w:b/>
          <w:bCs/>
          <w:color w:val="auto"/>
          <w:kern w:val="0"/>
          <w:sz w:val="32"/>
          <w:szCs w:val="32"/>
          <w:lang w:val="en-US" w:eastAsia="zh-CN"/>
        </w:rPr>
        <w:t>行政单位离退休</w:t>
      </w:r>
      <w:r>
        <w:rPr>
          <w:rFonts w:eastAsia="仿宋_GB2312"/>
          <w:b/>
          <w:bCs/>
          <w:color w:val="auto"/>
          <w:kern w:val="0"/>
          <w:sz w:val="32"/>
          <w:szCs w:val="32"/>
        </w:rPr>
        <w:t>（项）。</w:t>
      </w:r>
      <w:r>
        <w:rPr>
          <w:rFonts w:eastAsia="仿宋_GB2312"/>
          <w:color w:val="auto"/>
          <w:kern w:val="0"/>
          <w:sz w:val="32"/>
          <w:szCs w:val="32"/>
        </w:rPr>
        <w:t>年初预算为</w:t>
      </w:r>
      <w:r>
        <w:rPr>
          <w:rFonts w:hint="eastAsia" w:eastAsia="仿宋_GB2312"/>
          <w:color w:val="auto"/>
          <w:kern w:val="0"/>
          <w:sz w:val="32"/>
          <w:szCs w:val="32"/>
          <w:lang w:val="en-US" w:eastAsia="zh-CN"/>
        </w:rPr>
        <w:t>704926</w:t>
      </w:r>
      <w:r>
        <w:rPr>
          <w:rFonts w:eastAsia="仿宋_GB2312"/>
          <w:color w:val="auto"/>
          <w:kern w:val="0"/>
          <w:sz w:val="32"/>
          <w:szCs w:val="32"/>
        </w:rPr>
        <w:t>元，支出决算为</w:t>
      </w:r>
      <w:r>
        <w:rPr>
          <w:rFonts w:hint="eastAsia" w:eastAsia="仿宋_GB2312"/>
          <w:color w:val="auto"/>
          <w:kern w:val="0"/>
          <w:sz w:val="32"/>
          <w:szCs w:val="32"/>
          <w:lang w:val="en-US" w:eastAsia="zh-CN"/>
        </w:rPr>
        <w:t>94352.63</w:t>
      </w:r>
      <w:r>
        <w:rPr>
          <w:rFonts w:eastAsia="仿宋_GB2312"/>
          <w:color w:val="auto"/>
          <w:kern w:val="0"/>
          <w:sz w:val="32"/>
          <w:szCs w:val="32"/>
        </w:rPr>
        <w:t>元，完成年初预算的</w:t>
      </w:r>
      <w:r>
        <w:rPr>
          <w:rFonts w:hint="eastAsia" w:eastAsia="仿宋_GB2312"/>
          <w:color w:val="auto"/>
          <w:kern w:val="0"/>
          <w:sz w:val="32"/>
          <w:szCs w:val="32"/>
          <w:lang w:val="en-US" w:eastAsia="zh-CN"/>
        </w:rPr>
        <w:t>13</w:t>
      </w:r>
      <w:r>
        <w:rPr>
          <w:rFonts w:eastAsia="仿宋_GB2312"/>
          <w:color w:val="auto"/>
          <w:kern w:val="0"/>
          <w:sz w:val="32"/>
          <w:szCs w:val="32"/>
        </w:rPr>
        <w:t>%，决算数</w:t>
      </w:r>
      <w:r>
        <w:rPr>
          <w:rFonts w:hint="eastAsia" w:eastAsia="仿宋_GB2312"/>
          <w:color w:val="auto"/>
          <w:kern w:val="0"/>
          <w:sz w:val="32"/>
          <w:szCs w:val="32"/>
          <w:lang w:val="en-US" w:eastAsia="zh-CN"/>
        </w:rPr>
        <w:t>大</w:t>
      </w:r>
      <w:r>
        <w:rPr>
          <w:rFonts w:eastAsia="仿宋_GB2312"/>
          <w:color w:val="auto"/>
          <w:kern w:val="0"/>
          <w:sz w:val="32"/>
          <w:szCs w:val="32"/>
        </w:rPr>
        <w:t>于预算数的主要原因</w:t>
      </w:r>
      <w:r>
        <w:rPr>
          <w:rFonts w:hint="eastAsia" w:eastAsia="仿宋_GB2312"/>
          <w:color w:val="auto"/>
          <w:kern w:val="0"/>
          <w:sz w:val="32"/>
          <w:szCs w:val="32"/>
          <w:lang w:val="en-US" w:eastAsia="zh-CN"/>
        </w:rPr>
        <w:t>发放退休人员创建城市文明奖。</w:t>
      </w:r>
    </w:p>
    <w:p>
      <w:pPr>
        <w:spacing w:line="560" w:lineRule="exact"/>
        <w:ind w:firstLine="643" w:firstLineChars="200"/>
        <w:rPr>
          <w:rFonts w:hint="default" w:eastAsia="仿宋_GB2312"/>
          <w:color w:val="auto"/>
          <w:kern w:val="0"/>
          <w:sz w:val="32"/>
          <w:szCs w:val="32"/>
          <w:lang w:val="en-US" w:eastAsia="zh-CN"/>
        </w:rPr>
      </w:pPr>
      <w:r>
        <w:rPr>
          <w:rFonts w:hint="eastAsia" w:eastAsia="仿宋_GB2312"/>
          <w:b/>
          <w:bCs/>
          <w:color w:val="auto"/>
          <w:kern w:val="0"/>
          <w:sz w:val="32"/>
          <w:szCs w:val="32"/>
          <w:lang w:val="en-US" w:eastAsia="zh-CN"/>
        </w:rPr>
        <w:t>6.2080505社会保障和就业支出</w:t>
      </w:r>
      <w:r>
        <w:rPr>
          <w:rFonts w:eastAsia="仿宋_GB2312"/>
          <w:b/>
          <w:bCs/>
          <w:color w:val="auto"/>
          <w:kern w:val="0"/>
          <w:sz w:val="32"/>
          <w:szCs w:val="32"/>
        </w:rPr>
        <w:t>（类）</w:t>
      </w:r>
      <w:r>
        <w:rPr>
          <w:rFonts w:hint="eastAsia" w:eastAsia="仿宋_GB2312"/>
          <w:b/>
          <w:bCs/>
          <w:color w:val="auto"/>
          <w:kern w:val="0"/>
          <w:sz w:val="32"/>
          <w:szCs w:val="32"/>
          <w:lang w:val="en-US" w:eastAsia="zh-CN"/>
        </w:rPr>
        <w:t>行政事业单位养老支出</w:t>
      </w:r>
      <w:r>
        <w:rPr>
          <w:rFonts w:eastAsia="仿宋_GB2312"/>
          <w:b/>
          <w:bCs/>
          <w:color w:val="auto"/>
          <w:kern w:val="0"/>
          <w:sz w:val="32"/>
          <w:szCs w:val="32"/>
        </w:rPr>
        <w:t>（款）</w:t>
      </w:r>
      <w:r>
        <w:rPr>
          <w:rFonts w:hint="eastAsia" w:eastAsia="仿宋_GB2312"/>
          <w:b/>
          <w:bCs/>
          <w:color w:val="auto"/>
          <w:kern w:val="0"/>
          <w:sz w:val="32"/>
          <w:szCs w:val="32"/>
          <w:lang w:val="en-US" w:eastAsia="zh-CN"/>
        </w:rPr>
        <w:t>机关事业单位基本养老保险缴费支出</w:t>
      </w:r>
      <w:r>
        <w:rPr>
          <w:rFonts w:eastAsia="仿宋_GB2312"/>
          <w:b/>
          <w:bCs/>
          <w:color w:val="auto"/>
          <w:kern w:val="0"/>
          <w:sz w:val="32"/>
          <w:szCs w:val="32"/>
        </w:rPr>
        <w:t>（项）。</w:t>
      </w:r>
      <w:r>
        <w:rPr>
          <w:rFonts w:eastAsia="仿宋_GB2312"/>
          <w:color w:val="auto"/>
          <w:kern w:val="0"/>
          <w:sz w:val="32"/>
          <w:szCs w:val="32"/>
        </w:rPr>
        <w:t>年初预算为</w:t>
      </w:r>
      <w:r>
        <w:rPr>
          <w:rFonts w:hint="eastAsia" w:eastAsia="仿宋_GB2312"/>
          <w:color w:val="auto"/>
          <w:kern w:val="0"/>
          <w:sz w:val="32"/>
          <w:szCs w:val="32"/>
          <w:lang w:val="en-US" w:eastAsia="zh-CN"/>
        </w:rPr>
        <w:t>704926</w:t>
      </w:r>
      <w:r>
        <w:rPr>
          <w:rFonts w:eastAsia="仿宋_GB2312"/>
          <w:color w:val="auto"/>
          <w:kern w:val="0"/>
          <w:sz w:val="32"/>
          <w:szCs w:val="32"/>
        </w:rPr>
        <w:t>元，支出决算为</w:t>
      </w:r>
      <w:r>
        <w:rPr>
          <w:rFonts w:hint="eastAsia" w:eastAsia="仿宋_GB2312"/>
          <w:color w:val="auto"/>
          <w:kern w:val="0"/>
          <w:sz w:val="32"/>
          <w:szCs w:val="32"/>
          <w:lang w:val="en-US" w:eastAsia="zh-CN"/>
        </w:rPr>
        <w:t>426508.35</w:t>
      </w:r>
      <w:r>
        <w:rPr>
          <w:rFonts w:eastAsia="仿宋_GB2312"/>
          <w:color w:val="auto"/>
          <w:kern w:val="0"/>
          <w:sz w:val="32"/>
          <w:szCs w:val="32"/>
        </w:rPr>
        <w:t>元，完成年初预算的</w:t>
      </w:r>
      <w:r>
        <w:rPr>
          <w:rFonts w:hint="eastAsia" w:eastAsia="仿宋_GB2312"/>
          <w:color w:val="auto"/>
          <w:kern w:val="0"/>
          <w:sz w:val="32"/>
          <w:szCs w:val="32"/>
          <w:lang w:val="en-US" w:eastAsia="zh-CN"/>
        </w:rPr>
        <w:t>61</w:t>
      </w:r>
      <w:r>
        <w:rPr>
          <w:rFonts w:eastAsia="仿宋_GB2312"/>
          <w:color w:val="auto"/>
          <w:kern w:val="0"/>
          <w:sz w:val="32"/>
          <w:szCs w:val="32"/>
        </w:rPr>
        <w:t>%，决算数</w:t>
      </w:r>
      <w:r>
        <w:rPr>
          <w:rFonts w:hint="eastAsia" w:eastAsia="仿宋_GB2312"/>
          <w:color w:val="auto"/>
          <w:kern w:val="0"/>
          <w:sz w:val="32"/>
          <w:szCs w:val="32"/>
          <w:lang w:val="en-US" w:eastAsia="zh-CN"/>
        </w:rPr>
        <w:t>小</w:t>
      </w:r>
      <w:r>
        <w:rPr>
          <w:rFonts w:eastAsia="仿宋_GB2312"/>
          <w:color w:val="auto"/>
          <w:kern w:val="0"/>
          <w:sz w:val="32"/>
          <w:szCs w:val="32"/>
        </w:rPr>
        <w:t>于预算数的主要原因</w:t>
      </w:r>
      <w:r>
        <w:rPr>
          <w:rFonts w:hint="eastAsia" w:eastAsia="仿宋_GB2312"/>
          <w:color w:val="auto"/>
          <w:kern w:val="0"/>
          <w:sz w:val="32"/>
          <w:szCs w:val="32"/>
          <w:lang w:val="en-US" w:eastAsia="zh-CN"/>
        </w:rPr>
        <w:t>2021年在职人员基数上调。</w:t>
      </w:r>
    </w:p>
    <w:p>
      <w:pPr>
        <w:spacing w:line="560" w:lineRule="exact"/>
        <w:ind w:firstLine="640" w:firstLineChars="200"/>
        <w:rPr>
          <w:rFonts w:hint="default" w:eastAsia="仿宋_GB2312"/>
          <w:color w:val="auto"/>
          <w:kern w:val="0"/>
          <w:sz w:val="32"/>
          <w:szCs w:val="32"/>
          <w:lang w:val="en-US" w:eastAsia="zh-CN"/>
        </w:rPr>
      </w:pPr>
      <w:r>
        <w:rPr>
          <w:rFonts w:hint="eastAsia" w:eastAsia="仿宋_GB2312"/>
          <w:color w:val="auto"/>
          <w:kern w:val="0"/>
          <w:sz w:val="32"/>
          <w:szCs w:val="32"/>
          <w:lang w:val="en-US" w:eastAsia="zh-CN"/>
        </w:rPr>
        <w:t>7.2080505</w:t>
      </w:r>
      <w:r>
        <w:rPr>
          <w:rFonts w:hint="eastAsia" w:eastAsia="仿宋_GB2312"/>
          <w:b/>
          <w:bCs/>
          <w:color w:val="auto"/>
          <w:kern w:val="0"/>
          <w:sz w:val="32"/>
          <w:szCs w:val="32"/>
          <w:lang w:val="en-US" w:eastAsia="zh-CN"/>
        </w:rPr>
        <w:t>社会保障和就业支出</w:t>
      </w:r>
      <w:r>
        <w:rPr>
          <w:rFonts w:eastAsia="仿宋_GB2312"/>
          <w:b/>
          <w:bCs/>
          <w:color w:val="auto"/>
          <w:kern w:val="0"/>
          <w:sz w:val="32"/>
          <w:szCs w:val="32"/>
        </w:rPr>
        <w:t>（类）</w:t>
      </w:r>
      <w:r>
        <w:rPr>
          <w:rFonts w:hint="eastAsia" w:eastAsia="仿宋_GB2312"/>
          <w:b/>
          <w:bCs/>
          <w:color w:val="auto"/>
          <w:kern w:val="0"/>
          <w:sz w:val="32"/>
          <w:szCs w:val="32"/>
          <w:lang w:val="en-US" w:eastAsia="zh-CN"/>
        </w:rPr>
        <w:t>行政事业单位养老支出</w:t>
      </w:r>
      <w:r>
        <w:rPr>
          <w:rFonts w:eastAsia="仿宋_GB2312"/>
          <w:b/>
          <w:bCs/>
          <w:color w:val="auto"/>
          <w:kern w:val="0"/>
          <w:sz w:val="32"/>
          <w:szCs w:val="32"/>
        </w:rPr>
        <w:t>（款）</w:t>
      </w:r>
      <w:r>
        <w:rPr>
          <w:rFonts w:hint="eastAsia" w:eastAsia="仿宋_GB2312"/>
          <w:b/>
          <w:bCs/>
          <w:color w:val="auto"/>
          <w:kern w:val="0"/>
          <w:sz w:val="32"/>
          <w:szCs w:val="32"/>
          <w:lang w:val="en-US" w:eastAsia="zh-CN"/>
        </w:rPr>
        <w:t>机关事业单位职业年金缴费支出</w:t>
      </w:r>
      <w:r>
        <w:rPr>
          <w:rFonts w:eastAsia="仿宋_GB2312"/>
          <w:b/>
          <w:bCs/>
          <w:color w:val="auto"/>
          <w:kern w:val="0"/>
          <w:sz w:val="32"/>
          <w:szCs w:val="32"/>
        </w:rPr>
        <w:t>（项）。</w:t>
      </w:r>
      <w:r>
        <w:rPr>
          <w:rFonts w:eastAsia="仿宋_GB2312"/>
          <w:color w:val="auto"/>
          <w:kern w:val="0"/>
          <w:sz w:val="32"/>
          <w:szCs w:val="32"/>
        </w:rPr>
        <w:t>年初预算为</w:t>
      </w:r>
      <w:r>
        <w:rPr>
          <w:rFonts w:hint="eastAsia" w:eastAsia="仿宋_GB2312"/>
          <w:color w:val="auto"/>
          <w:kern w:val="0"/>
          <w:sz w:val="32"/>
          <w:szCs w:val="32"/>
          <w:lang w:val="en-US" w:eastAsia="zh-CN"/>
        </w:rPr>
        <w:t>704926</w:t>
      </w:r>
      <w:r>
        <w:rPr>
          <w:rFonts w:eastAsia="仿宋_GB2312"/>
          <w:color w:val="auto"/>
          <w:kern w:val="0"/>
          <w:sz w:val="32"/>
          <w:szCs w:val="32"/>
        </w:rPr>
        <w:t>元，支出决算为</w:t>
      </w:r>
      <w:r>
        <w:rPr>
          <w:rFonts w:hint="eastAsia" w:eastAsia="仿宋_GB2312"/>
          <w:color w:val="auto"/>
          <w:kern w:val="0"/>
          <w:sz w:val="32"/>
          <w:szCs w:val="32"/>
          <w:lang w:val="en-US" w:eastAsia="zh-CN"/>
        </w:rPr>
        <w:t>290665.38</w:t>
      </w:r>
      <w:r>
        <w:rPr>
          <w:rFonts w:eastAsia="仿宋_GB2312"/>
          <w:color w:val="auto"/>
          <w:kern w:val="0"/>
          <w:sz w:val="32"/>
          <w:szCs w:val="32"/>
        </w:rPr>
        <w:t>元，完成年初预算的</w:t>
      </w:r>
      <w:r>
        <w:rPr>
          <w:rFonts w:hint="eastAsia" w:eastAsia="仿宋_GB2312"/>
          <w:color w:val="auto"/>
          <w:kern w:val="0"/>
          <w:sz w:val="32"/>
          <w:szCs w:val="32"/>
          <w:lang w:val="en-US" w:eastAsia="zh-CN"/>
        </w:rPr>
        <w:t>41</w:t>
      </w:r>
      <w:r>
        <w:rPr>
          <w:rFonts w:eastAsia="仿宋_GB2312"/>
          <w:color w:val="auto"/>
          <w:kern w:val="0"/>
          <w:sz w:val="32"/>
          <w:szCs w:val="32"/>
        </w:rPr>
        <w:t>%，决算数</w:t>
      </w:r>
      <w:r>
        <w:rPr>
          <w:rFonts w:hint="eastAsia" w:eastAsia="仿宋_GB2312"/>
          <w:color w:val="auto"/>
          <w:kern w:val="0"/>
          <w:sz w:val="32"/>
          <w:szCs w:val="32"/>
          <w:lang w:eastAsia="zh-CN"/>
        </w:rPr>
        <w:t>小</w:t>
      </w:r>
      <w:r>
        <w:rPr>
          <w:rFonts w:eastAsia="仿宋_GB2312"/>
          <w:color w:val="auto"/>
          <w:kern w:val="0"/>
          <w:sz w:val="32"/>
          <w:szCs w:val="32"/>
        </w:rPr>
        <w:t>于预算数的主要原因</w:t>
      </w:r>
      <w:r>
        <w:rPr>
          <w:rFonts w:hint="eastAsia" w:eastAsia="仿宋_GB2312"/>
          <w:color w:val="auto"/>
          <w:kern w:val="0"/>
          <w:sz w:val="32"/>
          <w:szCs w:val="32"/>
          <w:lang w:val="en-US" w:eastAsia="zh-CN"/>
        </w:rPr>
        <w:t>2021年在职人员基数上调。</w:t>
      </w:r>
    </w:p>
    <w:p>
      <w:pPr>
        <w:spacing w:line="560" w:lineRule="exact"/>
        <w:ind w:firstLine="640" w:firstLineChars="200"/>
        <w:rPr>
          <w:rFonts w:hint="eastAsia" w:eastAsia="仿宋_GB2312"/>
          <w:color w:val="auto"/>
          <w:kern w:val="0"/>
          <w:sz w:val="32"/>
          <w:szCs w:val="32"/>
          <w:lang w:val="en-US" w:eastAsia="zh-CN"/>
        </w:rPr>
      </w:pPr>
      <w:r>
        <w:rPr>
          <w:rFonts w:hint="eastAsia" w:eastAsia="仿宋_GB2312"/>
          <w:color w:val="auto"/>
          <w:kern w:val="0"/>
          <w:sz w:val="32"/>
          <w:szCs w:val="32"/>
          <w:lang w:val="en-US" w:eastAsia="zh-CN"/>
        </w:rPr>
        <w:t>8.</w:t>
      </w:r>
      <w:r>
        <w:rPr>
          <w:rFonts w:hint="eastAsia" w:eastAsia="仿宋_GB2312"/>
          <w:b/>
          <w:bCs/>
          <w:color w:val="auto"/>
          <w:kern w:val="0"/>
          <w:sz w:val="32"/>
          <w:szCs w:val="32"/>
          <w:lang w:val="en-US" w:eastAsia="zh-CN"/>
        </w:rPr>
        <w:t>2101101卫生健康支出（类）行政事业单位医疗（款）行政单位医疗（项）。</w:t>
      </w:r>
      <w:r>
        <w:rPr>
          <w:rFonts w:hint="eastAsia" w:eastAsia="仿宋_GB2312"/>
          <w:color w:val="auto"/>
          <w:kern w:val="0"/>
          <w:sz w:val="32"/>
          <w:szCs w:val="32"/>
          <w:lang w:val="en-US" w:eastAsia="zh-CN"/>
        </w:rPr>
        <w:t>年初预算为341959元，支出决算为246100.45元，完成年初预算的72%，决算数小于预算数的主要原因2021年在职人员基数上调。</w:t>
      </w:r>
    </w:p>
    <w:p>
      <w:pPr>
        <w:spacing w:line="560" w:lineRule="exact"/>
        <w:ind w:firstLine="640" w:firstLineChars="200"/>
        <w:rPr>
          <w:rFonts w:hint="eastAsia" w:eastAsia="仿宋_GB2312"/>
          <w:color w:val="auto"/>
          <w:kern w:val="0"/>
          <w:sz w:val="32"/>
          <w:szCs w:val="32"/>
          <w:lang w:val="en-US" w:eastAsia="zh-CN"/>
        </w:rPr>
      </w:pPr>
      <w:r>
        <w:rPr>
          <w:rFonts w:hint="eastAsia" w:eastAsia="仿宋_GB2312"/>
          <w:color w:val="auto"/>
          <w:kern w:val="0"/>
          <w:sz w:val="32"/>
          <w:szCs w:val="32"/>
          <w:lang w:val="en-US" w:eastAsia="zh-CN"/>
        </w:rPr>
        <w:t>9.</w:t>
      </w:r>
      <w:r>
        <w:rPr>
          <w:rFonts w:hint="eastAsia" w:eastAsia="仿宋_GB2312"/>
          <w:b/>
          <w:bCs/>
          <w:color w:val="auto"/>
          <w:kern w:val="0"/>
          <w:sz w:val="32"/>
          <w:szCs w:val="32"/>
          <w:lang w:val="en-US" w:eastAsia="zh-CN"/>
        </w:rPr>
        <w:t>2101103卫生健康支出（类）行政事业单位医疗（款）公务员医疗补助（项）。</w:t>
      </w:r>
      <w:r>
        <w:rPr>
          <w:rFonts w:hint="eastAsia" w:eastAsia="仿宋_GB2312"/>
          <w:color w:val="auto"/>
          <w:kern w:val="0"/>
          <w:sz w:val="32"/>
          <w:szCs w:val="32"/>
          <w:lang w:val="en-US" w:eastAsia="zh-CN"/>
        </w:rPr>
        <w:t>年初预算为341959元，支出决算为166931.19元，完成年初预算的49%，决算数小于预算数的主要原因2021年在职人员基数上调。</w:t>
      </w:r>
    </w:p>
    <w:p>
      <w:pPr>
        <w:spacing w:line="560" w:lineRule="exact"/>
        <w:ind w:firstLine="640" w:firstLineChars="200"/>
        <w:rPr>
          <w:rFonts w:hint="default" w:eastAsia="仿宋_GB2312"/>
          <w:color w:val="auto"/>
          <w:kern w:val="0"/>
          <w:sz w:val="32"/>
          <w:szCs w:val="32"/>
          <w:lang w:val="en-US" w:eastAsia="zh-CN"/>
        </w:rPr>
      </w:pPr>
      <w:r>
        <w:rPr>
          <w:rFonts w:hint="eastAsia" w:eastAsia="仿宋_GB2312"/>
          <w:color w:val="auto"/>
          <w:kern w:val="0"/>
          <w:sz w:val="32"/>
          <w:szCs w:val="32"/>
          <w:lang w:val="en-US" w:eastAsia="zh-CN"/>
        </w:rPr>
        <w:t>10.</w:t>
      </w:r>
      <w:r>
        <w:rPr>
          <w:rFonts w:hint="eastAsia" w:eastAsia="仿宋_GB2312"/>
          <w:b/>
          <w:bCs/>
          <w:color w:val="auto"/>
          <w:kern w:val="0"/>
          <w:sz w:val="32"/>
          <w:szCs w:val="32"/>
          <w:lang w:val="en-US" w:eastAsia="zh-CN"/>
        </w:rPr>
        <w:t>2210201住房保障支出（类）住房改革支出（款）住房公积金（项）。</w:t>
      </w:r>
      <w:r>
        <w:rPr>
          <w:rFonts w:hint="eastAsia" w:eastAsia="仿宋_GB2312"/>
          <w:color w:val="auto"/>
          <w:kern w:val="0"/>
          <w:sz w:val="32"/>
          <w:szCs w:val="32"/>
          <w:lang w:val="en-US" w:eastAsia="zh-CN"/>
        </w:rPr>
        <w:t>年初预算为314620元，支出决算为347274元，完成年初预算的110%，决算数大于预算数的主要原因2021年在职人员增加，公积金增加。</w:t>
      </w:r>
    </w:p>
    <w:p>
      <w:pPr>
        <w:spacing w:line="560" w:lineRule="exact"/>
        <w:ind w:firstLine="640" w:firstLineChars="200"/>
        <w:rPr>
          <w:rFonts w:hint="eastAsia" w:eastAsia="仿宋_GB2312"/>
          <w:color w:val="auto"/>
          <w:kern w:val="0"/>
          <w:sz w:val="32"/>
          <w:szCs w:val="32"/>
          <w:lang w:val="en-US" w:eastAsia="zh-CN"/>
        </w:rPr>
      </w:pPr>
      <w:r>
        <w:rPr>
          <w:rFonts w:hint="eastAsia" w:eastAsia="仿宋_GB2312"/>
          <w:color w:val="auto"/>
          <w:kern w:val="0"/>
          <w:sz w:val="32"/>
          <w:szCs w:val="32"/>
          <w:lang w:val="en-US" w:eastAsia="zh-CN"/>
        </w:rPr>
        <w:t>11.</w:t>
      </w:r>
      <w:r>
        <w:rPr>
          <w:rFonts w:hint="eastAsia" w:eastAsia="仿宋_GB2312"/>
          <w:b/>
          <w:bCs/>
          <w:color w:val="auto"/>
          <w:kern w:val="0"/>
          <w:sz w:val="32"/>
          <w:szCs w:val="32"/>
          <w:lang w:val="en-US" w:eastAsia="zh-CN"/>
        </w:rPr>
        <w:t>2210203住房保障支出（类）住房改革支出（款）购房补贴（项）。</w:t>
      </w:r>
      <w:r>
        <w:rPr>
          <w:rFonts w:hint="eastAsia" w:eastAsia="仿宋_GB2312"/>
          <w:color w:val="auto"/>
          <w:kern w:val="0"/>
          <w:sz w:val="32"/>
          <w:szCs w:val="32"/>
          <w:lang w:val="en-US" w:eastAsia="zh-CN"/>
        </w:rPr>
        <w:t>年初预算为0元，支出决算为103976.32元，完成年初预算的33%，决算数小于预算数的主要原因年初无预算数。</w:t>
      </w:r>
    </w:p>
    <w:p>
      <w:pPr>
        <w:spacing w:line="560" w:lineRule="exact"/>
        <w:ind w:firstLine="640" w:firstLineChars="200"/>
        <w:outlineLvl w:val="1"/>
        <w:rPr>
          <w:rFonts w:ascii="黑体" w:hAnsi="黑体" w:eastAsia="黑体"/>
          <w:color w:val="auto"/>
          <w:kern w:val="0"/>
          <w:sz w:val="32"/>
          <w:szCs w:val="32"/>
        </w:rPr>
      </w:pPr>
      <w:r>
        <w:rPr>
          <w:rFonts w:hint="eastAsia" w:ascii="黑体" w:hAnsi="黑体" w:eastAsia="黑体"/>
          <w:color w:val="auto"/>
          <w:kern w:val="0"/>
          <w:sz w:val="32"/>
          <w:szCs w:val="32"/>
        </w:rPr>
        <w:t>六、一般公共预算财政拨款基本支出决算情况说明</w:t>
      </w:r>
    </w:p>
    <w:p>
      <w:pPr>
        <w:pStyle w:val="17"/>
        <w:spacing w:line="56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2021年</w:t>
      </w:r>
      <w:r>
        <w:rPr>
          <w:rFonts w:ascii="Times New Roman" w:hAnsi="Times New Roman" w:eastAsia="仿宋_GB2312" w:cs="Times New Roman"/>
          <w:color w:val="auto"/>
          <w:sz w:val="32"/>
          <w:szCs w:val="32"/>
        </w:rPr>
        <w:t>度一般公共预算财政拨款基本支出</w:t>
      </w:r>
      <w:r>
        <w:rPr>
          <w:rFonts w:hint="eastAsia" w:ascii="Times New Roman" w:hAnsi="Times New Roman" w:eastAsia="仿宋_GB2312" w:cs="Times New Roman"/>
          <w:color w:val="auto"/>
          <w:sz w:val="32"/>
          <w:szCs w:val="32"/>
          <w:lang w:val="en-US" w:eastAsia="zh-CN"/>
        </w:rPr>
        <w:t>7623728.74</w:t>
      </w:r>
      <w:r>
        <w:rPr>
          <w:rFonts w:ascii="Times New Roman" w:hAnsi="Times New Roman" w:eastAsia="仿宋_GB2312" w:cs="Times New Roman"/>
          <w:color w:val="auto"/>
          <w:sz w:val="32"/>
          <w:szCs w:val="32"/>
        </w:rPr>
        <w:t>元，其中：人员经费</w:t>
      </w:r>
      <w:r>
        <w:rPr>
          <w:rFonts w:hint="eastAsia" w:ascii="Times New Roman" w:hAnsi="Times New Roman" w:eastAsia="仿宋_GB2312" w:cs="Times New Roman"/>
          <w:color w:val="auto"/>
          <w:sz w:val="32"/>
          <w:szCs w:val="32"/>
          <w:lang w:val="en-US" w:eastAsia="zh-CN"/>
        </w:rPr>
        <w:t>6787827.89</w:t>
      </w:r>
      <w:r>
        <w:rPr>
          <w:rFonts w:ascii="Times New Roman" w:hAnsi="Times New Roman" w:eastAsia="仿宋_GB2312" w:cs="Times New Roman"/>
          <w:color w:val="auto"/>
          <w:sz w:val="32"/>
          <w:szCs w:val="32"/>
        </w:rPr>
        <w:t>元，公用经费</w:t>
      </w:r>
      <w:r>
        <w:rPr>
          <w:rFonts w:hint="eastAsia" w:ascii="Times New Roman" w:hAnsi="Times New Roman" w:eastAsia="仿宋_GB2312" w:cs="Times New Roman"/>
          <w:color w:val="auto"/>
          <w:sz w:val="32"/>
          <w:szCs w:val="32"/>
          <w:lang w:val="en-US" w:eastAsia="zh-CN"/>
        </w:rPr>
        <w:t>737696.4</w:t>
      </w:r>
      <w:r>
        <w:rPr>
          <w:rFonts w:ascii="Times New Roman" w:hAnsi="Times New Roman" w:eastAsia="仿宋_GB2312" w:cs="Times New Roman"/>
          <w:color w:val="auto"/>
          <w:sz w:val="32"/>
          <w:szCs w:val="32"/>
        </w:rPr>
        <w:t>元。支出具体情况如下：</w:t>
      </w:r>
    </w:p>
    <w:p>
      <w:pPr>
        <w:pStyle w:val="17"/>
        <w:spacing w:line="56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工资福利支出</w:t>
      </w:r>
      <w:r>
        <w:rPr>
          <w:rFonts w:hint="eastAsia" w:ascii="Times New Roman" w:hAnsi="Times New Roman" w:eastAsia="仿宋_GB2312" w:cs="Times New Roman"/>
          <w:color w:val="auto"/>
          <w:sz w:val="32"/>
          <w:szCs w:val="32"/>
          <w:lang w:val="en-US" w:eastAsia="zh-CN"/>
        </w:rPr>
        <w:t>6787827.89</w:t>
      </w:r>
      <w:r>
        <w:rPr>
          <w:rFonts w:ascii="Times New Roman" w:hAnsi="Times New Roman" w:eastAsia="仿宋_GB2312" w:cs="Times New Roman"/>
          <w:color w:val="auto"/>
          <w:sz w:val="32"/>
          <w:szCs w:val="32"/>
        </w:rPr>
        <w:t>元，较年初预算数增加</w:t>
      </w:r>
      <w:r>
        <w:rPr>
          <w:rFonts w:hint="eastAsia" w:ascii="Times New Roman" w:hAnsi="Times New Roman" w:eastAsia="仿宋_GB2312" w:cs="Times New Roman"/>
          <w:color w:val="auto"/>
          <w:sz w:val="32"/>
          <w:szCs w:val="32"/>
          <w:lang w:val="en-US" w:eastAsia="zh-CN"/>
        </w:rPr>
        <w:t>1454271.89</w:t>
      </w:r>
      <w:r>
        <w:rPr>
          <w:rFonts w:ascii="Times New Roman" w:hAnsi="Times New Roman" w:eastAsia="仿宋_GB2312" w:cs="Times New Roman"/>
          <w:color w:val="auto"/>
          <w:sz w:val="32"/>
          <w:szCs w:val="32"/>
        </w:rPr>
        <w:t>元，增长</w:t>
      </w:r>
      <w:r>
        <w:rPr>
          <w:rFonts w:hint="eastAsia" w:ascii="Times New Roman" w:hAnsi="Times New Roman" w:eastAsia="仿宋_GB2312" w:cs="Times New Roman"/>
          <w:color w:val="auto"/>
          <w:sz w:val="32"/>
          <w:szCs w:val="32"/>
          <w:lang w:val="en-US" w:eastAsia="zh-CN"/>
        </w:rPr>
        <w:t>21</w:t>
      </w:r>
      <w:r>
        <w:rPr>
          <w:rFonts w:ascii="Times New Roman" w:hAnsi="Times New Roman" w:eastAsia="仿宋_GB2312" w:cs="Times New Roman"/>
          <w:color w:val="auto"/>
          <w:sz w:val="32"/>
          <w:szCs w:val="32"/>
        </w:rPr>
        <w:t>%，主要原因是</w:t>
      </w:r>
      <w:r>
        <w:rPr>
          <w:rFonts w:hint="eastAsia" w:ascii="Times New Roman" w:hAnsi="Times New Roman" w:eastAsia="仿宋_GB2312" w:cs="Times New Roman"/>
          <w:color w:val="auto"/>
          <w:sz w:val="32"/>
          <w:szCs w:val="32"/>
          <w:lang w:val="en-US" w:eastAsia="zh-CN"/>
        </w:rPr>
        <w:t>人员增加，各类保险增加</w:t>
      </w:r>
      <w:r>
        <w:rPr>
          <w:rFonts w:ascii="Times New Roman" w:hAnsi="Times New Roman" w:eastAsia="仿宋_GB2312" w:cs="Times New Roman"/>
          <w:color w:val="auto"/>
          <w:sz w:val="32"/>
          <w:szCs w:val="32"/>
        </w:rPr>
        <w:t>；较上年决算数增加</w:t>
      </w:r>
      <w:r>
        <w:rPr>
          <w:rFonts w:hint="eastAsia" w:ascii="Times New Roman" w:hAnsi="Times New Roman" w:eastAsia="仿宋_GB2312" w:cs="Times New Roman"/>
          <w:color w:val="auto"/>
          <w:sz w:val="32"/>
          <w:szCs w:val="32"/>
          <w:lang w:val="en-US" w:eastAsia="zh-CN"/>
        </w:rPr>
        <w:t>274964.08</w:t>
      </w:r>
      <w:r>
        <w:rPr>
          <w:rFonts w:ascii="Times New Roman" w:hAnsi="Times New Roman" w:eastAsia="仿宋_GB2312" w:cs="Times New Roman"/>
          <w:color w:val="auto"/>
          <w:sz w:val="32"/>
          <w:szCs w:val="32"/>
        </w:rPr>
        <w:t>元，增长</w:t>
      </w:r>
      <w:r>
        <w:rPr>
          <w:rFonts w:hint="eastAsia" w:ascii="Times New Roman" w:hAnsi="Times New Roman" w:eastAsia="仿宋_GB2312" w:cs="Times New Roman"/>
          <w:color w:val="auto"/>
          <w:sz w:val="32"/>
          <w:szCs w:val="32"/>
          <w:lang w:val="en-US" w:eastAsia="zh-CN"/>
        </w:rPr>
        <w:t>4</w:t>
      </w:r>
      <w:r>
        <w:rPr>
          <w:rFonts w:ascii="Times New Roman" w:hAnsi="Times New Roman" w:eastAsia="仿宋_GB2312" w:cs="Times New Roman"/>
          <w:color w:val="auto"/>
          <w:sz w:val="32"/>
          <w:szCs w:val="32"/>
        </w:rPr>
        <w:t>%。</w:t>
      </w:r>
    </w:p>
    <w:p>
      <w:pPr>
        <w:pStyle w:val="17"/>
        <w:spacing w:line="56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2</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商品和服务支出</w:t>
      </w:r>
      <w:r>
        <w:rPr>
          <w:rFonts w:hint="eastAsia" w:ascii="Times New Roman" w:hAnsi="Times New Roman" w:eastAsia="仿宋_GB2312" w:cs="Times New Roman"/>
          <w:color w:val="auto"/>
          <w:sz w:val="32"/>
          <w:szCs w:val="32"/>
          <w:lang w:val="en-US" w:eastAsia="zh-CN"/>
        </w:rPr>
        <w:t>737696.4</w:t>
      </w:r>
      <w:r>
        <w:rPr>
          <w:rFonts w:ascii="Times New Roman" w:hAnsi="Times New Roman" w:eastAsia="仿宋_GB2312" w:cs="Times New Roman"/>
          <w:color w:val="auto"/>
          <w:sz w:val="32"/>
          <w:szCs w:val="32"/>
        </w:rPr>
        <w:t>元，较年初预算数减少</w:t>
      </w:r>
      <w:r>
        <w:rPr>
          <w:rFonts w:hint="eastAsia" w:ascii="Times New Roman" w:hAnsi="Times New Roman" w:eastAsia="仿宋_GB2312" w:cs="Times New Roman"/>
          <w:color w:val="auto"/>
          <w:sz w:val="32"/>
          <w:szCs w:val="32"/>
          <w:lang w:val="en-US" w:eastAsia="zh-CN"/>
        </w:rPr>
        <w:t>242185.6</w:t>
      </w:r>
      <w:r>
        <w:rPr>
          <w:rFonts w:ascii="Times New Roman" w:hAnsi="Times New Roman" w:eastAsia="仿宋_GB2312" w:cs="Times New Roman"/>
          <w:color w:val="auto"/>
          <w:sz w:val="32"/>
          <w:szCs w:val="32"/>
        </w:rPr>
        <w:t>元，下降</w:t>
      </w:r>
      <w:r>
        <w:rPr>
          <w:rFonts w:hint="eastAsia" w:ascii="Times New Roman" w:hAnsi="Times New Roman" w:eastAsia="仿宋_GB2312" w:cs="Times New Roman"/>
          <w:color w:val="auto"/>
          <w:sz w:val="32"/>
          <w:szCs w:val="32"/>
          <w:lang w:val="en-US" w:eastAsia="zh-CN"/>
        </w:rPr>
        <w:t>33</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主要原因是</w:t>
      </w:r>
      <w:r>
        <w:rPr>
          <w:rFonts w:hint="eastAsia" w:ascii="Times New Roman" w:hAnsi="Times New Roman" w:eastAsia="仿宋_GB2312" w:cs="Times New Roman"/>
          <w:color w:val="auto"/>
          <w:sz w:val="32"/>
          <w:szCs w:val="32"/>
          <w:lang w:val="en-US" w:eastAsia="zh-CN"/>
        </w:rPr>
        <w:t>八项规定后日常工作中节约成本</w:t>
      </w:r>
      <w:r>
        <w:rPr>
          <w:rFonts w:ascii="Times New Roman" w:hAnsi="Times New Roman" w:eastAsia="仿宋_GB2312" w:cs="Times New Roman"/>
          <w:color w:val="auto"/>
          <w:sz w:val="32"/>
          <w:szCs w:val="32"/>
        </w:rPr>
        <w:t>；较上年决算数减少</w:t>
      </w:r>
      <w:r>
        <w:rPr>
          <w:rFonts w:hint="eastAsia" w:ascii="Times New Roman" w:hAnsi="Times New Roman" w:eastAsia="仿宋_GB2312" w:cs="Times New Roman"/>
          <w:color w:val="auto"/>
          <w:sz w:val="32"/>
          <w:szCs w:val="32"/>
          <w:lang w:val="en-US" w:eastAsia="zh-CN"/>
        </w:rPr>
        <w:t>16605.94</w:t>
      </w:r>
      <w:r>
        <w:rPr>
          <w:rFonts w:ascii="Times New Roman" w:hAnsi="Times New Roman" w:eastAsia="仿宋_GB2312" w:cs="Times New Roman"/>
          <w:color w:val="auto"/>
          <w:sz w:val="32"/>
          <w:szCs w:val="32"/>
        </w:rPr>
        <w:t>元，下降</w:t>
      </w:r>
      <w:r>
        <w:rPr>
          <w:rFonts w:hint="eastAsia" w:ascii="Times New Roman" w:hAnsi="Times New Roman" w:eastAsia="仿宋_GB2312" w:cs="Times New Roman"/>
          <w:color w:val="auto"/>
          <w:sz w:val="32"/>
          <w:szCs w:val="32"/>
          <w:lang w:val="en-US" w:eastAsia="zh-CN"/>
        </w:rPr>
        <w:t>2</w:t>
      </w:r>
      <w:r>
        <w:rPr>
          <w:rFonts w:ascii="Times New Roman" w:hAnsi="Times New Roman" w:eastAsia="仿宋_GB2312" w:cs="Times New Roman"/>
          <w:color w:val="auto"/>
          <w:sz w:val="32"/>
          <w:szCs w:val="32"/>
        </w:rPr>
        <w:t>%。</w:t>
      </w:r>
    </w:p>
    <w:p>
      <w:pPr>
        <w:pStyle w:val="17"/>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3.对个人和家庭的补助</w:t>
      </w:r>
      <w:r>
        <w:rPr>
          <w:rFonts w:hint="eastAsia" w:ascii="Times New Roman" w:hAnsi="Times New Roman" w:eastAsia="仿宋_GB2312" w:cs="Times New Roman"/>
          <w:sz w:val="32"/>
          <w:szCs w:val="32"/>
          <w:lang w:val="en-US" w:eastAsia="zh-CN"/>
        </w:rPr>
        <w:t>94352.63</w:t>
      </w:r>
      <w:r>
        <w:rPr>
          <w:rFonts w:ascii="Times New Roman" w:hAnsi="Times New Roman" w:eastAsia="仿宋_GB2312" w:cs="Times New Roman"/>
          <w:sz w:val="32"/>
          <w:szCs w:val="32"/>
        </w:rPr>
        <w:t>元，</w:t>
      </w:r>
      <w:r>
        <w:rPr>
          <w:rFonts w:ascii="Times New Roman" w:hAnsi="Times New Roman" w:eastAsia="仿宋_GB2312" w:cs="Times New Roman"/>
          <w:color w:val="auto"/>
          <w:sz w:val="32"/>
          <w:szCs w:val="32"/>
        </w:rPr>
        <w:t>较年初预算数增加</w:t>
      </w:r>
      <w:r>
        <w:rPr>
          <w:rFonts w:hint="eastAsia" w:ascii="Times New Roman" w:hAnsi="Times New Roman" w:eastAsia="仿宋_GB2312" w:cs="Times New Roman"/>
          <w:color w:val="auto"/>
          <w:sz w:val="32"/>
          <w:szCs w:val="32"/>
          <w:lang w:val="en-US" w:eastAsia="zh-CN"/>
        </w:rPr>
        <w:t>3895.63</w:t>
      </w:r>
      <w:r>
        <w:rPr>
          <w:rFonts w:ascii="Times New Roman" w:hAnsi="Times New Roman" w:eastAsia="仿宋_GB2312" w:cs="Times New Roman"/>
          <w:color w:val="auto"/>
          <w:sz w:val="32"/>
          <w:szCs w:val="32"/>
        </w:rPr>
        <w:t>元，增长</w:t>
      </w:r>
      <w:r>
        <w:rPr>
          <w:rFonts w:hint="eastAsia" w:ascii="Times New Roman" w:hAnsi="Times New Roman" w:eastAsia="仿宋_GB2312" w:cs="Times New Roman"/>
          <w:color w:val="auto"/>
          <w:sz w:val="32"/>
          <w:szCs w:val="32"/>
          <w:lang w:val="en-US" w:eastAsia="zh-CN"/>
        </w:rPr>
        <w:t>4</w:t>
      </w:r>
      <w:r>
        <w:rPr>
          <w:rFonts w:ascii="Times New Roman" w:hAnsi="Times New Roman" w:eastAsia="仿宋_GB2312" w:cs="Times New Roman"/>
          <w:color w:val="auto"/>
          <w:sz w:val="32"/>
          <w:szCs w:val="32"/>
        </w:rPr>
        <w:t>%，主要原因是</w:t>
      </w:r>
      <w:r>
        <w:rPr>
          <w:rFonts w:hint="eastAsia" w:ascii="Times New Roman" w:hAnsi="Times New Roman" w:eastAsia="仿宋_GB2312" w:cs="Times New Roman"/>
          <w:color w:val="auto"/>
          <w:sz w:val="32"/>
          <w:szCs w:val="32"/>
          <w:lang w:val="en-US" w:eastAsia="zh-CN"/>
        </w:rPr>
        <w:t>2021年增加一名退休人员，本单位退休人员共9名</w:t>
      </w:r>
      <w:r>
        <w:rPr>
          <w:rFonts w:ascii="Times New Roman" w:hAnsi="Times New Roman" w:eastAsia="仿宋_GB2312" w:cs="Times New Roman"/>
          <w:color w:val="auto"/>
          <w:sz w:val="32"/>
          <w:szCs w:val="32"/>
        </w:rPr>
        <w:t>；较上年决算数增加</w:t>
      </w:r>
      <w:r>
        <w:rPr>
          <w:rFonts w:hint="eastAsia" w:ascii="Times New Roman" w:hAnsi="Times New Roman" w:eastAsia="仿宋_GB2312" w:cs="Times New Roman"/>
          <w:color w:val="auto"/>
          <w:sz w:val="32"/>
          <w:szCs w:val="32"/>
          <w:lang w:val="en-US" w:eastAsia="zh-CN"/>
        </w:rPr>
        <w:t>11742.97</w:t>
      </w:r>
      <w:r>
        <w:rPr>
          <w:rFonts w:ascii="Times New Roman" w:hAnsi="Times New Roman" w:eastAsia="仿宋_GB2312" w:cs="Times New Roman"/>
          <w:color w:val="auto"/>
          <w:sz w:val="32"/>
          <w:szCs w:val="32"/>
        </w:rPr>
        <w:t>元，增长</w:t>
      </w:r>
      <w:r>
        <w:rPr>
          <w:rFonts w:hint="eastAsia" w:ascii="Times New Roman" w:hAnsi="Times New Roman" w:eastAsia="仿宋_GB2312" w:cs="Times New Roman"/>
          <w:color w:val="auto"/>
          <w:sz w:val="32"/>
          <w:szCs w:val="32"/>
          <w:lang w:val="en-US" w:eastAsia="zh-CN"/>
        </w:rPr>
        <w:t>12</w:t>
      </w:r>
      <w:r>
        <w:rPr>
          <w:rFonts w:ascii="Times New Roman" w:hAnsi="Times New Roman" w:eastAsia="仿宋_GB2312" w:cs="Times New Roman"/>
          <w:color w:val="auto"/>
          <w:sz w:val="32"/>
          <w:szCs w:val="32"/>
        </w:rPr>
        <w:t>%。</w:t>
      </w:r>
    </w:p>
    <w:p>
      <w:pPr>
        <w:spacing w:line="560" w:lineRule="exact"/>
        <w:ind w:firstLine="640" w:firstLineChars="200"/>
        <w:outlineLvl w:val="1"/>
        <w:rPr>
          <w:rFonts w:ascii="黑体" w:hAnsi="黑体" w:eastAsia="黑体"/>
          <w:kern w:val="0"/>
          <w:sz w:val="32"/>
          <w:szCs w:val="32"/>
        </w:rPr>
      </w:pPr>
      <w:r>
        <w:rPr>
          <w:rFonts w:hint="eastAsia" w:ascii="黑体" w:hAnsi="黑体" w:eastAsia="黑体"/>
          <w:kern w:val="0"/>
          <w:sz w:val="32"/>
          <w:szCs w:val="32"/>
        </w:rPr>
        <w:t>七、一般公共预算财政拨款“三公”经费支出决算情况说明</w:t>
      </w:r>
    </w:p>
    <w:p>
      <w:pPr>
        <w:spacing w:line="560" w:lineRule="exact"/>
        <w:ind w:firstLine="643" w:firstLineChars="200"/>
        <w:outlineLvl w:val="1"/>
        <w:rPr>
          <w:rFonts w:ascii="楷体_GB2312" w:eastAsia="楷体_GB2312"/>
          <w:b/>
          <w:kern w:val="0"/>
          <w:sz w:val="32"/>
          <w:szCs w:val="32"/>
        </w:rPr>
      </w:pPr>
      <w:r>
        <w:rPr>
          <w:rFonts w:hint="eastAsia" w:ascii="楷体_GB2312" w:eastAsia="楷体_GB2312"/>
          <w:b/>
          <w:kern w:val="0"/>
          <w:sz w:val="32"/>
          <w:szCs w:val="32"/>
        </w:rPr>
        <w:t>（一）“三公”经费一般公共预算财政拨款支出决算总体情况说明</w:t>
      </w:r>
    </w:p>
    <w:p>
      <w:pPr>
        <w:autoSpaceDE w:val="0"/>
        <w:autoSpaceDN w:val="0"/>
        <w:adjustRightInd w:val="0"/>
        <w:spacing w:line="560" w:lineRule="exact"/>
        <w:ind w:firstLine="640" w:firstLineChars="200"/>
        <w:rPr>
          <w:rFonts w:hint="eastAsia" w:eastAsia="仿宋_GB2312"/>
          <w:kern w:val="0"/>
          <w:sz w:val="32"/>
          <w:szCs w:val="32"/>
          <w:lang w:eastAsia="zh-CN"/>
        </w:rPr>
      </w:pPr>
      <w:r>
        <w:rPr>
          <w:rFonts w:hint="eastAsia" w:eastAsia="仿宋_GB2312"/>
          <w:kern w:val="0"/>
          <w:sz w:val="32"/>
          <w:szCs w:val="32"/>
          <w:lang w:eastAsia="zh-CN"/>
        </w:rPr>
        <w:t>2021年</w:t>
      </w:r>
      <w:r>
        <w:rPr>
          <w:rFonts w:eastAsia="仿宋_GB2312"/>
          <w:kern w:val="0"/>
          <w:sz w:val="32"/>
          <w:szCs w:val="32"/>
        </w:rPr>
        <w:t>度“三公”经费一般公共预算财政拨款支出年初预算为</w:t>
      </w:r>
      <w:r>
        <w:rPr>
          <w:rFonts w:hint="eastAsia" w:eastAsia="仿宋_GB2312"/>
          <w:kern w:val="0"/>
          <w:sz w:val="32"/>
          <w:szCs w:val="32"/>
          <w:lang w:val="en-US" w:eastAsia="zh-CN"/>
        </w:rPr>
        <w:t>60000</w:t>
      </w:r>
      <w:r>
        <w:rPr>
          <w:rFonts w:eastAsia="仿宋_GB2312"/>
          <w:kern w:val="0"/>
          <w:sz w:val="32"/>
          <w:szCs w:val="32"/>
        </w:rPr>
        <w:t>元，支出决算为</w:t>
      </w:r>
      <w:r>
        <w:rPr>
          <w:rFonts w:hint="eastAsia" w:eastAsia="仿宋_GB2312"/>
          <w:kern w:val="0"/>
          <w:sz w:val="32"/>
          <w:szCs w:val="32"/>
          <w:lang w:val="en-US" w:eastAsia="zh-CN"/>
        </w:rPr>
        <w:t>60000</w:t>
      </w:r>
      <w:r>
        <w:rPr>
          <w:rFonts w:eastAsia="仿宋_GB2312"/>
          <w:kern w:val="0"/>
          <w:sz w:val="32"/>
          <w:szCs w:val="32"/>
        </w:rPr>
        <w:t>元，完成年初预算的</w:t>
      </w:r>
      <w:r>
        <w:rPr>
          <w:rFonts w:hint="eastAsia" w:eastAsia="仿宋_GB2312"/>
          <w:kern w:val="0"/>
          <w:sz w:val="32"/>
          <w:szCs w:val="32"/>
          <w:lang w:val="en-US" w:eastAsia="zh-CN"/>
        </w:rPr>
        <w:t>100</w:t>
      </w:r>
      <w:r>
        <w:rPr>
          <w:rFonts w:eastAsia="仿宋_GB2312"/>
          <w:kern w:val="0"/>
          <w:sz w:val="32"/>
          <w:szCs w:val="32"/>
        </w:rPr>
        <w:t>%。与上年相比，减少</w:t>
      </w:r>
      <w:r>
        <w:rPr>
          <w:rFonts w:hint="eastAsia" w:eastAsia="仿宋_GB2312"/>
          <w:kern w:val="0"/>
          <w:sz w:val="32"/>
          <w:szCs w:val="32"/>
          <w:lang w:val="en-US" w:eastAsia="zh-CN"/>
        </w:rPr>
        <w:t>18767.15</w:t>
      </w:r>
      <w:r>
        <w:rPr>
          <w:rFonts w:eastAsia="仿宋_GB2312"/>
          <w:kern w:val="0"/>
          <w:sz w:val="32"/>
          <w:szCs w:val="32"/>
        </w:rPr>
        <w:t>元，下降</w:t>
      </w:r>
      <w:r>
        <w:rPr>
          <w:rFonts w:hint="eastAsia" w:eastAsia="仿宋_GB2312"/>
          <w:kern w:val="0"/>
          <w:sz w:val="32"/>
          <w:szCs w:val="32"/>
          <w:lang w:val="en-US" w:eastAsia="zh-CN"/>
        </w:rPr>
        <w:t>31</w:t>
      </w:r>
      <w:r>
        <w:rPr>
          <w:rFonts w:eastAsia="仿宋_GB2312"/>
          <w:kern w:val="0"/>
          <w:sz w:val="32"/>
          <w:szCs w:val="32"/>
        </w:rPr>
        <w:t>%，决算数</w:t>
      </w:r>
      <w:r>
        <w:rPr>
          <w:rFonts w:hint="eastAsia" w:eastAsia="仿宋_GB2312"/>
          <w:kern w:val="0"/>
          <w:sz w:val="32"/>
          <w:szCs w:val="32"/>
          <w:lang w:val="en-US" w:eastAsia="zh-CN"/>
        </w:rPr>
        <w:t>等于</w:t>
      </w:r>
      <w:r>
        <w:rPr>
          <w:rFonts w:eastAsia="仿宋_GB2312"/>
          <w:kern w:val="0"/>
          <w:sz w:val="32"/>
          <w:szCs w:val="32"/>
        </w:rPr>
        <w:t>年初预算数</w:t>
      </w:r>
      <w:r>
        <w:rPr>
          <w:rFonts w:hint="eastAsia" w:eastAsia="仿宋_GB2312"/>
          <w:kern w:val="0"/>
          <w:sz w:val="32"/>
          <w:szCs w:val="32"/>
          <w:lang w:eastAsia="zh-CN"/>
        </w:rPr>
        <w:t>。</w:t>
      </w:r>
    </w:p>
    <w:p>
      <w:pPr>
        <w:spacing w:line="560" w:lineRule="exact"/>
        <w:ind w:firstLine="643" w:firstLineChars="200"/>
        <w:outlineLvl w:val="1"/>
        <w:rPr>
          <w:rFonts w:ascii="楷体_GB2312" w:eastAsia="楷体_GB2312"/>
          <w:b/>
          <w:kern w:val="0"/>
          <w:sz w:val="32"/>
          <w:szCs w:val="32"/>
        </w:rPr>
      </w:pPr>
      <w:r>
        <w:rPr>
          <w:rFonts w:hint="eastAsia" w:ascii="楷体_GB2312" w:eastAsia="楷体_GB2312"/>
          <w:b/>
          <w:kern w:val="0"/>
          <w:sz w:val="32"/>
          <w:szCs w:val="32"/>
        </w:rPr>
        <w:t>（二）“三公”经费一般公共预算财政拨款支出决算具体情况说明</w:t>
      </w:r>
    </w:p>
    <w:p>
      <w:pPr>
        <w:pStyle w:val="17"/>
        <w:spacing w:line="560" w:lineRule="exact"/>
        <w:ind w:firstLine="640" w:firstLineChars="200"/>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2021年</w:t>
      </w:r>
      <w:r>
        <w:rPr>
          <w:rFonts w:ascii="Times New Roman" w:hAnsi="Times New Roman" w:eastAsia="仿宋_GB2312" w:cs="Times New Roman"/>
          <w:color w:val="auto"/>
          <w:sz w:val="32"/>
          <w:szCs w:val="32"/>
        </w:rPr>
        <w:t>度“三公”经费一般公共预算财政拨款支出决算中，公务用车购置及运行费支出占</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p>
    <w:p>
      <w:pPr>
        <w:autoSpaceDE w:val="0"/>
        <w:autoSpaceDN w:val="0"/>
        <w:adjustRightInd w:val="0"/>
        <w:spacing w:line="560" w:lineRule="exact"/>
        <w:ind w:firstLine="643" w:firstLineChars="200"/>
        <w:rPr>
          <w:rFonts w:hint="eastAsia" w:eastAsia="仿宋_GB2312"/>
          <w:kern w:val="0"/>
          <w:sz w:val="32"/>
          <w:szCs w:val="32"/>
          <w:lang w:eastAsia="zh-CN"/>
        </w:rPr>
      </w:pPr>
      <w:r>
        <w:rPr>
          <w:rFonts w:eastAsia="仿宋_GB2312"/>
          <w:b/>
          <w:kern w:val="0"/>
          <w:sz w:val="32"/>
          <w:szCs w:val="32"/>
        </w:rPr>
        <w:t>公务用车购置及运行维护费。</w:t>
      </w:r>
      <w:r>
        <w:rPr>
          <w:rFonts w:eastAsia="仿宋_GB2312"/>
          <w:bCs/>
          <w:sz w:val="32"/>
          <w:szCs w:val="32"/>
        </w:rPr>
        <w:t>年初预算为</w:t>
      </w:r>
      <w:r>
        <w:rPr>
          <w:rFonts w:hint="eastAsia" w:eastAsia="仿宋_GB2312"/>
          <w:bCs/>
          <w:sz w:val="32"/>
          <w:szCs w:val="32"/>
          <w:lang w:val="en-US" w:eastAsia="zh-CN"/>
        </w:rPr>
        <w:t>60000</w:t>
      </w:r>
      <w:r>
        <w:rPr>
          <w:rFonts w:eastAsia="仿宋_GB2312"/>
          <w:kern w:val="0"/>
          <w:sz w:val="32"/>
          <w:szCs w:val="32"/>
        </w:rPr>
        <w:t>元，支出决算为</w:t>
      </w:r>
      <w:r>
        <w:rPr>
          <w:rFonts w:hint="eastAsia" w:eastAsia="仿宋_GB2312"/>
          <w:kern w:val="0"/>
          <w:sz w:val="32"/>
          <w:szCs w:val="32"/>
          <w:lang w:val="en-US" w:eastAsia="zh-CN"/>
        </w:rPr>
        <w:t>60000</w:t>
      </w:r>
      <w:r>
        <w:rPr>
          <w:rFonts w:eastAsia="仿宋_GB2312"/>
          <w:kern w:val="0"/>
          <w:sz w:val="32"/>
          <w:szCs w:val="32"/>
        </w:rPr>
        <w:t>元，完成年初预算的</w:t>
      </w:r>
      <w:r>
        <w:rPr>
          <w:rFonts w:hint="eastAsia" w:eastAsia="仿宋_GB2312"/>
          <w:kern w:val="0"/>
          <w:sz w:val="32"/>
          <w:szCs w:val="32"/>
          <w:lang w:val="en-US" w:eastAsia="zh-CN"/>
        </w:rPr>
        <w:t>100</w:t>
      </w:r>
      <w:r>
        <w:rPr>
          <w:rFonts w:eastAsia="仿宋_GB2312"/>
          <w:kern w:val="0"/>
          <w:sz w:val="32"/>
          <w:szCs w:val="32"/>
        </w:rPr>
        <w:t>%；比上年减少</w:t>
      </w:r>
      <w:r>
        <w:rPr>
          <w:rFonts w:hint="eastAsia" w:eastAsia="仿宋_GB2312"/>
          <w:kern w:val="0"/>
          <w:sz w:val="32"/>
          <w:szCs w:val="32"/>
          <w:lang w:val="en-US" w:eastAsia="zh-CN"/>
        </w:rPr>
        <w:t>18767.15</w:t>
      </w:r>
      <w:r>
        <w:rPr>
          <w:rFonts w:eastAsia="仿宋_GB2312"/>
          <w:kern w:val="0"/>
          <w:sz w:val="32"/>
          <w:szCs w:val="32"/>
        </w:rPr>
        <w:t>元，下降</w:t>
      </w:r>
      <w:r>
        <w:rPr>
          <w:rFonts w:hint="eastAsia" w:eastAsia="仿宋_GB2312"/>
          <w:kern w:val="0"/>
          <w:sz w:val="32"/>
          <w:szCs w:val="32"/>
          <w:lang w:val="en-US" w:eastAsia="zh-CN"/>
        </w:rPr>
        <w:t>31</w:t>
      </w:r>
      <w:r>
        <w:rPr>
          <w:rFonts w:eastAsia="仿宋_GB2312"/>
          <w:kern w:val="0"/>
          <w:sz w:val="32"/>
          <w:szCs w:val="32"/>
        </w:rPr>
        <w:t>%。决算数</w:t>
      </w:r>
      <w:r>
        <w:rPr>
          <w:rFonts w:hint="eastAsia" w:eastAsia="仿宋_GB2312"/>
          <w:kern w:val="0"/>
          <w:sz w:val="32"/>
          <w:szCs w:val="32"/>
          <w:lang w:val="en-US" w:eastAsia="zh-CN"/>
        </w:rPr>
        <w:t>等于</w:t>
      </w:r>
      <w:r>
        <w:rPr>
          <w:rFonts w:eastAsia="仿宋_GB2312"/>
          <w:kern w:val="0"/>
          <w:sz w:val="32"/>
          <w:szCs w:val="32"/>
        </w:rPr>
        <w:t>年初预算数</w:t>
      </w:r>
      <w:r>
        <w:rPr>
          <w:rFonts w:hint="eastAsia" w:eastAsia="仿宋_GB2312"/>
          <w:kern w:val="0"/>
          <w:sz w:val="32"/>
          <w:szCs w:val="32"/>
          <w:lang w:eastAsia="zh-CN"/>
        </w:rPr>
        <w:t>。</w:t>
      </w:r>
    </w:p>
    <w:p>
      <w:pPr>
        <w:autoSpaceDE w:val="0"/>
        <w:autoSpaceDN w:val="0"/>
        <w:adjustRightInd w:val="0"/>
        <w:spacing w:line="560" w:lineRule="exact"/>
        <w:ind w:firstLine="627" w:firstLineChars="196"/>
        <w:jc w:val="left"/>
        <w:rPr>
          <w:rFonts w:eastAsia="仿宋_GB2312"/>
          <w:kern w:val="0"/>
          <w:sz w:val="32"/>
          <w:szCs w:val="32"/>
        </w:rPr>
      </w:pPr>
      <w:r>
        <w:rPr>
          <w:rFonts w:hint="eastAsia" w:ascii="Times New Roman" w:hAnsi="Times New Roman" w:eastAsia="仿宋_GB2312" w:cs="Times New Roman"/>
          <w:color w:val="auto"/>
          <w:kern w:val="0"/>
          <w:sz w:val="32"/>
          <w:szCs w:val="32"/>
          <w:lang w:val="en-US" w:eastAsia="zh-CN" w:bidi="ar-SA"/>
        </w:rPr>
        <w:t>其中：公务用车购置费支出为0元，公务用车运行维护费支出60000元，主要用于车辆保险费、加油费、维修费、审车费等。</w:t>
      </w:r>
      <w:r>
        <w:rPr>
          <w:rFonts w:eastAsia="仿宋_GB2312"/>
          <w:kern w:val="0"/>
          <w:sz w:val="32"/>
          <w:szCs w:val="32"/>
        </w:rPr>
        <w:t>一般公共预算财政拨款开支的公务用车保有量为</w:t>
      </w:r>
      <w:r>
        <w:rPr>
          <w:rFonts w:hint="eastAsia" w:eastAsia="仿宋_GB2312"/>
          <w:kern w:val="0"/>
          <w:sz w:val="32"/>
          <w:szCs w:val="32"/>
          <w:lang w:val="en-US" w:eastAsia="zh-CN"/>
        </w:rPr>
        <w:t>4</w:t>
      </w:r>
      <w:r>
        <w:rPr>
          <w:rFonts w:eastAsia="仿宋_GB2312"/>
          <w:kern w:val="0"/>
          <w:sz w:val="32"/>
          <w:szCs w:val="32"/>
        </w:rPr>
        <w:t>辆。</w:t>
      </w:r>
    </w:p>
    <w:p>
      <w:pPr>
        <w:spacing w:line="560" w:lineRule="exact"/>
        <w:ind w:firstLine="640" w:firstLineChars="200"/>
        <w:outlineLvl w:val="1"/>
        <w:rPr>
          <w:rFonts w:ascii="黑体" w:hAnsi="黑体" w:eastAsia="黑体"/>
          <w:kern w:val="0"/>
          <w:sz w:val="32"/>
          <w:szCs w:val="32"/>
        </w:rPr>
      </w:pPr>
      <w:r>
        <w:rPr>
          <w:rFonts w:hint="eastAsia" w:ascii="黑体" w:hAnsi="黑体" w:eastAsia="黑体"/>
          <w:kern w:val="0"/>
          <w:sz w:val="32"/>
          <w:szCs w:val="32"/>
        </w:rPr>
        <w:t>八、政府性基金预算财政拨款收入支出决算情况说明</w:t>
      </w:r>
    </w:p>
    <w:p>
      <w:pPr>
        <w:pStyle w:val="17"/>
        <w:spacing w:line="560" w:lineRule="exact"/>
        <w:ind w:firstLine="640" w:firstLineChars="200"/>
        <w:rPr>
          <w:rFonts w:hint="default" w:ascii="Times New Roman" w:hAnsi="Times New Roman" w:eastAsia="仿宋_GB2312" w:cs="Times New Roman"/>
          <w:color w:val="auto"/>
          <w:sz w:val="32"/>
          <w:szCs w:val="32"/>
          <w:lang w:val="en-US"/>
        </w:rPr>
      </w:pPr>
      <w:r>
        <w:rPr>
          <w:rFonts w:hint="eastAsia" w:ascii="Times New Roman" w:hAnsi="Times New Roman" w:eastAsia="仿宋_GB2312" w:cs="Times New Roman"/>
          <w:color w:val="auto"/>
          <w:sz w:val="32"/>
          <w:szCs w:val="32"/>
          <w:lang w:eastAsia="zh-CN"/>
        </w:rPr>
        <w:t>2021年</w:t>
      </w:r>
      <w:r>
        <w:rPr>
          <w:rFonts w:ascii="Times New Roman" w:hAnsi="Times New Roman" w:eastAsia="仿宋_GB2312" w:cs="Times New Roman"/>
          <w:color w:val="auto"/>
          <w:sz w:val="32"/>
          <w:szCs w:val="32"/>
        </w:rPr>
        <w:t>度政府性基金预算财政拨款年初结转和结余</w:t>
      </w:r>
      <w:r>
        <w:rPr>
          <w:rFonts w:hint="eastAsia" w:ascii="Times New Roman" w:hAnsi="Times New Roman" w:eastAsia="仿宋_GB2312" w:cs="Times New Roman"/>
          <w:color w:val="auto"/>
          <w:sz w:val="32"/>
          <w:szCs w:val="32"/>
          <w:lang w:val="en-US" w:eastAsia="zh-CN"/>
        </w:rPr>
        <w:t>21400</w:t>
      </w:r>
      <w:r>
        <w:rPr>
          <w:rFonts w:ascii="Times New Roman" w:hAnsi="Times New Roman" w:eastAsia="仿宋_GB2312" w:cs="Times New Roman"/>
          <w:color w:val="auto"/>
          <w:sz w:val="32"/>
          <w:szCs w:val="32"/>
        </w:rPr>
        <w:t>元，本年</w:t>
      </w:r>
      <w:r>
        <w:rPr>
          <w:rFonts w:hint="eastAsia" w:ascii="Times New Roman" w:hAnsi="Times New Roman" w:eastAsia="仿宋_GB2312" w:cs="Times New Roman"/>
          <w:color w:val="auto"/>
          <w:sz w:val="32"/>
          <w:szCs w:val="32"/>
          <w:lang w:val="en-US" w:eastAsia="zh-CN"/>
        </w:rPr>
        <w:t>无</w:t>
      </w:r>
      <w:r>
        <w:rPr>
          <w:rFonts w:ascii="Times New Roman" w:hAnsi="Times New Roman" w:eastAsia="仿宋_GB2312" w:cs="Times New Roman"/>
          <w:color w:val="auto"/>
          <w:sz w:val="32"/>
          <w:szCs w:val="32"/>
        </w:rPr>
        <w:t>收入</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无支出费用</w:t>
      </w:r>
      <w:r>
        <w:rPr>
          <w:rFonts w:ascii="Times New Roman" w:hAnsi="Times New Roman" w:eastAsia="仿宋_GB2312" w:cs="Times New Roman"/>
          <w:color w:val="auto"/>
          <w:sz w:val="32"/>
          <w:szCs w:val="32"/>
        </w:rPr>
        <w:t>，年末结转和结余</w:t>
      </w:r>
      <w:r>
        <w:rPr>
          <w:rFonts w:hint="eastAsia" w:ascii="Times New Roman" w:hAnsi="Times New Roman" w:eastAsia="仿宋_GB2312" w:cs="Times New Roman"/>
          <w:color w:val="auto"/>
          <w:sz w:val="32"/>
          <w:szCs w:val="32"/>
          <w:lang w:val="en-US" w:eastAsia="zh-CN"/>
        </w:rPr>
        <w:t>21400元。</w:t>
      </w:r>
    </w:p>
    <w:p>
      <w:pPr>
        <w:spacing w:line="560" w:lineRule="exact"/>
        <w:ind w:firstLine="640" w:firstLineChars="200"/>
        <w:outlineLvl w:val="1"/>
        <w:rPr>
          <w:rFonts w:hint="eastAsia" w:ascii="黑体" w:hAnsi="黑体" w:eastAsia="黑体" w:cs="黑体"/>
          <w:kern w:val="0"/>
          <w:sz w:val="32"/>
          <w:szCs w:val="32"/>
        </w:rPr>
      </w:pPr>
      <w:r>
        <w:rPr>
          <w:rFonts w:hint="eastAsia" w:ascii="黑体" w:hAnsi="黑体" w:eastAsia="黑体" w:cs="黑体"/>
          <w:kern w:val="0"/>
          <w:sz w:val="32"/>
          <w:szCs w:val="32"/>
        </w:rPr>
        <w:t>九、其他重要事项的情况说明</w:t>
      </w:r>
    </w:p>
    <w:p>
      <w:pPr>
        <w:spacing w:line="560" w:lineRule="exact"/>
        <w:ind w:firstLine="643" w:firstLineChars="200"/>
        <w:outlineLvl w:val="1"/>
        <w:rPr>
          <w:rFonts w:ascii="楷体_GB2312" w:eastAsia="楷体_GB2312"/>
          <w:b/>
          <w:kern w:val="0"/>
          <w:sz w:val="32"/>
          <w:szCs w:val="32"/>
        </w:rPr>
      </w:pPr>
      <w:r>
        <w:rPr>
          <w:rFonts w:hint="eastAsia" w:ascii="楷体_GB2312" w:eastAsia="楷体_GB2312"/>
          <w:b/>
          <w:kern w:val="0"/>
          <w:sz w:val="32"/>
          <w:szCs w:val="32"/>
        </w:rPr>
        <w:t>（一）机关运行经费支出情况说明</w:t>
      </w:r>
    </w:p>
    <w:p>
      <w:pPr>
        <w:spacing w:line="560" w:lineRule="exact"/>
        <w:ind w:firstLine="640" w:firstLineChars="200"/>
        <w:outlineLvl w:val="1"/>
        <w:rPr>
          <w:rFonts w:eastAsia="仿宋_GB2312"/>
          <w:kern w:val="0"/>
          <w:sz w:val="32"/>
          <w:szCs w:val="32"/>
        </w:rPr>
      </w:pPr>
      <w:r>
        <w:rPr>
          <w:rFonts w:hint="eastAsia" w:eastAsia="仿宋_GB2312"/>
          <w:kern w:val="0"/>
          <w:sz w:val="32"/>
          <w:szCs w:val="32"/>
          <w:lang w:eastAsia="zh-CN"/>
        </w:rPr>
        <w:t>2021年</w:t>
      </w:r>
      <w:r>
        <w:rPr>
          <w:rFonts w:eastAsia="仿宋_GB2312"/>
          <w:kern w:val="0"/>
          <w:sz w:val="32"/>
          <w:szCs w:val="32"/>
        </w:rPr>
        <w:t>度本部门机关运行经费年初预算为</w:t>
      </w:r>
      <w:r>
        <w:rPr>
          <w:rFonts w:hint="eastAsia" w:eastAsia="仿宋_GB2312"/>
          <w:kern w:val="0"/>
          <w:sz w:val="32"/>
          <w:szCs w:val="32"/>
          <w:lang w:val="en-US" w:eastAsia="zh-CN"/>
        </w:rPr>
        <w:t>979882</w:t>
      </w:r>
      <w:r>
        <w:rPr>
          <w:rFonts w:eastAsia="仿宋_GB2312"/>
          <w:kern w:val="0"/>
          <w:sz w:val="32"/>
          <w:szCs w:val="32"/>
        </w:rPr>
        <w:t>元，支出决算为</w:t>
      </w:r>
      <w:r>
        <w:rPr>
          <w:rFonts w:hint="eastAsia" w:eastAsia="仿宋_GB2312"/>
          <w:kern w:val="0"/>
          <w:sz w:val="32"/>
          <w:szCs w:val="32"/>
          <w:lang w:val="en-US" w:eastAsia="zh-CN"/>
        </w:rPr>
        <w:t>741548.22</w:t>
      </w:r>
      <w:r>
        <w:rPr>
          <w:rFonts w:eastAsia="仿宋_GB2312"/>
          <w:kern w:val="0"/>
          <w:sz w:val="32"/>
          <w:szCs w:val="32"/>
        </w:rPr>
        <w:t>元，完成年初预算的</w:t>
      </w:r>
      <w:r>
        <w:rPr>
          <w:rFonts w:hint="eastAsia" w:eastAsia="仿宋_GB2312"/>
          <w:kern w:val="0"/>
          <w:sz w:val="32"/>
          <w:szCs w:val="32"/>
          <w:lang w:val="en-US" w:eastAsia="zh-CN"/>
        </w:rPr>
        <w:t>76</w:t>
      </w:r>
      <w:r>
        <w:rPr>
          <w:rFonts w:eastAsia="仿宋_GB2312"/>
          <w:kern w:val="0"/>
          <w:sz w:val="32"/>
          <w:szCs w:val="32"/>
        </w:rPr>
        <w:t>%；比上年增加</w:t>
      </w:r>
      <w:r>
        <w:rPr>
          <w:rFonts w:hint="eastAsia" w:eastAsia="仿宋_GB2312"/>
          <w:kern w:val="0"/>
          <w:sz w:val="32"/>
          <w:szCs w:val="32"/>
          <w:lang w:val="en-US" w:eastAsia="zh-CN"/>
        </w:rPr>
        <w:t>189319.66</w:t>
      </w:r>
      <w:r>
        <w:rPr>
          <w:rFonts w:eastAsia="仿宋_GB2312"/>
          <w:kern w:val="0"/>
          <w:sz w:val="32"/>
          <w:szCs w:val="32"/>
        </w:rPr>
        <w:t>元，增长</w:t>
      </w:r>
      <w:r>
        <w:rPr>
          <w:rFonts w:hint="eastAsia" w:eastAsia="仿宋_GB2312"/>
          <w:kern w:val="0"/>
          <w:sz w:val="32"/>
          <w:szCs w:val="32"/>
          <w:lang w:val="en-US" w:eastAsia="zh-CN"/>
        </w:rPr>
        <w:t>19</w:t>
      </w:r>
      <w:r>
        <w:rPr>
          <w:rFonts w:eastAsia="仿宋_GB2312"/>
          <w:kern w:val="0"/>
          <w:sz w:val="32"/>
          <w:szCs w:val="32"/>
        </w:rPr>
        <w:t>%。决算数小于预算数的主要原因</w:t>
      </w:r>
      <w:r>
        <w:rPr>
          <w:rFonts w:hint="eastAsia" w:ascii="Times New Roman" w:hAnsi="Times New Roman" w:eastAsia="仿宋_GB2312" w:cs="Times New Roman"/>
          <w:color w:val="auto"/>
          <w:sz w:val="32"/>
          <w:szCs w:val="32"/>
          <w:lang w:val="en-US" w:eastAsia="zh-CN"/>
        </w:rPr>
        <w:t>八项规定后日常工作中节约成本</w:t>
      </w:r>
      <w:r>
        <w:rPr>
          <w:rFonts w:eastAsia="仿宋_GB2312"/>
          <w:kern w:val="0"/>
          <w:sz w:val="32"/>
          <w:szCs w:val="32"/>
        </w:rPr>
        <w:t>。</w:t>
      </w:r>
    </w:p>
    <w:p>
      <w:pPr>
        <w:spacing w:line="560" w:lineRule="exact"/>
        <w:ind w:firstLine="643" w:firstLineChars="200"/>
        <w:outlineLvl w:val="1"/>
        <w:rPr>
          <w:rFonts w:ascii="楷体_GB2312" w:eastAsia="楷体_GB2312"/>
          <w:b/>
          <w:kern w:val="0"/>
          <w:sz w:val="32"/>
          <w:szCs w:val="32"/>
        </w:rPr>
      </w:pPr>
      <w:r>
        <w:rPr>
          <w:rFonts w:hint="eastAsia" w:ascii="楷体_GB2312" w:eastAsia="楷体_GB2312"/>
          <w:b/>
          <w:kern w:val="0"/>
          <w:sz w:val="32"/>
          <w:szCs w:val="32"/>
        </w:rPr>
        <w:t>（二）政府采购情况说明</w:t>
      </w:r>
    </w:p>
    <w:p>
      <w:pPr>
        <w:widowControl/>
        <w:spacing w:line="560" w:lineRule="exact"/>
        <w:ind w:firstLine="640" w:firstLineChars="200"/>
        <w:jc w:val="left"/>
        <w:rPr>
          <w:rFonts w:eastAsia="仿宋_GB2312"/>
          <w:kern w:val="0"/>
          <w:sz w:val="32"/>
          <w:szCs w:val="32"/>
        </w:rPr>
      </w:pPr>
      <w:r>
        <w:rPr>
          <w:rFonts w:hint="eastAsia" w:eastAsia="仿宋_GB2312"/>
          <w:kern w:val="0"/>
          <w:sz w:val="32"/>
          <w:szCs w:val="32"/>
          <w:lang w:eastAsia="zh-CN"/>
        </w:rPr>
        <w:t>2021年</w:t>
      </w:r>
      <w:r>
        <w:rPr>
          <w:rFonts w:eastAsia="仿宋_GB2312"/>
          <w:kern w:val="0"/>
          <w:sz w:val="32"/>
          <w:szCs w:val="32"/>
        </w:rPr>
        <w:t>度本部门政府采购预算</w:t>
      </w:r>
      <w:r>
        <w:rPr>
          <w:rFonts w:hint="eastAsia" w:eastAsia="仿宋_GB2312"/>
          <w:kern w:val="0"/>
          <w:sz w:val="32"/>
          <w:szCs w:val="32"/>
          <w:lang w:val="en-US" w:eastAsia="zh-CN"/>
        </w:rPr>
        <w:t>50000</w:t>
      </w:r>
      <w:r>
        <w:rPr>
          <w:rFonts w:eastAsia="仿宋_GB2312"/>
          <w:kern w:val="0"/>
          <w:sz w:val="32"/>
          <w:szCs w:val="32"/>
        </w:rPr>
        <w:t>元，支出决算总额</w:t>
      </w:r>
      <w:r>
        <w:rPr>
          <w:rFonts w:hint="eastAsia" w:eastAsia="仿宋_GB2312"/>
          <w:kern w:val="0"/>
          <w:sz w:val="32"/>
          <w:szCs w:val="32"/>
          <w:lang w:val="en-US" w:eastAsia="zh-CN"/>
        </w:rPr>
        <w:t>308873.82</w:t>
      </w:r>
      <w:r>
        <w:rPr>
          <w:rFonts w:eastAsia="仿宋_GB2312"/>
          <w:kern w:val="0"/>
          <w:sz w:val="32"/>
          <w:szCs w:val="32"/>
        </w:rPr>
        <w:t>元，完成年初预算的</w:t>
      </w:r>
      <w:r>
        <w:rPr>
          <w:rFonts w:hint="eastAsia" w:eastAsia="仿宋_GB2312"/>
          <w:kern w:val="0"/>
          <w:sz w:val="32"/>
          <w:szCs w:val="32"/>
          <w:lang w:val="en-US" w:eastAsia="zh-CN"/>
        </w:rPr>
        <w:t>618</w:t>
      </w:r>
      <w:r>
        <w:rPr>
          <w:rFonts w:eastAsia="仿宋_GB2312"/>
          <w:kern w:val="0"/>
          <w:sz w:val="32"/>
          <w:szCs w:val="32"/>
        </w:rPr>
        <w:t>%。其中：政府采购货物预算</w:t>
      </w:r>
      <w:r>
        <w:rPr>
          <w:rFonts w:hint="eastAsia" w:eastAsia="仿宋_GB2312"/>
          <w:kern w:val="0"/>
          <w:sz w:val="32"/>
          <w:szCs w:val="32"/>
          <w:lang w:val="en-US" w:eastAsia="zh-CN"/>
        </w:rPr>
        <w:t>50000</w:t>
      </w:r>
      <w:r>
        <w:rPr>
          <w:rFonts w:eastAsia="仿宋_GB2312"/>
          <w:kern w:val="0"/>
          <w:sz w:val="32"/>
          <w:szCs w:val="32"/>
        </w:rPr>
        <w:t>元，支出决算总额</w:t>
      </w:r>
      <w:r>
        <w:rPr>
          <w:rFonts w:hint="eastAsia" w:eastAsia="仿宋_GB2312"/>
          <w:kern w:val="0"/>
          <w:sz w:val="32"/>
          <w:szCs w:val="32"/>
          <w:lang w:val="en-US" w:eastAsia="zh-CN"/>
        </w:rPr>
        <w:t>308873.82</w:t>
      </w:r>
      <w:r>
        <w:rPr>
          <w:rFonts w:eastAsia="仿宋_GB2312"/>
          <w:kern w:val="0"/>
          <w:sz w:val="32"/>
          <w:szCs w:val="32"/>
        </w:rPr>
        <w:t>元，完成年初预算的</w:t>
      </w:r>
      <w:r>
        <w:rPr>
          <w:rFonts w:hint="eastAsia" w:eastAsia="仿宋_GB2312"/>
          <w:kern w:val="0"/>
          <w:sz w:val="32"/>
          <w:szCs w:val="32"/>
          <w:lang w:val="en-US" w:eastAsia="zh-CN"/>
        </w:rPr>
        <w:t>618</w:t>
      </w:r>
      <w:r>
        <w:rPr>
          <w:rFonts w:hint="eastAsia" w:eastAsia="仿宋_GB2312"/>
          <w:kern w:val="0"/>
          <w:sz w:val="32"/>
          <w:szCs w:val="32"/>
        </w:rPr>
        <w:t>%</w:t>
      </w:r>
      <w:r>
        <w:rPr>
          <w:rFonts w:eastAsia="仿宋_GB2312"/>
          <w:kern w:val="0"/>
          <w:sz w:val="32"/>
          <w:szCs w:val="32"/>
        </w:rPr>
        <w:t>。</w:t>
      </w:r>
    </w:p>
    <w:p>
      <w:pPr>
        <w:spacing w:line="560" w:lineRule="exact"/>
        <w:ind w:firstLine="643" w:firstLineChars="200"/>
        <w:outlineLvl w:val="1"/>
        <w:rPr>
          <w:rFonts w:ascii="楷体_GB2312" w:eastAsia="楷体_GB2312"/>
          <w:b/>
          <w:kern w:val="0"/>
          <w:sz w:val="32"/>
          <w:szCs w:val="32"/>
        </w:rPr>
      </w:pPr>
      <w:r>
        <w:rPr>
          <w:rFonts w:hint="eastAsia" w:ascii="楷体_GB2312" w:eastAsia="楷体_GB2312"/>
          <w:b/>
          <w:kern w:val="0"/>
          <w:sz w:val="32"/>
          <w:szCs w:val="32"/>
        </w:rPr>
        <w:t>（三）国有资产占有使用情况说明</w:t>
      </w:r>
    </w:p>
    <w:p>
      <w:pPr>
        <w:widowControl/>
        <w:spacing w:line="560" w:lineRule="exact"/>
        <w:ind w:firstLine="480"/>
        <w:jc w:val="left"/>
        <w:rPr>
          <w:rFonts w:hint="eastAsia" w:eastAsia="仿宋_GB2312"/>
          <w:kern w:val="0"/>
          <w:sz w:val="32"/>
          <w:szCs w:val="32"/>
          <w:lang w:eastAsia="zh-CN"/>
        </w:rPr>
      </w:pPr>
      <w:r>
        <w:rPr>
          <w:rFonts w:eastAsia="仿宋_GB2312"/>
          <w:kern w:val="0"/>
          <w:sz w:val="32"/>
          <w:szCs w:val="32"/>
        </w:rPr>
        <w:t>截至</w:t>
      </w:r>
      <w:r>
        <w:rPr>
          <w:rFonts w:hint="eastAsia" w:eastAsia="仿宋_GB2312"/>
          <w:kern w:val="0"/>
          <w:sz w:val="32"/>
          <w:szCs w:val="32"/>
          <w:lang w:eastAsia="zh-CN"/>
        </w:rPr>
        <w:t>2021年</w:t>
      </w:r>
      <w:r>
        <w:rPr>
          <w:rFonts w:eastAsia="仿宋_GB2312"/>
          <w:kern w:val="0"/>
          <w:sz w:val="32"/>
          <w:szCs w:val="32"/>
        </w:rPr>
        <w:t>12月31日，本部门（单位）房屋面积</w:t>
      </w:r>
      <w:r>
        <w:rPr>
          <w:rFonts w:hint="eastAsia" w:eastAsia="仿宋_GB2312"/>
          <w:kern w:val="0"/>
          <w:sz w:val="32"/>
          <w:szCs w:val="32"/>
          <w:lang w:val="en-US" w:eastAsia="zh-CN"/>
        </w:rPr>
        <w:t>1400</w:t>
      </w:r>
      <w:r>
        <w:rPr>
          <w:rFonts w:eastAsia="仿宋_GB2312"/>
          <w:kern w:val="0"/>
          <w:sz w:val="32"/>
          <w:szCs w:val="32"/>
        </w:rPr>
        <w:t>平方米，共有车辆</w:t>
      </w:r>
      <w:r>
        <w:rPr>
          <w:rFonts w:hint="eastAsia" w:eastAsia="仿宋_GB2312"/>
          <w:kern w:val="0"/>
          <w:sz w:val="32"/>
          <w:szCs w:val="32"/>
          <w:lang w:val="en-US" w:eastAsia="zh-CN"/>
        </w:rPr>
        <w:t>4</w:t>
      </w:r>
      <w:r>
        <w:rPr>
          <w:rFonts w:eastAsia="仿宋_GB2312"/>
          <w:kern w:val="0"/>
          <w:sz w:val="32"/>
          <w:szCs w:val="32"/>
        </w:rPr>
        <w:t>辆，其中：一般公务用车</w:t>
      </w:r>
      <w:r>
        <w:rPr>
          <w:rFonts w:hint="eastAsia" w:eastAsia="仿宋_GB2312"/>
          <w:kern w:val="0"/>
          <w:sz w:val="32"/>
          <w:szCs w:val="32"/>
          <w:lang w:val="en-US" w:eastAsia="zh-CN"/>
        </w:rPr>
        <w:t>4</w:t>
      </w:r>
      <w:r>
        <w:rPr>
          <w:rFonts w:eastAsia="仿宋_GB2312"/>
          <w:kern w:val="0"/>
          <w:sz w:val="32"/>
          <w:szCs w:val="32"/>
        </w:rPr>
        <w:t>辆</w:t>
      </w:r>
      <w:r>
        <w:rPr>
          <w:rFonts w:hint="eastAsia" w:eastAsia="仿宋_GB2312"/>
          <w:kern w:val="0"/>
          <w:sz w:val="32"/>
          <w:szCs w:val="32"/>
          <w:lang w:eastAsia="zh-CN"/>
        </w:rPr>
        <w:t>。</w:t>
      </w:r>
    </w:p>
    <w:p>
      <w:pPr>
        <w:spacing w:line="560" w:lineRule="exact"/>
        <w:ind w:firstLine="643" w:firstLineChars="200"/>
        <w:outlineLvl w:val="1"/>
        <w:rPr>
          <w:rFonts w:ascii="楷体_GB2312" w:eastAsia="楷体_GB2312"/>
          <w:b/>
          <w:kern w:val="0"/>
          <w:sz w:val="32"/>
          <w:szCs w:val="32"/>
        </w:rPr>
      </w:pPr>
      <w:r>
        <w:rPr>
          <w:rFonts w:hint="eastAsia" w:ascii="楷体_GB2312" w:eastAsia="楷体_GB2312"/>
          <w:b/>
          <w:kern w:val="0"/>
          <w:sz w:val="32"/>
          <w:szCs w:val="32"/>
        </w:rPr>
        <w:t>（四）预算绩效管理工作开展情况说明</w:t>
      </w:r>
    </w:p>
    <w:p>
      <w:pPr>
        <w:spacing w:line="560" w:lineRule="exact"/>
        <w:jc w:val="both"/>
        <w:outlineLvl w:val="1"/>
        <w:rPr>
          <w:rFonts w:hint="eastAsia" w:eastAsia="仿宋_GB2312"/>
          <w:kern w:val="0"/>
          <w:sz w:val="32"/>
          <w:szCs w:val="32"/>
          <w:lang w:val="en-US" w:eastAsia="zh-CN"/>
        </w:rPr>
      </w:pPr>
      <w:r>
        <w:rPr>
          <w:rFonts w:hint="eastAsia" w:ascii="方正小标宋简体" w:hAnsi="方正小标宋简体" w:eastAsia="方正小标宋简体" w:cs="方正小标宋简体"/>
          <w:kern w:val="0"/>
          <w:sz w:val="44"/>
          <w:szCs w:val="44"/>
          <w:lang w:val="en-US" w:eastAsia="zh-CN"/>
        </w:rPr>
        <w:t xml:space="preserve">   </w:t>
      </w:r>
      <w:r>
        <w:rPr>
          <w:rFonts w:hint="eastAsia" w:eastAsia="仿宋_GB2312"/>
          <w:kern w:val="0"/>
          <w:sz w:val="32"/>
          <w:szCs w:val="32"/>
          <w:lang w:val="en-US" w:eastAsia="zh-CN"/>
        </w:rPr>
        <w:t>我单位2021年度未实施重点项目。</w:t>
      </w:r>
    </w:p>
    <w:p>
      <w:pPr>
        <w:spacing w:line="560" w:lineRule="exact"/>
        <w:jc w:val="both"/>
        <w:outlineLvl w:val="1"/>
        <w:rPr>
          <w:rFonts w:hint="eastAsia" w:eastAsia="仿宋_GB2312"/>
          <w:kern w:val="0"/>
          <w:sz w:val="32"/>
          <w:szCs w:val="32"/>
          <w:lang w:val="en-US" w:eastAsia="zh-CN"/>
        </w:rPr>
      </w:pPr>
    </w:p>
    <w:p>
      <w:pPr>
        <w:spacing w:line="560" w:lineRule="exact"/>
        <w:jc w:val="both"/>
        <w:outlineLvl w:val="1"/>
        <w:rPr>
          <w:rFonts w:hint="eastAsia" w:eastAsia="仿宋_GB2312"/>
          <w:kern w:val="0"/>
          <w:sz w:val="32"/>
          <w:szCs w:val="32"/>
          <w:lang w:val="en-US" w:eastAsia="zh-CN"/>
        </w:rPr>
      </w:pPr>
    </w:p>
    <w:p>
      <w:pPr>
        <w:spacing w:line="560" w:lineRule="exact"/>
        <w:jc w:val="both"/>
        <w:outlineLvl w:val="1"/>
        <w:rPr>
          <w:rFonts w:hint="eastAsia" w:eastAsia="仿宋_GB2312"/>
          <w:kern w:val="0"/>
          <w:sz w:val="32"/>
          <w:szCs w:val="32"/>
          <w:lang w:val="en-US" w:eastAsia="zh-CN"/>
        </w:rPr>
      </w:pPr>
    </w:p>
    <w:p>
      <w:pPr>
        <w:spacing w:line="560" w:lineRule="exact"/>
        <w:jc w:val="both"/>
        <w:outlineLvl w:val="1"/>
        <w:rPr>
          <w:rFonts w:hint="eastAsia" w:eastAsia="仿宋_GB2312"/>
          <w:kern w:val="0"/>
          <w:sz w:val="32"/>
          <w:szCs w:val="32"/>
          <w:lang w:val="en-US" w:eastAsia="zh-CN"/>
        </w:rPr>
      </w:pPr>
    </w:p>
    <w:p>
      <w:pPr>
        <w:spacing w:line="560" w:lineRule="exact"/>
        <w:jc w:val="both"/>
        <w:outlineLvl w:val="1"/>
        <w:rPr>
          <w:rFonts w:hint="eastAsia" w:eastAsia="仿宋_GB2312"/>
          <w:kern w:val="0"/>
          <w:sz w:val="32"/>
          <w:szCs w:val="32"/>
          <w:lang w:val="en-US" w:eastAsia="zh-CN"/>
        </w:rPr>
      </w:pPr>
    </w:p>
    <w:p>
      <w:pPr>
        <w:spacing w:line="560" w:lineRule="exact"/>
        <w:jc w:val="both"/>
        <w:outlineLvl w:val="1"/>
        <w:rPr>
          <w:rFonts w:hint="eastAsia" w:eastAsia="仿宋_GB2312"/>
          <w:kern w:val="0"/>
          <w:sz w:val="32"/>
          <w:szCs w:val="32"/>
          <w:lang w:val="en-US" w:eastAsia="zh-CN"/>
        </w:rPr>
      </w:pPr>
    </w:p>
    <w:p>
      <w:pPr>
        <w:spacing w:line="560" w:lineRule="exact"/>
        <w:jc w:val="both"/>
        <w:outlineLvl w:val="1"/>
        <w:rPr>
          <w:rFonts w:hint="eastAsia" w:eastAsia="仿宋_GB2312"/>
          <w:kern w:val="0"/>
          <w:sz w:val="32"/>
          <w:szCs w:val="32"/>
          <w:lang w:val="en-US" w:eastAsia="zh-CN"/>
        </w:rPr>
      </w:pPr>
    </w:p>
    <w:p>
      <w:pPr>
        <w:spacing w:line="560" w:lineRule="exact"/>
        <w:jc w:val="both"/>
        <w:outlineLvl w:val="1"/>
        <w:rPr>
          <w:rFonts w:hint="eastAsia" w:eastAsia="仿宋_GB2312"/>
          <w:kern w:val="0"/>
          <w:sz w:val="32"/>
          <w:szCs w:val="32"/>
          <w:lang w:val="en-US" w:eastAsia="zh-CN"/>
        </w:rPr>
      </w:pPr>
    </w:p>
    <w:p>
      <w:pPr>
        <w:spacing w:line="560" w:lineRule="exact"/>
        <w:jc w:val="both"/>
        <w:outlineLvl w:val="1"/>
        <w:rPr>
          <w:rFonts w:hint="eastAsia" w:eastAsia="仿宋_GB2312"/>
          <w:kern w:val="0"/>
          <w:sz w:val="32"/>
          <w:szCs w:val="32"/>
          <w:lang w:val="en-US" w:eastAsia="zh-CN"/>
        </w:rPr>
      </w:pPr>
    </w:p>
    <w:p>
      <w:pPr>
        <w:spacing w:line="560" w:lineRule="exact"/>
        <w:jc w:val="both"/>
        <w:outlineLvl w:val="1"/>
        <w:rPr>
          <w:rFonts w:hint="default" w:eastAsia="仿宋_GB2312"/>
          <w:kern w:val="0"/>
          <w:sz w:val="32"/>
          <w:szCs w:val="32"/>
          <w:lang w:val="en-US" w:eastAsia="zh-CN"/>
        </w:rPr>
      </w:pPr>
    </w:p>
    <w:p>
      <w:pPr>
        <w:spacing w:line="560" w:lineRule="exact"/>
        <w:ind w:firstLine="2640" w:firstLineChars="600"/>
        <w:jc w:val="both"/>
        <w:outlineLvl w:val="1"/>
        <w:rPr>
          <w:rFonts w:hint="eastAsia" w:ascii="方正小标宋简体" w:hAnsi="方正小标宋简体" w:eastAsia="方正小标宋简体" w:cs="方正小标宋简体"/>
          <w:kern w:val="0"/>
          <w:sz w:val="44"/>
          <w:szCs w:val="44"/>
        </w:rPr>
      </w:pPr>
    </w:p>
    <w:p>
      <w:pPr>
        <w:spacing w:line="560" w:lineRule="exact"/>
        <w:ind w:firstLine="2640" w:firstLineChars="600"/>
        <w:jc w:val="both"/>
        <w:outlineLvl w:val="1"/>
        <w:rPr>
          <w:rFonts w:hint="eastAsia" w:ascii="方正小标宋简体" w:hAnsi="方正小标宋简体" w:eastAsia="方正小标宋简体" w:cs="方正小标宋简体"/>
          <w:kern w:val="0"/>
          <w:sz w:val="44"/>
          <w:szCs w:val="44"/>
        </w:rPr>
      </w:pPr>
    </w:p>
    <w:p>
      <w:pPr>
        <w:spacing w:line="560" w:lineRule="exact"/>
        <w:ind w:firstLine="2640" w:firstLineChars="600"/>
        <w:jc w:val="both"/>
        <w:outlineLvl w:val="1"/>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第四部分名词解释</w:t>
      </w:r>
    </w:p>
    <w:p>
      <w:pPr>
        <w:snapToGrid w:val="0"/>
        <w:spacing w:line="560" w:lineRule="exact"/>
        <w:rPr>
          <w:rFonts w:eastAsia="仿宋_GB2312"/>
          <w:kern w:val="0"/>
          <w:sz w:val="44"/>
          <w:szCs w:val="44"/>
        </w:rPr>
      </w:pPr>
    </w:p>
    <w:p>
      <w:pPr>
        <w:snapToGrid w:val="0"/>
        <w:spacing w:line="560" w:lineRule="exact"/>
        <w:ind w:firstLine="640" w:firstLineChars="200"/>
        <w:rPr>
          <w:rFonts w:eastAsia="仿宋_GB2312"/>
          <w:sz w:val="32"/>
          <w:szCs w:val="32"/>
        </w:rPr>
      </w:pPr>
      <w:r>
        <w:rPr>
          <w:rFonts w:eastAsia="仿宋_GB2312"/>
          <w:sz w:val="32"/>
          <w:szCs w:val="32"/>
        </w:rPr>
        <w:t>一、支出功能分类科目编码、名称：按照《</w:t>
      </w:r>
      <w:r>
        <w:rPr>
          <w:rFonts w:hint="eastAsia" w:eastAsia="仿宋_GB2312"/>
          <w:sz w:val="32"/>
          <w:szCs w:val="32"/>
          <w:lang w:eastAsia="zh-CN"/>
        </w:rPr>
        <w:t>2021年</w:t>
      </w:r>
      <w:r>
        <w:rPr>
          <w:rFonts w:eastAsia="仿宋_GB2312"/>
          <w:sz w:val="32"/>
          <w:szCs w:val="32"/>
        </w:rPr>
        <w:t>政府收支分类科目》“类”、“款”、“项”的编码和名称填列</w:t>
      </w:r>
    </w:p>
    <w:p>
      <w:pPr>
        <w:snapToGrid w:val="0"/>
        <w:spacing w:line="560" w:lineRule="exact"/>
        <w:ind w:firstLine="640" w:firstLineChars="200"/>
        <w:rPr>
          <w:rFonts w:eastAsia="仿宋_GB2312"/>
          <w:sz w:val="32"/>
          <w:szCs w:val="32"/>
        </w:rPr>
      </w:pPr>
      <w:r>
        <w:rPr>
          <w:rFonts w:eastAsia="仿宋_GB2312"/>
          <w:sz w:val="32"/>
          <w:szCs w:val="32"/>
        </w:rPr>
        <w:t>二、年初结转和结余：是指单位上年结转本年使用的基本支出结转、项目支出结转和结余和经营结余。</w:t>
      </w:r>
    </w:p>
    <w:p>
      <w:pPr>
        <w:snapToGrid w:val="0"/>
        <w:spacing w:line="560" w:lineRule="exact"/>
        <w:ind w:firstLine="640" w:firstLineChars="200"/>
        <w:rPr>
          <w:rFonts w:eastAsia="仿宋_GB2312"/>
          <w:sz w:val="32"/>
          <w:szCs w:val="32"/>
        </w:rPr>
      </w:pPr>
      <w:r>
        <w:rPr>
          <w:rFonts w:eastAsia="仿宋_GB2312"/>
          <w:sz w:val="32"/>
          <w:szCs w:val="32"/>
        </w:rPr>
        <w:t>三、基本支出结转：是指单位基本支出收支相抵后结转本年使用的累计余额，包括事业单位未转入事业基金的基本支出结转。</w:t>
      </w:r>
    </w:p>
    <w:p>
      <w:pPr>
        <w:snapToGrid w:val="0"/>
        <w:spacing w:line="560" w:lineRule="exact"/>
        <w:ind w:firstLine="640" w:firstLineChars="200"/>
        <w:rPr>
          <w:rFonts w:eastAsia="仿宋_GB2312"/>
          <w:sz w:val="32"/>
          <w:szCs w:val="32"/>
        </w:rPr>
      </w:pPr>
      <w:r>
        <w:rPr>
          <w:rFonts w:eastAsia="仿宋_GB2312"/>
          <w:sz w:val="32"/>
          <w:szCs w:val="32"/>
        </w:rPr>
        <w:t>四、项目支出结转和结余：是指单位从财政部门或上级单位等取得，需要结转本年继续使用的项目支出收支累计余额。</w:t>
      </w:r>
    </w:p>
    <w:p>
      <w:pPr>
        <w:snapToGrid w:val="0"/>
        <w:spacing w:line="560" w:lineRule="exact"/>
        <w:ind w:firstLine="640" w:firstLineChars="200"/>
        <w:rPr>
          <w:rFonts w:eastAsia="仿宋_GB2312"/>
          <w:sz w:val="32"/>
          <w:szCs w:val="32"/>
        </w:rPr>
      </w:pPr>
      <w:r>
        <w:rPr>
          <w:rFonts w:eastAsia="仿宋_GB2312"/>
          <w:sz w:val="32"/>
          <w:szCs w:val="32"/>
        </w:rPr>
        <w:t>五、基本建设资金结转和结余：是指单位基本建设类资金中非偿还性资金结转本年使用的累计余额。</w:t>
      </w:r>
    </w:p>
    <w:p>
      <w:pPr>
        <w:snapToGrid w:val="0"/>
        <w:spacing w:line="560" w:lineRule="exact"/>
        <w:ind w:firstLine="640" w:firstLineChars="200"/>
        <w:rPr>
          <w:rFonts w:eastAsia="仿宋_GB2312"/>
          <w:sz w:val="32"/>
          <w:szCs w:val="32"/>
        </w:rPr>
      </w:pPr>
      <w:r>
        <w:rPr>
          <w:rFonts w:eastAsia="仿宋_GB2312"/>
          <w:sz w:val="32"/>
          <w:szCs w:val="32"/>
        </w:rPr>
        <w:t>六、本年收入：是指单位本年度取得的全部收入。</w:t>
      </w:r>
    </w:p>
    <w:p>
      <w:pPr>
        <w:snapToGrid w:val="0"/>
        <w:spacing w:line="560" w:lineRule="exact"/>
        <w:ind w:firstLine="640" w:firstLineChars="200"/>
        <w:rPr>
          <w:rFonts w:eastAsia="仿宋_GB2312"/>
          <w:sz w:val="32"/>
          <w:szCs w:val="32"/>
        </w:rPr>
      </w:pPr>
      <w:r>
        <w:rPr>
          <w:rFonts w:eastAsia="仿宋_GB2312"/>
          <w:sz w:val="32"/>
          <w:szCs w:val="32"/>
        </w:rPr>
        <w:t>七、本年支出：是指单位本年度全部支出。</w:t>
      </w:r>
    </w:p>
    <w:p>
      <w:pPr>
        <w:snapToGrid w:val="0"/>
        <w:spacing w:line="560" w:lineRule="exact"/>
        <w:ind w:firstLine="640" w:firstLineChars="200"/>
        <w:rPr>
          <w:rFonts w:eastAsia="仿宋_GB2312"/>
          <w:sz w:val="32"/>
          <w:szCs w:val="32"/>
        </w:rPr>
      </w:pPr>
      <w:r>
        <w:rPr>
          <w:rFonts w:eastAsia="仿宋_GB2312"/>
          <w:sz w:val="32"/>
          <w:szCs w:val="32"/>
        </w:rPr>
        <w:t>八、结余分配：是指单位当年结余的分配情况。</w:t>
      </w:r>
    </w:p>
    <w:p>
      <w:pPr>
        <w:snapToGrid w:val="0"/>
        <w:spacing w:line="560" w:lineRule="exact"/>
        <w:ind w:firstLine="640" w:firstLineChars="200"/>
        <w:rPr>
          <w:rFonts w:eastAsia="仿宋_GB2312"/>
          <w:sz w:val="32"/>
          <w:szCs w:val="32"/>
        </w:rPr>
      </w:pPr>
      <w:r>
        <w:rPr>
          <w:rFonts w:eastAsia="仿宋_GB2312"/>
          <w:sz w:val="32"/>
          <w:szCs w:val="32"/>
        </w:rPr>
        <w:t>九、年末结转和结余：是指单位结转下年的基本支出结转、项目支出结转和结余和经营结余。</w:t>
      </w:r>
    </w:p>
    <w:p>
      <w:pPr>
        <w:snapToGrid w:val="0"/>
        <w:spacing w:line="560" w:lineRule="exact"/>
        <w:ind w:firstLine="640" w:firstLineChars="200"/>
        <w:rPr>
          <w:rFonts w:eastAsia="仿宋_GB2312"/>
          <w:sz w:val="32"/>
          <w:szCs w:val="32"/>
        </w:rPr>
      </w:pPr>
      <w:r>
        <w:rPr>
          <w:rFonts w:eastAsia="仿宋_GB2312"/>
          <w:sz w:val="32"/>
          <w:szCs w:val="32"/>
        </w:rPr>
        <w:t>十、财政拨款收入：是指单位本年度从本级财政部门取得的财政拨款，包括一般公共预算财政拨款和政府性基金预算财政拨款。</w:t>
      </w:r>
    </w:p>
    <w:p>
      <w:pPr>
        <w:snapToGrid w:val="0"/>
        <w:spacing w:line="560" w:lineRule="exact"/>
        <w:ind w:firstLine="640" w:firstLineChars="200"/>
        <w:rPr>
          <w:rFonts w:eastAsia="仿宋_GB2312"/>
          <w:sz w:val="32"/>
          <w:szCs w:val="32"/>
        </w:rPr>
      </w:pPr>
      <w:r>
        <w:rPr>
          <w:rFonts w:eastAsia="仿宋_GB2312"/>
          <w:sz w:val="32"/>
          <w:szCs w:val="32"/>
        </w:rPr>
        <w:t>十一、事业收入：是指事业单位开展专业业务活动及其辅助活动取得的收入。</w:t>
      </w:r>
    </w:p>
    <w:p>
      <w:pPr>
        <w:snapToGrid w:val="0"/>
        <w:spacing w:line="560" w:lineRule="exact"/>
        <w:ind w:firstLine="640" w:firstLineChars="200"/>
        <w:rPr>
          <w:rFonts w:eastAsia="仿宋_GB2312"/>
          <w:sz w:val="32"/>
          <w:szCs w:val="32"/>
        </w:rPr>
      </w:pPr>
      <w:r>
        <w:rPr>
          <w:rFonts w:eastAsia="仿宋_GB2312"/>
          <w:sz w:val="32"/>
          <w:szCs w:val="32"/>
        </w:rPr>
        <w:t>十二、经营收入：是指事业单位在专业业务活动及其辅助活动之外开展非独立核算经营活动取得的收入。</w:t>
      </w:r>
    </w:p>
    <w:p>
      <w:pPr>
        <w:snapToGrid w:val="0"/>
        <w:spacing w:line="560" w:lineRule="exact"/>
        <w:ind w:firstLine="640" w:firstLineChars="200"/>
        <w:rPr>
          <w:rFonts w:eastAsia="仿宋_GB2312"/>
          <w:sz w:val="32"/>
          <w:szCs w:val="32"/>
        </w:rPr>
      </w:pPr>
      <w:r>
        <w:rPr>
          <w:rFonts w:eastAsia="仿宋_GB2312"/>
          <w:sz w:val="32"/>
          <w:szCs w:val="32"/>
        </w:rPr>
        <w:t>十三、其他收入：是指单位取得的除“财政拨款收入”、“事业收入”、“经营收入”等以外的各项收入。</w:t>
      </w:r>
    </w:p>
    <w:p>
      <w:pPr>
        <w:snapToGrid w:val="0"/>
        <w:spacing w:line="560" w:lineRule="exact"/>
        <w:ind w:firstLine="640" w:firstLineChars="200"/>
        <w:rPr>
          <w:rFonts w:eastAsia="仿宋_GB2312"/>
          <w:sz w:val="32"/>
          <w:szCs w:val="32"/>
        </w:rPr>
      </w:pPr>
      <w:r>
        <w:rPr>
          <w:rFonts w:eastAsia="仿宋_GB2312"/>
          <w:sz w:val="32"/>
          <w:szCs w:val="32"/>
        </w:rPr>
        <w:t>十四、基本支出：是指单位为保障机构正常运转、完成日常工作任务而发生的各项支出。</w:t>
      </w:r>
    </w:p>
    <w:p>
      <w:pPr>
        <w:snapToGrid w:val="0"/>
        <w:spacing w:line="560" w:lineRule="exact"/>
        <w:ind w:firstLine="640" w:firstLineChars="200"/>
        <w:rPr>
          <w:rFonts w:eastAsia="仿宋_GB2312"/>
          <w:sz w:val="32"/>
          <w:szCs w:val="32"/>
        </w:rPr>
      </w:pPr>
      <w:r>
        <w:rPr>
          <w:rFonts w:eastAsia="仿宋_GB2312"/>
          <w:sz w:val="32"/>
          <w:szCs w:val="32"/>
        </w:rPr>
        <w:t>十五、项目支出：是指单位为完成特定的行政工作任务或事业发展目标，在基本支出之外发生的各项支出。</w:t>
      </w:r>
    </w:p>
    <w:p>
      <w:pPr>
        <w:snapToGrid w:val="0"/>
        <w:spacing w:line="560" w:lineRule="exact"/>
        <w:ind w:firstLine="640" w:firstLineChars="200"/>
        <w:rPr>
          <w:rFonts w:eastAsia="仿宋_GB2312"/>
          <w:sz w:val="32"/>
          <w:szCs w:val="32"/>
        </w:rPr>
      </w:pPr>
      <w:r>
        <w:rPr>
          <w:rFonts w:eastAsia="仿宋_GB2312"/>
          <w:sz w:val="32"/>
          <w:szCs w:val="32"/>
        </w:rPr>
        <w:t>十六、经营支出：是指事业单位在专业活动及辅助活动之外开展非独立核算经营活动发生的支出。</w:t>
      </w:r>
    </w:p>
    <w:p>
      <w:pPr>
        <w:snapToGrid w:val="0"/>
        <w:spacing w:line="560" w:lineRule="exact"/>
        <w:ind w:firstLine="640" w:firstLineChars="200"/>
        <w:rPr>
          <w:rFonts w:eastAsia="仿宋_GB2312"/>
          <w:sz w:val="32"/>
          <w:szCs w:val="32"/>
        </w:rPr>
      </w:pPr>
      <w:r>
        <w:rPr>
          <w:rFonts w:eastAsia="仿宋_GB2312"/>
          <w:sz w:val="32"/>
          <w:szCs w:val="32"/>
        </w:rPr>
        <w:t>十七、人员经费：是指单位基本支出中用一般公共预算财政拨款安排的“工资福利支出”和“对个人和家庭的补助”。</w:t>
      </w:r>
    </w:p>
    <w:p>
      <w:pPr>
        <w:snapToGrid w:val="0"/>
        <w:spacing w:line="560" w:lineRule="exact"/>
        <w:ind w:firstLine="640" w:firstLineChars="200"/>
        <w:rPr>
          <w:rFonts w:eastAsia="仿宋_GB2312"/>
          <w:sz w:val="32"/>
          <w:szCs w:val="32"/>
        </w:rPr>
      </w:pPr>
      <w:r>
        <w:rPr>
          <w:rFonts w:eastAsia="仿宋_GB2312"/>
          <w:sz w:val="32"/>
          <w:szCs w:val="32"/>
        </w:rPr>
        <w:t>十八、日常公用经费：是指单位用一般公共预算财政拨款安排的除人员经费以外的基本支出。</w:t>
      </w:r>
    </w:p>
    <w:p>
      <w:pPr>
        <w:snapToGrid w:val="0"/>
        <w:spacing w:line="560" w:lineRule="exact"/>
        <w:ind w:firstLine="640" w:firstLineChars="200"/>
        <w:rPr>
          <w:rFonts w:eastAsia="仿宋_GB2312"/>
          <w:sz w:val="32"/>
          <w:szCs w:val="32"/>
        </w:rPr>
      </w:pPr>
      <w:r>
        <w:rPr>
          <w:rFonts w:eastAsia="仿宋_GB2312"/>
          <w:color w:val="000000"/>
          <w:kern w:val="0"/>
          <w:sz w:val="32"/>
          <w:szCs w:val="32"/>
        </w:rPr>
        <w:t>十九、“三公”经费：纳入中央财政预决算管理的“三公”经费，是指部门用财政拨款安排的因公出国（境）费、公务用车购置及运行费和公务接待费。</w:t>
      </w:r>
    </w:p>
    <w:p>
      <w:pPr>
        <w:snapToGrid w:val="0"/>
        <w:spacing w:line="560" w:lineRule="exact"/>
        <w:ind w:firstLine="640" w:firstLineChars="200"/>
        <w:rPr>
          <w:rFonts w:eastAsia="仿宋_GB2312"/>
          <w:sz w:val="32"/>
          <w:szCs w:val="32"/>
        </w:rPr>
      </w:pPr>
      <w:r>
        <w:rPr>
          <w:rFonts w:eastAsia="仿宋_GB2312"/>
          <w:color w:val="333333"/>
          <w:kern w:val="0"/>
          <w:sz w:val="32"/>
          <w:szCs w:val="32"/>
        </w:rPr>
        <w:t>二十、机关运行经费：</w:t>
      </w:r>
      <w:r>
        <w:rPr>
          <w:rFonts w:eastAsia="仿宋_GB2312"/>
          <w:sz w:val="32"/>
          <w:szCs w:val="32"/>
        </w:rPr>
        <w:t>是指为保障行政单位（包括实行公务员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napToGrid w:val="0"/>
        <w:spacing w:line="560" w:lineRule="exact"/>
        <w:ind w:firstLine="640" w:firstLineChars="200"/>
        <w:rPr>
          <w:rFonts w:eastAsia="仿宋_GB2312"/>
          <w:kern w:val="0"/>
          <w:sz w:val="32"/>
          <w:szCs w:val="32"/>
        </w:rPr>
      </w:pPr>
      <w:r>
        <w:rPr>
          <w:rFonts w:eastAsia="仿宋_GB2312"/>
          <w:kern w:val="0"/>
          <w:sz w:val="32"/>
          <w:szCs w:val="32"/>
        </w:rPr>
        <w:t>……</w:t>
      </w:r>
    </w:p>
    <w:p>
      <w:pPr>
        <w:widowControl/>
        <w:spacing w:line="560" w:lineRule="exact"/>
        <w:ind w:firstLine="480"/>
        <w:jc w:val="left"/>
        <w:rPr>
          <w:rFonts w:eastAsia="仿宋_GB2312"/>
          <w:kern w:val="0"/>
          <w:sz w:val="32"/>
          <w:szCs w:val="32"/>
        </w:rPr>
      </w:pPr>
      <w:r>
        <w:rPr>
          <w:rFonts w:eastAsia="仿宋_GB2312"/>
          <w:kern w:val="0"/>
          <w:sz w:val="32"/>
          <w:szCs w:val="32"/>
        </w:rPr>
        <w:t>(名词解释应以财务会计制度、政府收支分类科目以及部门预算管理等规定为基本说明，可在此基础上结合部门实际情况适当细化。三公”经费支出口径应在专业名词解释中予以说明。)</w:t>
      </w:r>
    </w:p>
    <w:p>
      <w:pPr>
        <w:widowControl/>
        <w:spacing w:line="560" w:lineRule="exact"/>
        <w:jc w:val="left"/>
        <w:rPr>
          <w:rFonts w:eastAsia="仿宋_GB2312"/>
          <w:kern w:val="0"/>
          <w:sz w:val="32"/>
          <w:szCs w:val="32"/>
        </w:rPr>
      </w:pPr>
    </w:p>
    <w:p>
      <w:pPr>
        <w:pBdr>
          <w:top w:val="none" w:color="auto" w:sz="0" w:space="1"/>
          <w:left w:val="none" w:color="auto" w:sz="0" w:space="4"/>
          <w:bottom w:val="none" w:color="auto" w:sz="0" w:space="1"/>
          <w:right w:val="none" w:color="auto" w:sz="0" w:space="4"/>
        </w:pBdr>
        <w:spacing w:line="560" w:lineRule="exact"/>
        <w:ind w:firstLine="280" w:firstLineChars="100"/>
        <w:rPr>
          <w:rFonts w:eastAsia="仿宋_GB2312"/>
          <w:color w:val="000000"/>
          <w:sz w:val="28"/>
          <w:szCs w:val="28"/>
        </w:rPr>
      </w:pPr>
    </w:p>
    <w:p>
      <w:pPr>
        <w:pBdr>
          <w:top w:val="none" w:color="auto" w:sz="0" w:space="1"/>
          <w:left w:val="none" w:color="auto" w:sz="0" w:space="4"/>
          <w:bottom w:val="none" w:color="auto" w:sz="0" w:space="1"/>
          <w:right w:val="none" w:color="auto" w:sz="0" w:space="4"/>
        </w:pBdr>
        <w:spacing w:line="560" w:lineRule="exact"/>
        <w:ind w:firstLine="280" w:firstLineChars="100"/>
        <w:rPr>
          <w:rFonts w:eastAsia="仿宋_GB2312"/>
          <w:color w:val="000000"/>
          <w:sz w:val="28"/>
          <w:szCs w:val="28"/>
        </w:rPr>
      </w:pPr>
    </w:p>
    <w:p>
      <w:pPr>
        <w:adjustRightInd w:val="0"/>
        <w:snapToGrid w:val="0"/>
        <w:spacing w:line="560" w:lineRule="exact"/>
        <w:ind w:right="160"/>
        <w:jc w:val="right"/>
        <w:rPr>
          <w:rFonts w:eastAsia="仿宋_GB2312"/>
          <w:sz w:val="32"/>
          <w:szCs w:val="32"/>
        </w:rPr>
      </w:pPr>
    </w:p>
    <w:p>
      <w:pPr>
        <w:adjustRightInd w:val="0"/>
        <w:snapToGrid w:val="0"/>
        <w:spacing w:line="560" w:lineRule="exact"/>
        <w:ind w:right="160"/>
        <w:jc w:val="right"/>
        <w:rPr>
          <w:rFonts w:eastAsia="仿宋_GB2312"/>
          <w:sz w:val="32"/>
          <w:szCs w:val="32"/>
        </w:rPr>
      </w:pPr>
    </w:p>
    <w:p>
      <w:pPr>
        <w:spacing w:line="560" w:lineRule="exact"/>
        <w:rPr>
          <w:rFonts w:eastAsia="仿宋_GB2312"/>
          <w:sz w:val="32"/>
          <w:szCs w:val="32"/>
        </w:rPr>
      </w:pPr>
    </w:p>
    <w:sectPr>
      <w:headerReference r:id="rId4" w:type="default"/>
      <w:footerReference r:id="rId5" w:type="default"/>
      <w:footerReference r:id="rId6" w:type="even"/>
      <w:pgSz w:w="11906" w:h="16838"/>
      <w:pgMar w:top="2098" w:right="1474" w:bottom="1985" w:left="1588"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Math">
    <w:panose1 w:val="02040503050406030204"/>
    <w:charset w:val="00"/>
    <w:family w:val="auto"/>
    <w:pitch w:val="default"/>
    <w:sig w:usb0="E00006FF" w:usb1="420024FF" w:usb2="02000000" w:usb3="00000000" w:csb0="2000019F" w:csb1="00000000"/>
  </w:font>
  <w:font w:name="方正粗黑宋简体">
    <w:panose1 w:val="02000000000000000000"/>
    <w:charset w:val="86"/>
    <w:family w:val="auto"/>
    <w:pitch w:val="default"/>
    <w:sig w:usb0="A00002BF" w:usb1="184F6CFA" w:usb2="00000012" w:usb3="00000000" w:csb0="00040001" w:csb1="00000000"/>
  </w:font>
  <w:font w:name="方正小标宋_GBK">
    <w:panose1 w:val="03000509000000000000"/>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新宋体">
    <w:panose1 w:val="02010609030101010101"/>
    <w:charset w:val="86"/>
    <w:family w:val="auto"/>
    <w:pitch w:val="default"/>
    <w:sig w:usb0="00000203" w:usb1="288F0000" w:usb2="00000006" w:usb3="00000000" w:csb0="00040001" w:csb1="00000000"/>
  </w:font>
  <w:font w:name="Cambria">
    <w:panose1 w:val="02040503050406030204"/>
    <w:charset w:val="00"/>
    <w:family w:val="auto"/>
    <w:pitch w:val="default"/>
    <w:sig w:usb0="E00006FF" w:usb1="420024FF" w:usb2="02000000" w:usb3="00000000" w:csb0="2000019F" w:csb1="00000000"/>
  </w:font>
  <w:font w:name="华文新魏">
    <w:panose1 w:val="02010800040101010101"/>
    <w:charset w:val="86"/>
    <w:family w:val="auto"/>
    <w:pitch w:val="default"/>
    <w:sig w:usb0="00000001" w:usb1="080F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彩云">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rPr>
        <w:rFonts w:ascii="宋体" w:hAnsi="宋体"/>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17</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WH/vPLAQAAnAMAAA4AAAAAAAAAAQAgAAAAHgEAAGRycy9lMm9E&#10;b2MueG1sUEsFBgAAAAAGAAYAWQEAAFsFAAAAAA==&#10;">
              <v:fill on="f" focussize="0,0"/>
              <v:stroke on="f"/>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17</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宋体" w:hAnsi="宋体"/>
        <w:sz w:val="24"/>
        <w:szCs w:val="24"/>
      </w:rPr>
    </w:pPr>
    <w:r>
      <w:rPr>
        <w:rFonts w:hint="eastAsia" w:ascii="宋体" w:hAnsi="宋体"/>
        <w:sz w:val="24"/>
        <w:szCs w:val="24"/>
      </w:rPr>
      <w:t xml:space="preserve">— </w:t>
    </w:r>
    <w:r>
      <w:rPr>
        <w:rFonts w:ascii="宋体" w:hAnsi="宋体"/>
        <w:sz w:val="24"/>
        <w:szCs w:val="24"/>
      </w:rPr>
      <w:fldChar w:fldCharType="begin"/>
    </w:r>
    <w:r>
      <w:rPr>
        <w:rFonts w:ascii="宋体" w:hAnsi="宋体"/>
        <w:sz w:val="24"/>
        <w:szCs w:val="24"/>
      </w:rPr>
      <w:instrText xml:space="preserve"> PAGE   \* MERGEFORMAT </w:instrText>
    </w:r>
    <w:r>
      <w:rPr>
        <w:rFonts w:ascii="宋体" w:hAnsi="宋体"/>
        <w:sz w:val="24"/>
        <w:szCs w:val="24"/>
      </w:rPr>
      <w:fldChar w:fldCharType="separate"/>
    </w:r>
    <w:r>
      <w:t>3</w:t>
    </w:r>
    <w:r>
      <w:rPr>
        <w:rFonts w:ascii="宋体" w:hAnsi="宋体"/>
        <w:sz w:val="24"/>
        <w:szCs w:val="24"/>
      </w:rPr>
      <w:fldChar w:fldCharType="end"/>
    </w:r>
    <w:r>
      <w:rPr>
        <w:rFonts w:hint="eastAsia" w:ascii="宋体" w:hAnsi="宋体"/>
        <w:sz w:val="24"/>
        <w:szCs w:val="2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1ZjkwZjUwNjFjMWIxMTNlNjI1MGFjNDQ1MjJjMGMifQ=="/>
  </w:docVars>
  <w:rsids>
    <w:rsidRoot w:val="00876CFD"/>
    <w:rsid w:val="00046373"/>
    <w:rsid w:val="00092914"/>
    <w:rsid w:val="000B5ADA"/>
    <w:rsid w:val="000F426C"/>
    <w:rsid w:val="000F6EB0"/>
    <w:rsid w:val="001209CE"/>
    <w:rsid w:val="00127178"/>
    <w:rsid w:val="001853AB"/>
    <w:rsid w:val="00194568"/>
    <w:rsid w:val="001D1BCD"/>
    <w:rsid w:val="001E42FC"/>
    <w:rsid w:val="002208BB"/>
    <w:rsid w:val="00225288"/>
    <w:rsid w:val="00232B64"/>
    <w:rsid w:val="00241D4B"/>
    <w:rsid w:val="002B4EB7"/>
    <w:rsid w:val="002D03B3"/>
    <w:rsid w:val="002E10E7"/>
    <w:rsid w:val="002E700E"/>
    <w:rsid w:val="00335027"/>
    <w:rsid w:val="00370B01"/>
    <w:rsid w:val="003B7A20"/>
    <w:rsid w:val="003C00A0"/>
    <w:rsid w:val="003C1FEA"/>
    <w:rsid w:val="003C239F"/>
    <w:rsid w:val="003E5F89"/>
    <w:rsid w:val="003F13BF"/>
    <w:rsid w:val="003F64DD"/>
    <w:rsid w:val="00414309"/>
    <w:rsid w:val="00415F73"/>
    <w:rsid w:val="004177DC"/>
    <w:rsid w:val="00444194"/>
    <w:rsid w:val="004506C3"/>
    <w:rsid w:val="0047699E"/>
    <w:rsid w:val="00493CA0"/>
    <w:rsid w:val="004A3CA6"/>
    <w:rsid w:val="004D0B32"/>
    <w:rsid w:val="004D3089"/>
    <w:rsid w:val="004D51E6"/>
    <w:rsid w:val="004E2D47"/>
    <w:rsid w:val="005436F3"/>
    <w:rsid w:val="005731F5"/>
    <w:rsid w:val="00583891"/>
    <w:rsid w:val="00590496"/>
    <w:rsid w:val="005D193B"/>
    <w:rsid w:val="005D413F"/>
    <w:rsid w:val="005D5E5B"/>
    <w:rsid w:val="005D6DFC"/>
    <w:rsid w:val="005E1A87"/>
    <w:rsid w:val="006335D9"/>
    <w:rsid w:val="00634422"/>
    <w:rsid w:val="00691C27"/>
    <w:rsid w:val="00694971"/>
    <w:rsid w:val="006A3CBF"/>
    <w:rsid w:val="006B2F4E"/>
    <w:rsid w:val="0070617C"/>
    <w:rsid w:val="007108AD"/>
    <w:rsid w:val="00720311"/>
    <w:rsid w:val="00724304"/>
    <w:rsid w:val="0073603A"/>
    <w:rsid w:val="00752ADC"/>
    <w:rsid w:val="00793831"/>
    <w:rsid w:val="007F4F42"/>
    <w:rsid w:val="007F6FF5"/>
    <w:rsid w:val="00805F56"/>
    <w:rsid w:val="0081100C"/>
    <w:rsid w:val="00821D3D"/>
    <w:rsid w:val="008266F3"/>
    <w:rsid w:val="008679D2"/>
    <w:rsid w:val="00876CFD"/>
    <w:rsid w:val="008C29E6"/>
    <w:rsid w:val="00903CFD"/>
    <w:rsid w:val="0094380D"/>
    <w:rsid w:val="0095339D"/>
    <w:rsid w:val="00982F01"/>
    <w:rsid w:val="009D012D"/>
    <w:rsid w:val="009F70A7"/>
    <w:rsid w:val="00A22ADE"/>
    <w:rsid w:val="00A42763"/>
    <w:rsid w:val="00A54418"/>
    <w:rsid w:val="00A5759A"/>
    <w:rsid w:val="00AB7F23"/>
    <w:rsid w:val="00B12D9E"/>
    <w:rsid w:val="00B60694"/>
    <w:rsid w:val="00B62BEA"/>
    <w:rsid w:val="00B92E7B"/>
    <w:rsid w:val="00BD2498"/>
    <w:rsid w:val="00BE2A82"/>
    <w:rsid w:val="00BF7815"/>
    <w:rsid w:val="00C017C7"/>
    <w:rsid w:val="00C326F4"/>
    <w:rsid w:val="00C54864"/>
    <w:rsid w:val="00C72F09"/>
    <w:rsid w:val="00C934D5"/>
    <w:rsid w:val="00CA6B97"/>
    <w:rsid w:val="00CB0224"/>
    <w:rsid w:val="00CB7CD3"/>
    <w:rsid w:val="00CD025A"/>
    <w:rsid w:val="00CF269D"/>
    <w:rsid w:val="00D00525"/>
    <w:rsid w:val="00D202F5"/>
    <w:rsid w:val="00D44291"/>
    <w:rsid w:val="00D56225"/>
    <w:rsid w:val="00D6082B"/>
    <w:rsid w:val="00D60C0C"/>
    <w:rsid w:val="00D770D6"/>
    <w:rsid w:val="00D86226"/>
    <w:rsid w:val="00DA2923"/>
    <w:rsid w:val="00DA49A2"/>
    <w:rsid w:val="00DB4D1E"/>
    <w:rsid w:val="00DE72D3"/>
    <w:rsid w:val="00DF78A2"/>
    <w:rsid w:val="00E466EB"/>
    <w:rsid w:val="00E84BD0"/>
    <w:rsid w:val="00E93C37"/>
    <w:rsid w:val="00EB7057"/>
    <w:rsid w:val="00EE2938"/>
    <w:rsid w:val="00EE2B73"/>
    <w:rsid w:val="00EE5B8B"/>
    <w:rsid w:val="00F10F8A"/>
    <w:rsid w:val="00F14406"/>
    <w:rsid w:val="00F24B2C"/>
    <w:rsid w:val="00F27B83"/>
    <w:rsid w:val="00F40AB5"/>
    <w:rsid w:val="00F54952"/>
    <w:rsid w:val="00F55B30"/>
    <w:rsid w:val="00FA72CF"/>
    <w:rsid w:val="00FC1C8E"/>
    <w:rsid w:val="00FC332A"/>
    <w:rsid w:val="00FD665F"/>
    <w:rsid w:val="01034F1A"/>
    <w:rsid w:val="02181129"/>
    <w:rsid w:val="025E40EF"/>
    <w:rsid w:val="02873E92"/>
    <w:rsid w:val="08602EE2"/>
    <w:rsid w:val="0A5151D8"/>
    <w:rsid w:val="0AC74D3B"/>
    <w:rsid w:val="0B5C49A1"/>
    <w:rsid w:val="0BF423F2"/>
    <w:rsid w:val="0DFE5677"/>
    <w:rsid w:val="0E4F3E6E"/>
    <w:rsid w:val="102C272F"/>
    <w:rsid w:val="143B39DB"/>
    <w:rsid w:val="160511FB"/>
    <w:rsid w:val="16E834A2"/>
    <w:rsid w:val="16FB27D8"/>
    <w:rsid w:val="171A6844"/>
    <w:rsid w:val="19211699"/>
    <w:rsid w:val="1935422F"/>
    <w:rsid w:val="1944353C"/>
    <w:rsid w:val="1C1351A3"/>
    <w:rsid w:val="1C836E02"/>
    <w:rsid w:val="1DEB338E"/>
    <w:rsid w:val="1F8B663F"/>
    <w:rsid w:val="234D2A40"/>
    <w:rsid w:val="265E57E0"/>
    <w:rsid w:val="2AB2772C"/>
    <w:rsid w:val="2BFE2F7E"/>
    <w:rsid w:val="2D4B639B"/>
    <w:rsid w:val="2DB95BE9"/>
    <w:rsid w:val="2DF31F7F"/>
    <w:rsid w:val="2F3A7025"/>
    <w:rsid w:val="30664910"/>
    <w:rsid w:val="30DC4F4C"/>
    <w:rsid w:val="3524554B"/>
    <w:rsid w:val="35BB707B"/>
    <w:rsid w:val="364B50DA"/>
    <w:rsid w:val="36F836BC"/>
    <w:rsid w:val="384B3E24"/>
    <w:rsid w:val="3CF615DE"/>
    <w:rsid w:val="3DE91B26"/>
    <w:rsid w:val="3F3C1AE3"/>
    <w:rsid w:val="3F450160"/>
    <w:rsid w:val="411A7EF1"/>
    <w:rsid w:val="411C0FD2"/>
    <w:rsid w:val="43B458B4"/>
    <w:rsid w:val="456C0B61"/>
    <w:rsid w:val="457C441E"/>
    <w:rsid w:val="457E7C99"/>
    <w:rsid w:val="468074A8"/>
    <w:rsid w:val="47E319DC"/>
    <w:rsid w:val="48632B72"/>
    <w:rsid w:val="48E56510"/>
    <w:rsid w:val="49696CEF"/>
    <w:rsid w:val="4A396B13"/>
    <w:rsid w:val="4A9053E9"/>
    <w:rsid w:val="4BA51414"/>
    <w:rsid w:val="4E9B3599"/>
    <w:rsid w:val="50036CCC"/>
    <w:rsid w:val="528E21BB"/>
    <w:rsid w:val="536E7488"/>
    <w:rsid w:val="550408AC"/>
    <w:rsid w:val="576764AE"/>
    <w:rsid w:val="58EF03F9"/>
    <w:rsid w:val="59BE7F86"/>
    <w:rsid w:val="5CFB76DC"/>
    <w:rsid w:val="5F7710BD"/>
    <w:rsid w:val="61B920C9"/>
    <w:rsid w:val="61EB2991"/>
    <w:rsid w:val="6497295D"/>
    <w:rsid w:val="64D20956"/>
    <w:rsid w:val="65A83315"/>
    <w:rsid w:val="68A9378B"/>
    <w:rsid w:val="6E04101A"/>
    <w:rsid w:val="73DD3F88"/>
    <w:rsid w:val="74F33F23"/>
    <w:rsid w:val="773724A9"/>
    <w:rsid w:val="78AB7A96"/>
    <w:rsid w:val="7B247EDB"/>
    <w:rsid w:val="7C717D2F"/>
    <w:rsid w:val="7D660F51"/>
    <w:rsid w:val="7E0C4AE6"/>
    <w:rsid w:val="7F143101"/>
    <w:rsid w:val="7F2D5F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23"/>
    <w:unhideWhenUsed/>
    <w:qFormat/>
    <w:uiPriority w:val="0"/>
    <w:pPr>
      <w:keepNext/>
      <w:keepLines/>
      <w:spacing w:line="413" w:lineRule="auto"/>
      <w:outlineLvl w:val="1"/>
    </w:pPr>
    <w:rPr>
      <w:rFonts w:ascii="Arial" w:hAnsi="Arial" w:eastAsia="黑体" w:cstheme="minorBidi"/>
      <w:b/>
      <w:sz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9"/>
    <w:qFormat/>
    <w:uiPriority w:val="0"/>
    <w:pPr>
      <w:ind w:left="100" w:leftChars="2500"/>
    </w:pPr>
    <w:rPr>
      <w:rFonts w:ascii="Calibri" w:hAnsi="Calibri"/>
      <w:szCs w:val="22"/>
    </w:rPr>
  </w:style>
  <w:style w:type="paragraph" w:styleId="4">
    <w:name w:val="Balloon Text"/>
    <w:basedOn w:val="1"/>
    <w:link w:val="18"/>
    <w:unhideWhenUsed/>
    <w:qFormat/>
    <w:uiPriority w:val="0"/>
    <w:rPr>
      <w:sz w:val="18"/>
      <w:szCs w:val="18"/>
    </w:rPr>
  </w:style>
  <w:style w:type="paragraph" w:styleId="5">
    <w:name w:val="footer"/>
    <w:basedOn w:val="1"/>
    <w:link w:val="15"/>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qFormat/>
    <w:uiPriority w:val="0"/>
    <w:pPr>
      <w:widowControl/>
      <w:spacing w:before="100" w:beforeAutospacing="1" w:after="100" w:afterAutospacing="1"/>
      <w:jc w:val="left"/>
    </w:pPr>
    <w:rPr>
      <w:rFonts w:ascii="宋体" w:hAnsi="宋体" w:eastAsia="仿宋_GB2312" w:cs="宋体"/>
      <w:kern w:val="0"/>
      <w:sz w:val="24"/>
    </w:rPr>
  </w:style>
  <w:style w:type="paragraph" w:styleId="8">
    <w:name w:val="Title"/>
    <w:basedOn w:val="1"/>
    <w:link w:val="16"/>
    <w:qFormat/>
    <w:uiPriority w:val="0"/>
    <w:pPr>
      <w:spacing w:before="240" w:after="60"/>
      <w:jc w:val="center"/>
      <w:outlineLvl w:val="0"/>
    </w:pPr>
    <w:rPr>
      <w:rFonts w:ascii="Arial" w:hAnsi="Arial" w:cs="Arial"/>
      <w:b/>
      <w:bCs/>
      <w:sz w:val="32"/>
      <w:szCs w:val="32"/>
    </w:rPr>
  </w:style>
  <w:style w:type="character" w:styleId="11">
    <w:name w:val="Strong"/>
    <w:basedOn w:val="10"/>
    <w:qFormat/>
    <w:uiPriority w:val="0"/>
    <w:rPr>
      <w:b/>
      <w:bCs/>
    </w:rPr>
  </w:style>
  <w:style w:type="character" w:styleId="12">
    <w:name w:val="page number"/>
    <w:basedOn w:val="10"/>
    <w:qFormat/>
    <w:uiPriority w:val="0"/>
  </w:style>
  <w:style w:type="character" w:styleId="13">
    <w:name w:val="Hyperlink"/>
    <w:basedOn w:val="10"/>
    <w:qFormat/>
    <w:uiPriority w:val="0"/>
    <w:rPr>
      <w:color w:val="0000FF"/>
      <w:u w:val="single"/>
    </w:rPr>
  </w:style>
  <w:style w:type="character" w:customStyle="1" w:styleId="14">
    <w:name w:val="页眉 Char"/>
    <w:basedOn w:val="10"/>
    <w:link w:val="6"/>
    <w:qFormat/>
    <w:uiPriority w:val="99"/>
    <w:rPr>
      <w:sz w:val="18"/>
      <w:szCs w:val="18"/>
    </w:rPr>
  </w:style>
  <w:style w:type="character" w:customStyle="1" w:styleId="15">
    <w:name w:val="页脚 Char"/>
    <w:basedOn w:val="10"/>
    <w:link w:val="5"/>
    <w:qFormat/>
    <w:uiPriority w:val="99"/>
    <w:rPr>
      <w:sz w:val="18"/>
      <w:szCs w:val="18"/>
    </w:rPr>
  </w:style>
  <w:style w:type="character" w:customStyle="1" w:styleId="16">
    <w:name w:val="标题 Char"/>
    <w:basedOn w:val="10"/>
    <w:link w:val="8"/>
    <w:qFormat/>
    <w:uiPriority w:val="0"/>
    <w:rPr>
      <w:rFonts w:ascii="Arial" w:hAnsi="Arial" w:eastAsia="宋体" w:cs="Arial"/>
      <w:b/>
      <w:bCs/>
      <w:sz w:val="32"/>
      <w:szCs w:val="32"/>
    </w:rPr>
  </w:style>
  <w:style w:type="paragraph" w:customStyle="1" w:styleId="1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8">
    <w:name w:val="批注框文本 Char"/>
    <w:basedOn w:val="10"/>
    <w:link w:val="4"/>
    <w:qFormat/>
    <w:uiPriority w:val="0"/>
    <w:rPr>
      <w:rFonts w:ascii="Times New Roman" w:hAnsi="Times New Roman" w:eastAsia="宋体" w:cs="Times New Roman"/>
      <w:sz w:val="18"/>
      <w:szCs w:val="18"/>
    </w:rPr>
  </w:style>
  <w:style w:type="character" w:customStyle="1" w:styleId="19">
    <w:name w:val="日期 Char"/>
    <w:basedOn w:val="10"/>
    <w:link w:val="3"/>
    <w:qFormat/>
    <w:uiPriority w:val="0"/>
    <w:rPr>
      <w:rFonts w:ascii="Calibri" w:hAnsi="Calibri" w:eastAsia="宋体" w:cs="Times New Roman"/>
    </w:rPr>
  </w:style>
  <w:style w:type="character" w:customStyle="1" w:styleId="20">
    <w:name w:val="font31"/>
    <w:qFormat/>
    <w:uiPriority w:val="0"/>
    <w:rPr>
      <w:rFonts w:ascii="仿宋_GB2312" w:eastAsia="仿宋_GB2312" w:cs="仿宋_GB2312"/>
      <w:color w:val="000000"/>
      <w:sz w:val="22"/>
      <w:szCs w:val="22"/>
      <w:u w:val="none"/>
    </w:rPr>
  </w:style>
  <w:style w:type="paragraph" w:customStyle="1" w:styleId="21">
    <w:name w:val="Char Char Char Char Char Char Char"/>
    <w:basedOn w:val="1"/>
    <w:qFormat/>
    <w:uiPriority w:val="0"/>
    <w:rPr>
      <w:rFonts w:ascii="Calibri" w:hAnsi="Calibri"/>
    </w:rPr>
  </w:style>
  <w:style w:type="paragraph" w:styleId="22">
    <w:name w:val="List Paragraph"/>
    <w:basedOn w:val="1"/>
    <w:qFormat/>
    <w:uiPriority w:val="34"/>
    <w:pPr>
      <w:ind w:firstLine="420" w:firstLineChars="200"/>
    </w:pPr>
  </w:style>
  <w:style w:type="character" w:customStyle="1" w:styleId="23">
    <w:name w:val="标题 2 Char"/>
    <w:basedOn w:val="10"/>
    <w:link w:val="2"/>
    <w:qFormat/>
    <w:uiPriority w:val="0"/>
    <w:rPr>
      <w:rFonts w:ascii="Arial" w:hAnsi="Arial" w:eastAsia="黑体"/>
      <w:b/>
      <w:sz w:val="32"/>
      <w:szCs w:val="24"/>
    </w:rPr>
  </w:style>
  <w:style w:type="character" w:customStyle="1" w:styleId="24">
    <w:name w:val="font21"/>
    <w:basedOn w:val="10"/>
    <w:qFormat/>
    <w:uiPriority w:val="0"/>
    <w:rPr>
      <w:rFonts w:hint="eastAsia" w:ascii="宋体" w:hAnsi="宋体" w:eastAsia="宋体" w:cs="宋体"/>
      <w:color w:val="000000"/>
      <w:sz w:val="18"/>
      <w:szCs w:val="18"/>
      <w:u w:val="none"/>
    </w:rPr>
  </w:style>
  <w:style w:type="character" w:customStyle="1" w:styleId="25">
    <w:name w:val="font41"/>
    <w:basedOn w:val="10"/>
    <w:qFormat/>
    <w:uiPriority w:val="0"/>
    <w:rPr>
      <w:rFonts w:hint="eastAsia" w:ascii="宋体" w:hAnsi="宋体" w:eastAsia="宋体" w:cs="宋体"/>
      <w:color w:val="000000"/>
      <w:sz w:val="24"/>
      <w:szCs w:val="24"/>
      <w:u w:val="none"/>
    </w:rPr>
  </w:style>
  <w:style w:type="character" w:customStyle="1" w:styleId="26">
    <w:name w:val="font51"/>
    <w:basedOn w:val="10"/>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61A936-385C-4AD0-B95B-BFB7C9F57AD9}">
  <ds:schemaRefs/>
</ds:datastoreItem>
</file>

<file path=docProps/app.xml><?xml version="1.0" encoding="utf-8"?>
<Properties xmlns="http://schemas.openxmlformats.org/officeDocument/2006/extended-properties" xmlns:vt="http://schemas.openxmlformats.org/officeDocument/2006/docPropsVTypes">
  <Template>Normal.dotm</Template>
  <Pages>23</Pages>
  <Words>8310</Words>
  <Characters>10932</Characters>
  <Lines>72</Lines>
  <Paragraphs>20</Paragraphs>
  <TotalTime>5</TotalTime>
  <ScaleCrop>false</ScaleCrop>
  <LinksUpToDate>false</LinksUpToDate>
  <CharactersWithSpaces>11289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2019-08-28T10:01:00Z</dcterms:created>
  <dc:creator>lenovo</dc:creator>
  <cp:lastModifiedBy>耿洁</cp:lastModifiedBy>
  <cp:lastPrinted>2021-11-30T08:18:00Z</cp:lastPrinted>
  <dcterms:modified xsi:type="dcterms:W3CDTF">2022-09-26T04:38:58Z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0F39474CAD994C48BC5C23AA34FE504D</vt:lpwstr>
  </property>
</Properties>
</file>