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仿宋_GBK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仿宋_GBK" w:eastAsia="方正小标宋简体"/>
          <w:sz w:val="44"/>
          <w:szCs w:val="44"/>
          <w:lang w:val="en-US" w:eastAsia="zh-CN"/>
        </w:rPr>
        <w:t>社会救助对象审核确认</w:t>
      </w:r>
      <w:r>
        <w:rPr>
          <w:rFonts w:hint="eastAsia" w:ascii="方正小标宋简体" w:hAnsi="方正仿宋_GBK" w:eastAsia="方正小标宋简体"/>
          <w:sz w:val="44"/>
          <w:szCs w:val="44"/>
        </w:rPr>
        <w:t>公示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单</w:t>
      </w:r>
    </w:p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（工作人员填写）</w:t>
      </w:r>
    </w:p>
    <w:p>
      <w:pPr>
        <w:spacing w:line="30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经批准以下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保障范围，现进行公示。</w:t>
      </w:r>
    </w:p>
    <w:p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0951-3060373</w:t>
      </w:r>
    </w:p>
    <w:p>
      <w:pPr>
        <w:rPr>
          <w:vanish/>
        </w:rPr>
      </w:pPr>
    </w:p>
    <w:tbl>
      <w:tblPr>
        <w:tblStyle w:val="3"/>
        <w:tblpPr w:leftFromText="180" w:rightFromText="180" w:vertAnchor="text" w:horzAnchor="page" w:tblpX="924" w:tblpY="361"/>
        <w:tblOverlap w:val="never"/>
        <w:tblW w:w="10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60"/>
        <w:gridCol w:w="1395"/>
        <w:gridCol w:w="1275"/>
        <w:gridCol w:w="1965"/>
        <w:gridCol w:w="205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05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保障对象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救助类别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保障人口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家庭所在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小区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保障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金额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刘*华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低保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二炮小区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儒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低保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荣锦苑西区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低保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荣锦苑西区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伟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低保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安怡家园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A区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因学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英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低保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君临满城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红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低保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盈南家园三期一区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梅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低保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颐和城府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因病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/因残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爱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低保边缘户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福满园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因学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293" w:tblpY="608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984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1、本表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由乡镇政府（街道办事处）在申请人所在（居）民委员会设置的村（居）务公开栏公示，本次所有</w:t>
            </w:r>
            <w:r>
              <w:rPr>
                <w:rFonts w:hint="eastAsia" w:eastAsia="仿宋_GB2312"/>
                <w:sz w:val="28"/>
                <w:lang w:eastAsia="zh-CN"/>
              </w:rPr>
              <w:t>社会救助</w:t>
            </w:r>
            <w:r>
              <w:rPr>
                <w:rFonts w:hint="eastAsia" w:eastAsia="仿宋_GB2312"/>
                <w:sz w:val="28"/>
              </w:rPr>
              <w:t>对象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的信息都要公示。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2、家庭所在只填写至某小区或某村，不得公示单元及门牌号。3、申请理由填写致贫原因，如因残、因病、因学等理由，不得公示残疾等级、疾病类型等详细信息。</w:t>
            </w:r>
          </w:p>
          <w:p>
            <w:pPr>
              <w:spacing w:line="320" w:lineRule="exact"/>
              <w:ind w:firstLine="4620" w:firstLineChars="16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4620" w:firstLineChars="16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6580" w:firstLineChars="23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审核确认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</w:t>
            </w:r>
          </w:p>
          <w:p>
            <w:pPr>
              <w:widowControl/>
              <w:spacing w:line="320" w:lineRule="exact"/>
              <w:ind w:firstLine="4480" w:firstLineChars="16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2024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NzMzNDJlZWEzNzNjNDhmYmU4YzYwZDUwYjAxYjkifQ=="/>
  </w:docVars>
  <w:rsids>
    <w:rsidRoot w:val="658627B9"/>
    <w:rsid w:val="658627B9"/>
    <w:rsid w:val="6FE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2024-03-21T09:48:00Z</dcterms:created>
  <dc:creator>Administrator</dc:creator>
  <cp:lastModifiedBy>kylin</cp:lastModifiedBy>
  <dcterms:modified xsi:type="dcterms:W3CDTF">2024-03-25T11:01:57Z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2872AAB81AB6497EBED61259F1E5DF3A_11</vt:lpwstr>
  </property>
</Properties>
</file>