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附件</w:t>
      </w:r>
    </w:p>
    <w:p>
      <w:pPr>
        <w:spacing w:line="600" w:lineRule="exact"/>
        <w:jc w:val="center"/>
        <w:rPr>
          <w:rFonts w:hint="default" w:ascii="方正小标宋_GBK" w:hAnsi="黑体" w:eastAsia="方正小标宋_GBK" w:cs="黑体"/>
          <w:bCs/>
          <w:color w:val="auto"/>
          <w:sz w:val="44"/>
          <w:szCs w:val="44"/>
          <w:lang w:val="en-US" w:eastAsia="zh-CN"/>
        </w:rPr>
      </w:pPr>
      <w:r>
        <w:rPr>
          <w:rFonts w:hint="eastAsia" w:ascii="方正小标宋_GBK" w:hAnsi="黑体" w:eastAsia="方正小标宋_GBK" w:cs="黑体"/>
          <w:bCs/>
          <w:color w:val="auto"/>
          <w:sz w:val="44"/>
          <w:szCs w:val="44"/>
          <w:lang w:val="en-US" w:eastAsia="zh-CN"/>
        </w:rPr>
        <w:t>金凤</w:t>
      </w:r>
      <w:r>
        <w:rPr>
          <w:rFonts w:hint="eastAsia" w:ascii="方正小标宋_GBK" w:hAnsi="黑体" w:eastAsia="方正小标宋_GBK" w:cs="黑体"/>
          <w:bCs/>
          <w:color w:val="auto"/>
          <w:sz w:val="44"/>
          <w:szCs w:val="44"/>
          <w:lang w:eastAsia="zh-CN"/>
        </w:rPr>
        <w:t>区</w:t>
      </w:r>
      <w:r>
        <w:rPr>
          <w:rFonts w:hint="eastAsia" w:ascii="方正小标宋_GBK" w:hAnsi="黑体" w:eastAsia="方正小标宋_GBK" w:cs="黑体"/>
          <w:bCs/>
          <w:color w:val="auto"/>
          <w:sz w:val="44"/>
          <w:szCs w:val="44"/>
          <w:lang w:val="en-US" w:eastAsia="zh-CN"/>
        </w:rPr>
        <w:t>贺兰山中路街道行政执法事项目录</w:t>
      </w:r>
      <w:r>
        <w:rPr>
          <w:rFonts w:hint="eastAsia" w:ascii="方正小标宋_GBK" w:hAnsi="黑体" w:eastAsia="方正小标宋_GBK" w:cs="黑体"/>
          <w:bCs/>
          <w:color w:val="auto"/>
          <w:sz w:val="44"/>
          <w:szCs w:val="44"/>
        </w:rPr>
        <w:t>清单</w:t>
      </w:r>
      <w:bookmarkStart w:id="1" w:name="_GoBack"/>
      <w:bookmarkEnd w:id="1"/>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Times New Roman"/>
          <w:color w:val="auto"/>
          <w:sz w:val="32"/>
          <w:szCs w:val="32"/>
        </w:rPr>
      </w:pPr>
    </w:p>
    <w:p>
      <w:pPr>
        <w:spacing w:line="600" w:lineRule="exact"/>
        <w:jc w:val="center"/>
        <w:rPr>
          <w:rFonts w:hint="eastAsia" w:eastAsia="黑体"/>
          <w:color w:val="auto"/>
          <w:lang w:val="en-US" w:eastAsia="zh-CN"/>
        </w:rPr>
      </w:pPr>
      <w:r>
        <w:rPr>
          <w:rFonts w:hint="eastAsia" w:ascii="黑体" w:hAnsi="黑体" w:eastAsia="黑体" w:cs="Times New Roman"/>
          <w:color w:val="auto"/>
          <w:sz w:val="32"/>
          <w:szCs w:val="32"/>
        </w:rPr>
        <w:t>一、行政处罚</w:t>
      </w:r>
      <w:r>
        <w:rPr>
          <w:rFonts w:hint="eastAsia" w:ascii="黑体" w:hAnsi="黑体" w:eastAsia="黑体" w:cs="Times New Roman"/>
          <w:color w:val="auto"/>
          <w:sz w:val="32"/>
          <w:szCs w:val="32"/>
          <w:lang w:eastAsia="zh-CN"/>
        </w:rPr>
        <w:t>（</w:t>
      </w:r>
      <w:r>
        <w:rPr>
          <w:rFonts w:hint="eastAsia" w:ascii="黑体" w:hAnsi="黑体" w:eastAsia="黑体" w:cs="Times New Roman"/>
          <w:color w:val="auto"/>
          <w:sz w:val="32"/>
          <w:szCs w:val="32"/>
          <w:lang w:val="en-US" w:eastAsia="zh-CN"/>
        </w:rPr>
        <w:t>39项</w:t>
      </w:r>
      <w:r>
        <w:rPr>
          <w:rFonts w:hint="eastAsia" w:ascii="黑体" w:hAnsi="黑体" w:eastAsia="黑体" w:cs="Times New Roman"/>
          <w:color w:val="auto"/>
          <w:sz w:val="32"/>
          <w:szCs w:val="32"/>
          <w:lang w:eastAsia="zh-CN"/>
        </w:rPr>
        <w:t>）</w:t>
      </w:r>
    </w:p>
    <w:tbl>
      <w:tblPr>
        <w:tblStyle w:val="9"/>
        <w:tblW w:w="13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7"/>
        <w:gridCol w:w="888"/>
        <w:gridCol w:w="1641"/>
        <w:gridCol w:w="8349"/>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blHeader/>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ascii="黑体" w:hAnsi="黑体" w:eastAsia="黑体" w:cs="仿宋"/>
                <w:bCs/>
                <w:color w:val="auto"/>
              </w:rPr>
            </w:pPr>
            <w:r>
              <w:rPr>
                <w:rFonts w:hint="eastAsia" w:ascii="黑体" w:hAnsi="黑体" w:eastAsia="黑体" w:cs="仿宋"/>
                <w:bCs/>
                <w:color w:val="auto"/>
              </w:rPr>
              <w:t>序号</w:t>
            </w:r>
          </w:p>
        </w:tc>
        <w:tc>
          <w:tcPr>
            <w:tcW w:w="888"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hAnsi="黑体" w:eastAsia="黑体" w:cs="仿宋"/>
                <w:bCs/>
                <w:color w:val="auto"/>
                <w:lang w:eastAsia="zh-CN"/>
              </w:rPr>
            </w:pPr>
            <w:r>
              <w:rPr>
                <w:rFonts w:hint="eastAsia" w:ascii="黑体" w:hAnsi="黑体" w:eastAsia="黑体" w:cs="仿宋"/>
                <w:bCs/>
                <w:color w:val="auto"/>
                <w:w w:val="90"/>
                <w:lang w:eastAsia="zh-CN"/>
              </w:rPr>
              <w:t>主管部门</w:t>
            </w:r>
          </w:p>
        </w:tc>
        <w:tc>
          <w:tcPr>
            <w:tcW w:w="1641"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ascii="黑体" w:hAnsi="黑体" w:eastAsia="黑体" w:cs="仿宋"/>
                <w:bCs/>
                <w:color w:val="auto"/>
              </w:rPr>
            </w:pPr>
            <w:r>
              <w:rPr>
                <w:rFonts w:hint="eastAsia" w:ascii="黑体" w:hAnsi="黑体" w:eastAsia="黑体" w:cs="仿宋"/>
                <w:bCs/>
                <w:color w:val="auto"/>
              </w:rPr>
              <w:t>职权名称</w:t>
            </w:r>
          </w:p>
        </w:tc>
        <w:tc>
          <w:tcPr>
            <w:tcW w:w="8349"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ascii="黑体" w:hAnsi="黑体" w:eastAsia="黑体" w:cs="仿宋"/>
                <w:bCs/>
                <w:color w:val="auto"/>
              </w:rPr>
            </w:pPr>
            <w:r>
              <w:rPr>
                <w:rFonts w:hint="eastAsia" w:ascii="黑体" w:hAnsi="黑体" w:eastAsia="黑体" w:cs="仿宋"/>
                <w:bCs/>
                <w:color w:val="auto"/>
              </w:rPr>
              <w:t>设定</w:t>
            </w:r>
            <w:r>
              <w:rPr>
                <w:rFonts w:hint="eastAsia" w:ascii="黑体" w:hAnsi="黑体" w:eastAsia="黑体" w:cs="仿宋"/>
                <w:bCs/>
                <w:color w:val="auto"/>
                <w:lang w:eastAsia="zh-CN"/>
              </w:rPr>
              <w:t>和实施</w:t>
            </w:r>
            <w:r>
              <w:rPr>
                <w:rFonts w:hint="eastAsia" w:ascii="黑体" w:hAnsi="黑体" w:eastAsia="黑体" w:cs="仿宋"/>
                <w:bCs/>
                <w:color w:val="auto"/>
              </w:rPr>
              <w:t>依据</w:t>
            </w:r>
          </w:p>
        </w:tc>
        <w:tc>
          <w:tcPr>
            <w:tcW w:w="118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hAnsi="黑体" w:eastAsia="黑体" w:cs="仿宋"/>
                <w:bCs/>
                <w:color w:val="auto"/>
                <w:spacing w:val="-6"/>
                <w:w w:val="90"/>
                <w:sz w:val="21"/>
              </w:rPr>
            </w:pPr>
            <w:r>
              <w:rPr>
                <w:rFonts w:hint="eastAsia" w:ascii="黑体" w:hAnsi="黑体" w:eastAsia="黑体" w:cs="仿宋"/>
                <w:bCs/>
                <w:color w:val="auto"/>
                <w:spacing w:val="-6"/>
                <w:w w:val="90"/>
                <w:sz w:val="21"/>
                <w:lang w:eastAsia="zh-CN"/>
              </w:rPr>
              <w:t>原</w:t>
            </w:r>
            <w:r>
              <w:rPr>
                <w:rFonts w:hint="eastAsia" w:ascii="黑体" w:hAnsi="黑体" w:eastAsia="黑体" w:cs="仿宋"/>
                <w:bCs/>
                <w:color w:val="auto"/>
                <w:spacing w:val="-6"/>
                <w:w w:val="90"/>
                <w:sz w:val="21"/>
              </w:rPr>
              <w:t>行使层级</w:t>
            </w:r>
          </w:p>
          <w:p>
            <w:pPr>
              <w:spacing w:line="320" w:lineRule="exact"/>
              <w:jc w:val="center"/>
              <w:rPr>
                <w:rFonts w:ascii="黑体" w:hAnsi="黑体" w:eastAsia="黑体" w:cs="仿宋"/>
                <w:bCs/>
                <w:color w:val="auto"/>
              </w:rPr>
            </w:pPr>
            <w:r>
              <w:rPr>
                <w:rFonts w:hint="eastAsia" w:ascii="黑体" w:hAnsi="黑体" w:eastAsia="黑体" w:cs="仿宋"/>
                <w:bCs/>
                <w:color w:val="auto"/>
                <w:spacing w:val="-6"/>
                <w:w w:val="90"/>
                <w:sz w:val="21"/>
              </w:rPr>
              <w:t>及部门</w:t>
            </w:r>
          </w:p>
        </w:tc>
        <w:tc>
          <w:tcPr>
            <w:tcW w:w="118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hAnsi="黑体" w:eastAsia="黑体" w:cs="仿宋"/>
                <w:bCs/>
                <w:color w:val="auto"/>
                <w:spacing w:val="-6"/>
                <w:w w:val="90"/>
                <w:sz w:val="21"/>
                <w:lang w:eastAsia="zh-CN"/>
              </w:rPr>
            </w:pPr>
            <w:r>
              <w:rPr>
                <w:rFonts w:hint="eastAsia" w:ascii="黑体" w:hAnsi="黑体" w:eastAsia="黑体" w:cs="仿宋"/>
                <w:bCs/>
                <w:color w:val="auto"/>
                <w:spacing w:val="-6"/>
                <w:w w:val="90"/>
                <w:sz w:val="21"/>
                <w:lang w:eastAsia="zh-CN"/>
              </w:rPr>
              <w:t>承接</w:t>
            </w:r>
          </w:p>
          <w:p>
            <w:pPr>
              <w:spacing w:line="320" w:lineRule="exact"/>
              <w:jc w:val="center"/>
              <w:rPr>
                <w:rFonts w:hint="eastAsia" w:ascii="黑体" w:hAnsi="黑体" w:eastAsia="黑体" w:cs="仿宋"/>
                <w:bCs/>
                <w:color w:val="auto"/>
                <w:spacing w:val="-6"/>
                <w:w w:val="90"/>
                <w:sz w:val="21"/>
                <w:lang w:eastAsia="zh-CN"/>
              </w:rPr>
            </w:pPr>
            <w:r>
              <w:rPr>
                <w:rFonts w:hint="eastAsia" w:ascii="黑体" w:hAnsi="黑体" w:eastAsia="黑体" w:cs="仿宋"/>
                <w:bCs/>
                <w:color w:val="auto"/>
                <w:spacing w:val="-6"/>
                <w:w w:val="90"/>
                <w:sz w:val="21"/>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line="340" w:lineRule="exact"/>
              <w:ind w:firstLine="0" w:firstLineChars="0"/>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民政厅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对未经批准擅自兴建殡葬设施的处罚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【行政法规】《殡葬管理条例》（2012年国务院令第628号修订）</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第七条 省、自治区、直辖市人民政府民政部门应当根据本行政区域的殡葬工作规划和殡葬需要，提出殡仪馆、火葬场、骨灰堂、公墓、殡仪服务站等殡葬设施的数量、布局规划，报本级人民政府审批。</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第十八条 未经批准，擅自兴建殡葬设施的，由民政部门会同建设、土地行政管理部门予以取缔，责令恢复原状，没收违法所得，可以并处违法所得1倍以上3倍以下的罚款。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line="340" w:lineRule="exact"/>
              <w:ind w:firstLine="0" w:firstLineChars="0"/>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widowControl/>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民政厅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对采取虚报、隐瞒、伪造等手段，骗取享受城乡居民最低生活保障待遇等情形的处罚</w:t>
            </w:r>
          </w:p>
        </w:tc>
        <w:tc>
          <w:tcPr>
            <w:tcW w:w="8349"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178" w:leftChars="85" w:firstLine="210" w:firstLineChars="1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【行政法规】《城市居民最低生活保障条例》（1999年国务院令第271号）</w:t>
            </w:r>
          </w:p>
          <w:p>
            <w:pPr>
              <w:pStyle w:val="2"/>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第十条 享受城市居民最低生活保障待遇的城市居民家庭人均收入情况发生变化的</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应当及时通过居民委员会告知管理审批机关</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办理停发、减发或者增发城市居民最低生活保障待遇的手续。</w:t>
            </w:r>
          </w:p>
          <w:p>
            <w:pPr>
              <w:pStyle w:val="2"/>
              <w:keepNext w:val="0"/>
              <w:keepLines w:val="0"/>
              <w:pageBreakBefore w:val="0"/>
              <w:widowControl w:val="0"/>
              <w:kinsoku/>
              <w:wordWrap/>
              <w:overflowPunct/>
              <w:topLinePunct w:val="0"/>
              <w:autoSpaceDE/>
              <w:autoSpaceDN/>
              <w:bidi w:val="0"/>
              <w:adjustRightInd/>
              <w:snapToGrid/>
              <w:spacing w:line="340" w:lineRule="exact"/>
              <w:ind w:left="178" w:leftChars="85" w:firstLine="210" w:firstLineChars="100"/>
              <w:jc w:val="both"/>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管理审批机关应当对享受城市居民最低生活保障待遇的城市居民的家庭收入情况定期进行核查。</w:t>
            </w:r>
          </w:p>
          <w:p>
            <w:pPr>
              <w:pStyle w:val="2"/>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第十四条 享受城市居民最低生活保障待遇的城市居民有下列行为之一的,由县级人民政府民政部门给予批评教育或者警告,追回其冒领的城市居民最低生活保障款物</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情节恶劣的</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处冒领金额 1 倍以上3倍以下的罚款:（一） 采取虚报、隐瞒、伪造等手段,骗取享受城市居民最低生活保障待遇的</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（二）在享受城市居民最低生活保障待遇期间家庭收入情况好转,不按规定告知管理审批机关</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继续享受城市居民最低生活保障待遇的。</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【行政法规】《社会救助暂行办法》（2019年修订）</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第十三条 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【规范性文件】《宁夏回族自治区最低生活保障审核确认暂行办法》（宁民规发〔2021〕7号）</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第五十五条 县级以上人民政府民政部门和乡镇人民政府（街道办事处）要加大对采取虚报、瞒报、伪造等非法手段骗取最低生活保障行为和人员的查处力度，除追回骗取的最低生活保障金外，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p>
        </w:tc>
        <w:tc>
          <w:tcPr>
            <w:tcW w:w="1185" w:type="dxa"/>
            <w:tcBorders>
              <w:top w:val="single" w:color="auto" w:sz="4" w:space="0"/>
              <w:left w:val="nil"/>
              <w:bottom w:val="single" w:color="auto" w:sz="4" w:space="0"/>
              <w:right w:val="single" w:color="auto" w:sz="4" w:space="0"/>
            </w:tcBorders>
            <w:noWrap w:val="0"/>
            <w:vAlign w:val="center"/>
          </w:tcPr>
          <w:p>
            <w:pPr>
              <w:pStyle w:val="4"/>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pStyle w:val="4"/>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86"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line="340" w:lineRule="exact"/>
              <w:ind w:firstLine="0" w:firstLineChars="0"/>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自治区自然资源厅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对</w:t>
            </w:r>
            <w:r>
              <w:rPr>
                <w:rFonts w:hint="eastAsia" w:ascii="宋体" w:hAnsi="宋体" w:eastAsia="宋体" w:cs="宋体"/>
                <w:i w:val="0"/>
                <w:color w:val="auto"/>
                <w:kern w:val="0"/>
                <w:sz w:val="21"/>
                <w:szCs w:val="21"/>
                <w:highlight w:val="none"/>
                <w:u w:val="none"/>
                <w:lang w:val="en-US" w:eastAsia="zh-CN" w:bidi="ar"/>
              </w:rPr>
              <w:t>非法占用土地的处罚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【法律】《中华人民共和国土地管理法》（2019年第三次修正）</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超过批准的数量占用土地，多占的土地以非法占用土地论处。</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第七十八条 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超过省、自治区、直辖市规定的标准，多占的土地以非法占用土地论处。</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非法批准征收、使用土地，对当事人造成损失的，依法应当承担赔偿责任。</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【行政法规】《中华人民共和国土地管理法实施条例》（2021年国务院令第743号第三次修订）</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第九条 禁止任何单位和个人在国土空间规划确定的禁止开垦的范围内从事土地开发活动。按照国土空间规划，开发未确定土地使用权的国有荒山、荒地、荒滩从事种植业、林业、畜牧业、渔业生产的，应当向土地所在地的县级以上地方人民政府自然资源主管部门提出申请，按照省、自治区、直辖市规定的权限，由县级以上地方人民政府批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第五十七条 依照《土地管理法》第七十七条的规定处以罚款的，罚款额为非法占用土地每平方米100元以上1000元以下。违反本条例规定，在国土空间规划确定的禁止开垦的范围内从事土地开发活动的，由县级以上人民政府自然资源主管部门责令限期改正，并依照《土地管理法》第七十七条的规定处罚。</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第五十八条 依照《土地管理法》第七十四条、第七十七条的规定，县级以上人民政府自然资源主管部门没收在非法转让或者非法占用的土地上新建的建筑物和其他设施的，应当于九十日内交由本级人民政府或者其指定的部门依法管理和处置。</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第五十九条　依照《土地管理法》第八十一条的规定处以罚款的，罚款额为非法占用土地每平方米100元以上500元以下。</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【行政法规】《基本农田保护条例》（2011年国务院令第588号修订）</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第三十条 违反本条例规定，有下列行为之一的，依照《中华人民共和国土地管理法》和《中华人民共和国土地管理法实施条例》的有关规定，从重给予处罚：（一）未经批准或者采取欺骗手段骗取批准，非法占用基本农田的</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（二）超过批准数量，非法占用基本农田的</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（三）非法批准占用基本农田的</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（四）买卖或者以其他形式非法转让基本农田的。</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【地方性法规】《宁夏回族自治区土地管理条例》（2022年第三次修订）</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第六十四条 未经批准或者采取欺骗手段骗取批准，非法占用土地的，由县级以上人民政府自然资源主管部门责令退还非法占用的土地，对违反国土空间规划擅自将农用地改为建设用地的，限期拆除在非法占用的土地上新建的建筑物和其他设施，恢复土地原状，对符合国土空间规划的，没收在非法占用的土地上新建的建筑物和其他设施，可以并处非法占用土地每平方米一百元以上一千元以下的罚款；对非法占用土地单位的直接负责的主管人员和其他直接责任人员，依法给予处分；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超过批准的数量占用土地，多占的土地以非法占用土地论处。</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beforeAutospacing="0" w:line="304" w:lineRule="exact"/>
              <w:ind w:firstLine="0" w:firstLineChars="0"/>
              <w:jc w:val="center"/>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04" w:lineRule="exact"/>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自治区自然资源厅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04" w:lineRule="exact"/>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对建设单位和个人未经批准进行临时建设、未按照批准内容进行临时建设、临时建筑物、构筑物超过批准权限不拆除的处罚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0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【法律】《中华人民共和国城乡规划法》（2019年第二次修正）</w:t>
            </w:r>
          </w:p>
          <w:p>
            <w:pPr>
              <w:keepNext w:val="0"/>
              <w:keepLines w:val="0"/>
              <w:pageBreakBefore w:val="0"/>
              <w:widowControl w:val="0"/>
              <w:kinsoku/>
              <w:wordWrap/>
              <w:overflowPunct/>
              <w:topLinePunct w:val="0"/>
              <w:autoSpaceDE/>
              <w:autoSpaceDN/>
              <w:bidi w:val="0"/>
              <w:adjustRightInd/>
              <w:snapToGrid/>
              <w:spacing w:beforeAutospacing="0" w:line="30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第四十四条 在城市、镇规划区内进行临时建设的，应当经城市、市人民政府城乡规划主管部门批准。临时建设影响近期建设规划或者控制性详细规划的实施以及交通、市容、安全等的，不得批准。</w:t>
            </w:r>
          </w:p>
          <w:p>
            <w:pPr>
              <w:keepNext w:val="0"/>
              <w:keepLines w:val="0"/>
              <w:pageBreakBefore w:val="0"/>
              <w:widowControl w:val="0"/>
              <w:kinsoku/>
              <w:wordWrap/>
              <w:overflowPunct/>
              <w:topLinePunct w:val="0"/>
              <w:autoSpaceDE/>
              <w:autoSpaceDN/>
              <w:bidi w:val="0"/>
              <w:adjustRightInd/>
              <w:snapToGrid/>
              <w:spacing w:beforeAutospacing="0" w:line="30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第六十六条 建设单位或者个人有下列行为之一的，由所在地城市、市人民政府城乡规划主管部门责令限期拆除，可以并处临时建设工程造价一倍以下的罚款:（一）未经批准进行临时建设的；（二）未按照批准内容进行临时建设的；（三）临时建筑物、构筑物超过批准期限不拆除的。</w:t>
            </w:r>
          </w:p>
        </w:tc>
        <w:tc>
          <w:tcPr>
            <w:tcW w:w="1185" w:type="dxa"/>
            <w:tcBorders>
              <w:top w:val="single" w:color="auto" w:sz="4" w:space="0"/>
              <w:left w:val="nil"/>
              <w:bottom w:val="single" w:color="auto" w:sz="4" w:space="0"/>
              <w:right w:val="single" w:color="auto" w:sz="4" w:space="0"/>
            </w:tcBorders>
            <w:noWrap w:val="0"/>
            <w:vAlign w:val="center"/>
          </w:tcPr>
          <w:p>
            <w:pPr>
              <w:pStyle w:val="4"/>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pStyle w:val="4"/>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3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val="0"/>
              <w:autoSpaceDN/>
              <w:bidi w:val="0"/>
              <w:adjustRightInd/>
              <w:snapToGrid/>
              <w:spacing w:before="0" w:beforeAutospacing="0" w:after="0" w:line="314" w:lineRule="exact"/>
              <w:ind w:left="0" w:leftChars="0" w:firstLine="0" w:firstLineChars="0"/>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14"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自治区自然资源厅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14" w:lineRule="exact"/>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对未取得建设工程规划许可证或者未按照建设工程规划许可证的规定进行建设的处罚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1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【法律】《中华人民共和国城乡规划法》（2019年第二次修正）</w:t>
            </w:r>
          </w:p>
          <w:p>
            <w:pPr>
              <w:keepNext w:val="0"/>
              <w:keepLines w:val="0"/>
              <w:pageBreakBefore w:val="0"/>
              <w:kinsoku/>
              <w:wordWrap/>
              <w:overflowPunct/>
              <w:topLinePunct w:val="0"/>
              <w:autoSpaceDN/>
              <w:bidi w:val="0"/>
              <w:adjustRightInd/>
              <w:snapToGrid/>
              <w:spacing w:beforeAutospacing="0" w:line="31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kinsoku/>
              <w:wordWrap/>
              <w:overflowPunct/>
              <w:topLinePunct w:val="0"/>
              <w:autoSpaceDN/>
              <w:bidi w:val="0"/>
              <w:adjustRightInd/>
              <w:snapToGrid/>
              <w:spacing w:beforeAutospacing="0" w:line="31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【地方性法规】《宁夏回族自治区实施&lt;中华人民共和国城乡规划法&gt;办法》（2014年自治区第十一届人民代表大会常务委员会第十次会议通过）</w:t>
            </w:r>
          </w:p>
          <w:p>
            <w:pPr>
              <w:keepNext w:val="0"/>
              <w:keepLines w:val="0"/>
              <w:pageBreakBefore w:val="0"/>
              <w:kinsoku/>
              <w:wordWrap/>
              <w:overflowPunct/>
              <w:topLinePunct w:val="0"/>
              <w:autoSpaceDN/>
              <w:bidi w:val="0"/>
              <w:adjustRightInd/>
              <w:snapToGrid/>
              <w:spacing w:beforeAutospacing="0" w:line="31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第四十九条 未取得建设工程规划许可证或者未按照建设工程规划许可证的规定进行建设的，由县级以上地方人民政府城乡规划主管部门责令停止建设，限期拆除，处建设工程造价百分之五以上百分之十以下的罚款；逾期未拆除的，没收实物或者违法收入，可以并处建设工程造价百分之十以下的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14" w:lineRule="exact"/>
              <w:jc w:val="center"/>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14" w:lineRule="exact"/>
              <w:jc w:val="center"/>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9"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line="340" w:lineRule="exact"/>
              <w:ind w:firstLine="0" w:firstLineChars="0"/>
              <w:jc w:val="center"/>
              <w:textAlignment w:val="auto"/>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6</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自治区自然资源厅、农业农村厅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对</w:t>
            </w:r>
            <w:r>
              <w:rPr>
                <w:rFonts w:hint="eastAsia" w:ascii="宋体" w:hAnsi="宋体" w:eastAsia="宋体" w:cs="宋体"/>
                <w:i w:val="0"/>
                <w:color w:val="auto"/>
                <w:kern w:val="0"/>
                <w:sz w:val="21"/>
                <w:szCs w:val="21"/>
                <w:highlight w:val="none"/>
                <w:u w:val="none"/>
                <w:lang w:val="en-US" w:eastAsia="zh-CN" w:bidi="ar"/>
              </w:rPr>
              <w:t>破坏或者擅自改变基本农田保护区标志的处罚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【行政法规】《中华人民共和国土地管理法实施条例》（2021年国务院令第743号第三次修订）</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第十一条　县级以上地方人民政府应当采取措施，预防和治理耕地土壤流失、污染，有计划地改造中低产田，建设高标准农田，提高耕地质量，保护黑土地等优质耕地，并依法对建设所占用耕地耕作层的土壤利用作出合理安排。</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非农业建设依法占用永久基本农田的，建设单位应当按照省、自治区、直辖市的规定，将所占用耕地耕作层的土壤用于新开垦耕地、劣质地或者其他耕地的土壤改良。</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县级以上地方人民政府应当加强对农业结构调整的引导和管理，防止破坏耕地耕作层</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设施农业用地不再使用的，应当及时组织恢复种植条件。</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【行政法规】《基本农田保护条例》（2011年国务院令第588号修订）</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第十一条　基本农田保护区以乡（镇）为单位划区定界，由县级人民政府土地行政主管部门会同同级农业行政主管部门组织实施。</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划定的基本农田保护区，由县级人民政府设立保护标志，予以公告，由县级人民政府土地行政主管部门建立档案，并抄送同级农业行政主管部门。任何单位和个人不得破坏或者擅自改变基本农田保护区的保护标志。</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基本农田划区定界后，由省、自治区、直辖市人民政府组织土地行政主管部门和农业行政主管部门验收确认，或者由省、自治区人民政府授权设区的市、自治州人民政府组织土地行政主管部门和农业行政主管部门验收确认。</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第三十二条 违反本条例规定，破坏或者擅自改变基本农田保护区标志的，由县级以上地方人民政府土地行政主管部门或者农业行政主管部门责令恢复原状，可以处1000元以下罚款。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9"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line="340" w:lineRule="exact"/>
              <w:ind w:firstLine="0" w:firstLineChars="0"/>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7</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自治区住房城乡建设厅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对随意倾倒、抛洒、堆放城市生活垃圾的处罚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【部门规章】《城市生活垃圾管理办法》（2015年建设部令第24号修正）</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第十六条 单位和个人应当按照规定的地点、时间等要求，将生活垃圾投放到指定的垃圾容器或者收集场所。废旧家具等大件垃圾应当按规定时间投放在指定的收集场所。</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城市生活垃圾实行分类收集的地区，单位和个人应当按照规定的分类要求，将生活垃圾装入相应的垃圾袋内，投入指定的垃圾容器或者收集场所。</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宾馆、饭店、餐馆以及机关、院校等单位应当按照规定单独收集、存放本单位产生的餐厨垃圾，并交符合本办法要求的城市生活垃圾收集、运输企业运至规定的城市生活垃圾处理场所。</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9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line="340" w:lineRule="exact"/>
              <w:ind w:firstLine="0" w:firstLineChars="0"/>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8</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自治区住房城乡建设厅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对从事城市生活垃圾经营性清扫、收集、运输的企业在运输过程中沿途丢弃、遗撒生活垃圾的处罚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【部门规章】《城市生活垃圾管理办法》（2015年建设部令第24号修正）</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第四十四条 违反本办法规定，从事城市生活垃圾经营性清扫、收集、运输的企业在运输过程中沿途丢弃、遗撒生活垃圾的，由直辖市、市、县人民政府建设（环境卫生）主管部门责令停止违法行为，限期改正，处以5000元以上5万元以下的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88"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val="0"/>
              <w:autoSpaceDN/>
              <w:bidi w:val="0"/>
              <w:adjustRightInd/>
              <w:snapToGrid/>
              <w:spacing w:before="0" w:beforeAutospacing="0" w:after="0" w:line="314" w:lineRule="exact"/>
              <w:ind w:left="0" w:leftChars="0"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9</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14"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自治区住房城乡建设厅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314" w:lineRule="exact"/>
              <w:textAlignment w:val="auto"/>
              <w:outlineLvl w:val="9"/>
              <w:rPr>
                <w:rFonts w:hint="eastAsia" w:ascii="宋体" w:hAnsi="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对物业服务企业将一个物业管理区域内的全部物业管理一并委托给他人的处罚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31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【行政法规】《物业管理条例》（2018年第三次修订）</w:t>
            </w:r>
          </w:p>
          <w:p>
            <w:pPr>
              <w:keepNext w:val="0"/>
              <w:keepLines w:val="0"/>
              <w:pageBreakBefore w:val="0"/>
              <w:widowControl/>
              <w:kinsoku/>
              <w:wordWrap/>
              <w:overflowPunct/>
              <w:topLinePunct w:val="0"/>
              <w:autoSpaceDE/>
              <w:autoSpaceDN/>
              <w:bidi w:val="0"/>
              <w:adjustRightInd/>
              <w:snapToGrid/>
              <w:spacing w:beforeAutospacing="0" w:line="31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第五十九条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给业主造成损失的，依法承担赔偿责任。</w:t>
            </w:r>
          </w:p>
          <w:p>
            <w:pPr>
              <w:keepNext w:val="0"/>
              <w:keepLines w:val="0"/>
              <w:pageBreakBefore w:val="0"/>
              <w:widowControl/>
              <w:kinsoku/>
              <w:wordWrap/>
              <w:overflowPunct/>
              <w:topLinePunct w:val="0"/>
              <w:autoSpaceDE/>
              <w:autoSpaceDN/>
              <w:bidi w:val="0"/>
              <w:adjustRightInd/>
              <w:snapToGrid/>
              <w:spacing w:beforeAutospacing="0" w:line="31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【地方性法规】《宁夏回族自治区物业管理条例》（2010年自治区第十届人民代表大会常务委员会会议通过）</w:t>
            </w:r>
          </w:p>
          <w:p>
            <w:pPr>
              <w:keepNext w:val="0"/>
              <w:keepLines w:val="0"/>
              <w:pageBreakBefore w:val="0"/>
              <w:widowControl/>
              <w:kinsoku/>
              <w:wordWrap/>
              <w:overflowPunct/>
              <w:topLinePunct w:val="0"/>
              <w:autoSpaceDE/>
              <w:autoSpaceDN/>
              <w:bidi w:val="0"/>
              <w:adjustRightInd/>
              <w:snapToGrid/>
              <w:spacing w:beforeAutospacing="0" w:line="31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第五十二条 违反本条例的规定，物业服务企业将物业管理区域范围内的全部物业管理委托给他人的，由市、县（市、区）房地产行政主管部门依据职权责令限期改正，处以委托合同价款百分之三十以上百分之五十以下的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line="314" w:lineRule="exact"/>
              <w:jc w:val="center"/>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line="314" w:lineRule="exact"/>
              <w:jc w:val="center"/>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1"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line="340" w:lineRule="exact"/>
              <w:ind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10</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自治区住房城乡建设厅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对建筑垃圾储运消纳场受纳工业垃圾、生活垃圾和有毒有害垃圾的处罚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【部门规章】《城市建筑垃圾管理规定》（2005年建设部令第139号）</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第二十一条 建筑垃圾储运消纳场受纳工业垃圾、生活垃圾和有毒有害垃圾的，由城市人民政府市容环境卫生主管部门责令限期改正，给予警告，处5000元以上1万元以下罚款。 </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1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r>
              <w:rPr>
                <w:rFonts w:hint="eastAsia" w:ascii="宋体" w:hAnsi="宋体" w:cs="宋体"/>
                <w:i w:val="0"/>
                <w:color w:val="auto"/>
                <w:kern w:val="0"/>
                <w:sz w:val="21"/>
                <w:szCs w:val="21"/>
                <w:highlight w:val="none"/>
                <w:u w:val="none"/>
                <w:lang w:val="en-US" w:eastAsia="zh-CN" w:bidi="ar"/>
              </w:rPr>
              <w:t>1</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自治区住房城乡建设厅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对施工单位未及时清运工程施工过程中产生的建筑垃圾的处罚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【部门规章】《城市建筑垃圾管理规定》（2005年建设部令第139号）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第二十二条 施工单位未及时清运工程施工过程中产生的建筑垃圾，造成环境污染的，由城市人民政府市容环境卫生主管部门责令限期改正，给予警告，处5000元以上5万元以下罚款。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施工单位将建筑垃圾交给个人或者未经核准从事建筑垃圾运输的单位处置的，由城市人民政府市容环境卫生主管部门责令限期改正，给予警告，处1万元以上10万元以下罚款。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3"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r>
              <w:rPr>
                <w:rFonts w:hint="eastAsia" w:ascii="宋体" w:hAnsi="宋体" w:cs="宋体"/>
                <w:i w:val="0"/>
                <w:color w:val="auto"/>
                <w:kern w:val="0"/>
                <w:sz w:val="21"/>
                <w:szCs w:val="21"/>
                <w:highlight w:val="none"/>
                <w:u w:val="none"/>
                <w:lang w:val="en-US" w:eastAsia="zh-CN" w:bidi="ar"/>
              </w:rPr>
              <w:t>2</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自治区住房城乡建设厅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对单位和个人随意倾倒、抛撒或者堆放建筑垃圾的处罚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【部门规章】《城市建筑垃圾管理规定》（2005年建设部令第139号）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第十五条 任何单位和个人不得随意倾倒、抛撒或者堆放建筑垃圾。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第二十六条 任何单位和个人随意倾倒、抛撒或者堆放建筑垃圾的，由城市人民政府市容环境卫生主管部门责令限期改正，给予警告，并对单位处5000元以上5万元以下罚款，对个人处200元以下罚款。 </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r>
              <w:rPr>
                <w:rFonts w:hint="eastAsia" w:ascii="宋体" w:hAnsi="宋体" w:cs="宋体"/>
                <w:i w:val="0"/>
                <w:color w:val="auto"/>
                <w:kern w:val="0"/>
                <w:sz w:val="21"/>
                <w:szCs w:val="21"/>
                <w:highlight w:val="none"/>
                <w:u w:val="none"/>
                <w:lang w:val="en-US" w:eastAsia="zh-CN" w:bidi="ar"/>
              </w:rPr>
              <w:t>3</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自治区住房城乡建设厅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对在运输建筑垃圾过程中沿途丢弃、遗撒建筑垃圾的处罚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【部门规章】《城市建筑垃圾管理规定》（2005年建设部令第139号）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第二十三条 处置建筑垃圾的单位在运输建筑垃圾过程中沿途丢弃、遗撒建筑垃圾的，由城市人民政府市容环境卫生主管部门责令限期改正，给予警告，处5000元以上5万元以下罚款。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5"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r>
              <w:rPr>
                <w:rFonts w:hint="eastAsia" w:ascii="宋体" w:hAnsi="宋体" w:cs="宋体"/>
                <w:i w:val="0"/>
                <w:color w:val="auto"/>
                <w:kern w:val="0"/>
                <w:sz w:val="21"/>
                <w:szCs w:val="21"/>
                <w:highlight w:val="none"/>
                <w:u w:val="none"/>
                <w:lang w:val="en-US" w:eastAsia="zh-CN" w:bidi="ar"/>
              </w:rPr>
              <w:t>4</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自治区住房城乡建设厅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对擅自拆除、迁移环境卫生设施的处罚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【行政法规】《城市市容和环境卫生管理条例》（2017年国务院令第676号修正）</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【地方性法规】《宁夏回族自治区市容环境卫生管理条例》（2023年第四次修正）</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第十四条 车站、机场、广场、大型商场、公园、旅游景点、文化体育娱乐场所、城市加油站、高速公路和其他道路两侧的加油站等公共场所，应当按照环境卫生设施标准，配套建设公共厕所和其他环境卫生设施。配套建设的公共厕所及其他环境卫生设施应当与主体工程同时投入使用。</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任何单位和个人不得损坏或者擅自拆除环境卫生设施。因建设需要必须拆除的，建设单位应当事先提出拆迁方案，报市容环境卫生行政主管部门批准。</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第四十三条 违反本条例规定，未经批准擅自拆除环境卫生设施或者未按批准的拆迁方案进行拆迁的，责令停止违法行为，限期采取补救措施，对违法行为单位处十万元以上一百万元以下的罚款。</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违反本条例规定，损坏各类环境卫生设施及其附属设施的，责令恢复原状，处二百元至二千元的罚款；构成违反治安管理行为的，由公安机关依法处理。 </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r>
              <w:rPr>
                <w:rFonts w:hint="eastAsia" w:ascii="宋体" w:hAnsi="宋体" w:cs="宋体"/>
                <w:i w:val="0"/>
                <w:color w:val="auto"/>
                <w:kern w:val="0"/>
                <w:sz w:val="21"/>
                <w:szCs w:val="21"/>
                <w:highlight w:val="none"/>
                <w:u w:val="none"/>
                <w:lang w:val="en-US" w:eastAsia="zh-CN" w:bidi="ar"/>
              </w:rPr>
              <w:t>5</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自治区住房城乡建设厅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【行政法规】《城市市容和环境卫生管理条例》（2017年国务院令第676号修正）</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【地方性法规】《宁夏回族自治区市容环境卫生管理条例》（2023年第四次修正）</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第二十二条 一切单位和个人都应当保持建筑物的整洁、美观。在城市人民政府规定的街道的临街建筑物的阳台和窗外，不得堆放、吊挂有碍市容的物品。搭建或者封闭阳台应当符合市容环境卫生行政主管部门的有关规定。</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第二十四条 临街建筑物上安装空调室外机、排气扇（管）、防盗窗（网）、遮阳篷、太阳能热水器等，应当保持外形整洁、美观，并将空调室外机的冷却水引入室内或者下水道，不得随意排放。</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第二十五条 户外广告、霓虹灯、标语牌、画廊、橱窗、招牌、指示牌等设施的规格应当符合城市容貌标准，其所有者或者管理者应当保证安全、牢固，并保持其外形整洁、美观。设置大型户外广告，应当经市容环境卫生行政主管部门同意后，按照自治区户外广告监督管理的规定办理审批手续。公共场所设施的标志、招牌、户外广告牌应当内容文明健康，语言文字规范，外形美观整洁，设置保证安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第二十六条 进入市区行驶的交通运输工具，应当保持外型完好、整洁。利用公交车等机动车辆进行广告宣传的，应当保持广告画面和字迹整洁完好，语言文字规范；出现陈旧、污损的，应当及时清洗、修复或者更换。</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第二十七条 市容环境卫生行政主管部门应当按照不影响市容环境卫生、安全、道路通行和方便居民生活的原则，合理划分区域，设置餐饮、集市、季节性农副产品销售等摊点，明确经营时间、经营范围；可以根据需要，确定并公布允许超出门窗、外墙进行店外经营、作业或者展示商品的区域范围、时段、业态，明确经营者的市容环境卫生责任等管理要求。禁止在市容环境卫生行政主管部门划定的区域以外摆摊设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第二十八条 一切单位和个人，都不得在城市建筑物、设施以及树木上涂写、刻画。单位和个人在城市建筑物、设施上张挂、张贴宣传品等，应当经市容环境卫生行政主管部门或者其他有关部门批准。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第二十九条 城市内的工程施工现场应当符合下列规定：（一）在批准的占地范围内封闭作业；（二）及时清运渣土，保持整洁；（三）出入工地的车辆保持清洁；（四）施工用水按照规定排放，不得外泄污染路面；（五）临街工地周围设置安全护栏和围蔽设施不低于1.8米；（六）停工场地应当及时整理并做必要的覆盖；（七）工程竣工后，应当及时清理和平整场地；（八）有符合卫生要求的厕所和垃圾容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outlineLvl w:val="9"/>
              <w:rPr>
                <w:rFonts w:hint="eastAsia"/>
                <w:lang w:val="en-US" w:eastAsia="zh-CN"/>
              </w:rPr>
            </w:pPr>
            <w:r>
              <w:rPr>
                <w:rFonts w:hint="eastAsia" w:ascii="宋体" w:hAnsi="宋体" w:eastAsia="宋体" w:cs="宋体"/>
                <w:i w:val="0"/>
                <w:color w:val="auto"/>
                <w:kern w:val="0"/>
                <w:sz w:val="21"/>
                <w:szCs w:val="21"/>
                <w:highlight w:val="none"/>
                <w:u w:val="none"/>
                <w:lang w:val="en-US" w:eastAsia="zh-CN" w:bidi="ar"/>
              </w:rPr>
              <w:t>第四十四条 有下列情形之一的，责令限期改正，给予警告；逾期拒不改正的，给予罚款：（一）临街建筑物外立面污浊的，处以五百元至二千元的罚款；（二）在临街建筑物的阳台和窗外堆放、吊挂有碍市容物品的，处以二十元至五十元的罚款；（三）临街建筑物上安装空调室外机、排气扇（管）、防盗窗（网）、遮阳篷、太阳能热水器等不符合市容管理规定的，处以二十元至二百元的罚款；（四）公交车等机动车辆上的广告画面和字迹陈旧、污损，未及时清洗、修复或者更换的，对广告经营者或者车辆营运人处以五十元至二百元的罚款；（五）在市容环境卫生行政主管部门划定的区域以外摆摊设点的，处以一百元至五百元的罚款；（六）在城市建筑物、设施以及树木上涂写、刻画的，对行为人处以一百元至一千元的罚款；情节严重的，处以五百元至二千元的罚款；（七）未经批准在城市建筑物、设施上张挂、张贴宣传品的，处以二百元至一千元的罚款；（八）城市内的工程施工现场不符合市容环境卫生规定的，处以五百元至一千元的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4"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adjustRightInd/>
              <w:snapToGrid/>
              <w:spacing w:beforeAutospacing="0" w:line="304" w:lineRule="exact"/>
              <w:ind w:firstLine="0" w:firstLineChars="0"/>
              <w:jc w:val="center"/>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r>
              <w:rPr>
                <w:rFonts w:hint="eastAsia" w:ascii="宋体" w:hAnsi="宋体" w:cs="宋体"/>
                <w:i w:val="0"/>
                <w:color w:val="auto"/>
                <w:kern w:val="0"/>
                <w:sz w:val="21"/>
                <w:szCs w:val="21"/>
                <w:highlight w:val="none"/>
                <w:u w:val="none"/>
                <w:lang w:val="en-US" w:eastAsia="zh-CN" w:bidi="ar"/>
              </w:rPr>
              <w:t>6</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304" w:lineRule="exact"/>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自治区住房城乡建设厅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304" w:lineRule="exact"/>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对</w:t>
            </w:r>
            <w:r>
              <w:rPr>
                <w:rFonts w:hint="eastAsia" w:ascii="宋体" w:hAnsi="宋体" w:eastAsia="宋体" w:cs="宋体"/>
                <w:i w:val="0"/>
                <w:color w:val="auto"/>
                <w:kern w:val="0"/>
                <w:sz w:val="21"/>
                <w:szCs w:val="21"/>
                <w:highlight w:val="none"/>
                <w:u w:val="none"/>
                <w:lang w:val="en-US" w:eastAsia="zh-CN" w:bidi="ar"/>
              </w:rPr>
              <w:t>在公共场所随地吐痰、擤鼻涕、便溺的；单位或者个人违反本条例规定，在市区内饲养家畜家禽的处罚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30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【行政法规】《城市市容和环境卫生管理条例》（2017年国务院令第676号修正）</w:t>
            </w:r>
          </w:p>
          <w:p>
            <w:pPr>
              <w:keepNext w:val="0"/>
              <w:keepLines w:val="0"/>
              <w:pageBreakBefore w:val="0"/>
              <w:widowControl/>
              <w:kinsoku/>
              <w:wordWrap/>
              <w:overflowPunct/>
              <w:topLinePunct w:val="0"/>
              <w:autoSpaceDE/>
              <w:autoSpaceDN/>
              <w:bidi w:val="0"/>
              <w:adjustRightInd/>
              <w:snapToGrid/>
              <w:spacing w:beforeAutospacing="0" w:line="30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p>
            <w:pPr>
              <w:keepNext w:val="0"/>
              <w:keepLines w:val="0"/>
              <w:pageBreakBefore w:val="0"/>
              <w:widowControl/>
              <w:kinsoku/>
              <w:wordWrap/>
              <w:overflowPunct/>
              <w:topLinePunct w:val="0"/>
              <w:autoSpaceDE/>
              <w:autoSpaceDN/>
              <w:bidi w:val="0"/>
              <w:adjustRightInd/>
              <w:snapToGrid/>
              <w:spacing w:beforeAutospacing="0" w:line="30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【地方性法规】《宁夏回族自治区市容环境卫生管理条例》（2023年第四次修正）</w:t>
            </w:r>
          </w:p>
          <w:p>
            <w:pPr>
              <w:keepNext w:val="0"/>
              <w:keepLines w:val="0"/>
              <w:pageBreakBefore w:val="0"/>
              <w:kinsoku/>
              <w:wordWrap/>
              <w:overflowPunct/>
              <w:topLinePunct w:val="0"/>
              <w:autoSpaceDE/>
              <w:autoSpaceDN/>
              <w:bidi w:val="0"/>
              <w:adjustRightInd/>
              <w:snapToGrid/>
              <w:spacing w:beforeAutospacing="0" w:line="30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第三十条 禁止下列影响环境卫生的行为：（一）在公共场所随地吐痰、擤鼻涕、便溺；（二）在公共场所乱扔烟头、纸屑、果皮（核）、口香糖、饮料瓶、废旧电池和一次性餐具、塑料等废弃物；（三）在街巷和居住区焚烧垃圾、枯枝树叶和冥纸或者抛撒冥纸；（四）乱倒垃圾、污水、渣土、粪便等污物；（五）在街巷和居住区从事屠宰家畜家禽和加工肉类、水产品等影响公共环境卫生的经营活动；（六）在街道两侧从事经营性废品收购和废弃物接纳作业；（七）影响环境卫生的其他行为。</w:t>
            </w:r>
          </w:p>
          <w:p>
            <w:pPr>
              <w:keepNext w:val="0"/>
              <w:keepLines w:val="0"/>
              <w:pageBreakBefore w:val="0"/>
              <w:widowControl/>
              <w:kinsoku/>
              <w:wordWrap/>
              <w:overflowPunct/>
              <w:topLinePunct w:val="0"/>
              <w:autoSpaceDE/>
              <w:autoSpaceDN/>
              <w:bidi w:val="0"/>
              <w:adjustRightInd/>
              <w:snapToGrid/>
              <w:spacing w:beforeAutospacing="0" w:line="30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第三十三条 按国家行政建制设立的市的市区内，禁止饲养鸡、鸭、鹅、兔、羊、猪等家畜家禽；因教学、科研以及其他特殊需要饲养的除外。</w:t>
            </w:r>
          </w:p>
          <w:p>
            <w:pPr>
              <w:keepNext w:val="0"/>
              <w:keepLines w:val="0"/>
              <w:pageBreakBefore w:val="0"/>
              <w:kinsoku/>
              <w:wordWrap/>
              <w:overflowPunct/>
              <w:topLinePunct w:val="0"/>
              <w:autoSpaceDE/>
              <w:autoSpaceDN/>
              <w:bidi w:val="0"/>
              <w:adjustRightInd/>
              <w:snapToGrid/>
              <w:spacing w:beforeAutospacing="0" w:line="304" w:lineRule="exact"/>
              <w:ind w:firstLine="420" w:firstLineChars="200"/>
              <w:textAlignment w:val="auto"/>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第四十五条 有下列情形之一的，给予行政处罚:（一）在公共场所随地吐痰、擤鼻涕、便溺，给予警告，并可处五元至五十元的罚款；（二）单位或者个人违反本条例规定，在市区内饲养家畜家禽的，责令限期改正；逾期拒不改正的，处以二百元至一千元的罚款。</w:t>
            </w:r>
          </w:p>
        </w:tc>
        <w:tc>
          <w:tcPr>
            <w:tcW w:w="1185" w:type="dxa"/>
            <w:tcBorders>
              <w:top w:val="single" w:color="auto" w:sz="4" w:space="0"/>
              <w:left w:val="nil"/>
              <w:bottom w:val="single" w:color="auto" w:sz="4" w:space="0"/>
              <w:right w:val="single" w:color="auto" w:sz="4" w:space="0"/>
            </w:tcBorders>
            <w:noWrap w:val="0"/>
            <w:vAlign w:val="center"/>
          </w:tcPr>
          <w:p>
            <w:pPr>
              <w:pStyle w:val="4"/>
              <w:keepNext w:val="0"/>
              <w:keepLines w:val="0"/>
              <w:pageBreakBefore w:val="0"/>
              <w:kinsoku/>
              <w:wordWrap/>
              <w:overflowPunct/>
              <w:topLinePunct w:val="0"/>
              <w:autoSpaceDE/>
              <w:autoSpaceDN/>
              <w:bidi w:val="0"/>
              <w:adjustRightInd/>
              <w:snapToGrid/>
              <w:spacing w:beforeAutospacing="0" w:line="32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pStyle w:val="4"/>
              <w:keepNext w:val="0"/>
              <w:keepLines w:val="0"/>
              <w:pageBreakBefore w:val="0"/>
              <w:kinsoku/>
              <w:wordWrap/>
              <w:overflowPunct/>
              <w:topLinePunct w:val="0"/>
              <w:autoSpaceDE/>
              <w:autoSpaceDN/>
              <w:bidi w:val="0"/>
              <w:adjustRightInd/>
              <w:snapToGrid/>
              <w:spacing w:beforeAutospacing="0" w:line="32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1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beforeAutospacing="0" w:line="340" w:lineRule="exact"/>
              <w:ind w:firstLine="0" w:firstLineChars="0"/>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r>
              <w:rPr>
                <w:rFonts w:hint="eastAsia" w:ascii="宋体" w:hAnsi="宋体" w:cs="宋体"/>
                <w:i w:val="0"/>
                <w:color w:val="auto"/>
                <w:kern w:val="0"/>
                <w:sz w:val="21"/>
                <w:szCs w:val="21"/>
                <w:highlight w:val="none"/>
                <w:u w:val="none"/>
                <w:lang w:val="en-US" w:eastAsia="zh-CN" w:bidi="ar"/>
              </w:rPr>
              <w:t>7</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widowControl w:val="0"/>
              <w:kinsoku/>
              <w:wordWrap/>
              <w:overflowPunct/>
              <w:topLinePunct w:val="0"/>
              <w:autoSpaceDE/>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水利厅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对围湖造地或者未经批准围垦河道阻碍行洪等行为的处罚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【法律】《中华人民共和国水法》（2016年第二次修正）</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第六十六条 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【法律】《中华人民共和国防洪法》（2016年第三次修正） </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第十五条 国务院水行政主管部门应当会同有关部门和省、自治区、直辖市人民政府制定长江、黄河、珠江、辽河、淮河、海河入海河口的整治规划。</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第二十三条 禁止围湖造地。已经围垦的，应当按照国家规定的防洪标准进行治理，有计划地退地还湖。禁止围垦河道。确需围垦的，应当进行科学论证，经水行政主管部门确认不妨碍行洪、输水后，报省级以上人民政府批准。</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第五十五条 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三）在行洪河道内种植阻碍行洪的林木和高秆作物的。</w:t>
            </w:r>
          </w:p>
        </w:tc>
        <w:tc>
          <w:tcPr>
            <w:tcW w:w="1185" w:type="dxa"/>
            <w:tcBorders>
              <w:top w:val="single" w:color="auto" w:sz="4" w:space="0"/>
              <w:left w:val="nil"/>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beforeAutospacing="0" w:line="340" w:lineRule="exact"/>
              <w:ind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18</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widowControl w:val="0"/>
              <w:kinsoku/>
              <w:wordWrap/>
              <w:overflowPunct/>
              <w:topLinePunct w:val="0"/>
              <w:autoSpaceDE/>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水利厅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对未经批准擅自取水或未依照批准的取水许可规定条件取水的处罚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【法律】《中华人民共和国水法》（2016年第二次修正）</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44"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spacing w:val="6"/>
                <w:kern w:val="0"/>
                <w:sz w:val="21"/>
                <w:szCs w:val="21"/>
                <w:highlight w:val="none"/>
                <w:u w:val="none"/>
                <w:lang w:val="en-US" w:eastAsia="zh-CN" w:bidi="ar"/>
              </w:rPr>
              <w:t>第六十九条 有下列行为之一的，由县级以上人民政府水行政主管部门或者流域管理机构依据职权，责令停止违法行为，限期采取补救措施，处二万元以上十万元以下的罚款；情节严重的，吊销其取水许可证：</w:t>
            </w:r>
            <w:r>
              <w:rPr>
                <w:rFonts w:hint="eastAsia" w:ascii="宋体" w:hAnsi="宋体" w:eastAsia="宋体" w:cs="宋体"/>
                <w:i w:val="0"/>
                <w:color w:val="auto"/>
                <w:kern w:val="0"/>
                <w:sz w:val="21"/>
                <w:szCs w:val="21"/>
                <w:highlight w:val="none"/>
                <w:u w:val="none"/>
                <w:lang w:val="en-US" w:eastAsia="zh-CN" w:bidi="ar"/>
              </w:rPr>
              <w:t>（一）未经批准擅自取水的；（二）未依照批准的取水许可规定条件取水的。</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【法律】《中华人民共和国黄河保护法》（2022年第十三届全国人民代表大会常务委员会会议通过）</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一百一十三条  违反本法规定，未经批准擅自取水，或者未依照批准的取水许可规定条件取水的，由县级以上地方人民政府水行政主管部门或者黄河流域管理机构及其所属管理机构责令停止违法行为，限期采取补救措施，处五万元以上五十万元以下罚款；情节严重的，吊销取水许可证。</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【行政法规】《取水许可和水资源费征收管理条例》（2017年国务院令第676号修订）</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第四十八条 未经批准擅自取水，或者未依照批准的取水许可规定条件取水的，依照《中华人民共和国水法》第六十九条规定处罚；给他人造成妨碍或者损失的，应当排除妨碍、赔偿损失。 </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65"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beforeAutospacing="0" w:line="340" w:lineRule="exact"/>
              <w:ind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19</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widowControl w:val="0"/>
              <w:kinsoku/>
              <w:wordWrap/>
              <w:overflowPunct/>
              <w:topLinePunct w:val="0"/>
              <w:autoSpaceDE/>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水利厅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对侵占、毁坏水工程及水利设施、从事影响水利工程安全行为的处罚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【法律】《中华人民共和国水法》（2016年第二次修正）</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beforeAutospacing="0" w:line="340" w:lineRule="exact"/>
              <w:ind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20</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水利厅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对侵占、破坏水源和抗旱设施行为的处罚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【行政法规】《中华人民共和国抗旱条例》（2009年国务院第552号令）</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第六十一条 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5"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beforeAutospacing="0" w:line="300" w:lineRule="exact"/>
              <w:ind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21</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0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widowControl w:val="0"/>
              <w:kinsoku/>
              <w:wordWrap/>
              <w:overflowPunct/>
              <w:topLinePunct w:val="0"/>
              <w:autoSpaceDE/>
              <w:autoSpaceDN/>
              <w:bidi w:val="0"/>
              <w:adjustRightInd/>
              <w:snapToGrid/>
              <w:spacing w:beforeAutospacing="0" w:line="30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水利厅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0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对单位和个人占用行水、蓄水区域或因生产、集市贸易或者其它活动使行洪沟道成为通行道行为的处罚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【地方性法规】《宁夏回族自治区水工程管理条例》（2022年修正）</w:t>
            </w:r>
          </w:p>
          <w:p>
            <w:pPr>
              <w:keepNext w:val="0"/>
              <w:keepLines w:val="0"/>
              <w:pageBreakBefore w:val="0"/>
              <w:widowControl w:val="0"/>
              <w:kinsoku/>
              <w:wordWrap/>
              <w:overflowPunct/>
              <w:topLinePunct w:val="0"/>
              <w:autoSpaceDE/>
              <w:autoSpaceDN/>
              <w:bidi w:val="0"/>
              <w:adjustRightInd/>
              <w:snapToGrid/>
              <w:spacing w:beforeAutospacing="0"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第二十一条 退水沟道、蓄水塘洼，由县级以上人民政府水行政主管部门划定。任何单位和个人不得占用行水、蓄水区域。</w:t>
            </w:r>
          </w:p>
          <w:p>
            <w:pPr>
              <w:keepNext w:val="0"/>
              <w:keepLines w:val="0"/>
              <w:pageBreakBefore w:val="0"/>
              <w:widowControl w:val="0"/>
              <w:kinsoku/>
              <w:wordWrap/>
              <w:overflowPunct/>
              <w:topLinePunct w:val="0"/>
              <w:autoSpaceDE/>
              <w:autoSpaceDN/>
              <w:bidi w:val="0"/>
              <w:adjustRightInd/>
              <w:snapToGrid/>
              <w:spacing w:beforeAutospacing="0"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第二十二条 汛期内行洪沟道禁止通行，任何单位和个人不得因生产、集市贸易或者其他活动使行洪沟道成为通行道。因紧急情况作为通行道时，应当经县级以上人民政府水行政主管部门或者防汛指挥机构批准，并采取防汛安全措施。</w:t>
            </w:r>
          </w:p>
          <w:p>
            <w:pPr>
              <w:keepNext w:val="0"/>
              <w:keepLines w:val="0"/>
              <w:pageBreakBefore w:val="0"/>
              <w:widowControl w:val="0"/>
              <w:kinsoku/>
              <w:wordWrap/>
              <w:overflowPunct/>
              <w:topLinePunct w:val="0"/>
              <w:autoSpaceDE/>
              <w:autoSpaceDN/>
              <w:bidi w:val="0"/>
              <w:adjustRightInd/>
              <w:snapToGrid/>
              <w:spacing w:beforeAutospacing="0" w:line="30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第四十二条 违反本条例第二十一条、二十二条规定的，由县级以上人民政府水行政主管部门或者自治区水行政主管部门所属的水工程管理机构依据职权责令纠正违法行为，可以处一万元以上五万元以下罚款。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beforeAutospacing="0" w:line="340" w:lineRule="exact"/>
              <w:ind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22</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水利厅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对未经批准，擅自在水工程管理范围内开采地下资源或者进行考古发掘等行为的处罚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【地方性法规】《宁夏回族自治区水工程管理条例》（2022年修正）</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第二十六条 水工程管理范围内，禁止下列行为：（一）扒口、爆破、建窑、筑坟、打井、开矿，修建房屋或者从事其他建筑活动；（二）弃置砂石淤泥、存放物料，倾倒垃圾、废渣、尾矿，掩埋污染水体的物体；（三）损毁水工程及其观测、通讯、供电、照明、交通、消防等附属设施；（四）在库区、蓄滞洪区、湖泊、堤坝或者渠堤上从事影响蓄洪、行洪活动；（五）向水域排放超过国家标准的污水，以爆炸、投毒、电击或者打坝等方式的捕捞活动；（六）在水闸工作桥、测水桥、渡槽、无路面的坝顶、堤顶上行驶车辆。但是维护水工程的车辆除外；（七）擅自操作水工程设备或者取用水；（八）其他妨碍水工程运行或者危及水工程安全的行为。</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第二十七条 未</w:t>
            </w:r>
            <w:r>
              <w:rPr>
                <w:rFonts w:hint="eastAsia" w:ascii="宋体" w:hAnsi="宋体" w:eastAsia="宋体" w:cs="宋体"/>
                <w:i w:val="0"/>
                <w:color w:val="auto"/>
                <w:spacing w:val="6"/>
                <w:kern w:val="0"/>
                <w:sz w:val="21"/>
                <w:szCs w:val="21"/>
                <w:highlight w:val="none"/>
                <w:u w:val="none"/>
                <w:lang w:val="en-US" w:eastAsia="zh-CN" w:bidi="ar"/>
              </w:rPr>
              <w:t>经县级以上人民政府水行政主管部门批准，在水工程管理范围内，不得从事下列活动：</w:t>
            </w:r>
            <w:r>
              <w:rPr>
                <w:rFonts w:hint="eastAsia" w:ascii="宋体" w:hAnsi="宋体" w:eastAsia="宋体" w:cs="宋体"/>
                <w:i w:val="0"/>
                <w:color w:val="auto"/>
                <w:kern w:val="0"/>
                <w:sz w:val="21"/>
                <w:szCs w:val="21"/>
                <w:highlight w:val="none"/>
                <w:u w:val="none"/>
                <w:lang w:val="en-US" w:eastAsia="zh-CN" w:bidi="ar"/>
              </w:rPr>
              <w:t>（一）钻探、采石、采砂、取土、淘金；（二）设置取用水设施、向水域排水、挖筑鱼池、水塘；（三）开采地下资源或者进行考古发掘；（四）在坝、渠、沟堤上修路；（五）砍伐水工程防护林木；（六）在通讯、供电等水利专用线路上搭接其他线路。</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第二十八条 县级以上人民政府水行政主管部门应当按照自治区人民政府有关规定，在水工程管理范围相邻地域划定水工程保护范围，并确定保护职责。在水工程保护范围内，禁止从事影响水工程运行和危害水工程安全的爆破、打井、采石、采砂、取土等活动。</w:t>
            </w:r>
          </w:p>
          <w:p>
            <w:pPr>
              <w:keepNext w:val="0"/>
              <w:keepLines w:val="0"/>
              <w:pageBreakBefore w:val="0"/>
              <w:widowControl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第四十三条 违反本条例第二十六条、第二十七条、第二十八条第二款规定的，由县级以上人民政府水行政主管部门或者自治区水行政主管部门所属的水工程管理机构依据职权责令纠正违法行为，采取补救措施可以并处五万元以下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3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beforeAutospacing="0" w:line="340" w:lineRule="exact"/>
              <w:ind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23</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水利厅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line="30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对在崩塌、滑坡危险区或者泥石流易发区从事取土、挖砂、采石等可能造成水土流失的行为的处罚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340" w:lineRule="exact"/>
              <w:ind w:left="210" w:leftChars="100" w:firstLine="210" w:firstLineChars="1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【法律】《中华人民共和国水土保持法》（2010年修订）</w:t>
            </w:r>
          </w:p>
          <w:p>
            <w:pPr>
              <w:keepNext w:val="0"/>
              <w:keepLines w:val="0"/>
              <w:pageBreakBefore w:val="0"/>
              <w:widowControl/>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54"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beforeAutospacing="0" w:line="340" w:lineRule="exact"/>
              <w:ind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24</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kinsoku/>
              <w:wordWrap/>
              <w:overflowPunct/>
              <w:topLinePunct w:val="0"/>
              <w:autoSpaceDN/>
              <w:bidi w:val="0"/>
              <w:adjustRightInd/>
              <w:snapToGrid/>
              <w:spacing w:beforeAutospacing="0" w:line="340" w:lineRule="exact"/>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水利厅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对在禁止开垦坡度以上陡坡地开垦种植农作物或者在禁止开垦、开发的植物保护带内开垦、开发行为的处罚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【法律】《中华人民共和国水土保持法》（2010年修订）</w:t>
            </w:r>
          </w:p>
          <w:p>
            <w:pPr>
              <w:keepNext w:val="0"/>
              <w:keepLines w:val="0"/>
              <w:pageBreakBefore w:val="0"/>
              <w:widowControl/>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第四十九条 违反本法规定，在禁止开垦坡度以上陡坡地开垦种植农作物，或者在禁止开垦、开发的植物保护带内开垦、开发的，由县级以上地方人民政府水行政主管部门责令停止违法行为，</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采取退耕、恢复植被等补救措施；按照开垦或者开发面积，可以对个人处每平方米二元以下的罚款、对单位处每平方米十元以下的罚款。</w:t>
            </w:r>
          </w:p>
          <w:p>
            <w:pPr>
              <w:keepNext w:val="0"/>
              <w:keepLines w:val="0"/>
              <w:pageBreakBefore w:val="0"/>
              <w:widowControl/>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【法律】《中华人民共和国黄河保护法》（2022年第十三届全国人民代表大会常务委员会会议通过）</w:t>
            </w:r>
          </w:p>
          <w:p>
            <w:pPr>
              <w:keepNext w:val="0"/>
              <w:keepLines w:val="0"/>
              <w:pageBreakBefore w:val="0"/>
              <w:widowControl/>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第一百一十条</w:t>
            </w:r>
            <w:r>
              <w:rPr>
                <w:rFonts w:hint="eastAsia" w:ascii="宋体" w:hAnsi="宋体" w:cs="宋体"/>
                <w:i w:val="0"/>
                <w:color w:val="auto"/>
                <w:kern w:val="0"/>
                <w:sz w:val="21"/>
                <w:szCs w:val="21"/>
                <w:highlight w:val="none"/>
                <w:u w:val="none"/>
                <w:lang w:val="en-US" w:eastAsia="zh-CN" w:bidi="ar"/>
              </w:rPr>
              <w:t xml:space="preserve"> </w:t>
            </w:r>
            <w:r>
              <w:rPr>
                <w:rFonts w:hint="eastAsia" w:ascii="宋体" w:hAnsi="宋体" w:eastAsia="宋体" w:cs="宋体"/>
                <w:i w:val="0"/>
                <w:color w:val="auto"/>
                <w:kern w:val="0"/>
                <w:sz w:val="21"/>
                <w:szCs w:val="21"/>
                <w:highlight w:val="none"/>
                <w:u w:val="none"/>
                <w:lang w:val="en-US" w:eastAsia="zh-CN" w:bidi="ar"/>
              </w:rPr>
              <w:t>违反本法规定，在黄河流域禁止开垦坡度以上陡坡地开垦种植农作物的，由县级以上地方人民政府水行政主管部门或者黄河流域管理机构及其所属管理机构责令停止违法行为，采取退耕、恢复植被等补救措施；按照开垦面积，可以对单位处每平方米一百元以下罚款、对个人处每平方米二十元以下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5"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beforeAutospacing="0" w:line="340" w:lineRule="exact"/>
              <w:ind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25</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p>
          <w:p>
            <w:pPr>
              <w:keepNext w:val="0"/>
              <w:keepLines w:val="0"/>
              <w:pageBreakBefore w:val="0"/>
              <w:kinsoku/>
              <w:wordWrap/>
              <w:overflowPunct/>
              <w:topLinePunct w:val="0"/>
              <w:autoSpaceDN/>
              <w:bidi w:val="0"/>
              <w:adjustRightInd/>
              <w:snapToGrid/>
              <w:spacing w:beforeAutospacing="0" w:line="340" w:lineRule="exact"/>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kinsoku/>
              <w:wordWrap/>
              <w:overflowPunct/>
              <w:topLinePunct w:val="0"/>
              <w:autoSpaceDN/>
              <w:bidi w:val="0"/>
              <w:adjustRightInd/>
              <w:snapToGrid/>
              <w:spacing w:beforeAutospacing="0" w:line="340" w:lineRule="exact"/>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水利厅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对采集发菜或者在水土流失重点预防区和重点治理区铲草皮、挖树兜、滥挖虫草、甘草、麻黄等行为的处罚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【法律】《中华人民共和国水土保持法》（2010年修订）</w:t>
            </w:r>
          </w:p>
          <w:p>
            <w:pPr>
              <w:keepNext w:val="0"/>
              <w:keepLines w:val="0"/>
              <w:pageBreakBefore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beforeAutospacing="0" w:line="340" w:lineRule="exact"/>
              <w:ind w:firstLine="0" w:firstLineChars="0"/>
              <w:jc w:val="center"/>
              <w:textAlignment w:val="auto"/>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26</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水利厅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对在河流、湖泊、水库、渠道以及专门存放地以外的沟道倾倒固体废弃物的处罚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beforeAutospacing="0" w:line="340" w:lineRule="exact"/>
              <w:ind w:left="210" w:leftChars="100" w:firstLine="210" w:firstLineChars="1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【地方性法规】《宁夏回族自治区实施〈中华人民共和国水土保持法〉办法》（2015年修订）</w:t>
            </w:r>
          </w:p>
          <w:p>
            <w:pPr>
              <w:keepNext w:val="0"/>
              <w:keepLines w:val="0"/>
              <w:pageBreakBefore w:val="0"/>
              <w:widowControl/>
              <w:kinsoku/>
              <w:wordWrap/>
              <w:overflowPunct/>
              <w:topLinePunct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第二十四条 违反本办法规定，在河流、湖泊、水库、渠道以及专门存放地以外的沟道倾倒固体废弃物的，由县级以上人民政府水行政主管部门责令停止违法行为，限期清理，按照倾倒数量处每立方米十元以上二十元以下的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46"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val="0"/>
              <w:autoSpaceDN/>
              <w:bidi w:val="0"/>
              <w:adjustRightInd/>
              <w:snapToGrid/>
              <w:spacing w:line="320" w:lineRule="exact"/>
              <w:ind w:left="0" w:leftChars="0" w:firstLine="0" w:firstLineChars="0"/>
              <w:jc w:val="center"/>
              <w:textAlignment w:val="auto"/>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27</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2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自治区农业农村厅</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2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对在县级以上人民政府划定区域内露天焚烧秸秆、落叶、枯草等产生烟尘污染的物质的处罚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【法律】《中华人民共和国大气污染防治法》（2018年修正）</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第七十七条 省、自治区、直辖市人民政府应当划定区域，禁止露天焚烧秸秆、落叶等产生烟尘污染的物质。</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违反本法规定，在城市人民政府禁止的时段和区域内燃放烟花爆竹的，由县级以上地方人民政府确定的监督管理部门依法予以处罚。</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【地方性法规】《宁夏回族自治区大气污染防治条例》（2019年修正）</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第三十一条 县级以上人民政府鼓励、支持对产生有毒有害、恶臭或者强烈异味气体物质的综合利用和处置，并公布处置场所。禁止在城乡规划区、人口集中地区和其他依法需要特殊保护的区域内，焚烧油毡、橡胶、塑料、皮革、沥青、垃圾等物质。</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禁止在县级以上人民政府划定的区域内，露天焚烧秸秆、落叶、枯草等产生烟尘污染的物质。</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32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line="32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28</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自治区卫生健康委</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对</w:t>
            </w:r>
            <w:r>
              <w:rPr>
                <w:rFonts w:hint="eastAsia" w:ascii="宋体" w:hAnsi="宋体" w:eastAsia="宋体" w:cs="宋体"/>
                <w:i w:val="0"/>
                <w:color w:val="auto"/>
                <w:kern w:val="0"/>
                <w:sz w:val="21"/>
                <w:szCs w:val="21"/>
                <w:highlight w:val="none"/>
                <w:u w:val="none"/>
                <w:lang w:val="en-US" w:eastAsia="zh-CN" w:bidi="ar"/>
              </w:rPr>
              <w:t>在禁止吸烟场所吸烟的处罚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【地方性法规】《宁夏回族自治区爱国卫生工作条例》（2022年修订）</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第三十六条 下列公共场所禁止吸烟（含电子烟）：（一）医疗卫生机构；（二）中小学校、幼儿园、托育机构以及未成年人集中活动的其他场所；（三）中等职业学校，普通高等学校教学区、办公区、图书馆等室内场所；（四）公共汽车、出租车等公共交通工具、电梯轿厢内；（五）飞机、火车、长途汽车等公共交通工具的候车室、售票厅等室内场所；（六）影剧院、音乐厅、展览馆、博物馆、美术馆、图书馆、科技馆、文化馆、体育馆等公共文化场馆；（七）法律、法规规定的其他禁止吸烟场所。</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第四十九条 违反本条例规定，在禁止吸烟场所吸烟的，由县级以上人民政府卫生健康、教育、交通运输、文化和旅游等部门按照各自职责，责令改正</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拒不改正的，处五十元罚款。</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第五十条 违反本条例规定，禁止吸烟场所的经营者或者管理者未履行相应控烟职责的，由县级以上人民政府卫生健康、教育、交通运输、文化和旅游等部门按照各自职责，责令限期改正，并给予警告</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对逾期不改正的，处一千元以上五千元以下罚款。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val="0"/>
              <w:autoSpaceDN/>
              <w:bidi w:val="0"/>
              <w:adjustRightInd/>
              <w:snapToGrid/>
              <w:spacing w:before="0" w:beforeAutospacing="0" w:after="0" w:line="340" w:lineRule="exact"/>
              <w:ind w:left="0" w:leftChars="0"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29</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宁夏消防救援总队</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对占用、堵塞、封闭疏散通道、安全出口或者有其他妨碍安全疏散行为的处罚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【法律】《中华人民共和国消防法》（2021年修正）</w:t>
            </w:r>
          </w:p>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第六十条 单位违反本法规定，有下列行为之一的，责令改正，处五千元以上五万元以下罚款：（三）占用、堵塞、封闭疏散通道、安全出口或者有其他妨碍安全疏散行为的；个人有前款第二项、第三项、第四项、第五项行为之一的，处警告或者五百元以下罚款。有本条第一款第三项、第四项、第五项、第六项行为，经责令改正拒不改正的，强制执行，所需费用由违法行为人承担。</w:t>
            </w:r>
          </w:p>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【地方规章】《宁夏回族自治区个体经营场所消防安全管理办法》（2022年修正）</w:t>
            </w:r>
          </w:p>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第二十二条 </w:t>
            </w:r>
            <w:r>
              <w:rPr>
                <w:rFonts w:hint="eastAsia" w:ascii="宋体" w:hAnsi="宋体" w:eastAsia="宋体" w:cs="宋体"/>
                <w:i w:val="0"/>
                <w:color w:val="auto"/>
                <w:spacing w:val="6"/>
                <w:kern w:val="0"/>
                <w:sz w:val="21"/>
                <w:szCs w:val="21"/>
                <w:highlight w:val="none"/>
                <w:u w:val="none"/>
                <w:lang w:val="en-US" w:eastAsia="zh-CN" w:bidi="ar"/>
              </w:rPr>
              <w:t>个体经营场所有下列情形之一的，由消防救援机构责令改正，处警告或者五百元以下罚款</w:t>
            </w:r>
            <w:r>
              <w:rPr>
                <w:rFonts w:hint="eastAsia" w:ascii="宋体" w:hAnsi="宋体" w:eastAsia="宋体" w:cs="宋体"/>
                <w:i w:val="0"/>
                <w:color w:val="auto"/>
                <w:kern w:val="0"/>
                <w:sz w:val="21"/>
                <w:szCs w:val="21"/>
                <w:highlight w:val="none"/>
                <w:u w:val="none"/>
                <w:lang w:val="en-US" w:eastAsia="zh-CN" w:bidi="ar"/>
              </w:rPr>
              <w:t>：（二）占用、堵塞、封闭疏散通道、安全出口或者有其他妨碍安全疏散行为的。</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val="0"/>
              <w:autoSpaceDN/>
              <w:bidi w:val="0"/>
              <w:adjustRightInd/>
              <w:snapToGrid/>
              <w:spacing w:before="0" w:beforeAutospacing="0" w:after="0" w:line="340" w:lineRule="exact"/>
              <w:ind w:left="0" w:leftChars="0"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30</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宁夏消防救援总队</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对埋压、圈占、遮挡消火栓或者占用防火间距的处罚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【法律】《中华人民共和国消防法》（2021年修正）</w:t>
            </w:r>
          </w:p>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第六十条 单位违反本法规定，有下列行为之一的，责令改正，处五千元以上五万元以下罚款：（四）埋压、圈占、遮挡消火栓或者占用防火间距的；个人有前款第二项、第三项、第四项、第五项行为之一的，处警告或者五百元以下罚款。有本条第一款第三项、第四项、第五项、第六项行为，经责令改正拒不改正的，强制执行，所需费用由违法行为人承担。</w:t>
            </w:r>
          </w:p>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【地方规章】《宁夏回族自治区个体经营场所消防安全管理办法》（2022年修正）</w:t>
            </w:r>
          </w:p>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第二十二条 </w:t>
            </w:r>
            <w:r>
              <w:rPr>
                <w:rFonts w:hint="eastAsia" w:ascii="宋体" w:hAnsi="宋体" w:eastAsia="宋体" w:cs="宋体"/>
                <w:i w:val="0"/>
                <w:color w:val="auto"/>
                <w:spacing w:val="6"/>
                <w:kern w:val="0"/>
                <w:sz w:val="21"/>
                <w:szCs w:val="21"/>
                <w:highlight w:val="none"/>
                <w:u w:val="none"/>
                <w:lang w:val="en-US" w:eastAsia="zh-CN" w:bidi="ar"/>
              </w:rPr>
              <w:t>个体经营场所有下列情形之一的，由消防救援机构责令改正，处警告或者五百元以下罚款：</w:t>
            </w:r>
            <w:r>
              <w:rPr>
                <w:rFonts w:hint="eastAsia" w:ascii="宋体" w:hAnsi="宋体" w:eastAsia="宋体" w:cs="宋体"/>
                <w:i w:val="0"/>
                <w:color w:val="auto"/>
                <w:kern w:val="0"/>
                <w:sz w:val="21"/>
                <w:szCs w:val="21"/>
                <w:highlight w:val="none"/>
                <w:u w:val="none"/>
                <w:lang w:val="en-US" w:eastAsia="zh-CN" w:bidi="ar"/>
              </w:rPr>
              <w:t>（三）埋压、圈占、遮挡消火栓或者占用防火间距的。</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4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val="0"/>
              <w:autoSpaceDN/>
              <w:bidi w:val="0"/>
              <w:adjustRightInd/>
              <w:snapToGrid/>
              <w:spacing w:before="0" w:beforeAutospacing="0" w:after="0" w:line="340" w:lineRule="exact"/>
              <w:ind w:left="0" w:leftChars="0"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31</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宁夏消防救援总队</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对占用、堵塞、封闭消防车通道、妨碍消防车通行的处罚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【法律】《中华人民共和国消防法》（2021年修正）</w:t>
            </w:r>
          </w:p>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第六十条 单位违反本法规定，有下列行为之一的，责令改正，处五千元以上五万元以下罚款：（五）占用、堵塞、封闭消防车通道，妨碍消防车通行的；个人有前款第二项、第三项、第四项、第五项行为之一的，处警告或者五百元以下罚款。有本条第一款第三项、第四项、第五项、第六项行为，经责令改正拒不改正的，强制执行，所需费用由违法行为人承担。</w:t>
            </w:r>
          </w:p>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【地方规章】《宁夏回族自治区个体经营场所消防安全管理办法》（2022年修正）</w:t>
            </w:r>
          </w:p>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第二十二条 </w:t>
            </w:r>
            <w:r>
              <w:rPr>
                <w:rFonts w:hint="eastAsia" w:ascii="宋体" w:hAnsi="宋体" w:eastAsia="宋体" w:cs="宋体"/>
                <w:i w:val="0"/>
                <w:color w:val="auto"/>
                <w:spacing w:val="6"/>
                <w:kern w:val="0"/>
                <w:sz w:val="21"/>
                <w:szCs w:val="21"/>
                <w:highlight w:val="none"/>
                <w:u w:val="none"/>
                <w:lang w:val="en-US" w:eastAsia="zh-CN" w:bidi="ar"/>
              </w:rPr>
              <w:t>个体经营场所有下列情形之一的，由消防救援机构责令改正，处警告或者五百元以下罚款</w:t>
            </w:r>
            <w:r>
              <w:rPr>
                <w:rFonts w:hint="eastAsia" w:ascii="宋体" w:hAnsi="宋体" w:eastAsia="宋体" w:cs="宋体"/>
                <w:i w:val="0"/>
                <w:color w:val="auto"/>
                <w:kern w:val="0"/>
                <w:sz w:val="21"/>
                <w:szCs w:val="21"/>
                <w:highlight w:val="none"/>
                <w:u w:val="none"/>
                <w:lang w:val="en-US" w:eastAsia="zh-CN" w:bidi="ar"/>
              </w:rPr>
              <w:t>：（四）占用、堵塞、封闭消防车通道，妨碍消防车通行的。</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44"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val="0"/>
              <w:autoSpaceDN/>
              <w:bidi w:val="0"/>
              <w:adjustRightInd/>
              <w:snapToGrid/>
              <w:spacing w:before="0" w:beforeAutospacing="0" w:after="0" w:line="340" w:lineRule="exact"/>
              <w:ind w:left="0" w:leftChars="0"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32</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宁夏消防救援总队</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对人员密集场所在门窗上设置影响疏散逃生和灭火救援的障碍物的处罚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【法律】《中华人民共和国消防法》（2021年修正）</w:t>
            </w:r>
          </w:p>
          <w:p>
            <w:pPr>
              <w:keepNext w:val="0"/>
              <w:keepLines w:val="0"/>
              <w:pageBreakBefore w:val="0"/>
              <w:widowControl/>
              <w:kinsoku/>
              <w:wordWrap/>
              <w:overflowPunct/>
              <w:topLinePunct w:val="0"/>
              <w:autoSpaceDE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第六十条　单位违反本法规定，有下列行为之一的，责令改正，处五千元以上五万元以下罚款：（六）人员密集场所在门窗上设置影响逃生和灭火救援的障碍物的；有本条第一款第三项、第四项、第五项、第六项行为，经责令改正拒不改正的，强制执行，所需费用由违法行为人承担。</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65"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val="0"/>
              <w:autoSpaceDN/>
              <w:bidi w:val="0"/>
              <w:adjustRightInd/>
              <w:snapToGrid/>
              <w:spacing w:before="0" w:beforeAutospacing="0" w:after="0" w:line="314" w:lineRule="exact"/>
              <w:ind w:left="0" w:leftChars="0" w:firstLine="0" w:firstLineChars="0"/>
              <w:jc w:val="center"/>
              <w:textAlignment w:val="auto"/>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33</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14"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宁夏消防救援总队</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14"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对在高层民用建筑的公共门厅、疏散走道、楼梯间、安全出口停放电动自行车或者为电动自行车充电，拒不改正的处罚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beforeAutospacing="0" w:line="314"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【部门规章】《高层民用建筑消防安全管理规定》（应急管理部令第5号）</w:t>
            </w:r>
          </w:p>
          <w:p>
            <w:pPr>
              <w:keepNext w:val="0"/>
              <w:keepLines w:val="0"/>
              <w:pageBreakBefore w:val="0"/>
              <w:widowControl/>
              <w:kinsoku/>
              <w:wordWrap/>
              <w:overflowPunct/>
              <w:topLinePunct w:val="0"/>
              <w:autoSpaceDE w:val="0"/>
              <w:autoSpaceDN/>
              <w:bidi w:val="0"/>
              <w:adjustRightInd/>
              <w:snapToGrid/>
              <w:spacing w:beforeAutospacing="0" w:line="314"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第四十七条 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beforeAutospacing="0" w:line="314"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bidi w:val="0"/>
              <w:adjustRightInd/>
              <w:snapToGrid/>
              <w:spacing w:beforeAutospacing="0" w:line="314"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beforeAutospacing="0" w:line="340" w:lineRule="exact"/>
              <w:ind w:firstLine="0" w:firstLineChars="0"/>
              <w:jc w:val="center"/>
              <w:textAlignment w:val="auto"/>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34</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林草局</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对在森林防火期、森林防火区内擅自野外用火行为的处罚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【行政法规】《森林防火条例》（2008年国务院令第541号修订）</w:t>
            </w:r>
          </w:p>
          <w:p>
            <w:pPr>
              <w:keepNext w:val="0"/>
              <w:keepLines w:val="0"/>
              <w:pageBreakBefore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6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beforeAutospacing="0" w:line="340" w:lineRule="exact"/>
              <w:ind w:firstLine="0" w:firstLineChars="0"/>
              <w:jc w:val="center"/>
              <w:textAlignment w:val="auto"/>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35</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林草局</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对禁牧期和禁牧区域放牧或者休牧期、轮牧区抢牧、滥牧的处罚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【地方性法规】《宁夏回族自治区草原管理条例》（2005年修订）</w:t>
            </w:r>
          </w:p>
          <w:p>
            <w:pPr>
              <w:keepNext w:val="0"/>
              <w:keepLines w:val="0"/>
              <w:pageBreakBefore w:val="0"/>
              <w:widowControl/>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第四十四条 违反本条例规定，在草原禁牧期和禁牧区域放牧牲畜的，或者在休牧期、轮牧区抢牧、滥牧的，由县级以上人民政府草原行政主管部门给予警告，并可处以每个羊单位五元以上三十元以下的罚款；无法确定放牧羊单位的数量的，处以一百元以上二千元以下的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beforeAutospacing="0" w:line="340" w:lineRule="exact"/>
              <w:ind w:firstLine="0" w:firstLineChars="0"/>
              <w:jc w:val="center"/>
              <w:textAlignment w:val="auto"/>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36</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林草局</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对临时占用林地逾期不归还行为的处罚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【行政法规】《中华人民共和国森林法实施条例》（2018年国务院令第698号第三次修订）</w:t>
            </w:r>
          </w:p>
          <w:p>
            <w:pPr>
              <w:keepNext w:val="0"/>
              <w:keepLines w:val="0"/>
              <w:pageBreakBefore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第四十三条 未经县级以上人民政府林业主管部门审核同意，擅自改变林地用途的，由县级以上人民政府林业主管部门责令限期恢复原状，并处非法改变用途林地每平方米10元至30元的罚款。临时占用林地，逾期不归还的，依照前款规定处罚。</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beforeAutospacing="0" w:line="340" w:lineRule="exact"/>
              <w:ind w:firstLine="0" w:firstLineChars="0"/>
              <w:jc w:val="center"/>
              <w:textAlignment w:val="auto"/>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37</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林草局</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对收购没有林木采伐许可证或者其他合法来源证明的木材行为的处罚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【行政法规】《中华人民共和国森林法实施条例》（2018年国务院令第698号第三次修订）</w:t>
            </w:r>
          </w:p>
          <w:p>
            <w:pPr>
              <w:keepNext w:val="0"/>
              <w:keepLines w:val="0"/>
              <w:pageBreakBefore w:val="0"/>
              <w:widowControl/>
              <w:kinsoku/>
              <w:wordWrap/>
              <w:overflowPunct/>
              <w:topLinePunct w:val="0"/>
              <w:autoSpaceDE/>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第四十条 违反本条例规定，收购没有林木采伐许可证或者其他合法来源证明的木材的，由县级以上人民政府林业主管部门没收非法经营的木材和违法所得，并处违法所得2倍以下的罚款。</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65"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beforeAutospacing="0" w:line="340" w:lineRule="exact"/>
              <w:ind w:firstLine="0" w:firstLineChars="0"/>
              <w:jc w:val="center"/>
              <w:textAlignment w:val="auto"/>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38</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林草局</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对未采取防沙治沙措施造成土地严重沙化行为的处罚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beforeAutospacing="0" w:line="340" w:lineRule="exact"/>
              <w:ind w:left="210" w:leftChars="100" w:firstLine="210" w:firstLineChars="1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【法律】《中华人民共和国防沙治沙法》（2018年修正）</w:t>
            </w:r>
          </w:p>
          <w:p>
            <w:pPr>
              <w:keepNext w:val="0"/>
              <w:keepLines w:val="0"/>
              <w:pageBreakBefore w:val="0"/>
              <w:widowControl/>
              <w:kinsoku/>
              <w:wordWrap/>
              <w:overflowPunct/>
              <w:topLinePunct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第二十五条 使用已经沙化的国有土地的使用权人和农民集体所有土地的承包经营权人，必须采取治理措施，改善土地质量；确实无能力完成治理任务的，可以委托他人治理或者与他人合作治理。委托或者合作治理的，应当签订协议，明确各方的权利和义务。</w:t>
            </w:r>
          </w:p>
          <w:p>
            <w:pPr>
              <w:keepNext w:val="0"/>
              <w:keepLines w:val="0"/>
              <w:pageBreakBefore w:val="0"/>
              <w:widowControl/>
              <w:kinsoku/>
              <w:wordWrap/>
              <w:overflowPunct/>
              <w:topLinePunct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    第三十九条 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3"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N/>
              <w:bidi w:val="0"/>
              <w:adjustRightInd/>
              <w:snapToGrid/>
              <w:spacing w:beforeAutospacing="0" w:line="340" w:lineRule="exact"/>
              <w:ind w:firstLine="0" w:firstLineChars="0"/>
              <w:jc w:val="center"/>
              <w:textAlignment w:val="auto"/>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39</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自治区</w:t>
            </w:r>
          </w:p>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林草局</w:t>
            </w:r>
          </w:p>
        </w:tc>
        <w:tc>
          <w:tcPr>
            <w:tcW w:w="16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beforeAutospacing="0" w:line="34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对在幼林地砍柴、毁苗、放牧造成林木毁坏行为的处罚</w:t>
            </w:r>
          </w:p>
        </w:tc>
        <w:tc>
          <w:tcPr>
            <w:tcW w:w="8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【法律】《中华人民共和国森林法》（2019年修订）</w:t>
            </w:r>
          </w:p>
          <w:p>
            <w:pPr>
              <w:keepNext w:val="0"/>
              <w:keepLines w:val="0"/>
              <w:pageBreakBefore w:val="0"/>
              <w:widowControl/>
              <w:kinsoku/>
              <w:wordWrap/>
              <w:overflowPunct/>
              <w:topLinePunct w:val="0"/>
              <w:autoSpaceDN/>
              <w:bidi w:val="0"/>
              <w:adjustRightInd/>
              <w:snapToGrid/>
              <w:spacing w:beforeAutospacing="0" w:line="340" w:lineRule="exact"/>
              <w:ind w:firstLine="420" w:firstLineChars="20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第七十四条 违反本法规定，在幼林地砍柴、毁苗、放牧造成林木毁坏的，由县级以上人民政府林业主管部门责令停止违法行为，限期在原地或者异地补种毁坏株数一倍以上三倍以下的树木。</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金凤区综合执法局</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两镇及各街道办事处</w:t>
            </w:r>
          </w:p>
        </w:tc>
      </w:tr>
    </w:tbl>
    <w:p>
      <w:pPr>
        <w:spacing w:before="624" w:beforeLines="200" w:after="312" w:afterLines="100" w:line="480" w:lineRule="auto"/>
        <w:jc w:val="center"/>
        <w:rPr>
          <w:rFonts w:hint="eastAsia" w:ascii="黑体" w:hAnsi="黑体" w:eastAsia="黑体" w:cs="黑体"/>
          <w:color w:val="auto"/>
          <w:sz w:val="36"/>
          <w:szCs w:val="36"/>
        </w:rPr>
      </w:pPr>
      <w:r>
        <w:rPr>
          <w:rFonts w:hint="eastAsia" w:ascii="黑体" w:hAnsi="黑体" w:eastAsia="黑体" w:cs="黑体"/>
          <w:color w:val="auto"/>
          <w:sz w:val="36"/>
          <w:szCs w:val="36"/>
        </w:rPr>
        <w:br w:type="page"/>
      </w:r>
    </w:p>
    <w:p>
      <w:pPr>
        <w:spacing w:before="624" w:beforeLines="200" w:after="312" w:afterLines="100" w:line="480" w:lineRule="auto"/>
        <w:jc w:val="center"/>
        <w:rPr>
          <w:rFonts w:hint="eastAsia" w:ascii="方正小标宋简体" w:hAnsi="方正小标宋简体" w:eastAsia="黑体" w:cs="方正小标宋简体"/>
          <w:color w:val="auto"/>
          <w:sz w:val="36"/>
          <w:szCs w:val="36"/>
          <w:lang w:val="en-US" w:eastAsia="zh-CN"/>
        </w:rPr>
      </w:pPr>
      <w:r>
        <w:rPr>
          <w:rFonts w:hint="eastAsia" w:ascii="黑体" w:hAnsi="黑体" w:eastAsia="黑体" w:cs="黑体"/>
          <w:color w:val="auto"/>
          <w:sz w:val="36"/>
          <w:szCs w:val="36"/>
        </w:rPr>
        <w:t>二、行政检查</w:t>
      </w:r>
      <w:r>
        <w:rPr>
          <w:rFonts w:hint="eastAsia" w:ascii="黑体" w:hAnsi="黑体" w:eastAsia="黑体" w:cs="黑体"/>
          <w:color w:val="auto"/>
          <w:sz w:val="36"/>
          <w:szCs w:val="36"/>
          <w:lang w:eastAsia="zh-CN"/>
        </w:rPr>
        <w:t>（</w:t>
      </w:r>
      <w:r>
        <w:rPr>
          <w:rFonts w:hint="eastAsia" w:ascii="黑体" w:hAnsi="黑体" w:eastAsia="黑体" w:cs="黑体"/>
          <w:color w:val="auto"/>
          <w:sz w:val="36"/>
          <w:szCs w:val="36"/>
          <w:lang w:val="en-US" w:eastAsia="zh-CN"/>
        </w:rPr>
        <w:t>1项</w:t>
      </w:r>
      <w:r>
        <w:rPr>
          <w:rFonts w:hint="eastAsia" w:ascii="黑体" w:hAnsi="黑体" w:eastAsia="黑体" w:cs="黑体"/>
          <w:color w:val="auto"/>
          <w:sz w:val="36"/>
          <w:szCs w:val="36"/>
          <w:lang w:eastAsia="zh-CN"/>
        </w:rPr>
        <w:t>）</w:t>
      </w:r>
    </w:p>
    <w:tbl>
      <w:tblPr>
        <w:tblStyle w:val="9"/>
        <w:tblW w:w="13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10"/>
        <w:gridCol w:w="1380"/>
        <w:gridCol w:w="759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color w:val="auto"/>
                <w:spacing w:val="0"/>
                <w:w w:val="100"/>
                <w:sz w:val="21"/>
                <w:lang w:eastAsia="zh-CN"/>
              </w:rPr>
            </w:pPr>
            <w:r>
              <w:rPr>
                <w:rFonts w:hint="eastAsia" w:ascii="黑体" w:hAnsi="黑体" w:eastAsia="黑体"/>
                <w:color w:val="auto"/>
                <w:spacing w:val="0"/>
                <w:w w:val="100"/>
                <w:sz w:val="21"/>
                <w:lang w:eastAsia="zh-CN"/>
              </w:rPr>
              <w:t>序号</w:t>
            </w:r>
          </w:p>
        </w:tc>
        <w:tc>
          <w:tcPr>
            <w:tcW w:w="1110" w:type="dxa"/>
            <w:tcBorders>
              <w:top w:val="single" w:color="auto" w:sz="4" w:space="0"/>
              <w:left w:val="nil"/>
              <w:bottom w:val="single" w:color="auto" w:sz="4" w:space="0"/>
              <w:right w:val="single" w:color="auto" w:sz="4" w:space="0"/>
            </w:tcBorders>
            <w:noWrap w:val="0"/>
            <w:vAlign w:val="center"/>
          </w:tcPr>
          <w:p>
            <w:pPr>
              <w:spacing w:line="320" w:lineRule="exact"/>
              <w:jc w:val="both"/>
              <w:rPr>
                <w:rFonts w:hint="eastAsia" w:ascii="黑体" w:hAnsi="黑体" w:eastAsia="黑体"/>
                <w:color w:val="auto"/>
                <w:spacing w:val="0"/>
                <w:w w:val="100"/>
                <w:sz w:val="21"/>
              </w:rPr>
            </w:pPr>
            <w:r>
              <w:rPr>
                <w:rFonts w:hint="eastAsia" w:ascii="黑体" w:hAnsi="黑体" w:eastAsia="黑体"/>
                <w:color w:val="auto"/>
                <w:spacing w:val="0"/>
                <w:w w:val="100"/>
                <w:sz w:val="21"/>
                <w:lang w:eastAsia="zh-CN"/>
              </w:rPr>
              <w:t>主管部门</w:t>
            </w:r>
          </w:p>
        </w:tc>
        <w:tc>
          <w:tcPr>
            <w:tcW w:w="1380"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hAnsi="黑体" w:eastAsia="黑体"/>
                <w:color w:val="auto"/>
                <w:spacing w:val="0"/>
                <w:w w:val="100"/>
                <w:sz w:val="21"/>
              </w:rPr>
            </w:pPr>
            <w:r>
              <w:rPr>
                <w:rFonts w:hint="eastAsia" w:ascii="黑体" w:hAnsi="黑体" w:eastAsia="黑体"/>
                <w:color w:val="auto"/>
                <w:spacing w:val="0"/>
                <w:w w:val="100"/>
                <w:sz w:val="21"/>
              </w:rPr>
              <w:t>职权名称</w:t>
            </w:r>
          </w:p>
        </w:tc>
        <w:tc>
          <w:tcPr>
            <w:tcW w:w="7596"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hAnsi="黑体" w:eastAsia="黑体"/>
                <w:color w:val="auto"/>
                <w:spacing w:val="0"/>
                <w:w w:val="100"/>
                <w:sz w:val="21"/>
              </w:rPr>
            </w:pPr>
            <w:r>
              <w:rPr>
                <w:rFonts w:hint="eastAsia" w:ascii="黑体" w:hAnsi="黑体" w:eastAsia="黑体" w:cs="仿宋"/>
                <w:bCs/>
                <w:color w:val="auto"/>
                <w:spacing w:val="0"/>
                <w:w w:val="100"/>
                <w:sz w:val="21"/>
              </w:rPr>
              <w:t>设定</w:t>
            </w:r>
            <w:r>
              <w:rPr>
                <w:rFonts w:hint="eastAsia" w:ascii="黑体" w:hAnsi="黑体" w:eastAsia="黑体" w:cs="仿宋"/>
                <w:bCs/>
                <w:color w:val="auto"/>
                <w:spacing w:val="0"/>
                <w:w w:val="100"/>
                <w:sz w:val="21"/>
                <w:lang w:eastAsia="zh-CN"/>
              </w:rPr>
              <w:t>和实施</w:t>
            </w:r>
            <w:r>
              <w:rPr>
                <w:rFonts w:hint="eastAsia" w:ascii="黑体" w:hAnsi="黑体" w:eastAsia="黑体" w:cs="仿宋"/>
                <w:bCs/>
                <w:color w:val="auto"/>
                <w:spacing w:val="0"/>
                <w:w w:val="100"/>
                <w:sz w:val="21"/>
              </w:rPr>
              <w:t>依据</w:t>
            </w:r>
          </w:p>
        </w:tc>
        <w:tc>
          <w:tcPr>
            <w:tcW w:w="1286"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hAnsi="黑体" w:eastAsia="黑体"/>
                <w:color w:val="auto"/>
                <w:spacing w:val="0"/>
                <w:w w:val="100"/>
                <w:sz w:val="21"/>
              </w:rPr>
            </w:pPr>
            <w:r>
              <w:rPr>
                <w:rFonts w:hint="eastAsia" w:ascii="黑体" w:hAnsi="黑体" w:eastAsia="黑体"/>
                <w:color w:val="auto"/>
                <w:spacing w:val="0"/>
                <w:w w:val="100"/>
                <w:sz w:val="21"/>
              </w:rPr>
              <w:t>原行使层级</w:t>
            </w:r>
          </w:p>
          <w:p>
            <w:pPr>
              <w:spacing w:line="320" w:lineRule="exact"/>
              <w:jc w:val="center"/>
              <w:rPr>
                <w:rFonts w:hint="eastAsia" w:ascii="黑体" w:hAnsi="黑体" w:eastAsia="黑体"/>
                <w:color w:val="auto"/>
                <w:spacing w:val="0"/>
                <w:w w:val="100"/>
                <w:sz w:val="21"/>
              </w:rPr>
            </w:pPr>
            <w:r>
              <w:rPr>
                <w:rFonts w:hint="eastAsia" w:ascii="黑体" w:hAnsi="黑体" w:eastAsia="黑体"/>
                <w:color w:val="auto"/>
                <w:spacing w:val="0"/>
                <w:w w:val="100"/>
                <w:sz w:val="21"/>
              </w:rPr>
              <w:t>及部门</w:t>
            </w:r>
          </w:p>
        </w:tc>
        <w:tc>
          <w:tcPr>
            <w:tcW w:w="1286"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hAnsi="黑体" w:eastAsia="黑体"/>
                <w:color w:val="auto"/>
                <w:spacing w:val="0"/>
                <w:w w:val="100"/>
                <w:sz w:val="21"/>
                <w:lang w:eastAsia="zh-CN"/>
              </w:rPr>
            </w:pPr>
            <w:r>
              <w:rPr>
                <w:rFonts w:hint="eastAsia" w:ascii="黑体" w:hAnsi="黑体" w:eastAsia="黑体"/>
                <w:color w:val="auto"/>
                <w:spacing w:val="0"/>
                <w:w w:val="100"/>
                <w:sz w:val="21"/>
                <w:lang w:eastAsia="zh-CN"/>
              </w:rPr>
              <w:t>承接</w:t>
            </w:r>
          </w:p>
          <w:p>
            <w:pPr>
              <w:spacing w:line="320" w:lineRule="exact"/>
              <w:jc w:val="center"/>
              <w:rPr>
                <w:rFonts w:hint="eastAsia" w:ascii="黑体" w:hAnsi="黑体" w:eastAsia="黑体"/>
                <w:color w:val="auto"/>
                <w:spacing w:val="0"/>
                <w:w w:val="100"/>
                <w:sz w:val="21"/>
                <w:lang w:eastAsia="zh-CN"/>
              </w:rPr>
            </w:pPr>
            <w:r>
              <w:rPr>
                <w:rFonts w:hint="eastAsia" w:ascii="黑体" w:hAnsi="黑体" w:eastAsia="黑体"/>
                <w:color w:val="auto"/>
                <w:spacing w:val="0"/>
                <w:w w:val="100"/>
                <w:sz w:val="21"/>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21"/>
                <w:sz w:val="21"/>
                <w:szCs w:val="21"/>
                <w:lang w:eastAsia="zh-CN"/>
              </w:rPr>
            </w:pPr>
            <w:r>
              <w:rPr>
                <w:rFonts w:hint="eastAsia" w:asciiTheme="minorEastAsia" w:hAnsiTheme="minorEastAsia" w:eastAsiaTheme="minorEastAsia" w:cstheme="minorEastAsia"/>
                <w:color w:val="auto"/>
                <w:kern w:val="21"/>
                <w:sz w:val="21"/>
                <w:szCs w:val="21"/>
                <w:lang w:eastAsia="zh-CN"/>
              </w:rPr>
              <w:t>自治区自然资源厅</w:t>
            </w: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21"/>
                <w:sz w:val="21"/>
                <w:szCs w:val="21"/>
              </w:rPr>
              <w:t>对临时建设和临时用地的监督检查</w:t>
            </w:r>
          </w:p>
        </w:tc>
        <w:tc>
          <w:tcPr>
            <w:tcW w:w="75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【地方政府规章】《宁夏回族自治区城镇规划区临时建设和临时用地规划管理办法》（</w:t>
            </w:r>
            <w:r>
              <w:rPr>
                <w:rFonts w:hint="eastAsia" w:asciiTheme="minorEastAsia" w:hAnsiTheme="minorEastAsia" w:eastAsiaTheme="minorEastAsia" w:cstheme="minorEastAsia"/>
                <w:color w:val="auto"/>
                <w:kern w:val="21"/>
                <w:sz w:val="21"/>
                <w:szCs w:val="21"/>
                <w:lang w:val="en-US" w:eastAsia="zh-CN"/>
              </w:rPr>
              <w:t>2022</w:t>
            </w:r>
            <w:r>
              <w:rPr>
                <w:rFonts w:hint="eastAsia" w:asciiTheme="minorEastAsia" w:hAnsiTheme="minorEastAsia" w:eastAsiaTheme="minorEastAsia" w:cstheme="minorEastAsia"/>
                <w:color w:val="auto"/>
                <w:kern w:val="21"/>
                <w:sz w:val="21"/>
                <w:szCs w:val="21"/>
              </w:rPr>
              <w:t>年修正）</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color w:val="auto"/>
                <w:kern w:val="21"/>
                <w:sz w:val="21"/>
                <w:szCs w:val="21"/>
              </w:rPr>
            </w:pPr>
            <w:bookmarkStart w:id="0" w:name="4"/>
            <w:r>
              <w:rPr>
                <w:rFonts w:hint="eastAsia" w:asciiTheme="minorEastAsia" w:hAnsiTheme="minorEastAsia" w:eastAsiaTheme="minorEastAsia" w:cstheme="minorEastAsia"/>
                <w:color w:val="auto"/>
                <w:kern w:val="21"/>
                <w:sz w:val="21"/>
                <w:szCs w:val="21"/>
              </w:rPr>
              <w:t>第四条</w:t>
            </w:r>
            <w:bookmarkEnd w:id="0"/>
            <w:r>
              <w:rPr>
                <w:rFonts w:hint="eastAsia" w:asciiTheme="minorEastAsia" w:hAnsiTheme="minorEastAsia" w:eastAsiaTheme="minorEastAsia" w:cstheme="minorEastAsia"/>
                <w:color w:val="auto"/>
                <w:kern w:val="21"/>
                <w:sz w:val="21"/>
                <w:szCs w:val="21"/>
              </w:rPr>
              <w:t xml:space="preserve"> 市、县（市）城乡规划主管部门负责临时建设和临时用地的规划管理工作。生态环境、住房城乡建设、文化和旅游、交通运输等主管部门在各自职责范围内，协助城乡规划主管部门做好临时建设和临时用地规划管理工作。</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第十七条 城乡规划主管部门应当加强对临时建设和临时用地的监督检查，并有权采取以下措施：（一）要求有关单位或者个人提供临时建设、临时用地的有关批准文件；（二）根据需要现场勘测临时建筑物、构筑物或者临时用地；（三）责令有关单位或者个人停止违反城乡规划法律法规和本办法规定的行为。</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21"/>
                <w:sz w:val="21"/>
                <w:szCs w:val="21"/>
              </w:rPr>
              <w:t>城乡规划主管部门的工作人员履行前款规定的监督检查职责，应当出示行政执法证件。被监督检查的单位和人员应当予以配合，不得妨碍和阻挠依法进行的监督检查。</w:t>
            </w:r>
          </w:p>
        </w:tc>
        <w:tc>
          <w:tcPr>
            <w:tcW w:w="128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line="340" w:lineRule="exact"/>
              <w:jc w:val="center"/>
              <w:textAlignment w:val="auto"/>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银川市自然资源局</w:t>
            </w:r>
          </w:p>
        </w:tc>
        <w:tc>
          <w:tcPr>
            <w:tcW w:w="12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rPr>
                <w:rFonts w:hint="eastAsia" w:ascii="仿宋_GB2312" w:hAnsi="仿宋_GB2312" w:eastAsia="仿宋_GB2312" w:cs="仿宋_GB2312"/>
                <w:color w:val="0C0C0C"/>
                <w:kern w:val="21"/>
                <w:sz w:val="18"/>
                <w:szCs w:val="18"/>
                <w:lang w:eastAsia="zh-CN"/>
              </w:rPr>
            </w:pPr>
            <w:r>
              <w:rPr>
                <w:rFonts w:hint="eastAsia" w:ascii="宋体" w:hAnsi="宋体" w:cs="宋体"/>
                <w:i w:val="0"/>
                <w:color w:val="auto"/>
                <w:kern w:val="0"/>
                <w:sz w:val="21"/>
                <w:szCs w:val="21"/>
                <w:highlight w:val="none"/>
                <w:u w:val="none"/>
                <w:lang w:val="en-US" w:eastAsia="zh-CN" w:bidi="ar"/>
              </w:rPr>
              <w:t>两镇及各街道办事处</w:t>
            </w:r>
          </w:p>
        </w:tc>
      </w:tr>
    </w:tbl>
    <w:p>
      <w:pPr>
        <w:pStyle w:val="8"/>
        <w:spacing w:before="468" w:beforeLines="150" w:beforeAutospacing="0" w:line="480" w:lineRule="auto"/>
        <w:ind w:left="0" w:leftChars="0" w:firstLine="0" w:firstLineChars="0"/>
        <w:jc w:val="center"/>
        <w:rPr>
          <w:rFonts w:hint="eastAsia" w:ascii="黑体" w:hAnsi="黑体" w:eastAsia="黑体" w:cs="黑体"/>
          <w:color w:val="auto"/>
          <w:sz w:val="36"/>
          <w:szCs w:val="36"/>
          <w:lang w:eastAsia="zh-CN"/>
        </w:rPr>
      </w:pPr>
      <w:r>
        <w:rPr>
          <w:rFonts w:hint="eastAsia" w:ascii="黑体" w:hAnsi="黑体" w:eastAsia="黑体" w:cs="黑体"/>
          <w:color w:val="auto"/>
          <w:sz w:val="36"/>
          <w:szCs w:val="36"/>
          <w:lang w:eastAsia="zh-CN"/>
        </w:rPr>
        <w:t>三</w:t>
      </w:r>
      <w:r>
        <w:rPr>
          <w:rFonts w:hint="eastAsia" w:ascii="黑体" w:hAnsi="黑体" w:eastAsia="黑体" w:cs="黑体"/>
          <w:color w:val="auto"/>
          <w:sz w:val="36"/>
          <w:szCs w:val="36"/>
        </w:rPr>
        <w:t>、行政给付</w:t>
      </w:r>
      <w:r>
        <w:rPr>
          <w:rFonts w:hint="eastAsia" w:ascii="黑体" w:hAnsi="黑体" w:eastAsia="黑体" w:cs="黑体"/>
          <w:color w:val="auto"/>
          <w:sz w:val="36"/>
          <w:szCs w:val="36"/>
          <w:lang w:eastAsia="zh-CN"/>
        </w:rPr>
        <w:t>（</w:t>
      </w:r>
      <w:r>
        <w:rPr>
          <w:rFonts w:hint="eastAsia" w:ascii="黑体" w:hAnsi="黑体" w:eastAsia="黑体" w:cs="黑体"/>
          <w:color w:val="auto"/>
          <w:sz w:val="36"/>
          <w:szCs w:val="36"/>
          <w:lang w:val="en-US" w:eastAsia="zh-CN"/>
        </w:rPr>
        <w:t>2项</w:t>
      </w:r>
      <w:r>
        <w:rPr>
          <w:rFonts w:hint="eastAsia" w:ascii="黑体" w:hAnsi="黑体" w:eastAsia="黑体" w:cs="黑体"/>
          <w:color w:val="auto"/>
          <w:sz w:val="36"/>
          <w:szCs w:val="36"/>
          <w:lang w:eastAsia="zh-CN"/>
        </w:rPr>
        <w:t>）</w:t>
      </w:r>
    </w:p>
    <w:tbl>
      <w:tblPr>
        <w:tblStyle w:val="9"/>
        <w:tblW w:w="15084" w:type="dxa"/>
        <w:jc w:val="center"/>
        <w:tblLayout w:type="fixed"/>
        <w:tblCellMar>
          <w:top w:w="0" w:type="dxa"/>
          <w:left w:w="0" w:type="dxa"/>
          <w:bottom w:w="0" w:type="dxa"/>
          <w:right w:w="0" w:type="dxa"/>
        </w:tblCellMar>
      </w:tblPr>
      <w:tblGrid>
        <w:gridCol w:w="675"/>
        <w:gridCol w:w="903"/>
        <w:gridCol w:w="1125"/>
        <w:gridCol w:w="10296"/>
        <w:gridCol w:w="1110"/>
        <w:gridCol w:w="975"/>
      </w:tblGrid>
      <w:tr>
        <w:tblPrEx>
          <w:tblCellMar>
            <w:top w:w="0" w:type="dxa"/>
            <w:left w:w="0" w:type="dxa"/>
            <w:bottom w:w="0" w:type="dxa"/>
            <w:right w:w="0" w:type="dxa"/>
          </w:tblCellMar>
        </w:tblPrEx>
        <w:trPr>
          <w:trHeight w:val="851" w:hRule="atLeast"/>
          <w:tblHeade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center"/>
              <w:rPr>
                <w:rFonts w:ascii="黑体" w:hAnsi="黑体" w:eastAsia="黑体"/>
                <w:color w:val="auto"/>
                <w:sz w:val="21"/>
              </w:rPr>
            </w:pPr>
            <w:r>
              <w:rPr>
                <w:rFonts w:ascii="黑体" w:hAnsi="黑体" w:eastAsia="黑体"/>
                <w:color w:val="auto"/>
                <w:sz w:val="21"/>
              </w:rPr>
              <w:t>序号</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center"/>
              <w:rPr>
                <w:rFonts w:hint="eastAsia" w:ascii="黑体" w:hAnsi="黑体" w:eastAsia="黑体"/>
                <w:color w:val="auto"/>
                <w:sz w:val="21"/>
              </w:rPr>
            </w:pPr>
            <w:r>
              <w:rPr>
                <w:rFonts w:hint="eastAsia" w:ascii="黑体" w:hAnsi="黑体" w:eastAsia="黑体" w:cs="仿宋"/>
                <w:bCs/>
                <w:color w:val="auto"/>
                <w:sz w:val="21"/>
                <w:lang w:eastAsia="zh-CN"/>
              </w:rPr>
              <w:t>主管部门</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center"/>
              <w:rPr>
                <w:rFonts w:ascii="黑体" w:hAnsi="黑体" w:eastAsia="黑体"/>
                <w:color w:val="auto"/>
                <w:sz w:val="21"/>
              </w:rPr>
            </w:pPr>
            <w:r>
              <w:rPr>
                <w:rFonts w:hint="eastAsia" w:ascii="黑体" w:hAnsi="黑体" w:eastAsia="黑体"/>
                <w:color w:val="auto"/>
                <w:sz w:val="21"/>
              </w:rPr>
              <w:t>职权</w:t>
            </w:r>
            <w:r>
              <w:rPr>
                <w:rFonts w:ascii="黑体" w:hAnsi="黑体" w:eastAsia="黑体"/>
                <w:color w:val="auto"/>
                <w:sz w:val="21"/>
              </w:rPr>
              <w:t>名称</w:t>
            </w:r>
          </w:p>
        </w:tc>
        <w:tc>
          <w:tcPr>
            <w:tcW w:w="10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center"/>
              <w:rPr>
                <w:rFonts w:ascii="黑体" w:hAnsi="黑体" w:eastAsia="黑体"/>
                <w:color w:val="auto"/>
                <w:sz w:val="21"/>
              </w:rPr>
            </w:pPr>
            <w:r>
              <w:rPr>
                <w:rFonts w:hint="eastAsia" w:ascii="黑体" w:hAnsi="黑体" w:eastAsia="黑体" w:cs="仿宋"/>
                <w:bCs/>
                <w:color w:val="auto"/>
                <w:sz w:val="21"/>
              </w:rPr>
              <w:t>设定</w:t>
            </w:r>
            <w:r>
              <w:rPr>
                <w:rFonts w:hint="eastAsia" w:ascii="黑体" w:hAnsi="黑体" w:eastAsia="黑体" w:cs="仿宋"/>
                <w:bCs/>
                <w:color w:val="auto"/>
                <w:sz w:val="21"/>
                <w:lang w:eastAsia="zh-CN"/>
              </w:rPr>
              <w:t>和实施</w:t>
            </w:r>
            <w:r>
              <w:rPr>
                <w:rFonts w:hint="eastAsia" w:ascii="黑体" w:hAnsi="黑体" w:eastAsia="黑体" w:cs="仿宋"/>
                <w:bCs/>
                <w:color w:val="auto"/>
                <w:sz w:val="21"/>
              </w:rPr>
              <w:t>依据</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center"/>
              <w:rPr>
                <w:rFonts w:hint="eastAsia" w:ascii="黑体" w:hAnsi="黑体" w:eastAsia="黑体"/>
                <w:color w:val="auto"/>
                <w:sz w:val="21"/>
              </w:rPr>
            </w:pPr>
            <w:r>
              <w:rPr>
                <w:rFonts w:hint="eastAsia" w:ascii="黑体" w:hAnsi="黑体" w:eastAsia="黑体"/>
                <w:color w:val="auto"/>
                <w:sz w:val="21"/>
              </w:rPr>
              <w:t>原行使层级</w:t>
            </w:r>
          </w:p>
          <w:p>
            <w:pPr>
              <w:spacing w:line="320" w:lineRule="exact"/>
              <w:jc w:val="center"/>
              <w:rPr>
                <w:rFonts w:ascii="黑体" w:hAnsi="黑体" w:eastAsia="黑体"/>
                <w:color w:val="auto"/>
                <w:sz w:val="21"/>
              </w:rPr>
            </w:pPr>
            <w:r>
              <w:rPr>
                <w:rFonts w:hint="eastAsia" w:ascii="黑体" w:hAnsi="黑体" w:eastAsia="黑体"/>
                <w:color w:val="auto"/>
                <w:sz w:val="21"/>
              </w:rPr>
              <w:t>及部门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center"/>
              <w:rPr>
                <w:rFonts w:hint="eastAsia" w:ascii="黑体" w:hAnsi="黑体" w:eastAsia="黑体"/>
                <w:color w:val="auto"/>
                <w:sz w:val="21"/>
                <w:lang w:eastAsia="zh-CN"/>
              </w:rPr>
            </w:pPr>
            <w:r>
              <w:rPr>
                <w:rFonts w:hint="eastAsia" w:ascii="黑体" w:hAnsi="黑体" w:eastAsia="黑体"/>
                <w:color w:val="auto"/>
                <w:sz w:val="21"/>
                <w:lang w:eastAsia="zh-CN"/>
              </w:rPr>
              <w:t>承接</w:t>
            </w:r>
          </w:p>
          <w:p>
            <w:pPr>
              <w:spacing w:line="320" w:lineRule="exact"/>
              <w:jc w:val="center"/>
              <w:rPr>
                <w:rFonts w:hint="eastAsia" w:ascii="黑体" w:hAnsi="黑体" w:eastAsia="黑体"/>
                <w:color w:val="auto"/>
                <w:sz w:val="21"/>
                <w:lang w:eastAsia="zh-CN"/>
              </w:rPr>
            </w:pPr>
            <w:r>
              <w:rPr>
                <w:rFonts w:hint="eastAsia" w:ascii="黑体" w:hAnsi="黑体" w:eastAsia="黑体"/>
                <w:color w:val="auto"/>
                <w:sz w:val="21"/>
                <w:lang w:eastAsia="zh-CN"/>
              </w:rPr>
              <w:t>单位</w:t>
            </w:r>
          </w:p>
        </w:tc>
      </w:tr>
      <w:tr>
        <w:tblPrEx>
          <w:tblCellMar>
            <w:top w:w="0" w:type="dxa"/>
            <w:left w:w="0" w:type="dxa"/>
            <w:bottom w:w="0" w:type="dxa"/>
            <w:right w:w="0" w:type="dxa"/>
          </w:tblCellMar>
        </w:tblPrEx>
        <w:trPr>
          <w:trHeight w:val="777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315" w:firstLineChars="15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自治区</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民政厅</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val="0"/>
                <w:bCs w:val="0"/>
                <w:color w:val="auto"/>
                <w:kern w:val="0"/>
                <w:sz w:val="21"/>
                <w:szCs w:val="21"/>
                <w:lang w:eastAsia="zh-CN"/>
              </w:rPr>
              <w:t>高龄津贴发放</w:t>
            </w:r>
          </w:p>
        </w:tc>
        <w:tc>
          <w:tcPr>
            <w:tcW w:w="10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【法律】</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中华人民共和国老年人权益保障法》</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2018年修订）</w:t>
            </w:r>
          </w:p>
          <w:p>
            <w:pPr>
              <w:keepNext w:val="0"/>
              <w:keepLines w:val="0"/>
              <w:pageBreakBefore w:val="0"/>
              <w:widowControl/>
              <w:kinsoku/>
              <w:wordWrap/>
              <w:overflowPunct/>
              <w:topLinePunct w:val="0"/>
              <w:autoSpaceDE/>
              <w:autoSpaceDN/>
              <w:bidi w:val="0"/>
              <w:adjustRightInd w:val="0"/>
              <w:snapToGrid w:val="0"/>
              <w:spacing w:line="32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第三十三条</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国家鼓励地方建立八十周岁以上低收入老年人高龄津贴制度。</w:t>
            </w:r>
          </w:p>
          <w:p>
            <w:pPr>
              <w:keepNext w:val="0"/>
              <w:keepLines w:val="0"/>
              <w:pageBreakBefore w:val="0"/>
              <w:widowControl/>
              <w:kinsoku/>
              <w:wordWrap/>
              <w:overflowPunct/>
              <w:topLinePunct w:val="0"/>
              <w:autoSpaceDE/>
              <w:autoSpaceDN/>
              <w:bidi w:val="0"/>
              <w:adjustRightInd w:val="0"/>
              <w:snapToGrid w:val="0"/>
              <w:spacing w:line="32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eastAsia="zh-CN"/>
              </w:rPr>
              <w:t>规范性</w:t>
            </w:r>
            <w:r>
              <w:rPr>
                <w:rFonts w:hint="eastAsia" w:asciiTheme="minorEastAsia" w:hAnsiTheme="minorEastAsia" w:eastAsiaTheme="minorEastAsia" w:cstheme="minorEastAsia"/>
                <w:color w:val="auto"/>
                <w:kern w:val="0"/>
                <w:sz w:val="21"/>
                <w:szCs w:val="21"/>
              </w:rPr>
              <w:t>文件】</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自治区党委办公厅</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人民政府办公厅印发《关于推进基本养老服务体系建设的实施方案》（宁党办</w:t>
            </w:r>
            <w:r>
              <w:rPr>
                <w:rFonts w:hint="eastAsia" w:asciiTheme="minorEastAsia" w:hAnsiTheme="minorEastAsia" w:eastAsiaTheme="minorEastAsia" w:cstheme="minorEastAsia"/>
                <w:color w:val="auto"/>
                <w:kern w:val="0"/>
                <w:sz w:val="21"/>
                <w:szCs w:val="21"/>
                <w:lang w:eastAsia="zh-CN"/>
              </w:rPr>
              <w:t>发</w:t>
            </w:r>
            <w:r>
              <w:rPr>
                <w:rFonts w:hint="eastAsia" w:asciiTheme="minorEastAsia" w:hAnsiTheme="minorEastAsia" w:eastAsiaTheme="minorEastAsia" w:cstheme="minorEastAsia"/>
                <w:color w:val="auto"/>
                <w:kern w:val="0"/>
                <w:sz w:val="21"/>
                <w:szCs w:val="21"/>
              </w:rPr>
              <w:t>〔2022〕93号）</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firstLine="420" w:firstLineChars="200"/>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eastAsia="zh-CN"/>
              </w:rPr>
              <w:t>（三）完善基本养老服务保障机制。</w:t>
            </w:r>
            <w:r>
              <w:rPr>
                <w:rFonts w:hint="eastAsia" w:asciiTheme="minorEastAsia" w:hAnsiTheme="minorEastAsia" w:eastAsiaTheme="minorEastAsia" w:cstheme="minorEastAsia"/>
                <w:color w:val="auto"/>
                <w:kern w:val="0"/>
                <w:sz w:val="21"/>
                <w:szCs w:val="21"/>
                <w:lang w:val="en-US" w:eastAsia="zh-CN"/>
              </w:rPr>
              <w:t>2.完善老年人津贴补贴制度。加大老年人福利保障力度，在原有高龄低收入老年人基本生活津贴基础上，将发放范围扩大到80周岁以上全体高龄老年人。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color w:val="auto"/>
                <w:kern w:val="0"/>
                <w:sz w:val="21"/>
                <w:szCs w:val="21"/>
              </w:rPr>
              <w:t>【规范性文件】</w:t>
            </w:r>
            <w:r>
              <w:rPr>
                <w:rFonts w:hint="eastAsia" w:asciiTheme="minorEastAsia" w:hAnsiTheme="minorEastAsia" w:eastAsiaTheme="minorEastAsia" w:cstheme="minorEastAsia"/>
                <w:color w:val="auto"/>
                <w:kern w:val="0"/>
                <w:sz w:val="21"/>
                <w:szCs w:val="21"/>
              </w:rPr>
              <w:t>《自治区民政厅</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财政厅</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人力资源社会保障厅关于完善高龄津贴制度的通知》（宁民发〔2023〕9号）</w:t>
            </w:r>
          </w:p>
          <w:p>
            <w:pPr>
              <w:keepNext w:val="0"/>
              <w:keepLines w:val="0"/>
              <w:pageBreakBefore w:val="0"/>
              <w:widowControl/>
              <w:numPr>
                <w:ilvl w:val="0"/>
                <w:numId w:val="1"/>
              </w:numPr>
              <w:kinsoku/>
              <w:wordWrap/>
              <w:overflowPunct/>
              <w:topLinePunct w:val="0"/>
              <w:autoSpaceDE/>
              <w:autoSpaceDN/>
              <w:bidi w:val="0"/>
              <w:adjustRightInd w:val="0"/>
              <w:snapToGrid w:val="0"/>
              <w:spacing w:line="32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调整发放范围</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将发放范围由80周岁以上低收入老年人，扩大到80周岁以上全体老年人。（一）高龄低收入老年人津贴发放范围。凡持有宁夏户籍且年龄在80周岁以上无固定收入的老年人，可纳入高龄低收入老年人津贴制度范围。固定收入包括离退休费和基本养老金等，不含中央确定的城乡居民基本养老保险基础养老金、子女赡养赠予和遗属生活费、优抚对象享受的优待抚恤金等。（二）新增高龄老年人津贴发放范围。凡持有宁夏户籍且年龄在</w:t>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0周岁以上、未享受高龄低收入老年人津贴的人员（已享受企业职工养老保险高龄补贴待遇人员暂不纳入，待相关政策明确后再行纳入），均可享受高龄老年人津贴。（三）准确界定对象。符合城乡低保、特困供养条件的老年人，优先纳入城乡低保、特困供养范围，同时享受高龄老年人津贴。原农村户籍中享受高龄低收入老年人津贴且领取城镇职工基本养老保险待遇的老年人，不再享受高龄低收入老年人津贴，纳入高龄老年人津贴制度范围。</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明确发放标准。（一）高龄低收入老年人津贴发放标准。80-89周岁城市户籍每人每月发450元，80-89周岁农村户籍每人每月发放270元；90周岁以上城乡户籍每人每月发放500元。（二）新增高龄老年人津贴发放标准。80-89周岁每人每月发放100元，90周岁以上每人每月发放200元，自2023年1月1日起执行。</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金凤区民政局</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r>
        <w:tblPrEx>
          <w:tblCellMar>
            <w:top w:w="0" w:type="dxa"/>
            <w:left w:w="0" w:type="dxa"/>
            <w:bottom w:w="0" w:type="dxa"/>
            <w:right w:w="0"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315" w:firstLineChars="15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8" w:lineRule="exact"/>
              <w:jc w:val="left"/>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自治区</w:t>
            </w:r>
          </w:p>
          <w:p>
            <w:pPr>
              <w:keepNext w:val="0"/>
              <w:keepLines w:val="0"/>
              <w:pageBreakBefore w:val="0"/>
              <w:widowControl/>
              <w:kinsoku/>
              <w:wordWrap/>
              <w:overflowPunct/>
              <w:topLinePunct w:val="0"/>
              <w:autoSpaceDE/>
              <w:autoSpaceDN/>
              <w:bidi w:val="0"/>
              <w:adjustRightInd w:val="0"/>
              <w:snapToGrid w:val="0"/>
              <w:spacing w:line="308" w:lineRule="exact"/>
              <w:jc w:val="left"/>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民政厅</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8" w:lineRule="exact"/>
              <w:jc w:val="left"/>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临时救助资金的给付</w:t>
            </w:r>
          </w:p>
        </w:tc>
        <w:tc>
          <w:tcPr>
            <w:tcW w:w="10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420" w:firstLineChars="200"/>
              <w:textAlignment w:val="auto"/>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sz w:val="21"/>
                <w:szCs w:val="21"/>
                <w:shd w:val="clear" w:color="auto" w:fill="FFFFFF"/>
              </w:rPr>
              <w:t>【行政法规】</w:t>
            </w:r>
            <w:r>
              <w:rPr>
                <w:rFonts w:hint="eastAsia" w:asciiTheme="minorEastAsia" w:hAnsiTheme="minorEastAsia" w:eastAsiaTheme="minorEastAsia" w:cstheme="minorEastAsia"/>
                <w:i w:val="0"/>
                <w:iCs w:val="0"/>
                <w:color w:val="auto"/>
                <w:kern w:val="0"/>
                <w:sz w:val="21"/>
                <w:szCs w:val="21"/>
                <w:u w:val="none"/>
                <w:lang w:val="en-US" w:eastAsia="zh-CN" w:bidi="ar"/>
              </w:rPr>
              <w:t>《社会救助暂行办法》（2019年国务院令第709号修订）</w:t>
            </w:r>
          </w:p>
          <w:p>
            <w:pPr>
              <w:keepNext w:val="0"/>
              <w:keepLines w:val="0"/>
              <w:pageBreakBefore w:val="0"/>
              <w:widowControl/>
              <w:kinsoku/>
              <w:wordWrap/>
              <w:overflowPunct/>
              <w:topLinePunct w:val="0"/>
              <w:autoSpaceDE/>
              <w:autoSpaceDN/>
              <w:bidi w:val="0"/>
              <w:adjustRightInd w:val="0"/>
              <w:snapToGrid w:val="0"/>
              <w:spacing w:line="260" w:lineRule="exact"/>
              <w:ind w:firstLine="420" w:firstLineChars="200"/>
              <w:textAlignment w:val="auto"/>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260" w:lineRule="exact"/>
              <w:ind w:firstLine="420" w:firstLineChars="200"/>
              <w:textAlignment w:val="auto"/>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keepNext w:val="0"/>
              <w:keepLines w:val="0"/>
              <w:pageBreakBefore w:val="0"/>
              <w:widowControl/>
              <w:kinsoku/>
              <w:wordWrap/>
              <w:overflowPunct/>
              <w:topLinePunct w:val="0"/>
              <w:autoSpaceDE/>
              <w:autoSpaceDN/>
              <w:bidi w:val="0"/>
              <w:adjustRightInd w:val="0"/>
              <w:snapToGrid w:val="0"/>
              <w:spacing w:line="260" w:lineRule="exact"/>
              <w:ind w:firstLine="420" w:firstLineChars="200"/>
              <w:textAlignment w:val="auto"/>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w:t>
            </w:r>
            <w:r>
              <w:rPr>
                <w:rFonts w:hint="eastAsia" w:asciiTheme="minorEastAsia" w:hAnsiTheme="minorEastAsia" w:eastAsiaTheme="minorEastAsia" w:cstheme="minorEastAsia"/>
                <w:bCs/>
                <w:color w:val="auto"/>
                <w:kern w:val="0"/>
                <w:sz w:val="21"/>
                <w:szCs w:val="21"/>
              </w:rPr>
              <w:t>【规范性文件】</w:t>
            </w:r>
            <w:r>
              <w:rPr>
                <w:rFonts w:hint="eastAsia" w:asciiTheme="minorEastAsia" w:hAnsiTheme="minorEastAsia" w:eastAsiaTheme="minorEastAsia" w:cstheme="minorEastAsia"/>
                <w:i w:val="0"/>
                <w:iCs w:val="0"/>
                <w:color w:val="auto"/>
                <w:kern w:val="0"/>
                <w:sz w:val="21"/>
                <w:szCs w:val="21"/>
                <w:u w:val="none"/>
                <w:lang w:val="en-US" w:eastAsia="zh-CN" w:bidi="ar"/>
              </w:rPr>
              <w:t>《宁夏回族自治区临时救助工作规程》（宁民规发〔2018〕14号）</w:t>
            </w:r>
          </w:p>
          <w:p>
            <w:pPr>
              <w:keepNext w:val="0"/>
              <w:keepLines w:val="0"/>
              <w:pageBreakBefore w:val="0"/>
              <w:widowControl/>
              <w:kinsoku/>
              <w:wordWrap/>
              <w:overflowPunct/>
              <w:topLinePunct w:val="0"/>
              <w:autoSpaceDE/>
              <w:autoSpaceDN/>
              <w:bidi w:val="0"/>
              <w:adjustRightInd w:val="0"/>
              <w:snapToGrid w:val="0"/>
              <w:spacing w:line="260" w:lineRule="exact"/>
              <w:ind w:firstLine="420" w:firstLineChars="200"/>
              <w:textAlignment w:val="auto"/>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第二章 救助对象 </w:t>
            </w:r>
          </w:p>
          <w:p>
            <w:pPr>
              <w:keepNext w:val="0"/>
              <w:keepLines w:val="0"/>
              <w:pageBreakBefore w:val="0"/>
              <w:widowControl/>
              <w:kinsoku/>
              <w:wordWrap/>
              <w:overflowPunct/>
              <w:topLinePunct w:val="0"/>
              <w:autoSpaceDE/>
              <w:autoSpaceDN/>
              <w:bidi w:val="0"/>
              <w:adjustRightInd w:val="0"/>
              <w:snapToGrid w:val="0"/>
              <w:spacing w:line="260" w:lineRule="exact"/>
              <w:ind w:firstLine="420" w:firstLineChars="200"/>
              <w:textAlignment w:val="auto"/>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第六条 具有本地户籍或持有本地居住证的家庭和个人，有下列情形的可以申请临时救助：（一）家庭对象 1.急难型困难家庭。（1）因遭遇火灾、矿难、交通事故、溺水等突发意外事件，导致家庭基本生活暂时出现严重困难的；（2）因家庭成员突发重大疾病需要紧急入院治疗，导致家庭基本生活暂时出现严重困难的。2.支出型困难家庭。（1）因家庭成员患重大疾病，在扣除各类保险、报销及其它社会救助和帮扶资金后，自负医疗费用支出仍然较大的；（2）因家庭子女接受教育，在扣除教育救助、社会帮扶资金后，自负费用仍然较大的；（3）因生活必需支出突然增加后，超出家庭承受能力，导致基本生活暂时出现严重困难的低保家庭或特困供养人员；（4）因遭遇其他特殊困难的家庭。其中：子女接受教育支出是指维持子女高中教育（含职业高中）、大中专院校就学所需的学费、住宿费、课本费等基本生活费用支出，不含择校费、校外租房等非基本费用；生活必需支出是指维系基本生活所需的最低限度费用支出。（二）个人对象 因遭遇火灾、矿难、交通事故、溺水、突发重大疾病或其他意外原因造成的特殊困难，暂时无法得到家庭支持，导致个人基本生活陷入困境的对象。对符合生活无着的流浪乞讨人员救助条件的，由县（区）人民政府民政部门按照有关规定提供临时食宿、急病救治、协助返回等救助。（三）市、县（区）人民政府民政部门认定的遭遇其他特殊困难的家庭或个人。</w:t>
            </w:r>
          </w:p>
          <w:p>
            <w:pPr>
              <w:keepNext w:val="0"/>
              <w:keepLines w:val="0"/>
              <w:pageBreakBefore w:val="0"/>
              <w:widowControl/>
              <w:numPr>
                <w:ilvl w:val="0"/>
                <w:numId w:val="0"/>
              </w:numPr>
              <w:kinsoku/>
              <w:wordWrap/>
              <w:overflowPunct/>
              <w:topLinePunct w:val="0"/>
              <w:autoSpaceDE/>
              <w:autoSpaceDN/>
              <w:bidi w:val="0"/>
              <w:adjustRightInd w:val="0"/>
              <w:snapToGrid w:val="0"/>
              <w:spacing w:line="260" w:lineRule="exact"/>
              <w:ind w:firstLine="420" w:firstLineChars="200"/>
              <w:textAlignment w:val="auto"/>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第七条 对申请临时救助对象财产状况的要求、收入和财产的核定与计算，可参照申请低保家庭的财产状况、收入和财产核定的有关程序执行。</w:t>
            </w:r>
          </w:p>
          <w:p>
            <w:pPr>
              <w:keepNext w:val="0"/>
              <w:keepLines w:val="0"/>
              <w:pageBreakBefore w:val="0"/>
              <w:widowControl/>
              <w:numPr>
                <w:ilvl w:val="0"/>
                <w:numId w:val="0"/>
              </w:numPr>
              <w:kinsoku/>
              <w:wordWrap/>
              <w:overflowPunct/>
              <w:topLinePunct w:val="0"/>
              <w:autoSpaceDE/>
              <w:autoSpaceDN/>
              <w:bidi w:val="0"/>
              <w:adjustRightInd w:val="0"/>
              <w:snapToGrid w:val="0"/>
              <w:spacing w:line="260" w:lineRule="exact"/>
              <w:ind w:firstLine="420" w:firstLineChars="20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第十五条 县（区）人民政府民政部门可以委托乡镇人民政府（街道办事处）审批，受委托的乡镇人民政府（街道办事处）最高审批额度由县（区）人民政府民政部门指导确定，审批决定应当于每季度10日前报委托的县（区）人民政府民政部门。</w:t>
            </w:r>
          </w:p>
          <w:p>
            <w:pPr>
              <w:keepNext w:val="0"/>
              <w:keepLines w:val="0"/>
              <w:pageBreakBefore w:val="0"/>
              <w:widowControl/>
              <w:numPr>
                <w:ilvl w:val="0"/>
                <w:numId w:val="0"/>
              </w:numPr>
              <w:kinsoku/>
              <w:wordWrap/>
              <w:overflowPunct/>
              <w:topLinePunct w:val="0"/>
              <w:autoSpaceDE/>
              <w:autoSpaceDN/>
              <w:bidi w:val="0"/>
              <w:adjustRightInd w:val="0"/>
              <w:snapToGrid w:val="0"/>
              <w:spacing w:line="260" w:lineRule="exact"/>
              <w:ind w:firstLine="420" w:firstLineChars="20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第十六条 县级民政部门应当协商本级财政部门，在本地乡镇（街道）全面建立临时救助备用金制度，根据乡镇（街道）人口基数、上年临时救助人数、资金管理使用等情况，预拨部分临时救助资金到辖区内各乡镇（街道），作为备用金，确保特殊紧急需要。</w:t>
            </w:r>
          </w:p>
          <w:p>
            <w:pPr>
              <w:keepNext w:val="0"/>
              <w:keepLines w:val="0"/>
              <w:pageBreakBefore w:val="0"/>
              <w:widowControl/>
              <w:numPr>
                <w:ilvl w:val="0"/>
                <w:numId w:val="0"/>
              </w:numPr>
              <w:kinsoku/>
              <w:wordWrap/>
              <w:overflowPunct/>
              <w:topLinePunct w:val="0"/>
              <w:autoSpaceDE/>
              <w:autoSpaceDN/>
              <w:bidi w:val="0"/>
              <w:adjustRightInd w:val="0"/>
              <w:snapToGrid w:val="0"/>
              <w:spacing w:line="260" w:lineRule="exact"/>
              <w:ind w:firstLine="420" w:firstLineChars="200"/>
              <w:textAlignment w:val="auto"/>
              <w:outlineLvl w:val="9"/>
              <w:rPr>
                <w:rFonts w:hint="eastAsia"/>
              </w:rPr>
            </w:pPr>
            <w:r>
              <w:rPr>
                <w:rFonts w:hint="eastAsia" w:asciiTheme="minorEastAsia" w:hAnsiTheme="minorEastAsia" w:eastAsiaTheme="minorEastAsia" w:cstheme="minorEastAsia"/>
                <w:i w:val="0"/>
                <w:iCs w:val="0"/>
                <w:color w:val="auto"/>
                <w:kern w:val="0"/>
                <w:sz w:val="21"/>
                <w:szCs w:val="21"/>
                <w:u w:val="none"/>
                <w:lang w:val="en-US" w:eastAsia="zh-CN" w:bidi="ar"/>
              </w:rPr>
              <w:t>第二十条 临时救助原则上按照居民申请，乡镇人民政府（街道办事处）受理、审核（委托金额以下的乡镇人民政府（街道办事处）可直接审批），县（区）人民政府民政部门审批的程序实施。对于情况紧急，需要立即采取措施以防造成无法挽回的损失或者无法改变的严重后果的，乡镇人民政府（街道办事处）、县（区）人民政府民政部门可以先行救助，事后按规定补办审核审批手续。</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金凤区民政局</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bl>
    <w:p>
      <w:pPr>
        <w:pStyle w:val="3"/>
        <w:spacing w:before="468" w:beforeLines="150" w:after="312" w:afterLines="100" w:line="360" w:lineRule="exact"/>
        <w:jc w:val="center"/>
        <w:rPr>
          <w:rFonts w:hint="eastAsia" w:ascii="黑体" w:hAnsi="黑体" w:eastAsia="黑体"/>
          <w:b w:val="0"/>
          <w:bCs w:val="0"/>
          <w:color w:val="auto"/>
          <w:sz w:val="36"/>
          <w:szCs w:val="36"/>
          <w:lang w:val="en-US" w:eastAsia="zh-CN"/>
        </w:rPr>
      </w:pPr>
      <w:r>
        <w:rPr>
          <w:rFonts w:hint="eastAsia" w:ascii="黑体" w:hAnsi="黑体" w:eastAsia="黑体"/>
          <w:b w:val="0"/>
          <w:bCs w:val="0"/>
          <w:color w:val="auto"/>
          <w:sz w:val="36"/>
          <w:szCs w:val="36"/>
          <w:lang w:eastAsia="zh-CN"/>
        </w:rPr>
        <w:t>四</w:t>
      </w:r>
      <w:r>
        <w:rPr>
          <w:rFonts w:ascii="黑体" w:hAnsi="黑体" w:eastAsia="黑体"/>
          <w:b w:val="0"/>
          <w:bCs w:val="0"/>
          <w:color w:val="auto"/>
          <w:sz w:val="36"/>
          <w:szCs w:val="36"/>
        </w:rPr>
        <w:t>、</w:t>
      </w:r>
      <w:r>
        <w:rPr>
          <w:rFonts w:hint="eastAsia" w:ascii="黑体" w:hAnsi="黑体" w:eastAsia="黑体"/>
          <w:b w:val="0"/>
          <w:bCs w:val="0"/>
          <w:color w:val="auto"/>
          <w:sz w:val="36"/>
          <w:szCs w:val="36"/>
        </w:rPr>
        <w:t>公共服务</w:t>
      </w:r>
      <w:r>
        <w:rPr>
          <w:rFonts w:hint="eastAsia" w:ascii="黑体" w:hAnsi="黑体" w:eastAsia="黑体"/>
          <w:b w:val="0"/>
          <w:bCs w:val="0"/>
          <w:color w:val="auto"/>
          <w:sz w:val="36"/>
          <w:szCs w:val="36"/>
          <w:lang w:eastAsia="zh-CN"/>
        </w:rPr>
        <w:t>（</w:t>
      </w:r>
      <w:r>
        <w:rPr>
          <w:rFonts w:hint="eastAsia" w:ascii="黑体" w:hAnsi="黑体" w:eastAsia="黑体"/>
          <w:b w:val="0"/>
          <w:bCs w:val="0"/>
          <w:color w:val="auto"/>
          <w:sz w:val="36"/>
          <w:szCs w:val="36"/>
          <w:lang w:val="en-US" w:eastAsia="zh-CN"/>
        </w:rPr>
        <w:t>17项</w:t>
      </w:r>
      <w:r>
        <w:rPr>
          <w:rFonts w:hint="eastAsia" w:ascii="黑体" w:hAnsi="黑体" w:eastAsia="黑体"/>
          <w:b w:val="0"/>
          <w:bCs w:val="0"/>
          <w:color w:val="auto"/>
          <w:sz w:val="36"/>
          <w:szCs w:val="36"/>
          <w:lang w:eastAsia="zh-CN"/>
        </w:rPr>
        <w:t>）</w:t>
      </w:r>
    </w:p>
    <w:tbl>
      <w:tblPr>
        <w:tblStyle w:val="9"/>
        <w:tblW w:w="14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66"/>
        <w:gridCol w:w="1335"/>
        <w:gridCol w:w="8468"/>
        <w:gridCol w:w="1304"/>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0" w:type="dxa"/>
            <w:noWrap w:val="0"/>
            <w:vAlign w:val="center"/>
          </w:tcPr>
          <w:p>
            <w:pPr>
              <w:spacing w:line="320" w:lineRule="exact"/>
              <w:jc w:val="center"/>
              <w:rPr>
                <w:rFonts w:ascii="黑体" w:hAnsi="黑体" w:eastAsia="黑体"/>
                <w:color w:val="auto"/>
                <w:spacing w:val="0"/>
                <w:w w:val="100"/>
                <w:sz w:val="21"/>
              </w:rPr>
            </w:pPr>
            <w:r>
              <w:rPr>
                <w:rFonts w:hint="eastAsia" w:ascii="黑体" w:hAnsi="黑体" w:eastAsia="黑体"/>
                <w:color w:val="auto"/>
                <w:spacing w:val="0"/>
                <w:w w:val="100"/>
                <w:sz w:val="21"/>
              </w:rPr>
              <w:t>序号</w:t>
            </w:r>
          </w:p>
        </w:tc>
        <w:tc>
          <w:tcPr>
            <w:tcW w:w="1066" w:type="dxa"/>
            <w:noWrap w:val="0"/>
            <w:vAlign w:val="center"/>
          </w:tcPr>
          <w:p>
            <w:pPr>
              <w:spacing w:line="320" w:lineRule="exact"/>
              <w:jc w:val="both"/>
              <w:rPr>
                <w:rFonts w:hint="eastAsia" w:ascii="黑体" w:hAnsi="黑体" w:eastAsia="黑体"/>
                <w:color w:val="auto"/>
                <w:spacing w:val="0"/>
                <w:w w:val="100"/>
                <w:sz w:val="21"/>
              </w:rPr>
            </w:pPr>
            <w:r>
              <w:rPr>
                <w:rFonts w:hint="eastAsia" w:ascii="黑体" w:hAnsi="黑体" w:eastAsia="黑体"/>
                <w:color w:val="auto"/>
                <w:spacing w:val="0"/>
                <w:w w:val="100"/>
                <w:sz w:val="21"/>
                <w:lang w:eastAsia="zh-CN"/>
              </w:rPr>
              <w:t>主管部门</w:t>
            </w:r>
          </w:p>
        </w:tc>
        <w:tc>
          <w:tcPr>
            <w:tcW w:w="1335" w:type="dxa"/>
            <w:noWrap w:val="0"/>
            <w:vAlign w:val="center"/>
          </w:tcPr>
          <w:p>
            <w:pPr>
              <w:spacing w:line="320" w:lineRule="exact"/>
              <w:jc w:val="center"/>
              <w:rPr>
                <w:rFonts w:ascii="黑体" w:hAnsi="黑体" w:eastAsia="黑体"/>
                <w:color w:val="auto"/>
                <w:spacing w:val="0"/>
                <w:w w:val="100"/>
                <w:sz w:val="21"/>
              </w:rPr>
            </w:pPr>
            <w:r>
              <w:rPr>
                <w:rFonts w:hint="eastAsia" w:ascii="黑体" w:hAnsi="黑体" w:eastAsia="黑体"/>
                <w:color w:val="auto"/>
                <w:spacing w:val="0"/>
                <w:w w:val="100"/>
                <w:sz w:val="21"/>
              </w:rPr>
              <w:t>职权名称</w:t>
            </w:r>
          </w:p>
        </w:tc>
        <w:tc>
          <w:tcPr>
            <w:tcW w:w="8468" w:type="dxa"/>
            <w:noWrap w:val="0"/>
            <w:vAlign w:val="center"/>
          </w:tcPr>
          <w:p>
            <w:pPr>
              <w:spacing w:line="320" w:lineRule="exact"/>
              <w:jc w:val="center"/>
              <w:rPr>
                <w:rFonts w:ascii="黑体" w:hAnsi="黑体" w:eastAsia="黑体"/>
                <w:color w:val="auto"/>
                <w:spacing w:val="0"/>
                <w:w w:val="100"/>
                <w:sz w:val="21"/>
              </w:rPr>
            </w:pPr>
            <w:r>
              <w:rPr>
                <w:rFonts w:hint="eastAsia" w:ascii="黑体" w:hAnsi="黑体" w:eastAsia="黑体" w:cs="仿宋"/>
                <w:bCs/>
                <w:color w:val="auto"/>
                <w:spacing w:val="0"/>
                <w:w w:val="100"/>
                <w:sz w:val="21"/>
              </w:rPr>
              <w:t>设定</w:t>
            </w:r>
            <w:r>
              <w:rPr>
                <w:rFonts w:hint="eastAsia" w:ascii="黑体" w:hAnsi="黑体" w:eastAsia="黑体" w:cs="仿宋"/>
                <w:bCs/>
                <w:color w:val="auto"/>
                <w:spacing w:val="0"/>
                <w:w w:val="100"/>
                <w:sz w:val="21"/>
                <w:lang w:eastAsia="zh-CN"/>
              </w:rPr>
              <w:t>和实施</w:t>
            </w:r>
            <w:r>
              <w:rPr>
                <w:rFonts w:hint="eastAsia" w:ascii="黑体" w:hAnsi="黑体" w:eastAsia="黑体" w:cs="仿宋"/>
                <w:bCs/>
                <w:color w:val="auto"/>
                <w:spacing w:val="0"/>
                <w:w w:val="100"/>
                <w:sz w:val="21"/>
              </w:rPr>
              <w:t>依据</w:t>
            </w:r>
          </w:p>
        </w:tc>
        <w:tc>
          <w:tcPr>
            <w:tcW w:w="1304" w:type="dxa"/>
            <w:noWrap w:val="0"/>
            <w:vAlign w:val="center"/>
          </w:tcPr>
          <w:p>
            <w:pPr>
              <w:spacing w:line="320" w:lineRule="exact"/>
              <w:jc w:val="center"/>
              <w:rPr>
                <w:rFonts w:hint="eastAsia" w:ascii="黑体" w:hAnsi="黑体" w:eastAsia="黑体"/>
                <w:color w:val="auto"/>
                <w:spacing w:val="0"/>
                <w:w w:val="100"/>
                <w:sz w:val="21"/>
              </w:rPr>
            </w:pPr>
            <w:r>
              <w:rPr>
                <w:rFonts w:hint="eastAsia" w:ascii="黑体" w:hAnsi="黑体" w:eastAsia="黑体"/>
                <w:color w:val="auto"/>
                <w:spacing w:val="0"/>
                <w:w w:val="100"/>
                <w:sz w:val="21"/>
              </w:rPr>
              <w:t>原行使层级</w:t>
            </w:r>
          </w:p>
          <w:p>
            <w:pPr>
              <w:spacing w:line="320" w:lineRule="exact"/>
              <w:jc w:val="center"/>
              <w:rPr>
                <w:rFonts w:ascii="黑体" w:hAnsi="黑体" w:eastAsia="黑体"/>
                <w:color w:val="auto"/>
                <w:spacing w:val="0"/>
                <w:w w:val="100"/>
                <w:sz w:val="21"/>
              </w:rPr>
            </w:pPr>
            <w:r>
              <w:rPr>
                <w:rFonts w:hint="eastAsia" w:ascii="黑体" w:hAnsi="黑体" w:eastAsia="黑体"/>
                <w:color w:val="auto"/>
                <w:spacing w:val="0"/>
                <w:w w:val="100"/>
                <w:sz w:val="21"/>
              </w:rPr>
              <w:t>及部门</w:t>
            </w:r>
          </w:p>
        </w:tc>
        <w:tc>
          <w:tcPr>
            <w:tcW w:w="1304" w:type="dxa"/>
            <w:noWrap w:val="0"/>
            <w:vAlign w:val="center"/>
          </w:tcPr>
          <w:p>
            <w:pPr>
              <w:spacing w:line="320" w:lineRule="exact"/>
              <w:jc w:val="center"/>
              <w:rPr>
                <w:rFonts w:hint="eastAsia" w:ascii="黑体" w:hAnsi="黑体" w:eastAsia="黑体"/>
                <w:color w:val="auto"/>
                <w:spacing w:val="0"/>
                <w:w w:val="100"/>
                <w:sz w:val="21"/>
                <w:lang w:eastAsia="zh-CN"/>
              </w:rPr>
            </w:pPr>
            <w:r>
              <w:rPr>
                <w:rFonts w:hint="eastAsia" w:ascii="黑体" w:hAnsi="黑体" w:eastAsia="黑体"/>
                <w:color w:val="auto"/>
                <w:spacing w:val="0"/>
                <w:w w:val="100"/>
                <w:sz w:val="21"/>
                <w:lang w:eastAsia="zh-CN"/>
              </w:rPr>
              <w:t>承接</w:t>
            </w:r>
          </w:p>
          <w:p>
            <w:pPr>
              <w:spacing w:line="320" w:lineRule="exact"/>
              <w:jc w:val="center"/>
              <w:rPr>
                <w:rFonts w:hint="eastAsia" w:ascii="黑体" w:hAnsi="黑体" w:eastAsia="黑体"/>
                <w:color w:val="auto"/>
                <w:spacing w:val="0"/>
                <w:w w:val="100"/>
                <w:sz w:val="21"/>
                <w:lang w:eastAsia="zh-CN"/>
              </w:rPr>
            </w:pPr>
            <w:r>
              <w:rPr>
                <w:rFonts w:hint="eastAsia" w:ascii="黑体" w:hAnsi="黑体" w:eastAsia="黑体"/>
                <w:color w:val="auto"/>
                <w:spacing w:val="0"/>
                <w:w w:val="100"/>
                <w:sz w:val="21"/>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自治区人力资源社会保障厅</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14" w:lineRule="exact"/>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城乡居民养老保险参保登记</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【法律】《中华人民共和国社会保险法》（2018年修正）</w:t>
            </w:r>
          </w:p>
          <w:p>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center"/>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第七条 县级以上地方人民政府社会保险行政部门负责本行政区域的社会保险管理工作，县级以上地方人民政府其他有关部门在各自的职责范围内负责有关的社会保险工作。</w:t>
            </w:r>
          </w:p>
          <w:p>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center"/>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第二十条 国家建立和完善新型农村社会养老保险制度。新型农村社会养老保险实行个人缴费、集体补助和政府补贴相结合。</w:t>
            </w:r>
          </w:p>
          <w:p>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第二十二条 国家建立和完善城镇居民社会养老保险制度。省、自治区、直辖市人民政府根据实际情况，可以将城镇居民社会养老保险和新型农村社会养老保险合并实施。</w:t>
            </w:r>
          </w:p>
          <w:p>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【规范性文件】《国务院关于建立统一的城乡居民基本养老保险制度的意见》（国发〔2014〕8号）</w:t>
            </w:r>
          </w:p>
          <w:p>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三、参保范围：年满16周岁（不含在校学生），非国家机关和事业单位工作人员及不属于职工基本养老保险制度覆盖范围的城乡居民，可以在户籍地参加城乡居民养老保险。</w:t>
            </w:r>
          </w:p>
          <w:p>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【规范性文件】《关于印发城乡居民基本养老保险经办规程的通知》（人社部发〔2014〕23号）</w:t>
            </w:r>
          </w:p>
          <w:p>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center"/>
              <w:outlineLvl w:val="9"/>
              <w:rPr>
                <w:rFonts w:hint="eastAsia" w:asciiTheme="minorEastAsia" w:hAnsiTheme="minorEastAsia" w:eastAsiaTheme="minorEastAsia" w:cstheme="minorEastAsia"/>
                <w:bCs/>
                <w:color w:val="auto"/>
                <w:sz w:val="21"/>
                <w:szCs w:val="21"/>
                <w:highlight w:val="none"/>
                <w:shd w:val="clear" w:color="auto" w:fill="FFFFFF"/>
              </w:rPr>
            </w:pPr>
            <w:r>
              <w:rPr>
                <w:rFonts w:hint="eastAsia" w:asciiTheme="minorEastAsia" w:hAnsiTheme="minorEastAsia" w:eastAsiaTheme="minorEastAsia" w:cstheme="minorEastAsia"/>
                <w:bCs/>
                <w:color w:val="auto"/>
                <w:kern w:val="0"/>
                <w:sz w:val="21"/>
                <w:szCs w:val="21"/>
              </w:rPr>
              <w:t>第六条</w:t>
            </w:r>
            <w:r>
              <w:rPr>
                <w:rFonts w:hint="eastAsia" w:asciiTheme="minorEastAsia" w:hAnsiTheme="minorEastAsia" w:eastAsiaTheme="minorEastAsia" w:cstheme="minorEastAsia"/>
                <w:bCs/>
                <w:color w:val="auto"/>
                <w:kern w:val="0"/>
                <w:sz w:val="21"/>
                <w:szCs w:val="21"/>
                <w:lang w:val="en-US" w:eastAsia="zh-CN"/>
              </w:rPr>
              <w:t xml:space="preserve"> </w:t>
            </w:r>
            <w:r>
              <w:rPr>
                <w:rFonts w:hint="eastAsia" w:asciiTheme="minorEastAsia" w:hAnsiTheme="minorEastAsia" w:eastAsiaTheme="minorEastAsia" w:cstheme="minorEastAsia"/>
                <w:bCs/>
                <w:color w:val="auto"/>
                <w:kern w:val="0"/>
                <w:sz w:val="21"/>
                <w:szCs w:val="21"/>
              </w:rPr>
              <w:t>符合城乡居民养老保险参保条件的城乡居民，需携带户口簿和居民身份证原件及复印件（重度残疾人等困难群体应同时提供相关证明材料原件和复印件），到户籍所在地村（居）委会提出参保申请。</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lang w:eastAsia="zh-CN"/>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自治区人力资源社会保障厅</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参加社会保险人员领取死亡待遇申报</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4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【法律】《中华人民共和国社会保险法》（2018年修正）</w:t>
            </w:r>
          </w:p>
          <w:p>
            <w:pPr>
              <w:keepNext w:val="0"/>
              <w:keepLines w:val="0"/>
              <w:pageBreakBefore w:val="0"/>
              <w:widowControl/>
              <w:kinsoku/>
              <w:wordWrap/>
              <w:overflowPunct/>
              <w:topLinePunct w:val="0"/>
              <w:autoSpaceDE/>
              <w:autoSpaceDN/>
              <w:bidi w:val="0"/>
              <w:adjustRightInd/>
              <w:snapToGrid/>
              <w:spacing w:line="380" w:lineRule="exact"/>
              <w:ind w:firstLine="4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第二十一条 新型农村社会养老保险待遇由基础养老金和个人账户养老金组成。参加新型农村社会养老保险的农村居民，符合国家规定条件的，按月领取新型农村社会养老保险待遇。</w:t>
            </w:r>
          </w:p>
          <w:p>
            <w:pPr>
              <w:keepNext w:val="0"/>
              <w:keepLines w:val="0"/>
              <w:pageBreakBefore w:val="0"/>
              <w:widowControl/>
              <w:kinsoku/>
              <w:wordWrap/>
              <w:overflowPunct/>
              <w:topLinePunct w:val="0"/>
              <w:autoSpaceDE/>
              <w:autoSpaceDN/>
              <w:bidi w:val="0"/>
              <w:adjustRightInd/>
              <w:snapToGrid/>
              <w:spacing w:line="380" w:lineRule="exact"/>
              <w:ind w:firstLine="4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bCs/>
                <w:color w:val="auto"/>
                <w:kern w:val="0"/>
                <w:sz w:val="21"/>
                <w:szCs w:val="21"/>
                <w:lang w:eastAsia="zh-CN"/>
              </w:rPr>
              <w:t>规范性文件</w:t>
            </w:r>
            <w:r>
              <w:rPr>
                <w:rFonts w:hint="eastAsia" w:asciiTheme="minorEastAsia" w:hAnsiTheme="minorEastAsia" w:eastAsiaTheme="minorEastAsia" w:cstheme="minorEastAsia"/>
                <w:bCs/>
                <w:color w:val="auto"/>
                <w:kern w:val="0"/>
                <w:sz w:val="21"/>
                <w:szCs w:val="21"/>
              </w:rPr>
              <w:t>】《国务院关于建立统一的城乡居民基本养老保险制度的意见》（国发〔2014〕8号）</w:t>
            </w:r>
          </w:p>
          <w:p>
            <w:pPr>
              <w:keepNext w:val="0"/>
              <w:keepLines w:val="0"/>
              <w:pageBreakBefore w:val="0"/>
              <w:widowControl/>
              <w:kinsoku/>
              <w:wordWrap/>
              <w:overflowPunct/>
              <w:topLinePunct w:val="0"/>
              <w:autoSpaceDE/>
              <w:autoSpaceDN/>
              <w:bidi w:val="0"/>
              <w:adjustRightInd/>
              <w:snapToGrid/>
              <w:spacing w:line="380" w:lineRule="exact"/>
              <w:ind w:firstLine="4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七、养老保险待遇领取条件</w:t>
            </w:r>
            <w:r>
              <w:rPr>
                <w:rFonts w:hint="eastAsia" w:asciiTheme="minorEastAsia" w:hAnsiTheme="minorEastAsia" w:eastAsiaTheme="minorEastAsia" w:cstheme="minorEastAsia"/>
                <w:bCs/>
                <w:color w:val="auto"/>
                <w:kern w:val="0"/>
                <w:sz w:val="21"/>
                <w:szCs w:val="21"/>
                <w:lang w:eastAsia="zh-CN"/>
              </w:rPr>
              <w:t xml:space="preserve"> </w:t>
            </w:r>
            <w:r>
              <w:rPr>
                <w:rFonts w:hint="eastAsia" w:asciiTheme="minorEastAsia" w:hAnsiTheme="minorEastAsia" w:eastAsiaTheme="minorEastAsia" w:cstheme="minorEastAsia"/>
                <w:bCs/>
                <w:color w:val="auto"/>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4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第一条 参加城乡居民养老保险的个人，年满60周岁、累计缴费满15年，且未领取国家规定的基本养老保障待遇的，可以按月领取城乡居民养老保险待遇。</w:t>
            </w:r>
          </w:p>
          <w:p>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第三条 城乡居民养老保险待遇领取人员死亡的，从次月起停止支付其养老金。有条件的地方人民政府可以结合本地实际探索建立丧葬补助金制度。社会保险经办机构应每年对城乡居民养老保险待遇领取人员进行核对；村（居）民委员会要协助社会保险经办机构开展工作，在行政村（社区）范围内对参保人待遇领取资格进行公示，并与职工基本养老保险待遇等领取记录进行比对，确保不重、不漏、不错。</w:t>
            </w:r>
          </w:p>
          <w:p>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420" w:firstLineChars="200"/>
              <w:textAlignment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【规范性文件】《关于印发城乡居民基本养老保险经办规程的通知》（人社部发〔201</w:t>
            </w:r>
            <w:r>
              <w:rPr>
                <w:rFonts w:hint="eastAsia" w:asciiTheme="minorEastAsia" w:hAnsiTheme="minorEastAsia" w:eastAsiaTheme="minorEastAsia" w:cstheme="minorEastAsia"/>
                <w:bCs/>
                <w:color w:val="auto"/>
                <w:kern w:val="0"/>
                <w:sz w:val="21"/>
                <w:szCs w:val="21"/>
                <w:highlight w:val="none"/>
                <w:lang w:val="en-US" w:eastAsia="zh-CN"/>
              </w:rPr>
              <w:t>9</w:t>
            </w:r>
            <w:r>
              <w:rPr>
                <w:rFonts w:hint="eastAsia" w:asciiTheme="minorEastAsia" w:hAnsiTheme="minorEastAsia" w:eastAsiaTheme="minorEastAsia" w:cstheme="minorEastAsia"/>
                <w:bCs/>
                <w:color w:val="auto"/>
                <w:kern w:val="0"/>
                <w:sz w:val="21"/>
                <w:szCs w:val="21"/>
                <w:highlight w:val="none"/>
              </w:rPr>
              <w:t>〕</w:t>
            </w:r>
            <w:r>
              <w:rPr>
                <w:rFonts w:hint="eastAsia" w:asciiTheme="minorEastAsia" w:hAnsiTheme="minorEastAsia" w:eastAsiaTheme="minorEastAsia" w:cstheme="minorEastAsia"/>
                <w:bCs/>
                <w:color w:val="auto"/>
                <w:kern w:val="0"/>
                <w:sz w:val="21"/>
                <w:szCs w:val="21"/>
                <w:highlight w:val="none"/>
                <w:lang w:val="en-US" w:eastAsia="zh-CN"/>
              </w:rPr>
              <w:t>84</w:t>
            </w:r>
            <w:r>
              <w:rPr>
                <w:rFonts w:hint="eastAsia" w:asciiTheme="minorEastAsia" w:hAnsiTheme="minorEastAsia" w:eastAsiaTheme="minorEastAsia" w:cstheme="minorEastAsia"/>
                <w:bCs/>
                <w:color w:val="auto"/>
                <w:kern w:val="0"/>
                <w:sz w:val="21"/>
                <w:szCs w:val="21"/>
                <w:highlight w:val="none"/>
              </w:rPr>
              <w:t>号）</w:t>
            </w:r>
          </w:p>
          <w:p>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420" w:firstLineChars="200"/>
              <w:textAlignment w:val="center"/>
              <w:rPr>
                <w:rFonts w:hint="eastAsia" w:asciiTheme="minorEastAsia" w:hAnsiTheme="minorEastAsia" w:eastAsiaTheme="minorEastAsia" w:cstheme="minorEastAsia"/>
                <w:bCs/>
                <w:color w:val="auto"/>
                <w:sz w:val="21"/>
                <w:szCs w:val="21"/>
                <w:highlight w:val="none"/>
                <w:shd w:val="clear" w:color="auto" w:fill="FFFFFF"/>
              </w:rPr>
            </w:pPr>
            <w:r>
              <w:rPr>
                <w:rFonts w:hint="eastAsia" w:asciiTheme="minorEastAsia" w:hAnsiTheme="minorEastAsia" w:eastAsiaTheme="minorEastAsia" w:cstheme="minorEastAsia"/>
                <w:bCs/>
                <w:color w:val="auto"/>
                <w:sz w:val="21"/>
                <w:szCs w:val="21"/>
                <w:highlight w:val="none"/>
                <w:shd w:val="clear" w:color="auto" w:fill="FFFFFF"/>
              </w:rPr>
              <w:t>第三十二条 村（居）协办员应于每月初将本村（居）上月死亡人员名单（含姓名、有效身份证件号码、死亡日期等基本信息）上报乡镇（街道）事务所，乡镇（街道）事务所汇总后上报县社保机构。</w:t>
            </w:r>
          </w:p>
          <w:p>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420" w:firstLineChars="200"/>
              <w:textAlignment w:val="center"/>
              <w:rPr>
                <w:rFonts w:hint="eastAsia" w:asciiTheme="minorEastAsia" w:hAnsiTheme="minorEastAsia" w:eastAsiaTheme="minorEastAsia" w:cstheme="minorEastAsia"/>
                <w:bCs/>
                <w:color w:val="auto"/>
                <w:sz w:val="21"/>
                <w:szCs w:val="21"/>
                <w:highlight w:val="none"/>
                <w:shd w:val="clear" w:color="auto" w:fill="FFFFFF"/>
              </w:rPr>
            </w:pPr>
            <w:r>
              <w:rPr>
                <w:rFonts w:hint="eastAsia" w:asciiTheme="minorEastAsia" w:hAnsiTheme="minorEastAsia" w:eastAsiaTheme="minorEastAsia" w:cstheme="minorEastAsia"/>
                <w:bCs/>
                <w:color w:val="auto"/>
                <w:sz w:val="21"/>
                <w:szCs w:val="21"/>
                <w:highlight w:val="none"/>
                <w:shd w:val="clear" w:color="auto" w:fill="FFFFFF"/>
              </w:rPr>
              <w:t>第三十三条 对通过第三十一条和第三十二条发现的疑似丧失城乡居民养老保险待遇领取资格人员，社保机构应当暂停待遇发放，并调查核实。对调查核实后确定仍然具备待遇领取资格的人员，社保机构应当立即恢复发放，并补发停发期间的城乡居民养老保险待遇。</w:t>
            </w:r>
          </w:p>
          <w:p>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420" w:firstLineChars="200"/>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highlight w:val="none"/>
                <w:shd w:val="clear" w:color="auto" w:fill="FFFFFF"/>
              </w:rPr>
              <w:t>第三十四条 待遇领取人员出现本规程第三十七条有关情况的，社保机构应从其出现情况的次月起停止发放城乡居民养老保险待遇。</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5"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lang w:eastAsia="zh-CN"/>
              </w:rPr>
              <w:t>自治区人力资源社会保障厅</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参加养老保险人员定期领取待遇资格申报（仅限城乡居民）</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399" w:leftChars="19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【法律】《中华人民共和国社会保险法》（2018年修正）</w:t>
            </w:r>
          </w:p>
          <w:p>
            <w:pPr>
              <w:keepNext w:val="0"/>
              <w:keepLines w:val="0"/>
              <w:pageBreakBefore w:val="0"/>
              <w:widowControl/>
              <w:kinsoku/>
              <w:wordWrap/>
              <w:overflowPunct/>
              <w:topLinePunct w:val="0"/>
              <w:autoSpaceDE/>
              <w:autoSpaceDN/>
              <w:bidi w:val="0"/>
              <w:adjustRightInd/>
              <w:snapToGrid/>
              <w:spacing w:line="340" w:lineRule="exact"/>
              <w:ind w:firstLine="411" w:firstLineChars="196"/>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第七条 县级以上地方人民政府社会保险行政部门负责本行政区域的社会保险管理工作，县级以上地方人民政府其他有关部门在各自的职责范围内负责有关的社会保险工作。</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第二十一条 新型农村社会养老保险待遇由基础养老金和个人账户养老金组成。参加新型农村社会养老保险的农村居民，符合国家规定条件的，按月领取新型农村社会养老保险待遇。</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【部门规章】《实施〈中华人民共和国社会保险法〉若干规定》（</w:t>
            </w:r>
            <w:r>
              <w:rPr>
                <w:rFonts w:hint="eastAsia" w:asciiTheme="minorEastAsia" w:hAnsiTheme="minorEastAsia" w:eastAsiaTheme="minorEastAsia" w:cstheme="minorEastAsia"/>
                <w:bCs/>
                <w:color w:val="auto"/>
                <w:kern w:val="0"/>
                <w:sz w:val="21"/>
                <w:szCs w:val="21"/>
                <w:lang w:val="en-US" w:eastAsia="zh-CN"/>
              </w:rPr>
              <w:t>2011年</w:t>
            </w:r>
            <w:r>
              <w:rPr>
                <w:rFonts w:hint="eastAsia" w:asciiTheme="minorEastAsia" w:hAnsiTheme="minorEastAsia" w:eastAsiaTheme="minorEastAsia" w:cstheme="minorEastAsia"/>
                <w:bCs/>
                <w:color w:val="auto"/>
                <w:kern w:val="0"/>
                <w:sz w:val="21"/>
                <w:szCs w:val="21"/>
              </w:rPr>
              <w:t>中华人民共和国人力资源和社会保障部令第13号）</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第三条 参加职工基本养老保险的个人达到法定退休年龄后，累计缴费不足十五年（含依照第二条规定延长缴费）的，可以申请转入户籍所在地新型农村社会养老保险或者城镇居民社会养老保险，享受相应的养老保险待遇。</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bCs/>
                <w:color w:val="auto"/>
                <w:kern w:val="0"/>
                <w:sz w:val="21"/>
                <w:szCs w:val="21"/>
                <w:lang w:eastAsia="zh-CN"/>
              </w:rPr>
              <w:t>规范性文件</w:t>
            </w:r>
            <w:r>
              <w:rPr>
                <w:rFonts w:hint="eastAsia" w:asciiTheme="minorEastAsia" w:hAnsiTheme="minorEastAsia" w:eastAsiaTheme="minorEastAsia" w:cstheme="minorEastAsia"/>
                <w:bCs/>
                <w:color w:val="auto"/>
                <w:kern w:val="0"/>
                <w:sz w:val="21"/>
                <w:szCs w:val="21"/>
              </w:rPr>
              <w:t>】《国务院关于建立统一的城乡居民基本养老保险制度的意见》（国发〔2014〕8号）</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sz w:val="21"/>
                <w:szCs w:val="21"/>
                <w:shd w:val="clear" w:color="auto" w:fill="FFFFFF"/>
              </w:rPr>
            </w:pPr>
            <w:r>
              <w:rPr>
                <w:rFonts w:hint="eastAsia" w:asciiTheme="minorEastAsia" w:hAnsiTheme="minorEastAsia" w:eastAsiaTheme="minorEastAsia" w:cstheme="minorEastAsia"/>
                <w:bCs/>
                <w:color w:val="auto"/>
                <w:kern w:val="0"/>
                <w:sz w:val="21"/>
                <w:szCs w:val="21"/>
              </w:rPr>
              <w:t>七、养老保险待遇领取条件：第一条参加城乡居民养老保险的个人，年满60周岁、累计缴费满15年，且未领取国家规定的基本养老保障待遇的，可以按月领取城乡居民养老保险待遇。</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【规范性文件】《关于印发城乡居民基本养老保险经办规程的通知》（人社部发〔20</w:t>
            </w:r>
            <w:r>
              <w:rPr>
                <w:rFonts w:hint="eastAsia" w:asciiTheme="minorEastAsia" w:hAnsiTheme="minorEastAsia" w:eastAsiaTheme="minorEastAsia" w:cstheme="minorEastAsia"/>
                <w:bCs/>
                <w:color w:val="auto"/>
                <w:kern w:val="0"/>
                <w:sz w:val="21"/>
                <w:szCs w:val="21"/>
                <w:lang w:val="en-US" w:eastAsia="zh-CN"/>
              </w:rPr>
              <w:t>19</w:t>
            </w: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bCs/>
                <w:color w:val="auto"/>
                <w:kern w:val="0"/>
                <w:sz w:val="21"/>
                <w:szCs w:val="21"/>
                <w:lang w:val="en-US" w:eastAsia="zh-CN"/>
              </w:rPr>
              <w:t>84</w:t>
            </w:r>
            <w:r>
              <w:rPr>
                <w:rFonts w:hint="eastAsia" w:asciiTheme="minorEastAsia" w:hAnsiTheme="minorEastAsia" w:eastAsiaTheme="minorEastAsia" w:cstheme="minorEastAsia"/>
                <w:bCs/>
                <w:color w:val="auto"/>
                <w:kern w:val="0"/>
                <w:sz w:val="21"/>
                <w:szCs w:val="21"/>
              </w:rPr>
              <w:t>号）</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rPr>
              <w:t>第二十三条 县社保机构应允许达到待遇领取年龄的参保人员通过互联网服务渠道上传有效身份证件，提出待遇领取申请，或参保人员本人携带有效身份证件，通过线下服务渠道现场办理。</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第二十六条 社保机构应从参保人员符合待遇领取条件的次月开始发放城乡居民养老保险待遇。</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自治区人力资源社会保障厅</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以个人身份参加社会保险登记（灵活就业）</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【法律】《中华人民共和国社会保险法》（2018年修正）</w:t>
            </w:r>
          </w:p>
          <w:p>
            <w:pPr>
              <w:keepNext w:val="0"/>
              <w:keepLines w:val="0"/>
              <w:pageBreakBefore w:val="0"/>
              <w:widowControl/>
              <w:numPr>
                <w:ilvl w:val="0"/>
                <w:numId w:val="2"/>
              </w:numPr>
              <w:kinsoku/>
              <w:wordWrap/>
              <w:overflowPunct/>
              <w:topLinePunct w:val="0"/>
              <w:autoSpaceDE/>
              <w:autoSpaceDN/>
              <w:bidi w:val="0"/>
              <w:adjustRightInd/>
              <w:snapToGrid/>
              <w:spacing w:line="320" w:lineRule="exact"/>
              <w:ind w:firstLine="420" w:firstLineChars="200"/>
              <w:textAlignment w:val="center"/>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县级以上地方人民政府社会保险行政部门负责本行政区域的社会保险管理工作，县级以上地方人民政府其他有关部门在各自的职责范围内负责有关的社会保险工作</w:t>
            </w:r>
            <w:r>
              <w:rPr>
                <w:rFonts w:hint="eastAsia" w:asciiTheme="minorEastAsia" w:hAnsiTheme="minorEastAsia" w:eastAsiaTheme="minorEastAsia" w:cstheme="minorEastAsia"/>
                <w:bCs/>
                <w:color w:val="auto"/>
                <w:kern w:val="0"/>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lang w:eastAsia="zh-CN"/>
              </w:rPr>
              <w:t>第十二条</w:t>
            </w:r>
            <w:r>
              <w:rPr>
                <w:rFonts w:hint="eastAsia" w:asciiTheme="minorEastAsia" w:hAnsiTheme="minorEastAsia" w:eastAsiaTheme="minorEastAsia" w:cstheme="minorEastAsia"/>
                <w:bCs/>
                <w:color w:val="auto"/>
                <w:kern w:val="0"/>
                <w:sz w:val="21"/>
                <w:szCs w:val="21"/>
                <w:lang w:val="en-US" w:eastAsia="zh-CN"/>
              </w:rPr>
              <w:t xml:space="preserve"> </w:t>
            </w:r>
            <w:r>
              <w:rPr>
                <w:rFonts w:hint="eastAsia" w:asciiTheme="minorEastAsia" w:hAnsiTheme="minorEastAsia" w:eastAsiaTheme="minorEastAsia" w:cstheme="minorEastAsia"/>
                <w:bCs/>
                <w:color w:val="auto"/>
                <w:kern w:val="0"/>
                <w:sz w:val="21"/>
                <w:szCs w:val="21"/>
              </w:rPr>
              <w:t>无雇工的个体工商户、未在用人单位参加基本养老保险的非全日制从业人员以及其他灵活就业人员参加基本养老保险的，应当按照国家规定缴纳基本养老保险费，分别记入基本养老保险统筹基金和个人账户。</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lang w:eastAsia="zh-CN"/>
              </w:rPr>
              <w:t>自治区人力资源社会保障厅</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10" w:lineRule="exact"/>
              <w:textAlignment w:val="center"/>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城镇职工基本养老保险与城乡居民基本养老保险制度衔接申请（仅限城乡居民以及灵活就业人员）</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314" w:lineRule="exact"/>
              <w:ind w:left="399" w:leftChars="190"/>
              <w:textAlignment w:val="center"/>
              <w:outlineLvl w:val="9"/>
              <w:rPr>
                <w:rFonts w:hint="eastAsia" w:asciiTheme="minorEastAsia" w:hAnsiTheme="minorEastAsia" w:eastAsiaTheme="minorEastAsia" w:cstheme="minorEastAsia"/>
                <w:bCs/>
                <w:color w:val="auto"/>
                <w:sz w:val="21"/>
                <w:szCs w:val="21"/>
                <w:shd w:val="clear" w:color="auto" w:fill="FFFFFF"/>
              </w:rPr>
            </w:pPr>
            <w:r>
              <w:rPr>
                <w:rFonts w:hint="eastAsia" w:asciiTheme="minorEastAsia" w:hAnsiTheme="minorEastAsia" w:eastAsiaTheme="minorEastAsia" w:cstheme="minorEastAsia"/>
                <w:bCs/>
                <w:color w:val="auto"/>
                <w:sz w:val="21"/>
                <w:szCs w:val="21"/>
                <w:shd w:val="clear" w:color="auto" w:fill="FFFFFF"/>
              </w:rPr>
              <w:t>【法律】《中华人民共和国社会保险法》（2018年修正）</w:t>
            </w:r>
          </w:p>
          <w:p>
            <w:pPr>
              <w:keepNext w:val="0"/>
              <w:keepLines w:val="0"/>
              <w:pageBreakBefore w:val="0"/>
              <w:widowControl/>
              <w:kinsoku/>
              <w:wordWrap/>
              <w:overflowPunct/>
              <w:topLinePunct w:val="0"/>
              <w:autoSpaceDE/>
              <w:autoSpaceDN/>
              <w:bidi w:val="0"/>
              <w:adjustRightInd/>
              <w:snapToGrid/>
              <w:spacing w:line="314" w:lineRule="exact"/>
              <w:ind w:firstLine="411" w:firstLineChars="196"/>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第七条 县级以上地方人民政府社会保险行政部门负责本行政区域的社会保险管理工作，县级以上地方人民政府其他有关部门在各自的职责范围内负责有关的社会保险工作。</w:t>
            </w:r>
          </w:p>
          <w:p>
            <w:pPr>
              <w:keepNext w:val="0"/>
              <w:keepLines w:val="0"/>
              <w:pageBreakBefore w:val="0"/>
              <w:widowControl/>
              <w:kinsoku/>
              <w:wordWrap/>
              <w:overflowPunct/>
              <w:topLinePunct w:val="0"/>
              <w:autoSpaceDE/>
              <w:autoSpaceDN/>
              <w:bidi w:val="0"/>
              <w:adjustRightInd/>
              <w:snapToGrid/>
              <w:spacing w:line="314" w:lineRule="exact"/>
              <w:ind w:firstLine="420" w:firstLineChars="200"/>
              <w:textAlignment w:val="center"/>
              <w:outlineLvl w:val="9"/>
              <w:rPr>
                <w:rFonts w:hint="eastAsia" w:asciiTheme="minorEastAsia" w:hAnsiTheme="minorEastAsia" w:eastAsiaTheme="minorEastAsia" w:cstheme="minorEastAsia"/>
                <w:bCs/>
                <w:color w:val="auto"/>
                <w:sz w:val="21"/>
                <w:szCs w:val="21"/>
                <w:shd w:val="clear" w:color="auto" w:fill="FFFFFF"/>
              </w:rPr>
            </w:pPr>
            <w:r>
              <w:rPr>
                <w:rFonts w:hint="eastAsia" w:asciiTheme="minorEastAsia" w:hAnsiTheme="minorEastAsia" w:eastAsiaTheme="minorEastAsia" w:cstheme="minorEastAsia"/>
                <w:bCs/>
                <w:color w:val="auto"/>
                <w:sz w:val="21"/>
                <w:szCs w:val="21"/>
                <w:shd w:val="clear" w:color="auto" w:fill="FFFFFF"/>
              </w:rPr>
              <w:t>第十六条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p>
          <w:p>
            <w:pPr>
              <w:keepNext w:val="0"/>
              <w:keepLines w:val="0"/>
              <w:pageBreakBefore w:val="0"/>
              <w:widowControl/>
              <w:kinsoku/>
              <w:wordWrap/>
              <w:overflowPunct/>
              <w:topLinePunct w:val="0"/>
              <w:autoSpaceDE/>
              <w:autoSpaceDN/>
              <w:bidi w:val="0"/>
              <w:adjustRightInd/>
              <w:snapToGrid/>
              <w:spacing w:line="314"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bCs/>
                <w:color w:val="auto"/>
                <w:kern w:val="0"/>
                <w:sz w:val="21"/>
                <w:szCs w:val="21"/>
                <w:lang w:eastAsia="zh-CN"/>
              </w:rPr>
              <w:t>部门规章</w:t>
            </w:r>
            <w:r>
              <w:rPr>
                <w:rFonts w:hint="eastAsia" w:asciiTheme="minorEastAsia" w:hAnsiTheme="minorEastAsia" w:eastAsiaTheme="minorEastAsia" w:cstheme="minorEastAsia"/>
                <w:bCs/>
                <w:color w:val="auto"/>
                <w:kern w:val="0"/>
                <w:sz w:val="21"/>
                <w:szCs w:val="21"/>
              </w:rPr>
              <w:t>】《实施〈中华人民共和国社会保险法〉若干规定》（</w:t>
            </w:r>
            <w:r>
              <w:rPr>
                <w:rFonts w:hint="eastAsia" w:asciiTheme="minorEastAsia" w:hAnsiTheme="minorEastAsia" w:eastAsiaTheme="minorEastAsia" w:cstheme="minorEastAsia"/>
                <w:bCs/>
                <w:color w:val="auto"/>
                <w:kern w:val="0"/>
                <w:sz w:val="21"/>
                <w:szCs w:val="21"/>
                <w:lang w:val="en-US" w:eastAsia="zh-CN"/>
              </w:rPr>
              <w:t>2011年</w:t>
            </w:r>
            <w:r>
              <w:rPr>
                <w:rFonts w:hint="eastAsia" w:asciiTheme="minorEastAsia" w:hAnsiTheme="minorEastAsia" w:eastAsiaTheme="minorEastAsia" w:cstheme="minorEastAsia"/>
                <w:bCs/>
                <w:color w:val="auto"/>
                <w:kern w:val="0"/>
                <w:sz w:val="21"/>
                <w:szCs w:val="21"/>
              </w:rPr>
              <w:t>中华人民共和国人力资源和社会保障令第13号）</w:t>
            </w:r>
          </w:p>
          <w:p>
            <w:pPr>
              <w:keepNext w:val="0"/>
              <w:keepLines w:val="0"/>
              <w:pageBreakBefore w:val="0"/>
              <w:widowControl/>
              <w:kinsoku/>
              <w:wordWrap/>
              <w:overflowPunct/>
              <w:topLinePunct w:val="0"/>
              <w:autoSpaceDE/>
              <w:autoSpaceDN/>
              <w:bidi w:val="0"/>
              <w:adjustRightInd/>
              <w:snapToGrid/>
              <w:spacing w:line="314"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第三条 参加职工基本养老保险的个人达到法定退休年龄后，累计缴费不足十五年（含依照第二条规定延长缴费）的，可以申请转入户籍所在地新型农村社会养老保险或者城镇居民社会养老保险，享受相应的养老保险待遇。参加职工基本养老保险的个人达到法定退休年龄后，累计缴费不足十五年（含依照第二条规定延长缴费），且未转入新型农村社会养老保险或者城镇居民社会养老保险的，个人可以书面申请终止职工基本养老保险关系。社会保险经办机构收到申请后，应当书面告知其转入新型农村社会养老保险或者城镇居民社会养老保险的权利以及终止职工基本养老保险关系的后果，经本人书面确认后，终止其职工基本养老保险关系，并将个人账户储存额一次性支付给本人。</w:t>
            </w:r>
          </w:p>
          <w:p>
            <w:pPr>
              <w:keepNext w:val="0"/>
              <w:keepLines w:val="0"/>
              <w:pageBreakBefore w:val="0"/>
              <w:widowControl/>
              <w:kinsoku/>
              <w:wordWrap/>
              <w:overflowPunct/>
              <w:topLinePunct w:val="0"/>
              <w:autoSpaceDE/>
              <w:autoSpaceDN/>
              <w:bidi w:val="0"/>
              <w:adjustRightInd/>
              <w:snapToGrid/>
              <w:spacing w:line="314"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sz w:val="21"/>
                <w:szCs w:val="21"/>
                <w:shd w:val="clear" w:color="auto" w:fill="FFFFFF"/>
              </w:rPr>
              <w:t>【</w:t>
            </w:r>
            <w:r>
              <w:rPr>
                <w:rFonts w:hint="eastAsia" w:asciiTheme="minorEastAsia" w:hAnsiTheme="minorEastAsia" w:eastAsiaTheme="minorEastAsia" w:cstheme="minorEastAsia"/>
                <w:bCs/>
                <w:color w:val="auto"/>
                <w:sz w:val="21"/>
                <w:szCs w:val="21"/>
                <w:shd w:val="clear" w:color="auto" w:fill="FFFFFF"/>
                <w:lang w:eastAsia="zh-CN"/>
              </w:rPr>
              <w:t>规范性文件</w:t>
            </w:r>
            <w:r>
              <w:rPr>
                <w:rFonts w:hint="eastAsia" w:asciiTheme="minorEastAsia" w:hAnsiTheme="minorEastAsia" w:eastAsiaTheme="minorEastAsia" w:cstheme="minorEastAsia"/>
                <w:bCs/>
                <w:color w:val="auto"/>
                <w:sz w:val="21"/>
                <w:szCs w:val="21"/>
                <w:shd w:val="clear" w:color="auto" w:fill="FFFFFF"/>
              </w:rPr>
              <w:t>】《城镇企业职工基本养老保险关系转移接续暂行办法》（国办发〔2009〕</w:t>
            </w:r>
            <w:r>
              <w:rPr>
                <w:rFonts w:hint="eastAsia" w:asciiTheme="minorEastAsia" w:hAnsiTheme="minorEastAsia" w:eastAsiaTheme="minorEastAsia" w:cstheme="minorEastAsia"/>
                <w:bCs/>
                <w:color w:val="auto"/>
                <w:kern w:val="0"/>
                <w:sz w:val="21"/>
                <w:szCs w:val="21"/>
              </w:rPr>
              <w:t>66号）</w:t>
            </w:r>
          </w:p>
          <w:p>
            <w:pPr>
              <w:keepNext w:val="0"/>
              <w:keepLines w:val="0"/>
              <w:pageBreakBefore w:val="0"/>
              <w:widowControl/>
              <w:kinsoku/>
              <w:wordWrap/>
              <w:overflowPunct/>
              <w:topLinePunct w:val="0"/>
              <w:autoSpaceDE/>
              <w:autoSpaceDN/>
              <w:bidi w:val="0"/>
              <w:adjustRightInd/>
              <w:snapToGrid/>
              <w:spacing w:line="314"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第九条 农民工中断就业或返乡没有继续缴费的，由原参保地社保经办机构保留其基本养老保险关系，保存其全部参保缴费记录及个人账户，个人账户储存额继续按规定计息。农民工返回城镇就业并继续参保缴费的，无论其回到原参保地就业还是到其他城镇就业，均按前述规定累计计算其缴费年限，合并计算其个人账户储存额，符合待遇领取条件的，与城镇职工同样享受基本养老保险待遇；农民工不再返回城镇就业的，其在城镇参保缴费记录及个人账户全部有效，并根据农民工的实际情况，或在其达到规定领取条件时享受城镇职工基本养老保险待遇，或转入新型农村社会养老保险。</w:t>
            </w:r>
          </w:p>
          <w:p>
            <w:pPr>
              <w:keepNext w:val="0"/>
              <w:keepLines w:val="0"/>
              <w:pageBreakBefore w:val="0"/>
              <w:widowControl/>
              <w:kinsoku/>
              <w:wordWrap/>
              <w:overflowPunct/>
              <w:topLinePunct w:val="0"/>
              <w:autoSpaceDE/>
              <w:autoSpaceDN/>
              <w:bidi w:val="0"/>
              <w:adjustRightInd/>
              <w:snapToGrid/>
              <w:spacing w:line="314"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【规范性文件】《关于印发〈城乡养老保险制度衔接暂行办法〉的通知》（人社部发〔2014〕17号）</w:t>
            </w:r>
          </w:p>
          <w:p>
            <w:pPr>
              <w:keepNext w:val="0"/>
              <w:keepLines w:val="0"/>
              <w:pageBreakBefore w:val="0"/>
              <w:widowControl/>
              <w:kinsoku/>
              <w:wordWrap/>
              <w:overflowPunct/>
              <w:topLinePunct w:val="0"/>
              <w:autoSpaceDE/>
              <w:autoSpaceDN/>
              <w:bidi w:val="0"/>
              <w:adjustRightInd/>
              <w:snapToGrid/>
              <w:spacing w:line="314"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第三条 参加城镇职工养老保险和城乡居民养老保险人员，达到城镇职工养老保险法定退休年龄后，城镇职工养老保险缴费年限满15年（含延长缴费至15年）的，可以申请从城乡居民养老保险转入城镇职工养老保险，按照城镇职工养老保险办法计发相应待遇；城镇职工养老保险缴费年限不足15年的，可以申请从城镇职工养老保险转入城乡居民养老保险，待达到城乡居民养老保险规定的领取条件时，按照城乡居民养老保险办法计发相应待遇。</w:t>
            </w:r>
          </w:p>
          <w:p>
            <w:pPr>
              <w:keepNext w:val="0"/>
              <w:keepLines w:val="0"/>
              <w:pageBreakBefore w:val="0"/>
              <w:widowControl/>
              <w:kinsoku/>
              <w:wordWrap/>
              <w:overflowPunct/>
              <w:topLinePunct w:val="0"/>
              <w:autoSpaceDE/>
              <w:autoSpaceDN/>
              <w:bidi w:val="0"/>
              <w:adjustRightInd/>
              <w:snapToGrid/>
              <w:spacing w:line="314"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【规范性文件】《关于贯彻实施〈城乡养老保险制度衔接暂行办法〉有关问题的通知》（人社厅发〔2014〕25号）</w:t>
            </w:r>
          </w:p>
          <w:p>
            <w:pPr>
              <w:keepNext w:val="0"/>
              <w:keepLines w:val="0"/>
              <w:pageBreakBefore w:val="0"/>
              <w:widowControl/>
              <w:kinsoku/>
              <w:wordWrap/>
              <w:overflowPunct/>
              <w:topLinePunct w:val="0"/>
              <w:autoSpaceDE/>
              <w:autoSpaceDN/>
              <w:bidi w:val="0"/>
              <w:adjustRightInd/>
              <w:snapToGrid/>
              <w:spacing w:line="314"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《城乡养老保险制度衔接经办规程</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试行</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》第四条 参保人员达到城镇职工养老保险法定退休年龄，如有分别参加城镇职工养老保险、城乡居民养老保险情形，在申请领取养老保险待遇前，向待遇领取地社保机构申请办理城乡养老保险制度衔接手续……</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20" w:lineRule="exact"/>
              <w:ind w:firstLine="0" w:firstLineChars="0"/>
              <w:jc w:val="center"/>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lang w:eastAsia="zh-CN"/>
              </w:rPr>
              <w:t>自治区人力资源社会保障厅</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暂停养老保险待遇申请</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11" w:firstLineChars="196"/>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bCs/>
                <w:color w:val="auto"/>
                <w:kern w:val="0"/>
                <w:sz w:val="21"/>
                <w:szCs w:val="21"/>
                <w:lang w:eastAsia="zh-CN"/>
              </w:rPr>
              <w:t>规范性文件</w:t>
            </w:r>
            <w:r>
              <w:rPr>
                <w:rFonts w:hint="eastAsia" w:asciiTheme="minorEastAsia" w:hAnsiTheme="minorEastAsia" w:eastAsiaTheme="minorEastAsia" w:cstheme="minorEastAsia"/>
                <w:bCs/>
                <w:color w:val="auto"/>
                <w:kern w:val="0"/>
                <w:sz w:val="21"/>
                <w:szCs w:val="21"/>
              </w:rPr>
              <w:t>】《国务院关于颁发</w:t>
            </w:r>
            <w:r>
              <w:rPr>
                <w:rFonts w:hint="eastAsia" w:asciiTheme="minorEastAsia" w:hAnsiTheme="minorEastAsia" w:eastAsiaTheme="minorEastAsia" w:cstheme="minorEastAsia"/>
                <w:bCs/>
                <w:color w:val="auto"/>
                <w:kern w:val="0"/>
                <w:sz w:val="21"/>
                <w:szCs w:val="21"/>
                <w:lang w:val="en-US" w:eastAsia="zh-CN"/>
              </w:rPr>
              <w:t>&lt;</w:t>
            </w:r>
            <w:r>
              <w:rPr>
                <w:rFonts w:hint="eastAsia" w:asciiTheme="minorEastAsia" w:hAnsiTheme="minorEastAsia" w:eastAsiaTheme="minorEastAsia" w:cstheme="minorEastAsia"/>
                <w:bCs/>
                <w:color w:val="auto"/>
                <w:kern w:val="0"/>
                <w:sz w:val="21"/>
                <w:szCs w:val="21"/>
              </w:rPr>
              <w:t>国务院关于安置老弱病残干部的暂行办法</w:t>
            </w:r>
            <w:r>
              <w:rPr>
                <w:rFonts w:hint="eastAsia" w:asciiTheme="minorEastAsia" w:hAnsiTheme="minorEastAsia" w:eastAsiaTheme="minorEastAsia" w:cstheme="minorEastAsia"/>
                <w:bCs/>
                <w:color w:val="auto"/>
                <w:kern w:val="0"/>
                <w:sz w:val="21"/>
                <w:szCs w:val="21"/>
                <w:lang w:val="en-US" w:eastAsia="zh-CN"/>
              </w:rPr>
              <w:t>&gt;</w:t>
            </w:r>
            <w:r>
              <w:rPr>
                <w:rFonts w:hint="eastAsia" w:asciiTheme="minorEastAsia" w:hAnsiTheme="minorEastAsia" w:eastAsiaTheme="minorEastAsia" w:cstheme="minorEastAsia"/>
                <w:bCs/>
                <w:color w:val="auto"/>
                <w:kern w:val="0"/>
                <w:sz w:val="21"/>
                <w:szCs w:val="21"/>
              </w:rPr>
              <w:t>和</w:t>
            </w:r>
            <w:r>
              <w:rPr>
                <w:rFonts w:hint="eastAsia" w:asciiTheme="minorEastAsia" w:hAnsiTheme="minorEastAsia" w:eastAsiaTheme="minorEastAsia" w:cstheme="minorEastAsia"/>
                <w:bCs/>
                <w:color w:val="auto"/>
                <w:kern w:val="0"/>
                <w:sz w:val="21"/>
                <w:szCs w:val="21"/>
                <w:lang w:val="en-US" w:eastAsia="zh-CN"/>
              </w:rPr>
              <w:t>&lt;</w:t>
            </w:r>
            <w:r>
              <w:rPr>
                <w:rFonts w:hint="eastAsia" w:asciiTheme="minorEastAsia" w:hAnsiTheme="minorEastAsia" w:eastAsiaTheme="minorEastAsia" w:cstheme="minorEastAsia"/>
                <w:bCs/>
                <w:color w:val="auto"/>
                <w:kern w:val="0"/>
                <w:sz w:val="21"/>
                <w:szCs w:val="21"/>
              </w:rPr>
              <w:t>国务院关于工人退休、退职的暂行办法</w:t>
            </w:r>
            <w:r>
              <w:rPr>
                <w:rFonts w:hint="eastAsia" w:asciiTheme="minorEastAsia" w:hAnsiTheme="minorEastAsia" w:eastAsiaTheme="minorEastAsia" w:cstheme="minorEastAsia"/>
                <w:bCs/>
                <w:color w:val="auto"/>
                <w:kern w:val="0"/>
                <w:sz w:val="21"/>
                <w:szCs w:val="21"/>
                <w:lang w:val="en-US" w:eastAsia="zh-CN"/>
              </w:rPr>
              <w:t>&gt;</w:t>
            </w:r>
            <w:r>
              <w:rPr>
                <w:rFonts w:hint="eastAsia" w:asciiTheme="minorEastAsia" w:hAnsiTheme="minorEastAsia" w:eastAsiaTheme="minorEastAsia" w:cstheme="minorEastAsia"/>
                <w:bCs/>
                <w:color w:val="auto"/>
                <w:kern w:val="0"/>
                <w:sz w:val="21"/>
                <w:szCs w:val="21"/>
              </w:rPr>
              <w:t>的通知》（国发〔1978〕104号）</w:t>
            </w:r>
          </w:p>
          <w:p>
            <w:pPr>
              <w:keepNext w:val="0"/>
              <w:keepLines w:val="0"/>
              <w:pageBreakBefore w:val="0"/>
              <w:widowControl/>
              <w:kinsoku/>
              <w:wordWrap/>
              <w:overflowPunct/>
              <w:topLinePunct w:val="0"/>
              <w:autoSpaceDE/>
              <w:autoSpaceDN/>
              <w:bidi w:val="0"/>
              <w:adjustRightInd/>
              <w:snapToGrid/>
              <w:spacing w:line="300" w:lineRule="exact"/>
              <w:ind w:firstLine="417" w:firstLineChars="199"/>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第二条 工人退休以后，每月按下列标准发给退休费，直至去世为止。</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第五条 干部退休以后，每月按下列标准发给退休费，直至去世为止。</w:t>
            </w:r>
          </w:p>
          <w:p>
            <w:pPr>
              <w:keepNext w:val="0"/>
              <w:keepLines w:val="0"/>
              <w:pageBreakBefore w:val="0"/>
              <w:widowControl/>
              <w:kinsoku/>
              <w:wordWrap/>
              <w:overflowPunct/>
              <w:topLinePunct w:val="0"/>
              <w:autoSpaceDE/>
              <w:autoSpaceDN/>
              <w:bidi w:val="0"/>
              <w:adjustRightInd/>
              <w:snapToGrid/>
              <w:spacing w:line="300" w:lineRule="exact"/>
              <w:ind w:firstLine="417" w:firstLineChars="199"/>
              <w:textAlignment w:val="center"/>
              <w:outlineLvl w:val="9"/>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bCs/>
                <w:color w:val="auto"/>
                <w:kern w:val="0"/>
                <w:sz w:val="21"/>
                <w:szCs w:val="21"/>
                <w:lang w:eastAsia="zh-CN"/>
              </w:rPr>
              <w:t>规范性文件</w:t>
            </w:r>
            <w:r>
              <w:rPr>
                <w:rFonts w:hint="eastAsia" w:asciiTheme="minorEastAsia" w:hAnsiTheme="minorEastAsia" w:eastAsiaTheme="minorEastAsia" w:cstheme="minorEastAsia"/>
                <w:bCs/>
                <w:color w:val="auto"/>
                <w:kern w:val="0"/>
                <w:sz w:val="21"/>
                <w:szCs w:val="21"/>
              </w:rPr>
              <w:t>】《关于因失踪被人民法院宣告死亡的离退休人员养老待遇问题的函》</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人社厅函〔2010〕159号</w:t>
            </w:r>
            <w:r>
              <w:rPr>
                <w:rFonts w:hint="eastAsia" w:asciiTheme="minorEastAsia" w:hAnsiTheme="minorEastAsia" w:eastAsiaTheme="minorEastAsia" w:cstheme="minorEastAsia"/>
                <w:bCs/>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17" w:firstLineChars="199"/>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离退休人员因失踪等原因被暂停发放基本养老金的，之后被人民法院宣告死亡，期间被暂停发放的基本养老金不再予以补发；离退休人员被人民法院宣告死亡后，其家属应按规定领取丧葬补助费和一次性抚恤金。当离退休人员再次出现或家属能够提供其仍具有领取养老金资格证明的，经社会保险经办机构核准后，应补发其被暂停发放的基本养老金，在被暂停发放基本养老金期间国家统一部署调整基本养老金的，也应予以补调。</w:t>
            </w:r>
          </w:p>
          <w:p>
            <w:pPr>
              <w:keepNext w:val="0"/>
              <w:keepLines w:val="0"/>
              <w:pageBreakBefore w:val="0"/>
              <w:widowControl/>
              <w:kinsoku/>
              <w:wordWrap/>
              <w:overflowPunct/>
              <w:topLinePunct w:val="0"/>
              <w:autoSpaceDE/>
              <w:autoSpaceDN/>
              <w:bidi w:val="0"/>
              <w:adjustRightInd/>
              <w:snapToGrid/>
              <w:spacing w:line="300" w:lineRule="exact"/>
              <w:ind w:firstLine="417" w:firstLineChars="199"/>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bCs/>
                <w:color w:val="auto"/>
                <w:kern w:val="0"/>
                <w:sz w:val="21"/>
                <w:szCs w:val="21"/>
                <w:lang w:eastAsia="zh-CN"/>
              </w:rPr>
              <w:t>规范性文件</w:t>
            </w:r>
            <w:r>
              <w:rPr>
                <w:rFonts w:hint="eastAsia" w:asciiTheme="minorEastAsia" w:hAnsiTheme="minorEastAsia" w:eastAsiaTheme="minorEastAsia" w:cstheme="minorEastAsia"/>
                <w:bCs/>
                <w:color w:val="auto"/>
                <w:kern w:val="0"/>
                <w:sz w:val="21"/>
                <w:szCs w:val="21"/>
              </w:rPr>
              <w:t>】《关于印发城乡居民基本养老保险经办规程的通知》（人社部发〔2014〕23号）</w:t>
            </w:r>
          </w:p>
          <w:p>
            <w:pPr>
              <w:keepNext w:val="0"/>
              <w:keepLines w:val="0"/>
              <w:pageBreakBefore w:val="0"/>
              <w:widowControl/>
              <w:kinsoku/>
              <w:wordWrap/>
              <w:overflowPunct/>
              <w:topLinePunct w:val="0"/>
              <w:autoSpaceDE/>
              <w:autoSpaceDN/>
              <w:bidi w:val="0"/>
              <w:adjustRightInd/>
              <w:snapToGrid/>
              <w:spacing w:line="300" w:lineRule="exact"/>
              <w:ind w:firstLine="417" w:firstLineChars="199"/>
              <w:textAlignment w:val="center"/>
              <w:outlineLvl w:val="9"/>
              <w:rPr>
                <w:rFonts w:hint="eastAsia" w:asciiTheme="minorEastAsia" w:hAnsiTheme="minorEastAsia" w:eastAsiaTheme="minorEastAsia" w:cstheme="minorEastAsia"/>
                <w:bCs/>
                <w:color w:val="auto"/>
                <w:sz w:val="21"/>
                <w:szCs w:val="21"/>
                <w:shd w:val="clear" w:color="auto" w:fill="FFFFFF"/>
              </w:rPr>
            </w:pPr>
            <w:r>
              <w:rPr>
                <w:rFonts w:hint="eastAsia" w:asciiTheme="minorEastAsia" w:hAnsiTheme="minorEastAsia" w:eastAsiaTheme="minorEastAsia" w:cstheme="minorEastAsia"/>
                <w:bCs/>
                <w:color w:val="auto"/>
                <w:kern w:val="0"/>
                <w:sz w:val="21"/>
                <w:szCs w:val="21"/>
              </w:rPr>
              <w:t xml:space="preserve">第三十一条 </w:t>
            </w:r>
            <w:r>
              <w:rPr>
                <w:rFonts w:hint="eastAsia" w:asciiTheme="minorEastAsia" w:hAnsiTheme="minorEastAsia" w:eastAsiaTheme="minorEastAsia" w:cstheme="minorEastAsia"/>
                <w:bCs/>
                <w:color w:val="auto"/>
                <w:sz w:val="21"/>
                <w:szCs w:val="21"/>
                <w:shd w:val="clear" w:color="auto" w:fill="FFFFFF"/>
              </w:rPr>
              <w:t>待遇领取人员在领取养老金期间服刑的，县社保机构停止为其发放养老保险待遇。待服刑期满后，由本人提出待遇领取申请，社保机构于其服刑期满后的次月为其继续发放养老保险待遇，停发期间的待遇不予补发。</w:t>
            </w:r>
          </w:p>
          <w:p>
            <w:pPr>
              <w:keepNext w:val="0"/>
              <w:keepLines w:val="0"/>
              <w:pageBreakBefore w:val="0"/>
              <w:widowControl/>
              <w:kinsoku/>
              <w:wordWrap/>
              <w:overflowPunct/>
              <w:topLinePunct w:val="0"/>
              <w:autoSpaceDE/>
              <w:autoSpaceDN/>
              <w:bidi w:val="0"/>
              <w:adjustRightInd/>
              <w:snapToGrid/>
              <w:spacing w:line="300" w:lineRule="exact"/>
              <w:ind w:firstLine="417" w:firstLineChars="199"/>
              <w:textAlignment w:val="center"/>
              <w:outlineLvl w:val="9"/>
              <w:rPr>
                <w:rFonts w:hint="eastAsia" w:asciiTheme="minorEastAsia" w:hAnsiTheme="minorEastAsia" w:eastAsiaTheme="minorEastAsia" w:cstheme="minorEastAsia"/>
                <w:bCs/>
                <w:color w:val="auto"/>
                <w:sz w:val="21"/>
                <w:szCs w:val="21"/>
                <w:shd w:val="clear" w:color="auto" w:fill="FFFFFF"/>
              </w:rPr>
            </w:pPr>
            <w:r>
              <w:rPr>
                <w:rFonts w:hint="eastAsia" w:asciiTheme="minorEastAsia" w:hAnsiTheme="minorEastAsia" w:eastAsiaTheme="minorEastAsia" w:cstheme="minorEastAsia"/>
                <w:bCs/>
                <w:color w:val="auto"/>
                <w:kern w:val="0"/>
                <w:sz w:val="21"/>
                <w:szCs w:val="21"/>
              </w:rPr>
              <w:t xml:space="preserve">第三十二条 </w:t>
            </w:r>
            <w:r>
              <w:rPr>
                <w:rFonts w:hint="eastAsia" w:asciiTheme="minorEastAsia" w:hAnsiTheme="minorEastAsia" w:eastAsiaTheme="minorEastAsia" w:cstheme="minorEastAsia"/>
                <w:bCs/>
                <w:color w:val="auto"/>
                <w:sz w:val="21"/>
                <w:szCs w:val="21"/>
                <w:shd w:val="clear" w:color="auto" w:fill="FFFFFF"/>
              </w:rPr>
              <w:t>待遇领取人员自死亡次月起停止发放养老保险待遇。村</w:t>
            </w:r>
            <w:r>
              <w:rPr>
                <w:rFonts w:hint="eastAsia" w:asciiTheme="minorEastAsia" w:hAnsiTheme="minorEastAsia" w:eastAsiaTheme="minorEastAsia" w:cstheme="minorEastAsia"/>
                <w:bCs/>
                <w:color w:val="auto"/>
                <w:sz w:val="21"/>
                <w:szCs w:val="21"/>
                <w:shd w:val="clear" w:color="auto" w:fill="FFFFFF"/>
                <w:lang w:eastAsia="zh-CN"/>
              </w:rPr>
              <w:t>（</w:t>
            </w:r>
            <w:r>
              <w:rPr>
                <w:rFonts w:hint="eastAsia" w:asciiTheme="minorEastAsia" w:hAnsiTheme="minorEastAsia" w:eastAsiaTheme="minorEastAsia" w:cstheme="minorEastAsia"/>
                <w:bCs/>
                <w:color w:val="auto"/>
                <w:sz w:val="21"/>
                <w:szCs w:val="21"/>
                <w:shd w:val="clear" w:color="auto" w:fill="FFFFFF"/>
              </w:rPr>
              <w:t>居</w:t>
            </w:r>
            <w:r>
              <w:rPr>
                <w:rFonts w:hint="eastAsia" w:asciiTheme="minorEastAsia" w:hAnsiTheme="minorEastAsia" w:eastAsiaTheme="minorEastAsia" w:cstheme="minorEastAsia"/>
                <w:bCs/>
                <w:color w:val="auto"/>
                <w:sz w:val="21"/>
                <w:szCs w:val="21"/>
                <w:shd w:val="clear" w:color="auto" w:fill="FFFFFF"/>
                <w:lang w:eastAsia="zh-CN"/>
              </w:rPr>
              <w:t>）</w:t>
            </w:r>
            <w:r>
              <w:rPr>
                <w:rFonts w:hint="eastAsia" w:asciiTheme="minorEastAsia" w:hAnsiTheme="minorEastAsia" w:eastAsiaTheme="minorEastAsia" w:cstheme="minorEastAsia"/>
                <w:bCs/>
                <w:color w:val="auto"/>
                <w:sz w:val="21"/>
                <w:szCs w:val="21"/>
                <w:shd w:val="clear" w:color="auto" w:fill="FFFFFF"/>
              </w:rPr>
              <w:t>协办员应于每月初将上月死亡人员名单通过乡镇</w:t>
            </w:r>
            <w:r>
              <w:rPr>
                <w:rFonts w:hint="eastAsia" w:asciiTheme="minorEastAsia" w:hAnsiTheme="minorEastAsia" w:eastAsiaTheme="minorEastAsia" w:cstheme="minorEastAsia"/>
                <w:bCs/>
                <w:color w:val="auto"/>
                <w:sz w:val="21"/>
                <w:szCs w:val="21"/>
                <w:shd w:val="clear" w:color="auto" w:fill="FFFFFF"/>
                <w:lang w:eastAsia="zh-CN"/>
              </w:rPr>
              <w:t>（</w:t>
            </w:r>
            <w:r>
              <w:rPr>
                <w:rFonts w:hint="eastAsia" w:asciiTheme="minorEastAsia" w:hAnsiTheme="minorEastAsia" w:eastAsiaTheme="minorEastAsia" w:cstheme="minorEastAsia"/>
                <w:bCs/>
                <w:color w:val="auto"/>
                <w:sz w:val="21"/>
                <w:szCs w:val="21"/>
                <w:shd w:val="clear" w:color="auto" w:fill="FFFFFF"/>
              </w:rPr>
              <w:t>街道</w:t>
            </w:r>
            <w:r>
              <w:rPr>
                <w:rFonts w:hint="eastAsia" w:asciiTheme="minorEastAsia" w:hAnsiTheme="minorEastAsia" w:eastAsiaTheme="minorEastAsia" w:cstheme="minorEastAsia"/>
                <w:bCs/>
                <w:color w:val="auto"/>
                <w:sz w:val="21"/>
                <w:szCs w:val="21"/>
                <w:shd w:val="clear" w:color="auto" w:fill="FFFFFF"/>
                <w:lang w:eastAsia="zh-CN"/>
              </w:rPr>
              <w:t>）</w:t>
            </w:r>
            <w:r>
              <w:rPr>
                <w:rFonts w:hint="eastAsia" w:asciiTheme="minorEastAsia" w:hAnsiTheme="minorEastAsia" w:eastAsiaTheme="minorEastAsia" w:cstheme="minorEastAsia"/>
                <w:bCs/>
                <w:color w:val="auto"/>
                <w:sz w:val="21"/>
                <w:szCs w:val="21"/>
                <w:shd w:val="clear" w:color="auto" w:fill="FFFFFF"/>
              </w:rPr>
              <w:t>事务所上报至县社保机构。县社保机构对死亡人员进行暂停发放处理，待死亡人员指定受益人或法定继承人办理注销登记手续后，对死亡人员进行养老保险关系注销。</w:t>
            </w:r>
          </w:p>
          <w:p>
            <w:pPr>
              <w:keepNext w:val="0"/>
              <w:keepLines w:val="0"/>
              <w:pageBreakBefore w:val="0"/>
              <w:widowControl/>
              <w:kinsoku/>
              <w:wordWrap/>
              <w:overflowPunct/>
              <w:topLinePunct w:val="0"/>
              <w:autoSpaceDE/>
              <w:autoSpaceDN/>
              <w:bidi w:val="0"/>
              <w:adjustRightInd/>
              <w:snapToGrid/>
              <w:spacing w:line="300" w:lineRule="exact"/>
              <w:ind w:firstLine="417" w:firstLineChars="199"/>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bCs/>
                <w:color w:val="auto"/>
                <w:kern w:val="0"/>
                <w:sz w:val="21"/>
                <w:szCs w:val="21"/>
                <w:lang w:eastAsia="zh-CN"/>
              </w:rPr>
              <w:t>规范性文件</w:t>
            </w:r>
            <w:r>
              <w:rPr>
                <w:rFonts w:hint="eastAsia" w:asciiTheme="minorEastAsia" w:hAnsiTheme="minorEastAsia" w:eastAsiaTheme="minorEastAsia" w:cstheme="minorEastAsia"/>
                <w:bCs/>
                <w:color w:val="auto"/>
                <w:kern w:val="0"/>
                <w:sz w:val="21"/>
                <w:szCs w:val="21"/>
              </w:rPr>
              <w:t>】《关于印发〈机关事业单位工作人员基本养老保险经办规程〉的通知》（人社部发〔2015〕32号）</w:t>
            </w:r>
          </w:p>
          <w:p>
            <w:pPr>
              <w:keepNext w:val="0"/>
              <w:keepLines w:val="0"/>
              <w:pageBreakBefore w:val="0"/>
              <w:widowControl/>
              <w:kinsoku/>
              <w:wordWrap/>
              <w:overflowPunct/>
              <w:topLinePunct w:val="0"/>
              <w:autoSpaceDE/>
              <w:autoSpaceDN/>
              <w:bidi w:val="0"/>
              <w:adjustRightInd/>
              <w:snapToGrid/>
              <w:spacing w:line="300" w:lineRule="exact"/>
              <w:ind w:firstLine="417" w:firstLineChars="199"/>
              <w:textAlignment w:val="center"/>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第四十九条 社保经办机构应通过资格认证工作，不断完善退休人员信息管理，对发生变更的及时予以调整并根据资格认证结果进行如下处理：（二）退休人员在规定期限内未认证的，社保经办机构应暂停发放基本养老金。退休人员重新通过资格认证后，从次月恢复发放并补发暂停发放月份的基本养老金。（三）退休人员失踪、被判刑、死亡等不符合领取资格的，社保经办机构应暂停或终止发放基本养老金，对多发的养老金应予以追回。</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自治区人力资源社会保障厅</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居民养老保险注销登记</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11" w:firstLineChars="196"/>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bCs/>
                <w:color w:val="auto"/>
                <w:kern w:val="0"/>
                <w:sz w:val="21"/>
                <w:szCs w:val="21"/>
                <w:lang w:eastAsia="zh-CN"/>
              </w:rPr>
              <w:t>规范性文件</w:t>
            </w:r>
            <w:r>
              <w:rPr>
                <w:rFonts w:hint="eastAsia" w:asciiTheme="minorEastAsia" w:hAnsiTheme="minorEastAsia" w:eastAsiaTheme="minorEastAsia" w:cstheme="minorEastAsia"/>
                <w:bCs/>
                <w:color w:val="auto"/>
                <w:kern w:val="0"/>
                <w:sz w:val="21"/>
                <w:szCs w:val="21"/>
              </w:rPr>
              <w:t>】《国务院关于建立统一的城乡居民基本养老保险制度的意见》（国发〔2014〕8号）</w:t>
            </w:r>
          </w:p>
          <w:p>
            <w:pPr>
              <w:keepNext w:val="0"/>
              <w:keepLines w:val="0"/>
              <w:pageBreakBefore w:val="0"/>
              <w:widowControl/>
              <w:kinsoku/>
              <w:wordWrap/>
              <w:overflowPunct/>
              <w:topLinePunct w:val="0"/>
              <w:autoSpaceDE/>
              <w:autoSpaceDN/>
              <w:bidi w:val="0"/>
              <w:adjustRightInd/>
              <w:snapToGrid/>
              <w:spacing w:line="320" w:lineRule="exact"/>
              <w:ind w:firstLine="413" w:firstLineChars="197"/>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七、养老保险待遇领取条件：城乡居民养老保险待遇领取人员死亡的，从次月起停止支付其养老金。</w:t>
            </w:r>
          </w:p>
          <w:p>
            <w:pPr>
              <w:keepNext w:val="0"/>
              <w:keepLines w:val="0"/>
              <w:pageBreakBefore w:val="0"/>
              <w:widowControl/>
              <w:kinsoku/>
              <w:wordWrap/>
              <w:overflowPunct/>
              <w:topLinePunct w:val="0"/>
              <w:autoSpaceDE/>
              <w:autoSpaceDN/>
              <w:bidi w:val="0"/>
              <w:adjustRightInd/>
              <w:snapToGrid/>
              <w:spacing w:line="320" w:lineRule="exact"/>
              <w:ind w:firstLine="411" w:firstLineChars="196"/>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【规范性文件】《关于印发城乡居民基本养老保险经办规程的通知》（人社部发〔2014〕23号）</w:t>
            </w:r>
          </w:p>
          <w:p>
            <w:pPr>
              <w:keepNext w:val="0"/>
              <w:keepLines w:val="0"/>
              <w:pageBreakBefore w:val="0"/>
              <w:widowControl/>
              <w:kinsoku/>
              <w:wordWrap/>
              <w:overflowPunct/>
              <w:topLinePunct w:val="0"/>
              <w:autoSpaceDE/>
              <w:autoSpaceDN/>
              <w:bidi w:val="0"/>
              <w:adjustRightInd/>
              <w:snapToGrid/>
              <w:spacing w:line="320" w:lineRule="exact"/>
              <w:ind w:firstLine="411" w:firstLineChars="196"/>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第三十二条 待遇领取人员自死亡次月起停止发放养老保险待遇。村（居）协办员应于每月初将上月死亡人员名单通过乡镇（街道）事务所上报至县社保机构。县社保机构对死亡人员进行暂停发放处理，待死亡人员指定受益人或法定继承人办理注销登记手续后，对死亡人员进行养老保险关系注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2"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lang w:eastAsia="zh-CN"/>
              </w:rPr>
              <w:t>自治区人力资源社会保障厅</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恢复养老保险待遇申请</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【法律】《中华人民共和国社会保险法》（2018年修正）</w:t>
            </w:r>
          </w:p>
          <w:p>
            <w:pPr>
              <w:keepNext w:val="0"/>
              <w:keepLines w:val="0"/>
              <w:pageBreakBefore w:val="0"/>
              <w:widowControl/>
              <w:kinsoku/>
              <w:wordWrap/>
              <w:overflowPunct/>
              <w:topLinePunct w:val="0"/>
              <w:autoSpaceDE/>
              <w:autoSpaceDN/>
              <w:bidi w:val="0"/>
              <w:adjustRightInd/>
              <w:snapToGrid/>
              <w:spacing w:line="286" w:lineRule="exact"/>
              <w:ind w:firstLine="417" w:firstLineChars="199"/>
              <w:textAlignment w:val="center"/>
              <w:outlineLvl w:val="9"/>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第七条 县级以上地方人民政府社会保险行政部门负责本行政区域的社会保险管理工作，县级以上地方人民政</w:t>
            </w:r>
            <w:r>
              <w:rPr>
                <w:rFonts w:hint="eastAsia" w:asciiTheme="minorEastAsia" w:hAnsiTheme="minorEastAsia" w:eastAsiaTheme="minorEastAsia" w:cstheme="minorEastAsia"/>
                <w:bCs/>
                <w:color w:val="auto"/>
                <w:kern w:val="0"/>
                <w:sz w:val="21"/>
                <w:szCs w:val="21"/>
                <w:lang w:eastAsia="zh-CN"/>
              </w:rPr>
              <w:t>府其他有关部门在各自的职责范围内负责有关的社会保险工作。</w:t>
            </w:r>
          </w:p>
          <w:p>
            <w:pPr>
              <w:keepNext w:val="0"/>
              <w:keepLines w:val="0"/>
              <w:pageBreakBefore w:val="0"/>
              <w:widowControl/>
              <w:kinsoku/>
              <w:wordWrap/>
              <w:overflowPunct/>
              <w:topLinePunct w:val="0"/>
              <w:autoSpaceDE/>
              <w:autoSpaceDN/>
              <w:bidi w:val="0"/>
              <w:adjustRightInd/>
              <w:snapToGrid/>
              <w:spacing w:line="286" w:lineRule="exact"/>
              <w:ind w:firstLine="417" w:firstLineChars="199"/>
              <w:textAlignment w:val="center"/>
              <w:outlineLvl w:val="9"/>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【规范性文件】《关于退休职工下落不明期间待遇问题的批复》（劳办险字〔1990〕1号）</w:t>
            </w:r>
          </w:p>
          <w:p>
            <w:pPr>
              <w:keepNext w:val="0"/>
              <w:keepLines w:val="0"/>
              <w:pageBreakBefore w:val="0"/>
              <w:widowControl/>
              <w:kinsoku/>
              <w:wordWrap/>
              <w:overflowPunct/>
              <w:topLinePunct w:val="0"/>
              <w:autoSpaceDE/>
              <w:autoSpaceDN/>
              <w:bidi w:val="0"/>
              <w:adjustRightInd/>
              <w:snapToGrid/>
              <w:spacing w:line="286" w:lineRule="exact"/>
              <w:ind w:firstLine="417" w:firstLineChars="199"/>
              <w:textAlignment w:val="center"/>
              <w:outlineLvl w:val="9"/>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退休职工失踪、下落不明在6个月以内的，其退休待遇可继续发给；超过6个月的，从其户主、亲属或利害关系户人申报失踪，户口登记机关暂时注销其户口的下月起，暂时停发其退休待遇，但对其供养直属亲属因此发生生活困难的，由发给退休待遇的单位酌情给予生活困难补助。下落不明满4年和因意外事故下落不明，从事故发生之日起满2年，依法被宣布告死亡的，改按死亡有关待遇处理。上述人员重新出现或者确知其下落，经本人或利害关系人申请，可按有关规定补发和恢复其应享受的待遇，但应扣还下落不明期间（包括被宣告失踪、被宣告死亡期间）停发退休待遇后发给其供养直系亲属的生活困难补助费和死亡待遇。</w:t>
            </w:r>
          </w:p>
          <w:p>
            <w:pPr>
              <w:keepNext w:val="0"/>
              <w:keepLines w:val="0"/>
              <w:pageBreakBefore w:val="0"/>
              <w:widowControl/>
              <w:kinsoku/>
              <w:wordWrap/>
              <w:overflowPunct/>
              <w:topLinePunct w:val="0"/>
              <w:autoSpaceDE/>
              <w:autoSpaceDN/>
              <w:bidi w:val="0"/>
              <w:adjustRightInd/>
              <w:snapToGrid/>
              <w:spacing w:line="286" w:lineRule="exact"/>
              <w:ind w:firstLine="417" w:firstLineChars="199"/>
              <w:textAlignment w:val="center"/>
              <w:outlineLvl w:val="9"/>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【规范性文件】《关于因失踪被人民法院宣告死亡的离退休人员养老待遇问题的函》（人社厅函〔2010〕159号）。</w:t>
            </w:r>
          </w:p>
          <w:p>
            <w:pPr>
              <w:keepNext w:val="0"/>
              <w:keepLines w:val="0"/>
              <w:pageBreakBefore w:val="0"/>
              <w:widowControl/>
              <w:kinsoku/>
              <w:wordWrap/>
              <w:overflowPunct/>
              <w:topLinePunct w:val="0"/>
              <w:autoSpaceDE/>
              <w:autoSpaceDN/>
              <w:bidi w:val="0"/>
              <w:adjustRightInd/>
              <w:snapToGrid/>
              <w:spacing w:line="286" w:lineRule="exact"/>
              <w:ind w:firstLine="417" w:firstLineChars="199"/>
              <w:textAlignment w:val="center"/>
              <w:outlineLvl w:val="9"/>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离退休人员因失踪等原因被暂停发放基本养老金的，之后被人民法院宣告死亡，期间被暂停发放的基本养老金不再予以补发；离退休人员被人民法院宣告死亡后，其家属应按规定领取丧葬补助费和一次性抚恤金。当离退休人员再次出现或家属能够提供其仍具有领取养老金资格证明的，经社会保险经办机构核准后，应补发其被暂停发放的基本养老金，在被暂停发放基本养老金期间国家统一部署调整基本养老金的，也应予以补调。</w:t>
            </w:r>
          </w:p>
          <w:p>
            <w:pPr>
              <w:keepNext w:val="0"/>
              <w:keepLines w:val="0"/>
              <w:pageBreakBefore w:val="0"/>
              <w:widowControl/>
              <w:kinsoku/>
              <w:wordWrap/>
              <w:overflowPunct/>
              <w:topLinePunct w:val="0"/>
              <w:autoSpaceDE/>
              <w:autoSpaceDN/>
              <w:bidi w:val="0"/>
              <w:adjustRightInd/>
              <w:snapToGrid/>
              <w:spacing w:line="286" w:lineRule="exact"/>
              <w:ind w:firstLine="417" w:firstLineChars="199"/>
              <w:textAlignment w:val="center"/>
              <w:outlineLvl w:val="9"/>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eastAsia="zh-CN"/>
              </w:rPr>
              <w:t>【规范性文件】《关于印发城乡居民基本养老保险经办规程的通知》（人社部发〔2014〕23号）</w:t>
            </w:r>
            <w:r>
              <w:rPr>
                <w:rFonts w:hint="eastAsia" w:asciiTheme="minorEastAsia" w:hAnsiTheme="minorEastAsia" w:eastAsiaTheme="minorEastAsia" w:cstheme="minorEastAsia"/>
                <w:bCs/>
                <w:color w:val="auto"/>
                <w:kern w:val="0"/>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86" w:lineRule="exact"/>
              <w:ind w:firstLine="417" w:firstLineChars="199"/>
              <w:textAlignment w:val="center"/>
              <w:outlineLvl w:val="9"/>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第三十一条 待遇领取人员在领取养老金期间服刑的，县社保机构停止为其发放养老保险待遇。待服刑期满后，由本人提出待遇领取申请，社保机构于其服刑期满后的次月为其继续发放养老保险待遇，停发期间的待遇不予补发。</w:t>
            </w:r>
          </w:p>
          <w:p>
            <w:pPr>
              <w:keepNext w:val="0"/>
              <w:keepLines w:val="0"/>
              <w:pageBreakBefore w:val="0"/>
              <w:widowControl/>
              <w:kinsoku/>
              <w:wordWrap/>
              <w:overflowPunct/>
              <w:topLinePunct w:val="0"/>
              <w:autoSpaceDE/>
              <w:autoSpaceDN/>
              <w:bidi w:val="0"/>
              <w:adjustRightInd/>
              <w:snapToGrid/>
              <w:spacing w:line="286" w:lineRule="exact"/>
              <w:ind w:firstLine="417" w:firstLineChars="199"/>
              <w:jc w:val="both"/>
              <w:textAlignment w:val="center"/>
              <w:outlineLvl w:val="9"/>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【规范性文件】《关于印发〈机关事业单位工作人员基本养老保险经办规程〉的通知》（人社部发〔2015〕32号）</w:t>
            </w:r>
          </w:p>
          <w:p>
            <w:pPr>
              <w:keepNext w:val="0"/>
              <w:keepLines w:val="0"/>
              <w:pageBreakBefore w:val="0"/>
              <w:widowControl/>
              <w:kinsoku/>
              <w:wordWrap/>
              <w:overflowPunct/>
              <w:topLinePunct w:val="0"/>
              <w:autoSpaceDE/>
              <w:autoSpaceDN/>
              <w:bidi w:val="0"/>
              <w:adjustRightInd/>
              <w:snapToGrid/>
              <w:spacing w:line="286" w:lineRule="exact"/>
              <w:ind w:firstLine="417" w:firstLineChars="199"/>
              <w:textAlignment w:val="center"/>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lang w:eastAsia="zh-CN"/>
              </w:rPr>
              <w:t>第四十九条 社保经办机构应通过资格认证工作，不断完善退休人员信息管理，对发生变更的及时予以调整并根据资格认证结果进行如下处理：（二）退休人员在规定期限内未认证的，社保经办机构应暂停发放基本养老金。退休人员重新通过资格认证后，从次月恢复发放并补发暂停发放月份的基本养老金。</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1"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lang w:eastAsia="zh-CN"/>
              </w:rPr>
              <w:t>自治区人力资源社会保障厅</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失业登记</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286"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【法律】《中华人民共和国就业促进法》（2015年修正）</w:t>
            </w:r>
          </w:p>
          <w:p>
            <w:pPr>
              <w:keepNext w:val="0"/>
              <w:keepLines w:val="0"/>
              <w:pageBreakBefore w:val="0"/>
              <w:widowControl/>
              <w:kinsoku/>
              <w:wordWrap/>
              <w:overflowPunct/>
              <w:topLinePunct w:val="0"/>
              <w:autoSpaceDE/>
              <w:autoSpaceDN/>
              <w:bidi w:val="0"/>
              <w:adjustRightInd/>
              <w:snapToGrid/>
              <w:spacing w:line="286"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第三十五条 县级以上人民政府建立健全公共就业服务体系，设立公共就业服务机构，为劳动者免费提供下列服务：（五）办理就业登记、失业登记等事务。</w:t>
            </w:r>
          </w:p>
          <w:p>
            <w:pPr>
              <w:keepNext w:val="0"/>
              <w:keepLines w:val="0"/>
              <w:pageBreakBefore w:val="0"/>
              <w:widowControl/>
              <w:kinsoku/>
              <w:wordWrap/>
              <w:overflowPunct/>
              <w:topLinePunct w:val="0"/>
              <w:autoSpaceDE/>
              <w:autoSpaceDN/>
              <w:bidi w:val="0"/>
              <w:adjustRightInd/>
              <w:snapToGrid/>
              <w:spacing w:line="286"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【部门规章】《就业服务与就业管理规定》（</w:t>
            </w:r>
            <w:r>
              <w:rPr>
                <w:rFonts w:hint="eastAsia" w:asciiTheme="minorEastAsia" w:hAnsiTheme="minorEastAsia" w:eastAsiaTheme="minorEastAsia" w:cstheme="minorEastAsia"/>
                <w:bCs/>
                <w:color w:val="auto"/>
                <w:kern w:val="0"/>
                <w:sz w:val="21"/>
                <w:szCs w:val="21"/>
                <w:lang w:val="en-US" w:eastAsia="zh-CN"/>
              </w:rPr>
              <w:t>2022年第四次修订</w:t>
            </w:r>
            <w:r>
              <w:rPr>
                <w:rFonts w:hint="eastAsia" w:asciiTheme="minorEastAsia" w:hAnsiTheme="minorEastAsia" w:eastAsiaTheme="minorEastAsia" w:cstheme="minorEastAsia"/>
                <w:bCs/>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286"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第二十五条 公共就业服务机构应当免费为劳动者提供以下服务：（五）办理就业登记、失业登记等事务。</w:t>
            </w:r>
          </w:p>
          <w:p>
            <w:pPr>
              <w:keepNext w:val="0"/>
              <w:keepLines w:val="0"/>
              <w:pageBreakBefore w:val="0"/>
              <w:widowControl/>
              <w:kinsoku/>
              <w:wordWrap/>
              <w:overflowPunct/>
              <w:topLinePunct w:val="0"/>
              <w:autoSpaceDE/>
              <w:autoSpaceDN/>
              <w:bidi w:val="0"/>
              <w:adjustRightInd/>
              <w:snapToGrid/>
              <w:spacing w:line="286"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【规范性文件】《关于进一步加强公共就业服务体系建设的指导意见》（人社部发〔2009〕116号）</w:t>
            </w:r>
          </w:p>
          <w:p>
            <w:pPr>
              <w:keepNext w:val="0"/>
              <w:keepLines w:val="0"/>
              <w:pageBreakBefore w:val="0"/>
              <w:widowControl/>
              <w:kinsoku/>
              <w:wordWrap/>
              <w:overflowPunct/>
              <w:topLinePunct w:val="0"/>
              <w:autoSpaceDE/>
              <w:autoSpaceDN/>
              <w:bidi w:val="0"/>
              <w:adjustRightInd/>
              <w:snapToGrid/>
              <w:spacing w:line="286" w:lineRule="exact"/>
              <w:ind w:left="0" w:leftChars="0"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六、各级公共就业服务机构应全面执行公共就业服务各项制度，包括免费服务制度、统筹管理制度、就业与失业登记管理制度、就业援助制度和专项服务制度等。</w:t>
            </w:r>
          </w:p>
          <w:p>
            <w:pPr>
              <w:keepNext w:val="0"/>
              <w:keepLines w:val="0"/>
              <w:pageBreakBefore w:val="0"/>
              <w:widowControl/>
              <w:kinsoku/>
              <w:wordWrap/>
              <w:overflowPunct/>
              <w:topLinePunct w:val="0"/>
              <w:autoSpaceDE/>
              <w:autoSpaceDN/>
              <w:bidi w:val="0"/>
              <w:adjustRightInd/>
              <w:snapToGrid/>
              <w:spacing w:line="286"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【规范性文件】《关于印发就业失业登记证管理暂行办法的通知》（人社部发〔2010〕75号）</w:t>
            </w:r>
          </w:p>
          <w:p>
            <w:pPr>
              <w:keepNext w:val="0"/>
              <w:keepLines w:val="0"/>
              <w:pageBreakBefore w:val="0"/>
              <w:widowControl/>
              <w:kinsoku/>
              <w:wordWrap/>
              <w:overflowPunct/>
              <w:topLinePunct w:val="0"/>
              <w:autoSpaceDE/>
              <w:autoSpaceDN/>
              <w:bidi w:val="0"/>
              <w:adjustRightInd/>
              <w:snapToGrid/>
              <w:spacing w:line="286"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四、做好信息系统完善和信息上报工作（八）各地要根据本《暂行办法》的有关规定，完善本地公共就业人才服务管理信息系统，准确记录劳动者就业登记、失业登记和享受就业扶持政策等相关信息，并支持在《就业失业登记证》上直接打印相关记录。</w:t>
            </w:r>
          </w:p>
          <w:p>
            <w:pPr>
              <w:keepNext w:val="0"/>
              <w:keepLines w:val="0"/>
              <w:pageBreakBefore w:val="0"/>
              <w:widowControl/>
              <w:kinsoku/>
              <w:wordWrap/>
              <w:overflowPunct/>
              <w:topLinePunct w:val="0"/>
              <w:autoSpaceDE/>
              <w:autoSpaceDN/>
              <w:bidi w:val="0"/>
              <w:adjustRightInd/>
              <w:snapToGrid/>
              <w:spacing w:line="286" w:lineRule="exact"/>
              <w:ind w:left="210" w:leftChars="100" w:firstLine="210" w:firstLineChars="1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【规范性文件】《关于进一步完善公共就业服务体系有关问题的通知》（人社部发〔2012〕103号）</w:t>
            </w:r>
          </w:p>
          <w:p>
            <w:pPr>
              <w:keepNext w:val="0"/>
              <w:keepLines w:val="0"/>
              <w:pageBreakBefore w:val="0"/>
              <w:widowControl/>
              <w:kinsoku/>
              <w:wordWrap/>
              <w:overflowPunct/>
              <w:topLinePunct w:val="0"/>
              <w:autoSpaceDE/>
              <w:autoSpaceDN/>
              <w:bidi w:val="0"/>
              <w:adjustRightInd/>
              <w:snapToGrid/>
              <w:spacing w:line="286"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四、提升公共就业服务水平（七）健全公共就业服务制度。全面实施统一的基本服务免费制度、就业信息服务制度、大型专项就业服务活动制度、就业与失业登记管理制度、就业援助制度、劳动人事档案管理服务、就业信息监测制度等各项就业公共服务制度。探索建立政府购买基本公共就业服务的制度。</w:t>
            </w:r>
          </w:p>
          <w:p>
            <w:pPr>
              <w:keepNext w:val="0"/>
              <w:keepLines w:val="0"/>
              <w:pageBreakBefore w:val="0"/>
              <w:widowControl/>
              <w:kinsoku/>
              <w:wordWrap/>
              <w:overflowPunct/>
              <w:topLinePunct w:val="0"/>
              <w:autoSpaceDE/>
              <w:autoSpaceDN/>
              <w:bidi w:val="0"/>
              <w:adjustRightInd/>
              <w:snapToGrid/>
              <w:spacing w:line="286"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【规范性文件】《关于进一步完善就业失业登记管理办法的通知》（人社部发〔2014〕97号）</w:t>
            </w:r>
          </w:p>
          <w:p>
            <w:pPr>
              <w:keepNext w:val="0"/>
              <w:keepLines w:val="0"/>
              <w:pageBreakBefore w:val="0"/>
              <w:widowControl/>
              <w:kinsoku/>
              <w:wordWrap/>
              <w:overflowPunct/>
              <w:topLinePunct w:val="0"/>
              <w:autoSpaceDE/>
              <w:autoSpaceDN/>
              <w:bidi w:val="0"/>
              <w:adjustRightInd/>
              <w:snapToGrid/>
              <w:spacing w:line="286"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一、认真落实放宽失业登记条件的有关要求</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各地要落实《</w:t>
            </w:r>
            <w:r>
              <w:rPr>
                <w:rFonts w:hint="eastAsia" w:asciiTheme="minorEastAsia" w:hAnsiTheme="minorEastAsia" w:eastAsiaTheme="minorEastAsia" w:cstheme="minorEastAsia"/>
                <w:bCs/>
                <w:color w:val="auto"/>
                <w:sz w:val="21"/>
                <w:szCs w:val="21"/>
              </w:rPr>
              <w:fldChar w:fldCharType="begin"/>
            </w:r>
            <w:r>
              <w:rPr>
                <w:rFonts w:hint="eastAsia" w:asciiTheme="minorEastAsia" w:hAnsiTheme="minorEastAsia" w:eastAsiaTheme="minorEastAsia" w:cstheme="minorEastAsia"/>
                <w:bCs/>
                <w:color w:val="auto"/>
                <w:sz w:val="21"/>
                <w:szCs w:val="21"/>
              </w:rPr>
              <w:instrText xml:space="preserve"> HYPERLINK "http://conac.pkulaw.cn/javascript:SLC(240634,0)" </w:instrText>
            </w:r>
            <w:r>
              <w:rPr>
                <w:rFonts w:hint="eastAsia" w:asciiTheme="minorEastAsia" w:hAnsiTheme="minorEastAsia" w:eastAsiaTheme="minorEastAsia" w:cstheme="minorEastAsia"/>
                <w:bCs/>
                <w:color w:val="auto"/>
                <w:sz w:val="21"/>
                <w:szCs w:val="21"/>
              </w:rPr>
              <w:fldChar w:fldCharType="separate"/>
            </w:r>
            <w:r>
              <w:rPr>
                <w:rFonts w:hint="eastAsia" w:asciiTheme="minorEastAsia" w:hAnsiTheme="minorEastAsia" w:eastAsiaTheme="minorEastAsia" w:cstheme="minorEastAsia"/>
                <w:bCs/>
                <w:color w:val="auto"/>
                <w:kern w:val="0"/>
                <w:sz w:val="21"/>
                <w:szCs w:val="21"/>
              </w:rPr>
              <w:t>人力资源社会保障部关于修改〈就业服务与就业管理规定〉的决定</w:t>
            </w:r>
            <w:r>
              <w:rPr>
                <w:rFonts w:hint="eastAsia" w:asciiTheme="minorEastAsia" w:hAnsiTheme="minorEastAsia" w:eastAsiaTheme="minorEastAsia" w:cstheme="minorEastAsia"/>
                <w:bCs/>
                <w:color w:val="auto"/>
                <w:kern w:val="0"/>
                <w:sz w:val="21"/>
                <w:szCs w:val="21"/>
              </w:rPr>
              <w:fldChar w:fldCharType="end"/>
            </w:r>
            <w:r>
              <w:rPr>
                <w:rFonts w:hint="eastAsia" w:asciiTheme="minorEastAsia" w:hAnsiTheme="minorEastAsia" w:eastAsiaTheme="minorEastAsia" w:cstheme="minorEastAsia"/>
                <w:bCs/>
                <w:color w:val="auto"/>
                <w:kern w:val="0"/>
                <w:sz w:val="21"/>
                <w:szCs w:val="21"/>
              </w:rPr>
              <w:t>》（人力资源社会保障部令第23号）要求，允许法定劳动年龄内，有劳动能力，有就业要求，处于无业状态的城镇常住人员在常住地的公共就业和人才服务机构进行失业登记。对符合失业登记条件的人员，不得以人户分离、户籍不在本地或没有档案等为由不予受理。</w:t>
            </w:r>
          </w:p>
          <w:p>
            <w:pPr>
              <w:keepNext w:val="0"/>
              <w:keepLines w:val="0"/>
              <w:pageBreakBefore w:val="0"/>
              <w:widowControl/>
              <w:kinsoku/>
              <w:wordWrap/>
              <w:overflowPunct/>
              <w:topLinePunct w:val="0"/>
              <w:autoSpaceDE/>
              <w:autoSpaceDN/>
              <w:bidi w:val="0"/>
              <w:adjustRightInd/>
              <w:snapToGrid/>
              <w:spacing w:line="286"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拓宽就业登记信息采集渠道。各地要结合本地实际，进一步改进和优化业务流程，建立就业登记与社会保险登记、劳动用工备案之间的业务协同和信息共享机制，做好相关信息的比对核验，不断创新和拓宽就业登记信息采集渠道。</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自治区人力资源社会保障厅</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14" w:lineRule="exact"/>
              <w:jc w:val="both"/>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就业困难人员认定</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【法律】《中华人民共和国就业促进法》（2015</w:t>
            </w:r>
            <w:r>
              <w:rPr>
                <w:rFonts w:hint="eastAsia" w:asciiTheme="minorEastAsia" w:hAnsiTheme="minorEastAsia" w:eastAsiaTheme="minorEastAsia" w:cstheme="minorEastAsia"/>
                <w:bCs/>
                <w:color w:val="auto"/>
                <w:kern w:val="0"/>
                <w:sz w:val="21"/>
                <w:szCs w:val="21"/>
                <w:lang w:eastAsia="zh-CN"/>
              </w:rPr>
              <w:t>年</w:t>
            </w:r>
            <w:r>
              <w:rPr>
                <w:rFonts w:hint="eastAsia" w:asciiTheme="minorEastAsia" w:hAnsiTheme="minorEastAsia" w:eastAsiaTheme="minorEastAsia" w:cstheme="minorEastAsia"/>
                <w:bCs/>
                <w:color w:val="auto"/>
                <w:kern w:val="0"/>
                <w:sz w:val="21"/>
                <w:szCs w:val="21"/>
              </w:rPr>
              <w:t>修正）</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第五十二条 各级人民政府建立健全就业援助制度，采取税费减免、贷款贴息、社会保险补贴、岗位补贴等办法，通过公益性岗位安置等途径，对就业困难人员实行优先扶持和重点帮助。就业困难人员是指因身体状况、技能水平、家庭因素、失去土地等原因难以实现就业，以及连续失业一定时间仍未能实现就业的人员。就业困难人员的具体范围，由省、自治区、直辖市人民政府根据本行政区域的实际情况规定。</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center"/>
              <w:outlineLvl w:val="9"/>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bCs/>
                <w:color w:val="auto"/>
                <w:kern w:val="0"/>
                <w:sz w:val="21"/>
                <w:szCs w:val="21"/>
                <w:lang w:eastAsia="zh-CN"/>
              </w:rPr>
              <w:t>部门规章</w:t>
            </w:r>
            <w:r>
              <w:rPr>
                <w:rFonts w:hint="eastAsia" w:asciiTheme="minorEastAsia" w:hAnsiTheme="minorEastAsia" w:eastAsiaTheme="minorEastAsia" w:cstheme="minorEastAsia"/>
                <w:bCs/>
                <w:color w:val="auto"/>
                <w:kern w:val="0"/>
                <w:sz w:val="21"/>
                <w:szCs w:val="21"/>
              </w:rPr>
              <w:t>】《就业服务与就业管理规定》</w:t>
            </w:r>
            <w:r>
              <w:rPr>
                <w:rStyle w:val="11"/>
                <w:rFonts w:hint="eastAsia" w:asciiTheme="minorEastAsia" w:hAnsiTheme="minorEastAsia" w:eastAsiaTheme="minorEastAsia" w:cstheme="minorEastAsia"/>
                <w:b w:val="0"/>
                <w:bCs/>
                <w:color w:val="auto"/>
                <w:sz w:val="21"/>
                <w:szCs w:val="21"/>
                <w:lang w:eastAsia="zh-CN"/>
              </w:rPr>
              <w:t>（</w:t>
            </w:r>
            <w:r>
              <w:rPr>
                <w:rStyle w:val="11"/>
                <w:rFonts w:hint="eastAsia" w:asciiTheme="minorEastAsia" w:hAnsiTheme="minorEastAsia" w:eastAsiaTheme="minorEastAsia" w:cstheme="minorEastAsia"/>
                <w:b w:val="0"/>
                <w:bCs/>
                <w:color w:val="auto"/>
                <w:sz w:val="21"/>
                <w:szCs w:val="21"/>
              </w:rPr>
              <w:t>2022年</w:t>
            </w:r>
            <w:r>
              <w:rPr>
                <w:rStyle w:val="11"/>
                <w:rFonts w:hint="eastAsia" w:asciiTheme="minorEastAsia" w:hAnsiTheme="minorEastAsia" w:eastAsiaTheme="minorEastAsia" w:cstheme="minorEastAsia"/>
                <w:b w:val="0"/>
                <w:bCs/>
                <w:color w:val="auto"/>
                <w:sz w:val="21"/>
                <w:szCs w:val="21"/>
                <w:lang w:eastAsia="zh-CN"/>
              </w:rPr>
              <w:t>第四次</w:t>
            </w:r>
            <w:r>
              <w:rPr>
                <w:rStyle w:val="11"/>
                <w:rFonts w:hint="eastAsia" w:asciiTheme="minorEastAsia" w:hAnsiTheme="minorEastAsia" w:eastAsiaTheme="minorEastAsia" w:cstheme="minorEastAsia"/>
                <w:b w:val="0"/>
                <w:bCs/>
                <w:color w:val="auto"/>
                <w:sz w:val="21"/>
                <w:szCs w:val="21"/>
              </w:rPr>
              <w:t>修订</w:t>
            </w:r>
            <w:r>
              <w:rPr>
                <w:rStyle w:val="11"/>
                <w:rFonts w:hint="eastAsia" w:asciiTheme="minorEastAsia" w:hAnsiTheme="minorEastAsia" w:eastAsiaTheme="minorEastAsia" w:cstheme="minorEastAsia"/>
                <w:b w:val="0"/>
                <w:bCs/>
                <w:color w:val="auto"/>
                <w:sz w:val="21"/>
                <w:szCs w:val="21"/>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sz w:val="21"/>
                <w:szCs w:val="21"/>
              </w:rPr>
              <w:fldChar w:fldCharType="begin"/>
            </w:r>
            <w:r>
              <w:rPr>
                <w:rFonts w:hint="eastAsia" w:asciiTheme="minorEastAsia" w:hAnsiTheme="minorEastAsia" w:eastAsiaTheme="minorEastAsia" w:cstheme="minorEastAsia"/>
                <w:bCs/>
                <w:color w:val="auto"/>
                <w:sz w:val="21"/>
                <w:szCs w:val="21"/>
              </w:rPr>
              <w:instrText xml:space="preserve"> HYPERLINK "http://en.pkulaw.cn/display.aspx?cgid=6dae455d5ec714d8bdfb&amp;lib=law" \t "http://conac.pkulaw.cn/_blank" </w:instrText>
            </w:r>
            <w:r>
              <w:rPr>
                <w:rFonts w:hint="eastAsia" w:asciiTheme="minorEastAsia" w:hAnsiTheme="minorEastAsia" w:eastAsiaTheme="minorEastAsia" w:cstheme="minorEastAsia"/>
                <w:bCs/>
                <w:color w:val="auto"/>
                <w:sz w:val="21"/>
                <w:szCs w:val="21"/>
              </w:rPr>
              <w:fldChar w:fldCharType="separate"/>
            </w:r>
            <w:r>
              <w:rPr>
                <w:rFonts w:hint="eastAsia" w:asciiTheme="minorEastAsia" w:hAnsiTheme="minorEastAsia" w:eastAsiaTheme="minorEastAsia" w:cstheme="minorEastAsia"/>
                <w:bCs/>
                <w:color w:val="auto"/>
                <w:sz w:val="21"/>
                <w:szCs w:val="21"/>
              </w:rPr>
              <w:fldChar w:fldCharType="end"/>
            </w:r>
            <w:r>
              <w:rPr>
                <w:rFonts w:hint="eastAsia" w:asciiTheme="minorEastAsia" w:hAnsiTheme="minorEastAsia" w:eastAsiaTheme="minorEastAsia" w:cstheme="minorEastAsia"/>
                <w:bCs/>
                <w:color w:val="auto"/>
                <w:kern w:val="0"/>
                <w:sz w:val="21"/>
                <w:szCs w:val="21"/>
              </w:rPr>
              <w:t>第四十条 公共就业服务机构应当制定专门的就业援助计划，对就业援助对象实施优先扶持和重点帮助。本规定所称就业援助对象包括就业困难人员和零就业家庭。就业困难对象是指因身体状况、技能水平、家庭因素、失去土地等原因难以实现就业，以及连续失业一定时间仍未能实现就业的人员。零就业家庭是指法定劳动年龄内的家庭人员均处于失业状况的城市居民家庭。对援助对象的认定办法，由省级劳动保障行政部门依据当地人民政府规定的就业援助对象范围制定。</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【规范性文件】《关于加强就业援助工作的指导意见》（人社部发〔2010〕29号）</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二）明确对象范围条件，确定帮扶政策措施。就业困难人员是指因身体状况、技能水平、家庭因素、失去土地等原因难以实现就业，以及连续失业一定时间仍未能实现就业的人员。就业困难人员的具体范围，由省、自治区、直辖市人民政府根据本行政区域的实际情况规定。</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自治区人力资源社会保障厅</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单位招用人员就业登记</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【法律】《中华人民共和国就业促进法》（2015年修正）</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第三十五条 县级以上人民政府建立健全公共就业服务体系，设立公共就业服务机构，为劳动者免费提供下列服务：（五）办理就业登记、失业登记等事务。</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【部门规章】《就业服务与就业管理规定》（2018</w:t>
            </w:r>
            <w:r>
              <w:rPr>
                <w:rFonts w:hint="eastAsia" w:asciiTheme="minorEastAsia" w:hAnsiTheme="minorEastAsia" w:eastAsiaTheme="minorEastAsia" w:cstheme="minorEastAsia"/>
                <w:bCs/>
                <w:color w:val="auto"/>
                <w:kern w:val="0"/>
                <w:sz w:val="21"/>
                <w:szCs w:val="21"/>
                <w:lang w:eastAsia="zh-CN"/>
              </w:rPr>
              <w:t>年</w:t>
            </w:r>
            <w:r>
              <w:rPr>
                <w:rFonts w:hint="eastAsia" w:asciiTheme="minorEastAsia" w:hAnsiTheme="minorEastAsia" w:eastAsiaTheme="minorEastAsia" w:cstheme="minorEastAsia"/>
                <w:bCs/>
                <w:color w:val="auto"/>
                <w:kern w:val="0"/>
                <w:sz w:val="21"/>
                <w:szCs w:val="21"/>
              </w:rPr>
              <w:t>修订）</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第二十五条 公共就业服务机构应当免费为劳动者提供以下服务：（五）办理就业登记、失业登记等事务。</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【规范性文件】《关于进一步加强公共就业服务体系建设的指导意见》（人社部发〔2009〕116号）</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六、各级公共就业服务机构应全面执行公共就业服务各项制度，包括免费服务制度、统筹管理制度、就业与失业登记管理制度、就业援助制度和专项服务制度等。</w:t>
            </w:r>
          </w:p>
          <w:p>
            <w:pPr>
              <w:keepNext w:val="0"/>
              <w:keepLines w:val="0"/>
              <w:pageBreakBefore w:val="0"/>
              <w:widowControl/>
              <w:kinsoku/>
              <w:wordWrap/>
              <w:overflowPunct/>
              <w:topLinePunct w:val="0"/>
              <w:autoSpaceDE/>
              <w:autoSpaceDN/>
              <w:bidi w:val="0"/>
              <w:adjustRightInd/>
              <w:snapToGrid/>
              <w:spacing w:line="300" w:lineRule="exact"/>
              <w:ind w:left="409" w:leftChars="195"/>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【规范性文件】《关于印发就业失业登记证管理暂行办法的通知》（人社部发〔2010〕75号）</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各地要根据本《暂行办法》的有关规定，完善本地公共就业人才服务管理信息系统，准确记录劳动者就业登记、失业登记和享受就业扶持政策等相关信息，并支持在《就业失业登记证》上直接打印相关记录。</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【规范性文件】《关于进一步完善公共就业服务体系有关问题的通知》（人社部发〔2012〕103号）</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sz w:val="21"/>
                <w:szCs w:val="21"/>
              </w:rPr>
              <w:t>（七）健全公共就业服务制度。全面实施统一的基本服务免费制度、就业信息服务制度、大型专项就业服务活动制度、就业与失业登记管理制度、就业援助制度、劳动人事档案管理服务、就业信息监测制度等各项就业公共服务制度。探索建立政府购买基本公共就业服务的制度。</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kern w:val="0"/>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3"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自治区人力资源社会保障厅</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sz w:val="21"/>
                <w:szCs w:val="21"/>
              </w:rPr>
              <w:t>《就业创业证》申领</w:t>
            </w:r>
          </w:p>
        </w:tc>
        <w:tc>
          <w:tcPr>
            <w:tcW w:w="84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kern w:val="0"/>
                <w:sz w:val="21"/>
                <w:szCs w:val="21"/>
              </w:rPr>
              <w:t>【行政法规】</w:t>
            </w:r>
            <w:r>
              <w:rPr>
                <w:rFonts w:hint="eastAsia" w:asciiTheme="minorEastAsia" w:hAnsiTheme="minorEastAsia" w:eastAsiaTheme="minorEastAsia" w:cstheme="minorEastAsia"/>
                <w:bCs/>
                <w:color w:val="auto"/>
                <w:sz w:val="21"/>
                <w:szCs w:val="21"/>
              </w:rPr>
              <w:t>《就业服务与就业管理规定》</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2022年第四次修订</w:t>
            </w:r>
            <w:r>
              <w:rPr>
                <w:rFonts w:hint="eastAsia" w:asciiTheme="minorEastAsia" w:hAnsiTheme="minorEastAsia" w:eastAsiaTheme="minorEastAsia" w:cstheme="minorEastAsia"/>
                <w:bCs/>
                <w:color w:val="auto"/>
                <w:sz w:val="21"/>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第六十一条</w:t>
            </w:r>
            <w:r>
              <w:rPr>
                <w:rFonts w:hint="eastAsia" w:asciiTheme="minorEastAsia" w:hAnsiTheme="minorEastAsia" w:eastAsiaTheme="minorEastAsia" w:cstheme="minorEastAsia"/>
                <w:bCs/>
                <w:color w:val="auto"/>
                <w:sz w:val="21"/>
                <w:szCs w:val="21"/>
                <w:lang w:eastAsia="zh-CN"/>
              </w:rPr>
              <w:t xml:space="preserve"> </w:t>
            </w:r>
            <w:r>
              <w:rPr>
                <w:rFonts w:hint="eastAsia" w:asciiTheme="minorEastAsia" w:hAnsiTheme="minorEastAsia" w:eastAsiaTheme="minorEastAsia" w:cstheme="minorEastAsia"/>
                <w:bCs/>
                <w:color w:val="auto"/>
                <w:sz w:val="21"/>
                <w:szCs w:val="21"/>
              </w:rPr>
              <w:t xml:space="preserve"> ……就业登记和失业登记在各省、自治区、直辖市范围内实行统一的就业失业登记证，向劳动者免费发放，并注明可享受的相应扶持政策。就业登记、失业登记的具体程序和登记证的样式，由省级劳动保障行政部门规定。</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【规范性文件】</w:t>
            </w:r>
            <w:r>
              <w:rPr>
                <w:rFonts w:hint="eastAsia" w:asciiTheme="minorEastAsia" w:hAnsiTheme="minorEastAsia" w:eastAsiaTheme="minorEastAsia" w:cstheme="minorEastAsia"/>
                <w:bCs/>
                <w:color w:val="auto"/>
                <w:sz w:val="21"/>
                <w:szCs w:val="21"/>
              </w:rPr>
              <w:t>《关于印发就业失业登记证管理暂行办法的通知》（人社部发〔2010〕75号）</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第一条</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为加强就业与失业管理，实行全国统一样式《就业失业登记证》，支持劳动者按规定跨地区享受就业扶持政策……</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第二条</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《就业失业登记证》是记载劳动者就业和失业状况、享受相关就业扶持政策、接受公共就业人才服务等情况的基本载体，是劳动者按规定享受相关就业扶持政策和接受公共就业人才服务的有效凭证……</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第三条</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各级人力资源社会保障部门负责《就业失业登记证》管理工作，建立专门台账，利用公共就业人才服务管理信息系统，及时、准确记录《就业失业登记证》发放管理信息，并做好相关统计工作。</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【规范性文件】</w:t>
            </w:r>
            <w:r>
              <w:rPr>
                <w:rFonts w:hint="eastAsia" w:asciiTheme="minorEastAsia" w:hAnsiTheme="minorEastAsia" w:eastAsiaTheme="minorEastAsia" w:cstheme="minorEastAsia"/>
                <w:bCs/>
                <w:color w:val="auto"/>
                <w:sz w:val="21"/>
                <w:szCs w:val="21"/>
              </w:rPr>
              <w:t>《关于进一步完善就业失业登记管理办法的通知》（人社部发〔2014〕97号）</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sz w:val="21"/>
                <w:szCs w:val="21"/>
              </w:rPr>
              <w:t>二、做好就业失业登记证明更名发放工作，根据促进就业创业工作需要，将《就业失业登记证》更名为《就业创业证》……</w:t>
            </w:r>
          </w:p>
        </w:tc>
        <w:tc>
          <w:tcPr>
            <w:tcW w:w="130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Cs/>
                <w:color w:val="auto"/>
                <w:kern w:val="0"/>
                <w:sz w:val="21"/>
                <w:szCs w:val="21"/>
                <w:lang w:eastAsia="zh-CN"/>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自治区</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医保局</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医疗保险其他跨省临时外出就医人员备案</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kern w:val="0"/>
                <w:sz w:val="21"/>
                <w:szCs w:val="21"/>
              </w:rPr>
              <w:t>【法律】</w:t>
            </w:r>
            <w:r>
              <w:rPr>
                <w:rFonts w:hint="eastAsia" w:asciiTheme="minorEastAsia" w:hAnsiTheme="minorEastAsia" w:eastAsiaTheme="minorEastAsia" w:cstheme="minorEastAsia"/>
                <w:i w:val="0"/>
                <w:iCs w:val="0"/>
                <w:color w:val="auto"/>
                <w:kern w:val="0"/>
                <w:sz w:val="21"/>
                <w:szCs w:val="21"/>
                <w:u w:val="none"/>
                <w:lang w:val="en-US" w:eastAsia="zh-CN" w:bidi="ar"/>
              </w:rPr>
              <w:t>《中华人民共和国社会保险法》</w:t>
            </w:r>
            <w:r>
              <w:rPr>
                <w:rFonts w:hint="eastAsia" w:asciiTheme="minorEastAsia" w:hAnsiTheme="minorEastAsia" w:eastAsiaTheme="minorEastAsia" w:cstheme="minorEastAsia"/>
                <w:bCs/>
                <w:color w:val="auto"/>
                <w:kern w:val="0"/>
                <w:sz w:val="21"/>
                <w:szCs w:val="21"/>
              </w:rPr>
              <w:t>（2018年修正）</w:t>
            </w:r>
          </w:p>
          <w:p>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w:t>
            </w:r>
          </w:p>
          <w:p>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w:t>
            </w:r>
            <w:r>
              <w:rPr>
                <w:rFonts w:hint="eastAsia" w:asciiTheme="minorEastAsia" w:hAnsiTheme="minorEastAsia" w:eastAsiaTheme="minorEastAsia" w:cstheme="minorEastAsia"/>
                <w:bCs/>
                <w:color w:val="auto"/>
                <w:kern w:val="0"/>
                <w:sz w:val="21"/>
                <w:szCs w:val="21"/>
              </w:rPr>
              <w:t>【规范性文件</w:t>
            </w:r>
            <w:r>
              <w:rPr>
                <w:rFonts w:hint="eastAsia" w:asciiTheme="minorEastAsia" w:hAnsiTheme="minorEastAsia" w:eastAsiaTheme="minorEastAsia" w:cstheme="minorEastAsia"/>
                <w:bCs/>
                <w:color w:val="auto"/>
                <w:spacing w:val="6"/>
                <w:kern w:val="0"/>
                <w:sz w:val="21"/>
                <w:szCs w:val="21"/>
              </w:rPr>
              <w:t>】</w:t>
            </w:r>
            <w:r>
              <w:rPr>
                <w:rFonts w:hint="eastAsia" w:asciiTheme="minorEastAsia" w:hAnsiTheme="minorEastAsia" w:eastAsiaTheme="minorEastAsia" w:cstheme="minorEastAsia"/>
                <w:i w:val="0"/>
                <w:iCs w:val="0"/>
                <w:color w:val="auto"/>
                <w:spacing w:val="6"/>
                <w:kern w:val="0"/>
                <w:sz w:val="21"/>
                <w:szCs w:val="21"/>
                <w:u w:val="none"/>
                <w:lang w:val="en-US" w:eastAsia="zh-CN" w:bidi="ar"/>
              </w:rPr>
              <w:t>《国</w:t>
            </w:r>
            <w:r>
              <w:rPr>
                <w:rFonts w:hint="eastAsia" w:asciiTheme="minorEastAsia" w:hAnsiTheme="minorEastAsia" w:eastAsiaTheme="minorEastAsia" w:cstheme="minorEastAsia"/>
                <w:i w:val="0"/>
                <w:iCs w:val="0"/>
                <w:color w:val="auto"/>
                <w:kern w:val="0"/>
                <w:sz w:val="21"/>
                <w:szCs w:val="21"/>
                <w:u w:val="none"/>
                <w:lang w:val="en-US" w:eastAsia="zh-CN" w:bidi="ar"/>
              </w:rPr>
              <w:t>家医保局 财政部关于进一步做好基本医疗保险跨省异地就医直接结算工作的通知》（医保发〔2022〕22号）</w:t>
            </w:r>
          </w:p>
          <w:p>
            <w:pPr>
              <w:keepNext w:val="0"/>
              <w:keepLines w:val="0"/>
              <w:pageBreakBefore w:val="0"/>
              <w:widowControl/>
              <w:numPr>
                <w:ilvl w:val="0"/>
                <w:numId w:val="3"/>
              </w:numPr>
              <w:kinsoku/>
              <w:wordWrap/>
              <w:overflowPunct/>
              <w:topLinePunct w:val="0"/>
              <w:autoSpaceDE/>
              <w:autoSpaceDN/>
              <w:bidi w:val="0"/>
              <w:adjustRightInd/>
              <w:snapToGrid/>
              <w:spacing w:line="260" w:lineRule="exact"/>
              <w:ind w:firstLine="420" w:firstLineChars="200"/>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统一住院、普通门诊和门诊慢特病费用跨省直接结算基金支付政策。跨省异地就医直接结算的住院、普通门诊和门诊慢特病医疗费用，原则上执行就医地规定的支付范围及有关规定（基本医疗保险药品、医疗服务项目和医用耗材等支付范围），执行参保地规定的基本医疗保险基金起付标准、支付比例、最高支付限额、门诊慢特病病种范围等有关政策。（二）明确异地就医备案人员范围。跨省异地长期居住或跨省临时外出就医的参保人员办理异地就医备案后可以享受跨省异地就医直接结算服务。其中跨省异地长期居住人员包括异地安置退休人员、异地长期居住人员、常驻异地工作人员等长期在参保省、自治区、直辖市（以下统称省）以外工作、居住、生活的人员；跨省临时外出就医人员包括异地转诊就医人员，因工作、旅游等原因异地急诊抢救人员以及其他跨省临时外出就医人员。</w:t>
            </w:r>
          </w:p>
          <w:p>
            <w:pPr>
              <w:keepNext w:val="0"/>
              <w:keepLines w:val="0"/>
              <w:pageBreakBefore w:val="0"/>
              <w:widowControl/>
              <w:numPr>
                <w:ilvl w:val="0"/>
                <w:numId w:val="3"/>
              </w:numPr>
              <w:kinsoku/>
              <w:wordWrap/>
              <w:overflowPunct/>
              <w:topLinePunct w:val="0"/>
              <w:autoSpaceDE/>
              <w:autoSpaceDN/>
              <w:bidi w:val="0"/>
              <w:adjustRightInd/>
              <w:snapToGrid/>
              <w:spacing w:line="260" w:lineRule="exact"/>
              <w:ind w:firstLine="420" w:firstLineChars="200"/>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w:t>
            </w:r>
            <w:r>
              <w:rPr>
                <w:rFonts w:hint="eastAsia" w:asciiTheme="minorEastAsia" w:hAnsiTheme="minorEastAsia" w:eastAsiaTheme="minorEastAsia" w:cstheme="minorEastAsia"/>
                <w:bCs/>
                <w:color w:val="auto"/>
                <w:kern w:val="0"/>
                <w:sz w:val="21"/>
                <w:szCs w:val="21"/>
              </w:rPr>
              <w:t>【规范性文件】</w:t>
            </w:r>
            <w:r>
              <w:rPr>
                <w:rFonts w:hint="eastAsia" w:asciiTheme="minorEastAsia" w:hAnsiTheme="minorEastAsia" w:eastAsiaTheme="minorEastAsia" w:cstheme="minorEastAsia"/>
                <w:i w:val="0"/>
                <w:iCs w:val="0"/>
                <w:color w:val="auto"/>
                <w:kern w:val="0"/>
                <w:sz w:val="21"/>
                <w:szCs w:val="21"/>
                <w:u w:val="none"/>
                <w:lang w:val="en-US" w:eastAsia="zh-CN" w:bidi="ar"/>
              </w:rPr>
              <w:t>《自治区医保局财政厅关于进一步做好基本医疗保险跨省异地就医直接结算工作的通知》（宁医保规发〔2022〕3号）</w:t>
            </w:r>
          </w:p>
          <w:p>
            <w:pPr>
              <w:keepNext w:val="0"/>
              <w:keepLines w:val="0"/>
              <w:pageBreakBefore w:val="0"/>
              <w:widowControl/>
              <w:numPr>
                <w:ilvl w:val="0"/>
                <w:numId w:val="3"/>
              </w:numPr>
              <w:kinsoku/>
              <w:wordWrap/>
              <w:overflowPunct/>
              <w:topLinePunct w:val="0"/>
              <w:autoSpaceDE/>
              <w:autoSpaceDN/>
              <w:bidi w:val="0"/>
              <w:adjustRightInd/>
              <w:snapToGrid/>
              <w:spacing w:line="260" w:lineRule="exact"/>
              <w:ind w:firstLine="420" w:firstLineChars="200"/>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第七条 范围对象。参加基本医疗保险的下列人员,可以申请办理跨省异地就医直接结算。（一）跨省异地长期居住人员, 包括异地安置退休人员、异地长期居住人员、常驻异地工作人员等长期在参保省外工作、居住、生活的人员。（二）跨省临时外出就医人员, 包括异地转诊就医人员, 因工作、旅游等原因异地急诊抢救人员以及其他跨省临时外出就医人员。</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left="0" w:leftChars="0" w:firstLine="420" w:firstLineChars="200"/>
              <w:textAlignment w:val="center"/>
              <w:outlineLvl w:val="9"/>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第八条 登记备案参保地经办机构按规定为参保人员办理登记备案手续。（一）异地安置退休人员需提供以下材料:1.医保电子凭证、有效身份证件或社会保障卡；2.《（省（区、市）跨省异地就医登记备案表》3.异地安置认定材料（“户口簿首页”和本人“常住人口登记卡”,或个人承诺书,见附件 2）。（二）异地长期居住人员需提供以下材料：1.医保电子凭证、有效身份证件或社会保障卡；2.备案表；3.长期居住认定材料（居住证明或个人承诺书）。（三）常驻异地工作人员需提供以下材料：1.医保电子凭证、有效身份证件或社会保障卡；2.备案表；3.异地工作证明材料（参保地工作单位派出证明、异地工作单位证明、工作合同任选其一或个人承诺书）。（四）异地转诊人员需提供以下材料：1.医保电子凭证、有效身份证件或社会保障卡；2.备案表；3.参保地规定的定点医疗机构开具的转诊转院证明材料。（五）异地急诊抢救人员视同已备案。（六）其他跨省临时外出就医人员备案，需提供医保电子凭证、有效身份证件或社会保障卡，以及备案表。</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sz w:val="21"/>
                <w:szCs w:val="21"/>
                <w:lang w:eastAsia="zh-CN"/>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8"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自治区</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医保局</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医疗保险城乡居民终止（暂停）参保登记</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kern w:val="0"/>
                <w:sz w:val="21"/>
                <w:szCs w:val="21"/>
              </w:rPr>
              <w:t>【法律】</w:t>
            </w:r>
            <w:r>
              <w:rPr>
                <w:rFonts w:hint="eastAsia" w:asciiTheme="minorEastAsia" w:hAnsiTheme="minorEastAsia" w:eastAsiaTheme="minorEastAsia" w:cstheme="minorEastAsia"/>
                <w:i w:val="0"/>
                <w:iCs w:val="0"/>
                <w:color w:val="auto"/>
                <w:kern w:val="0"/>
                <w:sz w:val="21"/>
                <w:szCs w:val="21"/>
                <w:u w:val="none"/>
                <w:lang w:val="en-US" w:eastAsia="zh-CN" w:bidi="ar"/>
              </w:rPr>
              <w:t>《中华人民共和国社会保险法》</w:t>
            </w:r>
            <w:r>
              <w:rPr>
                <w:rFonts w:hint="eastAsia" w:asciiTheme="minorEastAsia" w:hAnsiTheme="minorEastAsia" w:eastAsiaTheme="minorEastAsia" w:cstheme="minorEastAsia"/>
                <w:bCs/>
                <w:color w:val="auto"/>
                <w:kern w:val="0"/>
                <w:sz w:val="21"/>
                <w:szCs w:val="21"/>
              </w:rPr>
              <w:t>（2018年修正）</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20" w:firstLineChars="200"/>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第四条 中华人民共和国境内的用人单位和个人依法缴纳社会保险费，有权查询缴费记录、个人权益记录，要求社会保险经办机构提供社会保险咨询等相关服务。</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20" w:firstLineChars="200"/>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第八条　社会保险经办机构提供社会保险服务，负责社会保险登记、个人权益记录、社会保险待遇支付等工作。                      </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20" w:firstLineChars="200"/>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w:t>
            </w:r>
            <w:r>
              <w:rPr>
                <w:rFonts w:hint="eastAsia" w:asciiTheme="minorEastAsia" w:hAnsiTheme="minorEastAsia" w:eastAsiaTheme="minorEastAsia" w:cstheme="minorEastAsia"/>
                <w:bCs/>
                <w:color w:val="auto"/>
                <w:kern w:val="0"/>
                <w:sz w:val="21"/>
                <w:szCs w:val="21"/>
              </w:rPr>
              <w:t>【行政法规】</w:t>
            </w:r>
            <w:r>
              <w:rPr>
                <w:rFonts w:hint="eastAsia" w:asciiTheme="minorEastAsia" w:hAnsiTheme="minorEastAsia" w:eastAsiaTheme="minorEastAsia" w:cstheme="minorEastAsia"/>
                <w:i w:val="0"/>
                <w:iCs w:val="0"/>
                <w:color w:val="auto"/>
                <w:kern w:val="0"/>
                <w:sz w:val="21"/>
                <w:szCs w:val="21"/>
                <w:u w:val="none"/>
                <w:lang w:val="en-US" w:eastAsia="zh-CN" w:bidi="ar"/>
              </w:rPr>
              <w:t>《社会保险费征缴暂行条例》</w:t>
            </w: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bCs/>
                <w:color w:val="auto"/>
                <w:kern w:val="0"/>
                <w:sz w:val="21"/>
                <w:szCs w:val="21"/>
                <w:lang w:val="en-US" w:eastAsia="zh-CN"/>
              </w:rPr>
              <w:t>2019年修订</w:t>
            </w:r>
            <w:r>
              <w:rPr>
                <w:rFonts w:hint="eastAsia" w:asciiTheme="minorEastAsia" w:hAnsiTheme="minorEastAsia" w:eastAsiaTheme="minorEastAsia" w:cstheme="minorEastAsia"/>
                <w:bCs/>
                <w:color w:val="auto"/>
                <w:kern w:val="0"/>
                <w:sz w:val="21"/>
                <w:szCs w:val="21"/>
              </w:rPr>
              <w:t>）</w:t>
            </w:r>
          </w:p>
          <w:p>
            <w:pPr>
              <w:keepNext w:val="0"/>
              <w:keepLines w:val="0"/>
              <w:pageBreakBefore w:val="0"/>
              <w:widowControl/>
              <w:numPr>
                <w:ilvl w:val="0"/>
                <w:numId w:val="4"/>
              </w:numPr>
              <w:kinsoku/>
              <w:wordWrap/>
              <w:overflowPunct/>
              <w:topLinePunct w:val="0"/>
              <w:autoSpaceDE/>
              <w:autoSpaceDN/>
              <w:bidi w:val="0"/>
              <w:adjustRightInd/>
              <w:snapToGrid/>
              <w:spacing w:line="340" w:lineRule="exact"/>
              <w:ind w:leftChars="200"/>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缴费单位、缴费个人应当按时足额缴纳社会保险费。</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840" w:leftChars="200" w:hanging="420" w:hangingChars="200"/>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kern w:val="0"/>
                <w:sz w:val="21"/>
                <w:szCs w:val="21"/>
              </w:rPr>
              <w:t>【规范性文件】</w:t>
            </w:r>
            <w:r>
              <w:rPr>
                <w:rFonts w:hint="eastAsia" w:asciiTheme="minorEastAsia" w:hAnsiTheme="minorEastAsia" w:eastAsiaTheme="minorEastAsia" w:cstheme="minorEastAsia"/>
                <w:i w:val="0"/>
                <w:iCs w:val="0"/>
                <w:color w:val="auto"/>
                <w:kern w:val="0"/>
                <w:sz w:val="21"/>
                <w:szCs w:val="21"/>
                <w:u w:val="none"/>
                <w:lang w:val="en-US" w:eastAsia="zh-CN" w:bidi="ar"/>
              </w:rPr>
              <w:t>《宁夏回族自治区城乡居民基本医疗保险经办规程（试行）》（宁医保规发〔2021〕2号）</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20" w:firstLineChars="200"/>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第十二条 参保人员待遇享受期内，因就业等个人状态变化在职工医保和居民医保间切换参保关系的，优先享受职工医保待遇，在职工医保待遇等待期、停保期间享受居民医保待遇，且不得重复享受基本医疗保险待遇。</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20" w:firstLineChars="200"/>
              <w:textAlignment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第十四条 参保人员死亡、失踪、出国定居的，应注销医保关系。参保人员或委托人持相关证件、材料向民生服务中心提出注销登记申请，经审核、复核后办理登记信息注销，填写《城乡居民基本医疗保险信息注销登记表》（附件2），并按要求提供以下材料：（一）参保人员、委托人的身份证、户口簿；（二）参保人员死亡的，提供死亡证明或公安机关的户籍注销证明；（三）参保人员出国定居的，提供出国定居证明；（四）参保人员失踪的，提供人民法院的宣告失踪判决。</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Cs/>
                <w:color w:val="auto"/>
                <w:sz w:val="21"/>
                <w:szCs w:val="21"/>
                <w:lang w:eastAsia="zh-CN"/>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4"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beforeAutospacing="0" w:line="34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自治区</w:t>
            </w:r>
          </w:p>
          <w:p>
            <w:pPr>
              <w:keepNext w:val="0"/>
              <w:keepLines w:val="0"/>
              <w:pageBreakBefore w:val="0"/>
              <w:widowControl/>
              <w:kinsoku/>
              <w:wordWrap/>
              <w:overflowPunct/>
              <w:topLinePunct w:val="0"/>
              <w:autoSpaceDE/>
              <w:autoSpaceDN/>
              <w:bidi w:val="0"/>
              <w:adjustRightInd/>
              <w:snapToGrid/>
              <w:spacing w:beforeAutospacing="0" w:line="34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医保局</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beforeAutospacing="0" w:line="340" w:lineRule="exact"/>
              <w:jc w:val="left"/>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医疗保险城乡居民恢复参保</w:t>
            </w:r>
          </w:p>
        </w:tc>
        <w:tc>
          <w:tcPr>
            <w:tcW w:w="8468"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Autospacing="0" w:line="340" w:lineRule="exact"/>
              <w:ind w:firstLine="420" w:firstLineChars="200"/>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kern w:val="0"/>
                <w:sz w:val="21"/>
                <w:szCs w:val="21"/>
              </w:rPr>
              <w:t>【法律】</w:t>
            </w:r>
            <w:r>
              <w:rPr>
                <w:rFonts w:hint="eastAsia" w:asciiTheme="minorEastAsia" w:hAnsiTheme="minorEastAsia" w:eastAsiaTheme="minorEastAsia" w:cstheme="minorEastAsia"/>
                <w:i w:val="0"/>
                <w:iCs w:val="0"/>
                <w:color w:val="auto"/>
                <w:kern w:val="0"/>
                <w:sz w:val="21"/>
                <w:szCs w:val="21"/>
                <w:u w:val="none"/>
                <w:lang w:val="en-US" w:eastAsia="zh-CN" w:bidi="ar"/>
              </w:rPr>
              <w:t>《中华人民共和国社会保险法》</w:t>
            </w:r>
            <w:r>
              <w:rPr>
                <w:rFonts w:hint="eastAsia" w:asciiTheme="minorEastAsia" w:hAnsiTheme="minorEastAsia" w:eastAsiaTheme="minorEastAsia" w:cstheme="minorEastAsia"/>
                <w:bCs/>
                <w:color w:val="auto"/>
                <w:kern w:val="0"/>
                <w:sz w:val="21"/>
                <w:szCs w:val="21"/>
              </w:rPr>
              <w:t>（2018年修正）</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40" w:lineRule="exact"/>
              <w:ind w:firstLine="420" w:firstLineChars="200"/>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第四条　中华人民共和国境内的用人单位和个人依法缴纳社会保险费，有权查询缴费记录、个人权益记录，要求社会保险经办机构提供社会保险咨询等相关服务。</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40" w:lineRule="exact"/>
              <w:ind w:firstLine="420" w:firstLineChars="200"/>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第八条　社会保险经办机构提供社会保险服务，负责社会保险登记、个人权益记录、社会保险待遇支付等工作。                      </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40" w:lineRule="exact"/>
              <w:ind w:firstLine="420" w:firstLineChars="200"/>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kern w:val="0"/>
                <w:sz w:val="21"/>
                <w:szCs w:val="21"/>
              </w:rPr>
              <w:t>【行政法规】</w:t>
            </w:r>
            <w:r>
              <w:rPr>
                <w:rFonts w:hint="eastAsia" w:asciiTheme="minorEastAsia" w:hAnsiTheme="minorEastAsia" w:eastAsiaTheme="minorEastAsia" w:cstheme="minorEastAsia"/>
                <w:i w:val="0"/>
                <w:iCs w:val="0"/>
                <w:color w:val="auto"/>
                <w:kern w:val="0"/>
                <w:sz w:val="21"/>
                <w:szCs w:val="21"/>
                <w:u w:val="none"/>
                <w:lang w:val="en-US" w:eastAsia="zh-CN" w:bidi="ar"/>
              </w:rPr>
              <w:t>《社会保险费征缴暂行条例》</w:t>
            </w:r>
            <w:r>
              <w:rPr>
                <w:rFonts w:hint="eastAsia" w:asciiTheme="minorEastAsia" w:hAnsiTheme="minorEastAsia" w:eastAsiaTheme="minorEastAsia" w:cstheme="minorEastAsia"/>
                <w:bCs/>
                <w:color w:val="auto"/>
                <w:kern w:val="0"/>
                <w:sz w:val="21"/>
                <w:szCs w:val="21"/>
              </w:rPr>
              <w:t>（2019修订）</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40" w:lineRule="exact"/>
              <w:ind w:firstLine="420" w:firstLineChars="200"/>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第四条 缴费单位、缴费个人应当按时足额缴纳社会保险费。</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40" w:lineRule="exact"/>
              <w:ind w:firstLine="420" w:firstLineChars="200"/>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bCs/>
                <w:color w:val="auto"/>
                <w:kern w:val="0"/>
                <w:sz w:val="21"/>
                <w:szCs w:val="21"/>
                <w:lang w:eastAsia="zh-CN"/>
              </w:rPr>
              <w:t>规范性文件</w:t>
            </w: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i w:val="0"/>
                <w:iCs w:val="0"/>
                <w:color w:val="auto"/>
                <w:kern w:val="0"/>
                <w:sz w:val="21"/>
                <w:szCs w:val="21"/>
                <w:u w:val="none"/>
                <w:lang w:val="en-US" w:eastAsia="zh-CN" w:bidi="ar"/>
              </w:rPr>
              <w:t>《基本医疗保险关系转移接续暂行办法》（医保办发〔2021〕43号）</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40" w:lineRule="exact"/>
              <w:ind w:firstLine="420" w:firstLineChars="200"/>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第五条 参保人员跨统筹地区流动，不得重复参保和重复享受待遇，按规定办理基本医疗保险关系转移接续。有单位的职工医保参保人员可由单位为其申请办理，灵活就业人员及居民等参保人员由个人申请办理。1.职工医保制度内转移接续。职工医保参保人员跨统筹地区就业，转出地已中止参保，在转入地按规定参加职工医保的，应申请转移接续。2.居民医保制度内转移接续。居民医保参保人员因户籍或常住地变动跨统筹地区流动,原则上当年度在转入地不再办理转移接续手续，参保人员按转入地规定参加下一年度居民医保后，可申请转移接续。3.职工医保和居民医保跨制度转移接续。职工医保参保人员跨统筹地区流动，转出地已中止参保，在转入地按规定参加居民医保的，可申请转移接续。居民医保参保人员跨统筹地区流动，转出地已中止参保，在转入地按规定参加职工医保的，可申请转移接续。</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40" w:lineRule="exact"/>
              <w:ind w:firstLine="420" w:firstLineChars="200"/>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bCs/>
                <w:color w:val="auto"/>
                <w:kern w:val="0"/>
                <w:sz w:val="21"/>
                <w:szCs w:val="21"/>
                <w:lang w:eastAsia="zh-CN"/>
              </w:rPr>
              <w:t>规范性文件</w:t>
            </w: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i w:val="0"/>
                <w:iCs w:val="0"/>
                <w:color w:val="auto"/>
                <w:kern w:val="0"/>
                <w:sz w:val="21"/>
                <w:szCs w:val="21"/>
                <w:u w:val="none"/>
                <w:lang w:val="en-US" w:eastAsia="zh-CN" w:bidi="ar"/>
              </w:rPr>
              <w:t>《宁夏回族自治区城乡居民基本医疗保险经办规程（试行）》（宁医保规发〔2021〕2号）</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40" w:lineRule="exact"/>
              <w:ind w:left="0" w:leftChars="0"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第十二条 参保人员待遇享受期内，因就业等个人状态变化在职工医保和居民医保间切换参保关系的，优先享受职工医保待遇，在职工医保待遇等待期、停保期间享受居民医保待遇，且不得重复享受基本医疗保险待遇。</w:t>
            </w:r>
          </w:p>
        </w:tc>
        <w:tc>
          <w:tcPr>
            <w:tcW w:w="1304" w:type="dxa"/>
            <w:noWrap w:val="0"/>
            <w:vAlign w:val="center"/>
          </w:tcPr>
          <w:p>
            <w:pPr>
              <w:keepNext w:val="0"/>
              <w:keepLines w:val="0"/>
              <w:pageBreakBefore w:val="0"/>
              <w:kinsoku/>
              <w:wordWrap/>
              <w:overflowPunct/>
              <w:topLinePunct w:val="0"/>
              <w:autoSpaceDE/>
              <w:autoSpaceDN/>
              <w:bidi w:val="0"/>
              <w:adjustRightInd/>
              <w:snapToGrid/>
              <w:spacing w:beforeAutospacing="0" w:line="340" w:lineRule="exact"/>
              <w:jc w:val="center"/>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kinsoku/>
              <w:wordWrap/>
              <w:overflowPunct/>
              <w:topLinePunct w:val="0"/>
              <w:autoSpaceDE/>
              <w:autoSpaceDN/>
              <w:bidi w:val="0"/>
              <w:adjustRightInd/>
              <w:snapToGrid/>
              <w:spacing w:beforeAutospacing="0" w:line="340" w:lineRule="exact"/>
              <w:jc w:val="center"/>
              <w:rPr>
                <w:rFonts w:hint="eastAsia" w:asciiTheme="minorEastAsia" w:hAnsiTheme="minorEastAsia" w:eastAsiaTheme="minorEastAsia" w:cstheme="minorEastAsia"/>
                <w:bCs/>
                <w:color w:val="auto"/>
                <w:sz w:val="21"/>
                <w:szCs w:val="21"/>
                <w:lang w:eastAsia="zh-CN"/>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3"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自治区</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kern w:val="0"/>
                <w:sz w:val="21"/>
                <w:szCs w:val="21"/>
                <w:lang w:eastAsia="zh-CN"/>
              </w:rPr>
              <w:t>残联</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kern w:val="0"/>
                <w:sz w:val="21"/>
                <w:szCs w:val="21"/>
              </w:rPr>
              <w:t>宁夏残疾人自主就业创业扶持延续申请</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w:t>
            </w:r>
            <w:r>
              <w:rPr>
                <w:rFonts w:hint="eastAsia" w:asciiTheme="minorEastAsia" w:hAnsiTheme="minorEastAsia" w:eastAsiaTheme="minorEastAsia" w:cstheme="minorEastAsia"/>
                <w:bCs/>
                <w:color w:val="auto"/>
                <w:kern w:val="0"/>
                <w:sz w:val="21"/>
                <w:szCs w:val="21"/>
                <w:lang w:val="en-US" w:eastAsia="zh-CN"/>
              </w:rPr>
              <w:t xml:space="preserve"> </w:t>
            </w:r>
            <w:r>
              <w:rPr>
                <w:rFonts w:hint="eastAsia" w:asciiTheme="minorEastAsia" w:hAnsiTheme="minorEastAsia" w:eastAsiaTheme="minorEastAsia" w:cstheme="minorEastAsia"/>
                <w:bCs/>
                <w:color w:val="auto"/>
                <w:kern w:val="0"/>
                <w:sz w:val="21"/>
                <w:szCs w:val="21"/>
              </w:rPr>
              <w:t>《中国残联、国家发展改革委、民政部等15个部门关于扶持残疾人自主就业创业的意见》（残联发〔2018〕6号）</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一是提供合理便利和优先照顾；二是落实税收优惠和收费减免；三是提供金融扶持和资金补贴；四是支持重点对象和互联网+创业；五是提供支持保障和</w:t>
            </w:r>
            <w:r>
              <w:rPr>
                <w:rFonts w:hint="eastAsia" w:asciiTheme="minorEastAsia" w:hAnsiTheme="minorEastAsia" w:eastAsiaTheme="minorEastAsia" w:cstheme="minorEastAsia"/>
                <w:bCs/>
                <w:color w:val="auto"/>
                <w:kern w:val="0"/>
                <w:sz w:val="21"/>
                <w:szCs w:val="21"/>
                <w:lang w:eastAsia="zh-CN"/>
              </w:rPr>
              <w:t>就业服务</w:t>
            </w:r>
            <w:r>
              <w:rPr>
                <w:rFonts w:hint="eastAsia" w:asciiTheme="minorEastAsia" w:hAnsiTheme="minorEastAsia" w:eastAsiaTheme="minorEastAsia" w:cstheme="minorEastAsia"/>
                <w:bCs/>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lang w:val="en-US" w:eastAsia="zh-CN"/>
              </w:rPr>
              <w:t xml:space="preserve">    </w:t>
            </w:r>
            <w:r>
              <w:rPr>
                <w:rFonts w:hint="eastAsia" w:asciiTheme="minorEastAsia" w:hAnsiTheme="minorEastAsia" w:eastAsiaTheme="minorEastAsia" w:cstheme="minorEastAsia"/>
                <w:bCs/>
                <w:color w:val="auto"/>
                <w:kern w:val="0"/>
                <w:sz w:val="21"/>
                <w:szCs w:val="21"/>
              </w:rPr>
              <w:t>【规范性文件】</w:t>
            </w:r>
            <w:r>
              <w:rPr>
                <w:rFonts w:hint="eastAsia" w:asciiTheme="minorEastAsia" w:hAnsiTheme="minorEastAsia" w:eastAsiaTheme="minorEastAsia" w:cstheme="minorEastAsia"/>
                <w:bCs/>
                <w:color w:val="auto"/>
                <w:kern w:val="0"/>
                <w:sz w:val="21"/>
                <w:szCs w:val="21"/>
                <w:lang w:val="en-US" w:eastAsia="zh-CN"/>
              </w:rPr>
              <w:t xml:space="preserve"> </w:t>
            </w:r>
            <w:r>
              <w:rPr>
                <w:rFonts w:hint="eastAsia" w:asciiTheme="minorEastAsia" w:hAnsiTheme="minorEastAsia" w:eastAsiaTheme="minorEastAsia" w:cstheme="minorEastAsia"/>
                <w:bCs/>
                <w:color w:val="auto"/>
                <w:kern w:val="0"/>
                <w:sz w:val="21"/>
                <w:szCs w:val="21"/>
              </w:rPr>
              <w:t>《自治区残联</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发展和改革委</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民政厅等15个部门关于印发&lt;宁夏回族自治区扶持残疾人自主就业创业办法&gt;的通知》（宁残联发〔2019〕7号）</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kern w:val="0"/>
                <w:sz w:val="21"/>
                <w:szCs w:val="21"/>
              </w:rPr>
              <w:t>第二十三条 符合条件的残疾人申请自主就业创业扶持，需到就业创业所在地县级残联或残疾人就业服务机构填写《宁夏残疾人自主就业创业扶持申请</w:t>
            </w:r>
            <w:r>
              <w:rPr>
                <w:rFonts w:hint="eastAsia" w:asciiTheme="minorEastAsia" w:hAnsiTheme="minorEastAsia" w:eastAsiaTheme="minorEastAsia" w:cstheme="minorEastAsia"/>
                <w:bCs/>
                <w:color w:val="auto"/>
                <w:kern w:val="0"/>
                <w:sz w:val="21"/>
                <w:szCs w:val="21"/>
                <w:lang w:eastAsia="zh-CN"/>
              </w:rPr>
              <w:t>审</w:t>
            </w:r>
            <w:r>
              <w:rPr>
                <w:rFonts w:hint="eastAsia" w:asciiTheme="minorEastAsia" w:hAnsiTheme="minorEastAsia" w:eastAsiaTheme="minorEastAsia" w:cstheme="minorEastAsia"/>
                <w:bCs/>
                <w:color w:val="auto"/>
                <w:kern w:val="0"/>
                <w:sz w:val="21"/>
                <w:szCs w:val="21"/>
              </w:rPr>
              <w:t>批表》（见附件），并出具以下材料：（一）残疾人本人身份证、残疾人证原件及复印件</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（二）首次创业的需提供《营业执照》原件及复印件</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（三）首次创业的，应有固定的经营（服务）场所或一年以上的场地租赁合同（服务协议）</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（四）灵活就业的需提供就业所在地村（社区）的证明。</w:t>
            </w:r>
          </w:p>
        </w:tc>
        <w:tc>
          <w:tcPr>
            <w:tcW w:w="130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Cs/>
                <w:color w:val="auto"/>
                <w:kern w:val="0"/>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660" w:type="dxa"/>
            <w:noWrap w:val="0"/>
            <w:vAlign w:val="center"/>
          </w:tcPr>
          <w:p>
            <w:pPr>
              <w:pStyle w:val="24"/>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17</w:t>
            </w:r>
          </w:p>
        </w:tc>
        <w:tc>
          <w:tcPr>
            <w:tcW w:w="106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lang w:eastAsia="zh-CN"/>
              </w:rPr>
              <w:t>自治区</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kern w:val="0"/>
                <w:sz w:val="21"/>
                <w:szCs w:val="21"/>
                <w:lang w:eastAsia="zh-CN"/>
              </w:rPr>
              <w:t>残联</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kern w:val="0"/>
                <w:sz w:val="21"/>
                <w:szCs w:val="21"/>
              </w:rPr>
              <w:t>宁夏残疾人自主就业创业扶持首次申请</w:t>
            </w:r>
          </w:p>
        </w:tc>
        <w:tc>
          <w:tcPr>
            <w:tcW w:w="846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【规范性文件】《中国残联、国家发展改革委、民政部等15个部门关于扶持残疾人自主就业创业的意见》（残联发〔2018〕6号）</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一是提供合理便利和优先照顾；二是落实税收优惠和收费减免；三是提供金融扶持和资金补贴；四是支持重点对象和互联网+创业；五是提供支持保障和</w:t>
            </w:r>
            <w:r>
              <w:rPr>
                <w:rFonts w:hint="eastAsia" w:asciiTheme="minorEastAsia" w:hAnsiTheme="minorEastAsia" w:eastAsiaTheme="minorEastAsia" w:cstheme="minorEastAsia"/>
                <w:bCs/>
                <w:color w:val="auto"/>
                <w:kern w:val="0"/>
                <w:sz w:val="21"/>
                <w:szCs w:val="21"/>
                <w:lang w:eastAsia="zh-CN"/>
              </w:rPr>
              <w:t>就业服务</w:t>
            </w:r>
            <w:r>
              <w:rPr>
                <w:rFonts w:hint="eastAsia" w:asciiTheme="minorEastAsia" w:hAnsiTheme="minorEastAsia" w:eastAsiaTheme="minorEastAsia" w:cstheme="minorEastAsia"/>
                <w:bCs/>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【规范性文件】《自治区残联</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发展和改革委</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民政厅等15个部门关于印发&lt;宁夏回族自治区扶持残疾人自主就业创业办法&gt;的通知》（宁残联发〔2019〕7号）</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Cs/>
                <w:color w:val="auto"/>
                <w:sz w:val="21"/>
                <w:szCs w:val="21"/>
              </w:rPr>
              <w:t>第二十三条 符合条件的残疾人申请自主就业创业扶持，需到就业创业所在地县级残联或残疾人劳动就业服务机构填写《宁夏残疾人自主就业创业扶持申请审批表》（见附件），并出具以下材料：（一）残疾人本人身份证、残疾人证原件及复印件</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（二）首次创业的需提供《营业执照》原件及复印件</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（三）首次创业的，应有固定的经营（服务）场所或一年以上的场地租赁合同（服务协议）</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（四）灵活就业的需提供就业所在地村（社区）的证明。</w:t>
            </w:r>
          </w:p>
        </w:tc>
        <w:tc>
          <w:tcPr>
            <w:tcW w:w="130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kern w:val="0"/>
                <w:sz w:val="21"/>
                <w:szCs w:val="21"/>
                <w:lang w:eastAsia="zh-CN"/>
              </w:rPr>
              <w:t>金凤区人社局</w:t>
            </w:r>
          </w:p>
        </w:tc>
        <w:tc>
          <w:tcPr>
            <w:tcW w:w="130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Cs/>
                <w:color w:val="auto"/>
                <w:kern w:val="0"/>
                <w:sz w:val="21"/>
                <w:szCs w:val="21"/>
              </w:rPr>
            </w:pPr>
            <w:r>
              <w:rPr>
                <w:rFonts w:hint="eastAsia" w:ascii="宋体" w:hAnsi="宋体" w:cs="宋体"/>
                <w:i w:val="0"/>
                <w:color w:val="auto"/>
                <w:kern w:val="0"/>
                <w:sz w:val="21"/>
                <w:szCs w:val="21"/>
                <w:highlight w:val="none"/>
                <w:u w:val="none"/>
                <w:lang w:val="en-US" w:eastAsia="zh-CN" w:bidi="ar"/>
              </w:rPr>
              <w:t>两镇及各街道办事处</w:t>
            </w:r>
          </w:p>
        </w:tc>
      </w:tr>
    </w:tbl>
    <w:p>
      <w:pPr>
        <w:pStyle w:val="8"/>
        <w:keepNext w:val="0"/>
        <w:keepLines w:val="0"/>
        <w:pageBreakBefore w:val="0"/>
        <w:widowControl w:val="0"/>
        <w:kinsoku/>
        <w:wordWrap/>
        <w:overflowPunct/>
        <w:topLinePunct w:val="0"/>
        <w:autoSpaceDE/>
        <w:autoSpaceDN/>
        <w:bidi w:val="0"/>
        <w:adjustRightInd/>
        <w:snapToGrid/>
        <w:spacing w:before="157" w:beforeLines="50" w:beforeAutospacing="0" w:after="0" w:line="320" w:lineRule="exact"/>
        <w:ind w:left="0" w:leftChars="0" w:firstLine="0" w:firstLineChars="0"/>
        <w:jc w:val="left"/>
        <w:textAlignment w:val="auto"/>
        <w:rPr>
          <w:rFonts w:hint="eastAsia"/>
        </w:rPr>
      </w:pPr>
      <w:r>
        <w:rPr>
          <w:rFonts w:hint="eastAsia" w:asciiTheme="minorEastAsia" w:hAnsiTheme="minorEastAsia" w:eastAsiaTheme="minorEastAsia" w:cstheme="minorEastAsia"/>
          <w:b w:val="0"/>
          <w:bCs/>
          <w:color w:val="auto"/>
          <w:kern w:val="0"/>
          <w:sz w:val="24"/>
          <w:szCs w:val="24"/>
        </w:rPr>
        <w:t>（说明：共</w:t>
      </w:r>
      <w:r>
        <w:rPr>
          <w:rFonts w:hint="eastAsia" w:asciiTheme="minorEastAsia" w:hAnsiTheme="minorEastAsia" w:eastAsiaTheme="minorEastAsia" w:cstheme="minorEastAsia"/>
          <w:b w:val="0"/>
          <w:bCs/>
          <w:color w:val="auto"/>
          <w:kern w:val="0"/>
          <w:sz w:val="24"/>
          <w:szCs w:val="24"/>
          <w:lang w:val="en-US" w:eastAsia="zh-CN"/>
        </w:rPr>
        <w:t>59</w:t>
      </w:r>
      <w:r>
        <w:rPr>
          <w:rFonts w:hint="eastAsia" w:asciiTheme="minorEastAsia" w:hAnsiTheme="minorEastAsia" w:eastAsiaTheme="minorEastAsia" w:cstheme="minorEastAsia"/>
          <w:b w:val="0"/>
          <w:bCs/>
          <w:color w:val="auto"/>
          <w:kern w:val="0"/>
          <w:sz w:val="24"/>
          <w:szCs w:val="24"/>
        </w:rPr>
        <w:t>项，其中：一、行政处罚</w:t>
      </w:r>
      <w:r>
        <w:rPr>
          <w:rFonts w:hint="eastAsia" w:asciiTheme="minorEastAsia" w:hAnsiTheme="minorEastAsia" w:eastAsiaTheme="minorEastAsia" w:cstheme="minorEastAsia"/>
          <w:b w:val="0"/>
          <w:bCs/>
          <w:color w:val="auto"/>
          <w:kern w:val="0"/>
          <w:sz w:val="24"/>
          <w:szCs w:val="24"/>
          <w:lang w:val="en-US" w:eastAsia="zh-CN"/>
        </w:rPr>
        <w:t>39</w:t>
      </w:r>
      <w:r>
        <w:rPr>
          <w:rFonts w:hint="eastAsia" w:asciiTheme="minorEastAsia" w:hAnsiTheme="minorEastAsia" w:eastAsiaTheme="minorEastAsia" w:cstheme="minorEastAsia"/>
          <w:b w:val="0"/>
          <w:bCs/>
          <w:color w:val="auto"/>
          <w:kern w:val="0"/>
          <w:sz w:val="24"/>
          <w:szCs w:val="24"/>
        </w:rPr>
        <w:t>项；二、行政检查</w:t>
      </w:r>
      <w:r>
        <w:rPr>
          <w:rFonts w:hint="eastAsia" w:asciiTheme="minorEastAsia" w:hAnsiTheme="minorEastAsia" w:eastAsiaTheme="minorEastAsia" w:cstheme="minorEastAsia"/>
          <w:b w:val="0"/>
          <w:bCs/>
          <w:color w:val="auto"/>
          <w:kern w:val="0"/>
          <w:sz w:val="24"/>
          <w:szCs w:val="24"/>
          <w:lang w:val="en-US" w:eastAsia="zh-CN"/>
        </w:rPr>
        <w:t>1</w:t>
      </w:r>
      <w:r>
        <w:rPr>
          <w:rFonts w:hint="eastAsia" w:asciiTheme="minorEastAsia" w:hAnsiTheme="minorEastAsia" w:eastAsiaTheme="minorEastAsia" w:cstheme="minorEastAsia"/>
          <w:b w:val="0"/>
          <w:bCs/>
          <w:color w:val="auto"/>
          <w:kern w:val="0"/>
          <w:sz w:val="24"/>
          <w:szCs w:val="24"/>
        </w:rPr>
        <w:t>项；三、行政给付</w:t>
      </w:r>
      <w:r>
        <w:rPr>
          <w:rFonts w:hint="eastAsia" w:asciiTheme="minorEastAsia" w:hAnsiTheme="minorEastAsia" w:eastAsiaTheme="minorEastAsia" w:cstheme="minorEastAsia"/>
          <w:b w:val="0"/>
          <w:bCs/>
          <w:color w:val="auto"/>
          <w:kern w:val="0"/>
          <w:sz w:val="24"/>
          <w:szCs w:val="24"/>
          <w:lang w:val="en-US" w:eastAsia="zh-CN"/>
        </w:rPr>
        <w:t>2</w:t>
      </w:r>
      <w:r>
        <w:rPr>
          <w:rFonts w:hint="eastAsia" w:asciiTheme="minorEastAsia" w:hAnsiTheme="minorEastAsia" w:eastAsiaTheme="minorEastAsia" w:cstheme="minorEastAsia"/>
          <w:b w:val="0"/>
          <w:bCs/>
          <w:color w:val="auto"/>
          <w:kern w:val="0"/>
          <w:sz w:val="24"/>
          <w:szCs w:val="24"/>
        </w:rPr>
        <w:t>项；</w:t>
      </w:r>
      <w:r>
        <w:rPr>
          <w:rFonts w:hint="eastAsia" w:asciiTheme="minorEastAsia" w:hAnsiTheme="minorEastAsia" w:eastAsiaTheme="minorEastAsia" w:cstheme="minorEastAsia"/>
          <w:b w:val="0"/>
          <w:bCs/>
          <w:color w:val="auto"/>
          <w:kern w:val="0"/>
          <w:sz w:val="24"/>
          <w:szCs w:val="24"/>
          <w:lang w:eastAsia="zh-CN"/>
        </w:rPr>
        <w:t>四</w:t>
      </w:r>
      <w:r>
        <w:rPr>
          <w:rFonts w:hint="eastAsia" w:asciiTheme="minorEastAsia" w:hAnsiTheme="minorEastAsia" w:eastAsiaTheme="minorEastAsia" w:cstheme="minorEastAsia"/>
          <w:b w:val="0"/>
          <w:bCs/>
          <w:color w:val="auto"/>
          <w:kern w:val="0"/>
          <w:sz w:val="24"/>
          <w:szCs w:val="24"/>
        </w:rPr>
        <w:t>、公共服务</w:t>
      </w:r>
      <w:r>
        <w:rPr>
          <w:rFonts w:hint="eastAsia" w:asciiTheme="minorEastAsia" w:hAnsiTheme="minorEastAsia" w:eastAsiaTheme="minorEastAsia" w:cstheme="minorEastAsia"/>
          <w:b w:val="0"/>
          <w:bCs/>
          <w:color w:val="auto"/>
          <w:kern w:val="0"/>
          <w:sz w:val="24"/>
          <w:szCs w:val="24"/>
          <w:lang w:val="en-US" w:eastAsia="zh-CN"/>
        </w:rPr>
        <w:t>17</w:t>
      </w:r>
      <w:r>
        <w:rPr>
          <w:rFonts w:hint="eastAsia" w:asciiTheme="minorEastAsia" w:hAnsiTheme="minorEastAsia" w:eastAsiaTheme="minorEastAsia" w:cstheme="minorEastAsia"/>
          <w:b w:val="0"/>
          <w:bCs/>
          <w:color w:val="auto"/>
          <w:kern w:val="0"/>
          <w:sz w:val="24"/>
          <w:szCs w:val="24"/>
        </w:rPr>
        <w:t>项。）</w:t>
      </w:r>
    </w:p>
    <w:sectPr>
      <w:footerReference r:id="rId3" w:type="default"/>
      <w:pgSz w:w="16838" w:h="11906" w:orient="landscape"/>
      <w:pgMar w:top="1077" w:right="1247" w:bottom="1020" w:left="1247" w:header="851" w:footer="992" w:gutter="0"/>
      <w:pgNumType w:fmt="decimal" w:start="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BE0F9"/>
    <w:multiLevelType w:val="singleLevel"/>
    <w:tmpl w:val="BECBE0F9"/>
    <w:lvl w:ilvl="0" w:tentative="0">
      <w:start w:val="4"/>
      <w:numFmt w:val="chineseCounting"/>
      <w:suff w:val="space"/>
      <w:lvlText w:val="第%1条"/>
      <w:lvlJc w:val="left"/>
      <w:rPr>
        <w:rFonts w:hint="eastAsia"/>
      </w:rPr>
    </w:lvl>
  </w:abstractNum>
  <w:abstractNum w:abstractNumId="1">
    <w:nsid w:val="29F66E6A"/>
    <w:multiLevelType w:val="singleLevel"/>
    <w:tmpl w:val="29F66E6A"/>
    <w:lvl w:ilvl="0" w:tentative="0">
      <w:start w:val="1"/>
      <w:numFmt w:val="chineseCounting"/>
      <w:suff w:val="nothing"/>
      <w:lvlText w:val="%1、"/>
      <w:lvlJc w:val="left"/>
      <w:rPr>
        <w:rFonts w:hint="eastAsia"/>
      </w:rPr>
    </w:lvl>
  </w:abstractNum>
  <w:abstractNum w:abstractNumId="2">
    <w:nsid w:val="2C0C93E4"/>
    <w:multiLevelType w:val="singleLevel"/>
    <w:tmpl w:val="2C0C93E4"/>
    <w:lvl w:ilvl="0" w:tentative="0">
      <w:start w:val="7"/>
      <w:numFmt w:val="chineseCounting"/>
      <w:suff w:val="space"/>
      <w:lvlText w:val="第%1条"/>
      <w:lvlJc w:val="left"/>
      <w:rPr>
        <w:rFonts w:hint="eastAsia"/>
      </w:rPr>
    </w:lvl>
  </w:abstractNum>
  <w:abstractNum w:abstractNumId="3">
    <w:nsid w:val="5FFF0C66"/>
    <w:multiLevelType w:val="singleLevel"/>
    <w:tmpl w:val="5FFF0C66"/>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NmNjZGQ4ODI4YTgxYjY3OTM3ZjllNWQ3ZGE4YTEifQ=="/>
  </w:docVars>
  <w:rsids>
    <w:rsidRoot w:val="06B32211"/>
    <w:rsid w:val="00766B32"/>
    <w:rsid w:val="062C7C0D"/>
    <w:rsid w:val="062F78C2"/>
    <w:rsid w:val="06807102"/>
    <w:rsid w:val="06B32211"/>
    <w:rsid w:val="07995C58"/>
    <w:rsid w:val="0B5D49EB"/>
    <w:rsid w:val="0B86222D"/>
    <w:rsid w:val="0D2C4D0F"/>
    <w:rsid w:val="11243F43"/>
    <w:rsid w:val="130F7492"/>
    <w:rsid w:val="140A6F43"/>
    <w:rsid w:val="14353475"/>
    <w:rsid w:val="14575BF2"/>
    <w:rsid w:val="156F7031"/>
    <w:rsid w:val="17E84544"/>
    <w:rsid w:val="17F24483"/>
    <w:rsid w:val="185A5BA0"/>
    <w:rsid w:val="19CD23DD"/>
    <w:rsid w:val="1BC41F20"/>
    <w:rsid w:val="1CD4559F"/>
    <w:rsid w:val="1E317B20"/>
    <w:rsid w:val="21F15B33"/>
    <w:rsid w:val="23BD539C"/>
    <w:rsid w:val="23CC7E85"/>
    <w:rsid w:val="2599437C"/>
    <w:rsid w:val="265E6ADA"/>
    <w:rsid w:val="26F62AAF"/>
    <w:rsid w:val="27840EE3"/>
    <w:rsid w:val="2A8F2C6F"/>
    <w:rsid w:val="2C7B03F8"/>
    <w:rsid w:val="2D7B29FC"/>
    <w:rsid w:val="2DB6695D"/>
    <w:rsid w:val="2EB97E06"/>
    <w:rsid w:val="2FDC70B0"/>
    <w:rsid w:val="358D57A3"/>
    <w:rsid w:val="36617CA1"/>
    <w:rsid w:val="3A2F07E2"/>
    <w:rsid w:val="3B182913"/>
    <w:rsid w:val="3C657BE4"/>
    <w:rsid w:val="3CD1663F"/>
    <w:rsid w:val="411509A7"/>
    <w:rsid w:val="43016A21"/>
    <w:rsid w:val="43745415"/>
    <w:rsid w:val="439C0EB1"/>
    <w:rsid w:val="44B411D1"/>
    <w:rsid w:val="464F6C87"/>
    <w:rsid w:val="4923393D"/>
    <w:rsid w:val="4BDC7B84"/>
    <w:rsid w:val="4C4D1258"/>
    <w:rsid w:val="4CE92B7A"/>
    <w:rsid w:val="4D20220D"/>
    <w:rsid w:val="4DD72D16"/>
    <w:rsid w:val="4E8216CE"/>
    <w:rsid w:val="4F1F46F4"/>
    <w:rsid w:val="50681222"/>
    <w:rsid w:val="509632FA"/>
    <w:rsid w:val="50A7484C"/>
    <w:rsid w:val="50B82E88"/>
    <w:rsid w:val="53E44BDC"/>
    <w:rsid w:val="568B52FD"/>
    <w:rsid w:val="56B22127"/>
    <w:rsid w:val="56B804E3"/>
    <w:rsid w:val="573F0C76"/>
    <w:rsid w:val="58F600EE"/>
    <w:rsid w:val="5AE449F0"/>
    <w:rsid w:val="5C266FD2"/>
    <w:rsid w:val="5EE66BB2"/>
    <w:rsid w:val="611E512E"/>
    <w:rsid w:val="62D125F3"/>
    <w:rsid w:val="63F628BA"/>
    <w:rsid w:val="6489035F"/>
    <w:rsid w:val="655F335E"/>
    <w:rsid w:val="658D2C10"/>
    <w:rsid w:val="66C9231C"/>
    <w:rsid w:val="69824499"/>
    <w:rsid w:val="6DB95525"/>
    <w:rsid w:val="707048A1"/>
    <w:rsid w:val="73F50B83"/>
    <w:rsid w:val="751C4063"/>
    <w:rsid w:val="76874ED2"/>
    <w:rsid w:val="79223F82"/>
    <w:rsid w:val="7C596A2B"/>
    <w:rsid w:val="7E5E4287"/>
    <w:rsid w:val="7F3DD4AD"/>
    <w:rsid w:val="7FC02D16"/>
    <w:rsid w:val="DEEDCCA5"/>
    <w:rsid w:val="F9ED7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方正小标宋_GBK" w:hAnsi="方正小标宋_GBK" w:cs="Times New Roman"/>
      <w:color w:val="000000"/>
      <w:kern w:val="0"/>
      <w:sz w:val="24"/>
      <w:szCs w:val="24"/>
    </w:rPr>
  </w:style>
  <w:style w:type="paragraph" w:styleId="4">
    <w:name w:val="annotation text"/>
    <w:basedOn w:val="1"/>
    <w:unhideWhenUsed/>
    <w:qFormat/>
    <w:uiPriority w:val="99"/>
    <w:pPr>
      <w:jc w:val="left"/>
    </w:pPr>
  </w:style>
  <w:style w:type="paragraph" w:styleId="5">
    <w:name w:val="Body Text Indent"/>
    <w:basedOn w:val="1"/>
    <w:next w:val="1"/>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unhideWhenUsed/>
    <w:qFormat/>
    <w:uiPriority w:val="99"/>
    <w:pPr>
      <w:spacing w:before="100" w:beforeAutospacing="1"/>
      <w:ind w:firstLine="420" w:firstLineChars="200"/>
    </w:pPr>
  </w:style>
  <w:style w:type="character" w:styleId="11">
    <w:name w:val="Strong"/>
    <w:basedOn w:val="10"/>
    <w:qFormat/>
    <w:uiPriority w:val="0"/>
    <w:rPr>
      <w:b/>
    </w:rPr>
  </w:style>
  <w:style w:type="character" w:customStyle="1" w:styleId="12">
    <w:name w:val="font81"/>
    <w:basedOn w:val="10"/>
    <w:qFormat/>
    <w:uiPriority w:val="0"/>
    <w:rPr>
      <w:rFonts w:hint="eastAsia" w:ascii="宋体" w:hAnsi="宋体" w:eastAsia="宋体" w:cs="宋体"/>
      <w:b/>
      <w:color w:val="000000"/>
      <w:sz w:val="22"/>
      <w:szCs w:val="22"/>
      <w:u w:val="none"/>
    </w:rPr>
  </w:style>
  <w:style w:type="character" w:customStyle="1" w:styleId="13">
    <w:name w:val="font01"/>
    <w:basedOn w:val="10"/>
    <w:qFormat/>
    <w:uiPriority w:val="0"/>
    <w:rPr>
      <w:rFonts w:hint="default" w:ascii="Times New Roman" w:hAnsi="Times New Roman" w:cs="Times New Roman"/>
      <w:b/>
      <w:color w:val="000000"/>
      <w:sz w:val="22"/>
      <w:szCs w:val="22"/>
      <w:u w:val="none"/>
    </w:rPr>
  </w:style>
  <w:style w:type="character" w:customStyle="1" w:styleId="14">
    <w:name w:val="font11"/>
    <w:basedOn w:val="10"/>
    <w:qFormat/>
    <w:uiPriority w:val="0"/>
    <w:rPr>
      <w:rFonts w:hint="eastAsia" w:ascii="宋体" w:hAnsi="宋体" w:eastAsia="宋体" w:cs="宋体"/>
      <w:color w:val="000000"/>
      <w:sz w:val="22"/>
      <w:szCs w:val="22"/>
      <w:u w:val="none"/>
    </w:rPr>
  </w:style>
  <w:style w:type="character" w:customStyle="1" w:styleId="15">
    <w:name w:val="font41"/>
    <w:basedOn w:val="10"/>
    <w:qFormat/>
    <w:uiPriority w:val="0"/>
    <w:rPr>
      <w:rFonts w:hint="default" w:ascii="Times New Roman" w:hAnsi="Times New Roman" w:cs="Times New Roman"/>
      <w:color w:val="000000"/>
      <w:sz w:val="22"/>
      <w:szCs w:val="22"/>
      <w:u w:val="none"/>
    </w:rPr>
  </w:style>
  <w:style w:type="character" w:customStyle="1" w:styleId="16">
    <w:name w:val="font91"/>
    <w:basedOn w:val="10"/>
    <w:qFormat/>
    <w:uiPriority w:val="0"/>
    <w:rPr>
      <w:rFonts w:hint="eastAsia" w:ascii="宋体" w:hAnsi="宋体" w:eastAsia="宋体" w:cs="宋体"/>
      <w:color w:val="000000"/>
      <w:sz w:val="22"/>
      <w:szCs w:val="22"/>
      <w:u w:val="none"/>
    </w:rPr>
  </w:style>
  <w:style w:type="character" w:customStyle="1" w:styleId="17">
    <w:name w:val="font51"/>
    <w:basedOn w:val="10"/>
    <w:qFormat/>
    <w:uiPriority w:val="0"/>
    <w:rPr>
      <w:rFonts w:hint="default" w:ascii="Times New Roman" w:hAnsi="Times New Roman" w:cs="Times New Roman"/>
      <w:color w:val="000000"/>
      <w:sz w:val="22"/>
      <w:szCs w:val="22"/>
      <w:u w:val="none"/>
    </w:rPr>
  </w:style>
  <w:style w:type="character" w:customStyle="1" w:styleId="18">
    <w:name w:val="font101"/>
    <w:basedOn w:val="10"/>
    <w:qFormat/>
    <w:uiPriority w:val="0"/>
    <w:rPr>
      <w:rFonts w:ascii="方正书宋_GBK" w:hAnsi="方正书宋_GBK" w:eastAsia="方正书宋_GBK" w:cs="方正书宋_GBK"/>
      <w:color w:val="000000"/>
      <w:sz w:val="22"/>
      <w:szCs w:val="22"/>
      <w:u w:val="none"/>
    </w:rPr>
  </w:style>
  <w:style w:type="character" w:customStyle="1" w:styleId="19">
    <w:name w:val="font61"/>
    <w:basedOn w:val="10"/>
    <w:qFormat/>
    <w:uiPriority w:val="0"/>
    <w:rPr>
      <w:rFonts w:hint="eastAsia" w:ascii="方正书宋_GBK" w:hAnsi="方正书宋_GBK" w:eastAsia="方正书宋_GBK" w:cs="方正书宋_GBK"/>
      <w:color w:val="000000"/>
      <w:sz w:val="22"/>
      <w:szCs w:val="22"/>
      <w:u w:val="none"/>
    </w:rPr>
  </w:style>
  <w:style w:type="character" w:customStyle="1" w:styleId="20">
    <w:name w:val="font71"/>
    <w:basedOn w:val="10"/>
    <w:qFormat/>
    <w:uiPriority w:val="0"/>
    <w:rPr>
      <w:rFonts w:hint="default" w:ascii="Times New Roman" w:hAnsi="Times New Roman" w:cs="Times New Roman"/>
      <w:b/>
      <w:color w:val="000000"/>
      <w:sz w:val="22"/>
      <w:szCs w:val="22"/>
      <w:u w:val="none"/>
    </w:rPr>
  </w:style>
  <w:style w:type="character" w:customStyle="1" w:styleId="21">
    <w:name w:val="font31"/>
    <w:basedOn w:val="10"/>
    <w:qFormat/>
    <w:uiPriority w:val="0"/>
    <w:rPr>
      <w:rFonts w:hint="default" w:ascii="Times New Roman" w:hAnsi="Times New Roman" w:cs="Times New Roman"/>
      <w:color w:val="000000"/>
      <w:sz w:val="22"/>
      <w:szCs w:val="22"/>
      <w:u w:val="none"/>
    </w:rPr>
  </w:style>
  <w:style w:type="character" w:customStyle="1" w:styleId="22">
    <w:name w:val="font21"/>
    <w:basedOn w:val="10"/>
    <w:qFormat/>
    <w:uiPriority w:val="0"/>
    <w:rPr>
      <w:rFonts w:hint="default" w:ascii="Times New Roman" w:hAnsi="Times New Roman" w:cs="Times New Roman"/>
      <w:color w:val="000000"/>
      <w:sz w:val="22"/>
      <w:szCs w:val="22"/>
      <w:u w:val="none"/>
    </w:rPr>
  </w:style>
  <w:style w:type="character" w:customStyle="1" w:styleId="23">
    <w:name w:val="font111"/>
    <w:basedOn w:val="10"/>
    <w:qFormat/>
    <w:uiPriority w:val="0"/>
    <w:rPr>
      <w:rFonts w:hint="eastAsia" w:ascii="宋体" w:hAnsi="宋体" w:eastAsia="宋体" w:cs="宋体"/>
      <w:color w:val="000000"/>
      <w:sz w:val="22"/>
      <w:szCs w:val="22"/>
      <w:u w:val="none"/>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31754</Words>
  <Characters>32366</Characters>
  <Lines>0</Lines>
  <Paragraphs>0</Paragraphs>
  <TotalTime>120</TotalTime>
  <ScaleCrop>false</ScaleCrop>
  <LinksUpToDate>false</LinksUpToDate>
  <CharactersWithSpaces>32641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2022-11-24T14:11:00Z</dcterms:created>
  <dc:creator>Administrator</dc:creator>
  <cp:lastModifiedBy>HUAWEI</cp:lastModifiedBy>
  <cp:lastPrinted>2023-10-08T01:21:00Z</cp:lastPrinted>
  <dcterms:modified xsi:type="dcterms:W3CDTF">2024-12-24T09:28:49Z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DDD294010A3549EAB1D43735E32AF759_13</vt:lpwstr>
  </property>
</Properties>
</file>