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附件5</w:t>
      </w:r>
    </w:p>
    <w:p>
      <w:pPr>
        <w:pStyle w:val="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金凤区中小学生体质管理制度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为认真贯彻落实教育部关于加强作业、睡眠、手机、读物、体质管理的工作部署，进一步规范中小学校办学行为，现就提升学生体质，制定本制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全面实施《国家学生体质健康标准》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把健康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体质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作为评价学生全面健康发展的重要指标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制定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学校体育工作规章制度。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严格按照教育部关于中小学体育课设置的规定和要求，保质保量开设体育课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，严禁挤占体育课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一二年级每周4课时，三—九年级每周3课时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体育开课率达100%。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三、配齐配足体育教师。一二年每4至5个班配备一名体育教师，三至九年级每5、6个班配备一名体育教师。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确保学生每天锻炼一小时。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学校要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全面实行大课间体育活动制度，每天上午统一安排30分钟的大课间体育活动，认真组织学生做好广播体操、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课外活动体育锻炼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保证学生在校期间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每天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体育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锻炼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不少于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一小时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围绕《国家学生体质健康标准》的要求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每年组织两次全校体育运动，开展各种适合中小学生体育锻炼兴趣活动。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加强学校体育设施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场地建设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学校配齐配足中小学体育活动的器材，及时维修和添置体育健身器材，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学校体育场馆在课余和节假日应向学生开放。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七、加强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对学生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体育锻炼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安全教育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学校要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完善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中小学生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体育活动的安全管理制度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建立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体育场馆、设施的维护管理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制度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建立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对大型体育活动应急预案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八、加强体育教学研究。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认真落实国家课程标准，采取科学合理教学方法和手段，面向全体学生，优化课堂教学。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九、认真开展体质健康监测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执行《学校体育工作条例》和《学生体质健康测试标准》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办法，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认真组织学生体质测试，测试结果作为学生综合素质评定内容记入学生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"https://yjbys.com/dangan/"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12"/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档案</w:t>
      </w:r>
      <w:r>
        <w:rPr>
          <w:rStyle w:val="12"/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C5E96"/>
    <w:rsid w:val="0004078E"/>
    <w:rsid w:val="00110607"/>
    <w:rsid w:val="00253BA5"/>
    <w:rsid w:val="004C5E96"/>
    <w:rsid w:val="00767096"/>
    <w:rsid w:val="00C8155E"/>
    <w:rsid w:val="00C979AB"/>
    <w:rsid w:val="00D67043"/>
    <w:rsid w:val="00EA3FCF"/>
    <w:rsid w:val="0BAC28BA"/>
    <w:rsid w:val="0C33666A"/>
    <w:rsid w:val="0FEF16C1"/>
    <w:rsid w:val="14CC1162"/>
    <w:rsid w:val="18D16A3F"/>
    <w:rsid w:val="1C48557C"/>
    <w:rsid w:val="249D199D"/>
    <w:rsid w:val="331A1D9C"/>
    <w:rsid w:val="3483168B"/>
    <w:rsid w:val="3AE667C8"/>
    <w:rsid w:val="406B696B"/>
    <w:rsid w:val="43D33589"/>
    <w:rsid w:val="48800272"/>
    <w:rsid w:val="5B22231B"/>
    <w:rsid w:val="5FA47812"/>
    <w:rsid w:val="6A294E47"/>
    <w:rsid w:val="7CE143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semiHidden/>
    <w:uiPriority w:val="99"/>
    <w:rPr>
      <w:kern w:val="2"/>
      <w:sz w:val="18"/>
      <w:szCs w:val="18"/>
    </w:rPr>
  </w:style>
  <w:style w:type="character" w:customStyle="1" w:styleId="12">
    <w:name w:val="15"/>
    <w:basedOn w:val="8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385</Words>
  <Characters>2200</Characters>
  <Lines>18</Lines>
  <Paragraphs>5</Paragraphs>
  <TotalTime>17</TotalTime>
  <ScaleCrop>false</ScaleCrop>
  <LinksUpToDate>false</LinksUpToDate>
  <CharactersWithSpaces>2580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2020-01-09T06:42:00Z</dcterms:created>
  <dc:creator>微软用户</dc:creator>
  <cp:lastModifiedBy>BGS01</cp:lastModifiedBy>
  <cp:lastPrinted>2021-05-11T15:22:41Z</cp:lastPrinted>
  <dcterms:modified xsi:type="dcterms:W3CDTF">2021-05-11T15:22:48Z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7B9CE0217DB34DC6A643409664760AE0</vt:lpwstr>
  </property>
</Properties>
</file>