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金凤区良田镇光明村冷库建设项目实施方案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0"/>
        <w:rPr>
          <w:rFonts w:hint="eastAsia"/>
          <w:b w:val="0"/>
          <w:bCs w:val="0"/>
        </w:rPr>
      </w:pPr>
      <w:bookmarkStart w:id="0" w:name="_Toc18518"/>
    </w:p>
    <w:bookmarkEnd w:id="0"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金凤区良田镇光明村冷库建设项目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  <w:t>二、项目类别：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产业项目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  <w:t>三、项目实施单位：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良田镇人民政府</w:t>
      </w:r>
      <w:bookmarkStart w:id="14" w:name="_GoBack"/>
      <w:bookmarkEnd w:id="1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  <w:t>四、项目主管单位：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金凤区乡村振兴局、金凤区良田镇人民政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  <w:t>五、项目建设规模及主要内容：</w:t>
      </w:r>
      <w:bookmarkStart w:id="1" w:name="_Toc420"/>
      <w:bookmarkStart w:id="2" w:name="_Toc11316"/>
      <w:bookmarkStart w:id="3" w:name="_Toc5327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1、新建保鲜库1座，建筑面积为1429.1㎡（72m*29m），建筑高度为6.0m，地上一层，结构形式为门式刚架结构。</w:t>
      </w:r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2、室外工程：① 室外箱变1座；② 室外给排水及消防外网；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</w:pPr>
      <w:bookmarkStart w:id="4" w:name="_Toc17076"/>
      <w:bookmarkStart w:id="5" w:name="_Toc478770968"/>
      <w:bookmarkStart w:id="6" w:name="_Toc485290798"/>
      <w:r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  <w:t>六、项目资金概算及资金筹措</w:t>
      </w:r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color w:val="auto"/>
          <w:kern w:val="2"/>
          <w:sz w:val="32"/>
          <w:szCs w:val="32"/>
          <w:lang w:val="en-US" w:eastAsia="zh-CN" w:bidi="ar-SA"/>
        </w:rPr>
      </w:pPr>
      <w:bookmarkStart w:id="7" w:name="_Toc478770969"/>
      <w:bookmarkStart w:id="8" w:name="_Toc5250"/>
      <w:bookmarkStart w:id="9" w:name="_Toc48529080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项目总投资概算390万元，其中工程费355.94万元，其他34.06万元。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  <w:t>七、项目建设时间安排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项目施工准备期（前期工作期）：2022年5月～2022年6月进行设计及立项审批。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工程施工建设计划期从2022年6月～2022年11月初进行招投标、施工。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2022年11月中旬～2022年12月初进行工程验收。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  <w:t>八、项目运营机制</w:t>
      </w:r>
    </w:p>
    <w:bookmarkEnd w:id="7"/>
    <w:bookmarkEnd w:id="8"/>
    <w:bookmarkEnd w:id="9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10" w:name="_Toc478770970"/>
      <w:bookmarkStart w:id="11" w:name="_Toc485290805"/>
      <w:bookmarkStart w:id="12" w:name="_Toc7986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该项目由良田镇人民政府按照工程建设有关要求，统一组织通过招标实施，项目完成验收后由良田镇统一管理。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  <w:t>九、项目</w:t>
      </w:r>
      <w:bookmarkEnd w:id="10"/>
      <w:bookmarkEnd w:id="11"/>
      <w:r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  <w:t>效绩效</w:t>
      </w:r>
      <w:bookmarkEnd w:id="12"/>
      <w:r>
        <w:rPr>
          <w:rFonts w:hint="eastAsia" w:ascii="Times New Roman" w:hAnsi="Times New Roman" w:eastAsia="黑体" w:cstheme="minorBidi"/>
          <w:b w:val="0"/>
          <w:bCs w:val="0"/>
          <w:kern w:val="44"/>
          <w:sz w:val="32"/>
          <w:szCs w:val="32"/>
          <w:lang w:val="en-US" w:eastAsia="zh-CN" w:bidi="ar-SA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13" w:name="_Toc267"/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光明村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现已和知名企业打成协作，建设保鲜库，改变周边农户品种单一的种植结构，提高种植品质，促使生产向标准化运作，减少去市场低价销售，使农民收入比传统种植翻番，增加农民增收。本项目的建设，可以深入宣传发展农业结构调整的重要意义，积极推动农业种植科学化，使农村工作有新进展和新成效，努力营造促进农业产业调整又好又快发展的良好氛围。</w:t>
      </w:r>
    </w:p>
    <w:p>
      <w:pPr>
        <w:pStyle w:val="2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zh-TW" w:eastAsia="zh-CN"/>
        </w:rPr>
      </w:pPr>
    </w:p>
    <w:bookmarkEnd w:id="13"/>
    <w:p>
      <w:pPr>
        <w:rPr>
          <w:rFonts w:hint="eastAsia" w:eastAsia="宋体"/>
          <w:lang w:eastAsia="zh-CN"/>
        </w:rPr>
      </w:pPr>
    </w:p>
    <w:sectPr>
      <w:footerReference r:id="rId4" w:type="first"/>
      <w:footerReference r:id="rId3" w:type="default"/>
      <w:pgSz w:w="11906" w:h="16838"/>
      <w:pgMar w:top="1417" w:right="1531" w:bottom="1417" w:left="1531" w:header="851" w:footer="992" w:gutter="0"/>
      <w:pgNumType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FangSong_GB2312">
    <w:altName w:val="仿宋_GB2312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_GB2312"/>
    <w:panose1 w:val="02010609030001010101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FangSong_GB2312">
    <w:altName w:val="仿宋_GB2312"/>
    <w:panose1 w:val="02010609030001010101"/>
    <w:charset w:val="86"/>
    <w:family w:val="decorative"/>
    <w:pitch w:val="default"/>
    <w:sig w:usb0="00000000" w:usb1="00000000" w:usb2="00000000" w:usb3="00000000" w:csb0="00040000" w:csb1="00000000"/>
  </w:font>
  <w:font w:name="FangSong_GB2312">
    <w:altName w:val="仿宋_GB2312"/>
    <w:panose1 w:val="020106090300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5ARVa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D5L94+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D36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2"/>
    <w:qFormat/>
    <w:uiPriority w:val="0"/>
    <w:pPr>
      <w:keepNext/>
      <w:keepLines/>
      <w:widowControl/>
      <w:ind w:left="840" w:leftChars="400"/>
      <w:jc w:val="left"/>
      <w:outlineLvl w:val="1"/>
    </w:pPr>
    <w:rPr>
      <w:b/>
      <w:kern w:val="0"/>
      <w:sz w:val="30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  <w:ind w:firstLine="200" w:firstLineChars="200"/>
    </w:pPr>
    <w:rPr>
      <w:rFonts w:ascii="Times New Roman" w:hAnsi="Times New Roman" w:eastAsia="仿宋"/>
      <w:sz w:val="32"/>
    </w:rPr>
  </w:style>
  <w:style w:type="paragraph" w:styleId="5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标题 2 Char"/>
    <w:link w:val="4"/>
    <w:qFormat/>
    <w:uiPriority w:val="0"/>
    <w:rPr>
      <w:b/>
      <w:kern w:val="0"/>
      <w:sz w:val="30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正文（首行缩进两字）"/>
    <w:basedOn w:val="1"/>
    <w:qFormat/>
    <w:uiPriority w:val="0"/>
    <w:pPr>
      <w:spacing w:line="360" w:lineRule="auto"/>
      <w:ind w:firstLine="420"/>
    </w:pPr>
    <w:rPr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</Words>
  <Characters>588</Characters>
  <Lines>0</Lines>
  <Paragraphs>28</Paragraphs>
  <TotalTime>0</TotalTime>
  <ScaleCrop>false</ScaleCrop>
  <LinksUpToDate>false</LinksUpToDate>
  <CharactersWithSpaces>590</CharactersWithSpaces>
  <Application>WPS Office_10.1.0.5989_F1E327BC-269C-435d-A152-05C5408002CA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2022-03-24T12:54:00Z</dcterms:created>
  <dc:creator>Administrator</dc:creator>
  <cp:lastModifiedBy>良田镇政府收文员</cp:lastModifiedBy>
  <dcterms:modified xsi:type="dcterms:W3CDTF">2022-05-13T03:34:13Z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2052-10.1.0.5989</vt:lpwstr>
  </property>
  <property fmtid="{D5CDD505-2E9C-101B-9397-08002B2CF9AE}" pid="3" name="ICV">
    <vt:lpwstr>CC5B2273C78D449598D0420EBDAA8DA4</vt:lpwstr>
  </property>
</Properties>
</file>