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374A" w:rsidRDefault="00237FD5">
      <w:pPr>
        <w:pStyle w:val="1"/>
        <w:rPr>
          <w:rFonts w:ascii="黑体" w:eastAsia="黑体" w:hAnsi="黑体" w:cs="黑体"/>
          <w:b w:val="0"/>
          <w:bCs/>
          <w:kern w:val="0"/>
          <w:sz w:val="32"/>
          <w:szCs w:val="32"/>
        </w:rPr>
      </w:pPr>
      <w:bookmarkStart w:id="0" w:name="_Toc8895"/>
      <w:bookmarkStart w:id="1" w:name="_Toc28686"/>
      <w:r>
        <w:rPr>
          <w:rFonts w:ascii="黑体" w:eastAsia="黑体" w:hAnsi="黑体" w:cs="黑体" w:hint="eastAsia"/>
          <w:b w:val="0"/>
          <w:bCs/>
          <w:kern w:val="0"/>
          <w:sz w:val="32"/>
          <w:szCs w:val="32"/>
        </w:rPr>
        <w:t>附件</w:t>
      </w:r>
      <w:r>
        <w:rPr>
          <w:rFonts w:ascii="黑体" w:eastAsia="黑体" w:hAnsi="黑体" w:cs="黑体" w:hint="eastAsia"/>
          <w:b w:val="0"/>
          <w:bCs/>
          <w:kern w:val="0"/>
          <w:sz w:val="32"/>
          <w:szCs w:val="32"/>
        </w:rPr>
        <w:t>：</w:t>
      </w:r>
      <w:bookmarkEnd w:id="0"/>
      <w:bookmarkEnd w:id="1"/>
    </w:p>
    <w:p w:rsidR="00FD374A" w:rsidRDefault="00FD374A">
      <w:pPr>
        <w:pStyle w:val="1"/>
        <w:rPr>
          <w:rFonts w:ascii="宋体" w:hAnsi="宋体"/>
          <w:kern w:val="0"/>
          <w:szCs w:val="44"/>
        </w:rPr>
      </w:pPr>
    </w:p>
    <w:p w:rsidR="00FD374A" w:rsidRDefault="00FD374A">
      <w:pPr>
        <w:pStyle w:val="1"/>
      </w:pPr>
    </w:p>
    <w:p w:rsidR="00FD374A" w:rsidRDefault="00237FD5">
      <w:pPr>
        <w:pStyle w:val="1"/>
        <w:jc w:val="center"/>
        <w:rPr>
          <w:rFonts w:ascii="方正小标宋简体" w:eastAsia="方正小标宋简体" w:hAnsi="方正小标宋简体" w:cs="方正小标宋简体"/>
          <w:b w:val="0"/>
          <w:bCs/>
          <w:kern w:val="0"/>
          <w:szCs w:val="44"/>
        </w:rPr>
      </w:pPr>
      <w:bookmarkStart w:id="2" w:name="_Toc19475"/>
      <w:bookmarkStart w:id="3" w:name="_Toc1268"/>
      <w:r>
        <w:rPr>
          <w:rFonts w:ascii="方正小标宋简体" w:eastAsia="方正小标宋简体" w:hAnsi="方正小标宋简体" w:cs="方正小标宋简体" w:hint="eastAsia"/>
          <w:b w:val="0"/>
          <w:bCs/>
          <w:kern w:val="0"/>
          <w:szCs w:val="44"/>
        </w:rPr>
        <w:t>银川市金凤区良田镇人民政府</w:t>
      </w:r>
    </w:p>
    <w:p w:rsidR="00FD374A" w:rsidRDefault="00237FD5">
      <w:pPr>
        <w:pStyle w:val="1"/>
        <w:jc w:val="center"/>
        <w:rPr>
          <w:rFonts w:ascii="方正小标宋简体" w:eastAsia="方正小标宋简体" w:hAnsi="方正小标宋简体" w:cs="方正小标宋简体"/>
          <w:b w:val="0"/>
          <w:bCs/>
          <w:kern w:val="0"/>
          <w:szCs w:val="44"/>
        </w:rPr>
      </w:pPr>
      <w:r>
        <w:rPr>
          <w:rFonts w:ascii="方正小标宋简体" w:eastAsia="方正小标宋简体" w:hAnsi="方正小标宋简体" w:cs="方正小标宋简体" w:hint="eastAsia"/>
          <w:b w:val="0"/>
          <w:bCs/>
          <w:kern w:val="0"/>
          <w:szCs w:val="44"/>
        </w:rPr>
        <w:t>2024</w:t>
      </w:r>
      <w:r>
        <w:rPr>
          <w:rFonts w:ascii="方正小标宋简体" w:eastAsia="方正小标宋简体" w:hAnsi="方正小标宋简体" w:cs="方正小标宋简体" w:hint="eastAsia"/>
          <w:b w:val="0"/>
          <w:bCs/>
          <w:kern w:val="0"/>
          <w:szCs w:val="44"/>
        </w:rPr>
        <w:t>年部门预算</w:t>
      </w:r>
      <w:bookmarkEnd w:id="2"/>
      <w:bookmarkEnd w:id="3"/>
    </w:p>
    <w:p w:rsidR="00FD374A" w:rsidRDefault="00FD374A">
      <w:pPr>
        <w:pStyle w:val="1"/>
        <w:jc w:val="center"/>
        <w:rPr>
          <w:rFonts w:ascii="方正小标宋简体" w:eastAsia="方正小标宋简体" w:hAnsi="方正小标宋简体" w:cs="方正小标宋简体"/>
          <w:b w:val="0"/>
          <w:bCs/>
          <w:kern w:val="0"/>
          <w:szCs w:val="44"/>
        </w:rPr>
        <w:sectPr w:rsidR="00FD374A">
          <w:pgSz w:w="11906" w:h="16838"/>
          <w:pgMar w:top="1440" w:right="1800" w:bottom="1440" w:left="1800" w:header="851" w:footer="992" w:gutter="0"/>
          <w:pgNumType w:fmt="numberInDash"/>
          <w:cols w:space="720"/>
          <w:docGrid w:type="lines" w:linePitch="312"/>
        </w:sectPr>
      </w:pPr>
    </w:p>
    <w:p w:rsidR="00FD374A" w:rsidRDefault="00237FD5">
      <w:pPr>
        <w:widowControl/>
        <w:jc w:val="center"/>
        <w:outlineLvl w:val="1"/>
        <w:rPr>
          <w:rFonts w:eastAsia="方正小标宋_GBK"/>
          <w:bCs/>
          <w:kern w:val="0"/>
          <w:sz w:val="44"/>
          <w:szCs w:val="44"/>
        </w:rPr>
      </w:pPr>
      <w:bookmarkStart w:id="4" w:name="_Toc12559"/>
      <w:r>
        <w:rPr>
          <w:rFonts w:eastAsia="方正小标宋_GBK"/>
          <w:bCs/>
          <w:kern w:val="0"/>
          <w:sz w:val="44"/>
          <w:szCs w:val="44"/>
        </w:rPr>
        <w:lastRenderedPageBreak/>
        <w:t>目录</w:t>
      </w:r>
    </w:p>
    <w:p w:rsidR="00FD374A" w:rsidRDefault="00FD374A">
      <w:pPr>
        <w:widowControl/>
        <w:jc w:val="center"/>
        <w:outlineLvl w:val="1"/>
        <w:rPr>
          <w:b/>
          <w:kern w:val="0"/>
          <w:sz w:val="44"/>
          <w:szCs w:val="44"/>
        </w:rPr>
      </w:pPr>
    </w:p>
    <w:p w:rsidR="00FD374A" w:rsidRDefault="00237FD5">
      <w:pPr>
        <w:widowControl/>
        <w:ind w:firstLineChars="200" w:firstLine="643"/>
        <w:outlineLvl w:val="1"/>
        <w:rPr>
          <w:rFonts w:eastAsia="仿宋_GB2312"/>
          <w:b/>
          <w:kern w:val="0"/>
          <w:sz w:val="32"/>
          <w:szCs w:val="32"/>
        </w:rPr>
      </w:pPr>
      <w:r>
        <w:rPr>
          <w:rFonts w:eastAsia="仿宋_GB2312"/>
          <w:b/>
          <w:kern w:val="0"/>
          <w:sz w:val="32"/>
          <w:szCs w:val="32"/>
        </w:rPr>
        <w:t>第一部分</w:t>
      </w:r>
      <w:r>
        <w:rPr>
          <w:rFonts w:eastAsia="仿宋_GB2312"/>
          <w:b/>
          <w:kern w:val="0"/>
          <w:sz w:val="32"/>
          <w:szCs w:val="32"/>
        </w:rPr>
        <w:t xml:space="preserve">  </w:t>
      </w:r>
      <w:r>
        <w:rPr>
          <w:rFonts w:eastAsia="仿宋_GB2312"/>
          <w:b/>
          <w:kern w:val="0"/>
          <w:sz w:val="32"/>
          <w:szCs w:val="32"/>
        </w:rPr>
        <w:t>单位概况</w:t>
      </w:r>
    </w:p>
    <w:p w:rsidR="00FD374A" w:rsidRDefault="00237FD5">
      <w:pPr>
        <w:widowControl/>
        <w:ind w:firstLineChars="200" w:firstLine="640"/>
        <w:outlineLvl w:val="1"/>
        <w:rPr>
          <w:rFonts w:eastAsia="仿宋_GB2312"/>
          <w:kern w:val="0"/>
          <w:sz w:val="32"/>
          <w:szCs w:val="32"/>
        </w:rPr>
      </w:pPr>
      <w:r>
        <w:rPr>
          <w:rFonts w:eastAsia="仿宋_GB2312"/>
          <w:kern w:val="0"/>
          <w:sz w:val="32"/>
          <w:szCs w:val="32"/>
        </w:rPr>
        <w:t>一、主要职能</w:t>
      </w:r>
    </w:p>
    <w:p w:rsidR="00FD374A" w:rsidRDefault="00237FD5">
      <w:pPr>
        <w:widowControl/>
        <w:ind w:firstLineChars="200" w:firstLine="640"/>
        <w:outlineLvl w:val="1"/>
        <w:rPr>
          <w:rFonts w:eastAsia="仿宋_GB2312"/>
          <w:kern w:val="0"/>
          <w:sz w:val="32"/>
          <w:szCs w:val="32"/>
        </w:rPr>
      </w:pPr>
      <w:r>
        <w:rPr>
          <w:rFonts w:eastAsia="仿宋_GB2312"/>
          <w:kern w:val="0"/>
          <w:sz w:val="32"/>
          <w:szCs w:val="32"/>
        </w:rPr>
        <w:t>二、部门预算单位构成</w:t>
      </w:r>
    </w:p>
    <w:p w:rsidR="00FD374A" w:rsidRDefault="00237FD5" w:rsidP="004478D6">
      <w:pPr>
        <w:widowControl/>
        <w:spacing w:beforeLines="50"/>
        <w:ind w:firstLineChars="200" w:firstLine="643"/>
        <w:outlineLvl w:val="1"/>
        <w:rPr>
          <w:rFonts w:eastAsia="仿宋_GB2312"/>
          <w:b/>
          <w:kern w:val="0"/>
          <w:sz w:val="32"/>
          <w:szCs w:val="32"/>
        </w:rPr>
      </w:pPr>
      <w:r>
        <w:rPr>
          <w:rFonts w:eastAsia="仿宋_GB2312"/>
          <w:b/>
          <w:kern w:val="0"/>
          <w:sz w:val="32"/>
          <w:szCs w:val="32"/>
        </w:rPr>
        <w:t>第二部分</w:t>
      </w:r>
      <w:r>
        <w:rPr>
          <w:rFonts w:eastAsia="仿宋_GB2312"/>
          <w:b/>
          <w:kern w:val="0"/>
          <w:sz w:val="32"/>
          <w:szCs w:val="32"/>
        </w:rPr>
        <w:t xml:space="preserve">  </w:t>
      </w:r>
      <w:r>
        <w:rPr>
          <w:rFonts w:eastAsia="仿宋_GB2312" w:hint="eastAsia"/>
          <w:b/>
          <w:kern w:val="0"/>
          <w:sz w:val="32"/>
          <w:szCs w:val="32"/>
        </w:rPr>
        <w:t>202</w:t>
      </w:r>
      <w:r>
        <w:rPr>
          <w:rFonts w:eastAsia="仿宋_GB2312" w:hint="eastAsia"/>
          <w:b/>
          <w:kern w:val="0"/>
          <w:sz w:val="32"/>
          <w:szCs w:val="32"/>
        </w:rPr>
        <w:t>4</w:t>
      </w:r>
      <w:r>
        <w:rPr>
          <w:rFonts w:eastAsia="仿宋_GB2312" w:hint="eastAsia"/>
          <w:b/>
          <w:kern w:val="0"/>
          <w:sz w:val="32"/>
          <w:szCs w:val="32"/>
        </w:rPr>
        <w:t>年</w:t>
      </w:r>
      <w:r>
        <w:rPr>
          <w:rFonts w:eastAsia="仿宋_GB2312"/>
          <w:b/>
          <w:kern w:val="0"/>
          <w:sz w:val="32"/>
          <w:szCs w:val="32"/>
        </w:rPr>
        <w:t>部门预算表</w:t>
      </w:r>
    </w:p>
    <w:p w:rsidR="00FD374A" w:rsidRDefault="00237FD5">
      <w:pPr>
        <w:widowControl/>
        <w:ind w:firstLineChars="200" w:firstLine="640"/>
        <w:outlineLvl w:val="1"/>
        <w:rPr>
          <w:rFonts w:ascii="仿宋_GB2312" w:eastAsia="仿宋_GB2312" w:hAnsi="宋体"/>
          <w:kern w:val="0"/>
          <w:sz w:val="32"/>
          <w:szCs w:val="32"/>
        </w:rPr>
      </w:pPr>
      <w:r>
        <w:rPr>
          <w:rFonts w:eastAsia="仿宋_GB2312"/>
          <w:kern w:val="0"/>
          <w:sz w:val="32"/>
          <w:szCs w:val="32"/>
        </w:rPr>
        <w:t>一、</w:t>
      </w:r>
      <w:r>
        <w:rPr>
          <w:rFonts w:ascii="仿宋_GB2312" w:eastAsia="仿宋_GB2312" w:hAnsi="宋体" w:hint="eastAsia"/>
          <w:kern w:val="0"/>
          <w:sz w:val="32"/>
          <w:szCs w:val="32"/>
        </w:rPr>
        <w:t>财政拨款收支</w:t>
      </w:r>
      <w:r>
        <w:rPr>
          <w:rFonts w:ascii="仿宋_GB2312" w:eastAsia="仿宋_GB2312" w:hAnsi="宋体" w:hint="eastAsia"/>
          <w:kern w:val="0"/>
          <w:sz w:val="32"/>
          <w:szCs w:val="32"/>
        </w:rPr>
        <w:t>预算</w:t>
      </w:r>
      <w:r>
        <w:rPr>
          <w:rFonts w:ascii="仿宋_GB2312" w:eastAsia="仿宋_GB2312" w:hAnsi="宋体" w:hint="eastAsia"/>
          <w:kern w:val="0"/>
          <w:sz w:val="32"/>
          <w:szCs w:val="32"/>
        </w:rPr>
        <w:t>总表</w:t>
      </w:r>
    </w:p>
    <w:p w:rsidR="00FD374A" w:rsidRDefault="00237FD5">
      <w:pPr>
        <w:widowControl/>
        <w:ind w:firstLineChars="200" w:firstLine="640"/>
        <w:outlineLvl w:val="1"/>
        <w:rPr>
          <w:rFonts w:ascii="仿宋_GB2312" w:eastAsia="仿宋_GB2312" w:hAnsi="宋体"/>
          <w:kern w:val="0"/>
          <w:sz w:val="32"/>
          <w:szCs w:val="32"/>
        </w:rPr>
      </w:pPr>
      <w:r>
        <w:rPr>
          <w:rFonts w:eastAsia="仿宋_GB2312"/>
          <w:kern w:val="0"/>
          <w:sz w:val="32"/>
          <w:szCs w:val="32"/>
        </w:rPr>
        <w:t>二、</w:t>
      </w:r>
      <w:r>
        <w:rPr>
          <w:rFonts w:ascii="仿宋_GB2312" w:eastAsia="仿宋_GB2312" w:hAnsi="宋体" w:hint="eastAsia"/>
          <w:kern w:val="0"/>
          <w:sz w:val="32"/>
          <w:szCs w:val="32"/>
        </w:rPr>
        <w:t>一般公共预算</w:t>
      </w:r>
      <w:r>
        <w:rPr>
          <w:rFonts w:ascii="仿宋_GB2312" w:eastAsia="仿宋_GB2312" w:hAnsi="宋体" w:hint="eastAsia"/>
          <w:kern w:val="0"/>
          <w:sz w:val="32"/>
          <w:szCs w:val="32"/>
        </w:rPr>
        <w:t>财政拨款</w:t>
      </w:r>
      <w:r>
        <w:rPr>
          <w:rFonts w:ascii="仿宋_GB2312" w:eastAsia="仿宋_GB2312" w:hAnsi="宋体" w:hint="eastAsia"/>
          <w:kern w:val="0"/>
          <w:sz w:val="32"/>
          <w:szCs w:val="32"/>
        </w:rPr>
        <w:t>支出</w:t>
      </w:r>
      <w:r>
        <w:rPr>
          <w:rFonts w:ascii="仿宋_GB2312" w:eastAsia="仿宋_GB2312" w:hAnsi="宋体" w:hint="eastAsia"/>
          <w:kern w:val="0"/>
          <w:sz w:val="32"/>
          <w:szCs w:val="32"/>
        </w:rPr>
        <w:t>预算</w:t>
      </w:r>
      <w:r>
        <w:rPr>
          <w:rFonts w:ascii="仿宋_GB2312" w:eastAsia="仿宋_GB2312" w:hAnsi="宋体" w:hint="eastAsia"/>
          <w:kern w:val="0"/>
          <w:sz w:val="32"/>
          <w:szCs w:val="32"/>
        </w:rPr>
        <w:t>表</w:t>
      </w:r>
    </w:p>
    <w:p w:rsidR="00FD374A" w:rsidRDefault="00237FD5">
      <w:pPr>
        <w:widowControl/>
        <w:ind w:firstLineChars="200" w:firstLine="640"/>
        <w:outlineLvl w:val="1"/>
        <w:rPr>
          <w:rFonts w:eastAsia="仿宋_GB2312"/>
          <w:kern w:val="0"/>
          <w:sz w:val="32"/>
          <w:szCs w:val="32"/>
        </w:rPr>
      </w:pPr>
      <w:r>
        <w:rPr>
          <w:rFonts w:eastAsia="仿宋_GB2312"/>
          <w:kern w:val="0"/>
          <w:sz w:val="32"/>
          <w:szCs w:val="32"/>
        </w:rPr>
        <w:t>三、</w:t>
      </w:r>
      <w:r>
        <w:rPr>
          <w:rFonts w:ascii="仿宋_GB2312" w:eastAsia="仿宋_GB2312" w:hAnsi="宋体" w:hint="eastAsia"/>
          <w:kern w:val="0"/>
          <w:sz w:val="32"/>
          <w:szCs w:val="32"/>
        </w:rPr>
        <w:t>一般公共预算</w:t>
      </w:r>
      <w:r>
        <w:rPr>
          <w:rFonts w:ascii="仿宋_GB2312" w:eastAsia="仿宋_GB2312" w:hAnsi="宋体" w:hint="eastAsia"/>
          <w:kern w:val="0"/>
          <w:sz w:val="32"/>
          <w:szCs w:val="32"/>
        </w:rPr>
        <w:t>财政拨款</w:t>
      </w:r>
      <w:r>
        <w:rPr>
          <w:rFonts w:ascii="仿宋_GB2312" w:eastAsia="仿宋_GB2312" w:hAnsi="宋体" w:hint="eastAsia"/>
          <w:kern w:val="0"/>
          <w:sz w:val="32"/>
          <w:szCs w:val="32"/>
        </w:rPr>
        <w:t>基本支出</w:t>
      </w:r>
      <w:r>
        <w:rPr>
          <w:rFonts w:ascii="仿宋_GB2312" w:eastAsia="仿宋_GB2312" w:hAnsi="宋体" w:hint="eastAsia"/>
          <w:kern w:val="0"/>
          <w:sz w:val="32"/>
          <w:szCs w:val="32"/>
        </w:rPr>
        <w:t>预算</w:t>
      </w:r>
      <w:r>
        <w:rPr>
          <w:rFonts w:ascii="仿宋_GB2312" w:eastAsia="仿宋_GB2312" w:hAnsi="宋体" w:hint="eastAsia"/>
          <w:kern w:val="0"/>
          <w:sz w:val="32"/>
          <w:szCs w:val="32"/>
        </w:rPr>
        <w:t>表</w:t>
      </w:r>
    </w:p>
    <w:p w:rsidR="00FD374A" w:rsidRDefault="00237FD5">
      <w:pPr>
        <w:widowControl/>
        <w:ind w:firstLineChars="200" w:firstLine="640"/>
        <w:outlineLvl w:val="1"/>
        <w:rPr>
          <w:rFonts w:eastAsia="仿宋_GB2312"/>
          <w:kern w:val="0"/>
          <w:sz w:val="32"/>
          <w:szCs w:val="32"/>
        </w:rPr>
      </w:pPr>
      <w:r>
        <w:rPr>
          <w:rFonts w:eastAsia="仿宋_GB2312"/>
          <w:kern w:val="0"/>
          <w:sz w:val="32"/>
          <w:szCs w:val="32"/>
        </w:rPr>
        <w:t>四、</w:t>
      </w:r>
      <w:r>
        <w:rPr>
          <w:rFonts w:ascii="仿宋_GB2312" w:eastAsia="仿宋_GB2312" w:hAnsi="宋体" w:hint="eastAsia"/>
          <w:kern w:val="0"/>
          <w:sz w:val="32"/>
          <w:szCs w:val="32"/>
        </w:rPr>
        <w:t>一般公共预</w:t>
      </w:r>
      <w:r>
        <w:rPr>
          <w:rFonts w:ascii="仿宋_GB2312" w:eastAsia="仿宋_GB2312" w:hAnsi="宋体" w:hint="eastAsia"/>
          <w:kern w:val="0"/>
          <w:sz w:val="32"/>
          <w:szCs w:val="32"/>
        </w:rPr>
        <w:t>算财政拨款“三公”经</w:t>
      </w:r>
      <w:r>
        <w:rPr>
          <w:rFonts w:ascii="仿宋_GB2312" w:eastAsia="仿宋_GB2312" w:hAnsi="宋体" w:hint="eastAsia"/>
          <w:kern w:val="0"/>
          <w:sz w:val="32"/>
          <w:szCs w:val="32"/>
        </w:rPr>
        <w:t>费支出</w:t>
      </w:r>
      <w:r>
        <w:rPr>
          <w:rFonts w:ascii="仿宋_GB2312" w:eastAsia="仿宋_GB2312" w:hAnsi="宋体" w:hint="eastAsia"/>
          <w:kern w:val="0"/>
          <w:sz w:val="32"/>
          <w:szCs w:val="32"/>
        </w:rPr>
        <w:t>预算</w:t>
      </w:r>
      <w:r>
        <w:rPr>
          <w:rFonts w:ascii="仿宋_GB2312" w:eastAsia="仿宋_GB2312" w:hAnsi="宋体" w:hint="eastAsia"/>
          <w:kern w:val="0"/>
          <w:sz w:val="32"/>
          <w:szCs w:val="32"/>
        </w:rPr>
        <w:t>表</w:t>
      </w:r>
    </w:p>
    <w:p w:rsidR="00FD374A" w:rsidRDefault="00237FD5">
      <w:pPr>
        <w:widowControl/>
        <w:ind w:firstLineChars="200" w:firstLine="640"/>
        <w:outlineLvl w:val="1"/>
        <w:rPr>
          <w:rFonts w:ascii="仿宋_GB2312" w:eastAsia="仿宋_GB2312" w:hAnsi="宋体"/>
          <w:kern w:val="0"/>
          <w:sz w:val="32"/>
          <w:szCs w:val="32"/>
        </w:rPr>
      </w:pPr>
      <w:r>
        <w:rPr>
          <w:rFonts w:eastAsia="仿宋_GB2312"/>
          <w:kern w:val="0"/>
          <w:sz w:val="32"/>
          <w:szCs w:val="32"/>
        </w:rPr>
        <w:t>五、</w:t>
      </w:r>
      <w:r>
        <w:rPr>
          <w:rFonts w:ascii="仿宋_GB2312" w:eastAsia="仿宋_GB2312" w:hAnsi="宋体" w:hint="eastAsia"/>
          <w:kern w:val="0"/>
          <w:sz w:val="32"/>
          <w:szCs w:val="32"/>
        </w:rPr>
        <w:t>政府性基金预算</w:t>
      </w:r>
      <w:r>
        <w:rPr>
          <w:rFonts w:ascii="仿宋_GB2312" w:eastAsia="仿宋_GB2312" w:hAnsi="宋体" w:hint="eastAsia"/>
          <w:kern w:val="0"/>
          <w:sz w:val="32"/>
          <w:szCs w:val="32"/>
        </w:rPr>
        <w:t>财政拨款</w:t>
      </w:r>
      <w:r>
        <w:rPr>
          <w:rFonts w:ascii="仿宋_GB2312" w:eastAsia="仿宋_GB2312" w:hAnsi="宋体" w:hint="eastAsia"/>
          <w:kern w:val="0"/>
          <w:sz w:val="32"/>
          <w:szCs w:val="32"/>
        </w:rPr>
        <w:t>支出</w:t>
      </w:r>
      <w:r>
        <w:rPr>
          <w:rFonts w:ascii="仿宋_GB2312" w:eastAsia="仿宋_GB2312" w:hAnsi="宋体" w:hint="eastAsia"/>
          <w:kern w:val="0"/>
          <w:sz w:val="32"/>
          <w:szCs w:val="32"/>
        </w:rPr>
        <w:t>预算</w:t>
      </w:r>
      <w:r>
        <w:rPr>
          <w:rFonts w:ascii="仿宋_GB2312" w:eastAsia="仿宋_GB2312" w:hAnsi="宋体" w:hint="eastAsia"/>
          <w:kern w:val="0"/>
          <w:sz w:val="32"/>
          <w:szCs w:val="32"/>
        </w:rPr>
        <w:t>表</w:t>
      </w:r>
    </w:p>
    <w:p w:rsidR="00FD374A" w:rsidRDefault="00237FD5">
      <w:pPr>
        <w:widowControl/>
        <w:ind w:firstLineChars="200" w:firstLine="640"/>
        <w:outlineLvl w:val="1"/>
        <w:rPr>
          <w:rFonts w:ascii="仿宋_GB2312" w:eastAsia="仿宋_GB2312" w:hAnsi="宋体"/>
          <w:kern w:val="0"/>
          <w:sz w:val="32"/>
          <w:szCs w:val="32"/>
        </w:rPr>
      </w:pPr>
      <w:r>
        <w:rPr>
          <w:rFonts w:eastAsia="仿宋_GB2312"/>
          <w:kern w:val="0"/>
          <w:sz w:val="32"/>
          <w:szCs w:val="32"/>
        </w:rPr>
        <w:t>六、</w:t>
      </w:r>
      <w:r>
        <w:rPr>
          <w:rFonts w:ascii="仿宋_GB2312" w:eastAsia="仿宋_GB2312" w:hAnsi="宋体" w:hint="eastAsia"/>
          <w:kern w:val="0"/>
          <w:sz w:val="32"/>
          <w:szCs w:val="32"/>
        </w:rPr>
        <w:t>部门收支</w:t>
      </w:r>
      <w:r>
        <w:rPr>
          <w:rFonts w:ascii="仿宋_GB2312" w:eastAsia="仿宋_GB2312" w:hAnsi="宋体" w:hint="eastAsia"/>
          <w:kern w:val="0"/>
          <w:sz w:val="32"/>
          <w:szCs w:val="32"/>
        </w:rPr>
        <w:t>预算</w:t>
      </w:r>
      <w:r>
        <w:rPr>
          <w:rFonts w:ascii="仿宋_GB2312" w:eastAsia="仿宋_GB2312" w:hAnsi="宋体" w:hint="eastAsia"/>
          <w:kern w:val="0"/>
          <w:sz w:val="32"/>
          <w:szCs w:val="32"/>
        </w:rPr>
        <w:t>总表</w:t>
      </w:r>
    </w:p>
    <w:p w:rsidR="00FD374A" w:rsidRDefault="00237FD5">
      <w:pPr>
        <w:widowControl/>
        <w:ind w:firstLineChars="200" w:firstLine="640"/>
        <w:outlineLvl w:val="1"/>
        <w:rPr>
          <w:rFonts w:eastAsia="仿宋_GB2312"/>
          <w:kern w:val="0"/>
          <w:sz w:val="32"/>
          <w:szCs w:val="32"/>
        </w:rPr>
      </w:pPr>
      <w:r>
        <w:rPr>
          <w:rFonts w:eastAsia="仿宋_GB2312"/>
          <w:kern w:val="0"/>
          <w:sz w:val="32"/>
          <w:szCs w:val="32"/>
        </w:rPr>
        <w:t>七、</w:t>
      </w:r>
      <w:r>
        <w:rPr>
          <w:rFonts w:ascii="仿宋_GB2312" w:eastAsia="仿宋_GB2312" w:hAnsi="宋体" w:hint="eastAsia"/>
          <w:kern w:val="0"/>
          <w:sz w:val="32"/>
          <w:szCs w:val="32"/>
        </w:rPr>
        <w:t>部门收入</w:t>
      </w:r>
      <w:r>
        <w:rPr>
          <w:rFonts w:ascii="仿宋_GB2312" w:eastAsia="仿宋_GB2312" w:hAnsi="宋体" w:hint="eastAsia"/>
          <w:kern w:val="0"/>
          <w:sz w:val="32"/>
          <w:szCs w:val="32"/>
        </w:rPr>
        <w:t>预算</w:t>
      </w:r>
      <w:r>
        <w:rPr>
          <w:rFonts w:ascii="仿宋_GB2312" w:eastAsia="仿宋_GB2312" w:hAnsi="宋体" w:hint="eastAsia"/>
          <w:kern w:val="0"/>
          <w:sz w:val="32"/>
          <w:szCs w:val="32"/>
        </w:rPr>
        <w:t>表</w:t>
      </w:r>
    </w:p>
    <w:p w:rsidR="00FD374A" w:rsidRDefault="00237FD5">
      <w:pPr>
        <w:widowControl/>
        <w:ind w:firstLineChars="200" w:firstLine="640"/>
        <w:outlineLvl w:val="1"/>
        <w:rPr>
          <w:rFonts w:eastAsia="仿宋_GB2312"/>
          <w:kern w:val="0"/>
          <w:sz w:val="32"/>
          <w:szCs w:val="32"/>
        </w:rPr>
      </w:pPr>
      <w:r>
        <w:rPr>
          <w:rFonts w:eastAsia="仿宋_GB2312"/>
          <w:kern w:val="0"/>
          <w:sz w:val="32"/>
          <w:szCs w:val="32"/>
        </w:rPr>
        <w:t>八、</w:t>
      </w:r>
      <w:r>
        <w:rPr>
          <w:rFonts w:ascii="仿宋_GB2312" w:eastAsia="仿宋_GB2312" w:hAnsi="宋体" w:hint="eastAsia"/>
          <w:kern w:val="0"/>
          <w:sz w:val="32"/>
          <w:szCs w:val="32"/>
        </w:rPr>
        <w:t>部门支出</w:t>
      </w:r>
      <w:r>
        <w:rPr>
          <w:rFonts w:ascii="仿宋_GB2312" w:eastAsia="仿宋_GB2312" w:hAnsi="宋体" w:hint="eastAsia"/>
          <w:kern w:val="0"/>
          <w:sz w:val="32"/>
          <w:szCs w:val="32"/>
        </w:rPr>
        <w:t>预算</w:t>
      </w:r>
      <w:r>
        <w:rPr>
          <w:rFonts w:ascii="仿宋_GB2312" w:eastAsia="仿宋_GB2312" w:hAnsi="宋体" w:hint="eastAsia"/>
          <w:kern w:val="0"/>
          <w:sz w:val="32"/>
          <w:szCs w:val="32"/>
        </w:rPr>
        <w:t>表</w:t>
      </w:r>
    </w:p>
    <w:p w:rsidR="00FD374A" w:rsidRDefault="00237FD5" w:rsidP="004478D6">
      <w:pPr>
        <w:widowControl/>
        <w:spacing w:beforeLines="50"/>
        <w:ind w:firstLineChars="200" w:firstLine="643"/>
        <w:outlineLvl w:val="1"/>
        <w:rPr>
          <w:rFonts w:eastAsia="仿宋_GB2312"/>
          <w:b/>
          <w:kern w:val="0"/>
          <w:sz w:val="32"/>
          <w:szCs w:val="32"/>
        </w:rPr>
      </w:pPr>
      <w:r>
        <w:rPr>
          <w:rFonts w:eastAsia="仿宋_GB2312"/>
          <w:b/>
          <w:kern w:val="0"/>
          <w:sz w:val="32"/>
          <w:szCs w:val="32"/>
        </w:rPr>
        <w:t>第三部分</w:t>
      </w:r>
      <w:r>
        <w:rPr>
          <w:rFonts w:eastAsia="仿宋_GB2312"/>
          <w:b/>
          <w:kern w:val="0"/>
          <w:sz w:val="32"/>
          <w:szCs w:val="32"/>
        </w:rPr>
        <w:t xml:space="preserve">  </w:t>
      </w:r>
      <w:r>
        <w:rPr>
          <w:rFonts w:eastAsia="仿宋_GB2312" w:hint="eastAsia"/>
          <w:b/>
          <w:kern w:val="0"/>
          <w:sz w:val="32"/>
          <w:szCs w:val="32"/>
        </w:rPr>
        <w:t>202</w:t>
      </w:r>
      <w:r>
        <w:rPr>
          <w:rFonts w:eastAsia="仿宋_GB2312" w:hint="eastAsia"/>
          <w:b/>
          <w:kern w:val="0"/>
          <w:sz w:val="32"/>
          <w:szCs w:val="32"/>
        </w:rPr>
        <w:t>4</w:t>
      </w:r>
      <w:r>
        <w:rPr>
          <w:rFonts w:eastAsia="仿宋_GB2312" w:hint="eastAsia"/>
          <w:b/>
          <w:kern w:val="0"/>
          <w:sz w:val="32"/>
          <w:szCs w:val="32"/>
        </w:rPr>
        <w:t>年</w:t>
      </w:r>
      <w:r>
        <w:rPr>
          <w:rFonts w:eastAsia="仿宋_GB2312"/>
          <w:b/>
          <w:kern w:val="0"/>
          <w:sz w:val="32"/>
          <w:szCs w:val="32"/>
        </w:rPr>
        <w:t>部门预算情况说明</w:t>
      </w:r>
    </w:p>
    <w:p w:rsidR="00FD374A" w:rsidRDefault="00237FD5" w:rsidP="004478D6">
      <w:pPr>
        <w:widowControl/>
        <w:spacing w:beforeLines="50"/>
        <w:ind w:firstLineChars="200" w:firstLine="643"/>
        <w:outlineLvl w:val="1"/>
        <w:rPr>
          <w:rFonts w:eastAsia="仿宋_GB2312"/>
          <w:b/>
          <w:kern w:val="0"/>
          <w:sz w:val="32"/>
          <w:szCs w:val="32"/>
        </w:rPr>
      </w:pPr>
      <w:r>
        <w:rPr>
          <w:rFonts w:eastAsia="仿宋_GB2312"/>
          <w:b/>
          <w:kern w:val="0"/>
          <w:sz w:val="32"/>
          <w:szCs w:val="32"/>
        </w:rPr>
        <w:t>第四部分</w:t>
      </w:r>
      <w:r>
        <w:rPr>
          <w:rFonts w:eastAsia="仿宋_GB2312"/>
          <w:b/>
          <w:kern w:val="0"/>
          <w:sz w:val="32"/>
          <w:szCs w:val="32"/>
        </w:rPr>
        <w:t xml:space="preserve">  </w:t>
      </w:r>
      <w:r>
        <w:rPr>
          <w:rFonts w:eastAsia="仿宋_GB2312"/>
          <w:b/>
          <w:kern w:val="0"/>
          <w:sz w:val="32"/>
          <w:szCs w:val="32"/>
        </w:rPr>
        <w:t>名词解释</w:t>
      </w:r>
    </w:p>
    <w:p w:rsidR="00FD374A" w:rsidRDefault="00FD374A">
      <w:pPr>
        <w:widowControl/>
        <w:jc w:val="center"/>
        <w:outlineLvl w:val="0"/>
        <w:rPr>
          <w:rFonts w:ascii="黑体" w:eastAsia="黑体" w:hAnsi="黑体" w:cs="黑体"/>
          <w:bCs/>
          <w:kern w:val="0"/>
          <w:sz w:val="32"/>
          <w:szCs w:val="32"/>
        </w:rPr>
      </w:pPr>
    </w:p>
    <w:p w:rsidR="00FD374A" w:rsidRDefault="00FD374A">
      <w:pPr>
        <w:widowControl/>
        <w:jc w:val="center"/>
        <w:outlineLvl w:val="0"/>
        <w:rPr>
          <w:rFonts w:ascii="黑体" w:eastAsia="黑体" w:hAnsi="黑体" w:cs="黑体"/>
          <w:bCs/>
          <w:kern w:val="0"/>
          <w:sz w:val="32"/>
          <w:szCs w:val="32"/>
        </w:rPr>
      </w:pPr>
    </w:p>
    <w:p w:rsidR="00FD374A" w:rsidRDefault="00FD374A">
      <w:pPr>
        <w:widowControl/>
        <w:jc w:val="center"/>
        <w:outlineLvl w:val="0"/>
        <w:rPr>
          <w:rFonts w:ascii="黑体" w:eastAsia="黑体" w:hAnsi="黑体" w:cs="黑体"/>
          <w:bCs/>
          <w:kern w:val="0"/>
          <w:sz w:val="32"/>
          <w:szCs w:val="32"/>
        </w:rPr>
      </w:pPr>
    </w:p>
    <w:p w:rsidR="00FD374A" w:rsidRDefault="00FD374A">
      <w:pPr>
        <w:widowControl/>
        <w:jc w:val="center"/>
        <w:outlineLvl w:val="0"/>
        <w:rPr>
          <w:rFonts w:ascii="黑体" w:eastAsia="黑体" w:hAnsi="黑体" w:cs="黑体"/>
          <w:bCs/>
          <w:kern w:val="0"/>
          <w:sz w:val="32"/>
          <w:szCs w:val="32"/>
        </w:rPr>
      </w:pPr>
    </w:p>
    <w:p w:rsidR="00FD374A" w:rsidRDefault="00FD374A">
      <w:pPr>
        <w:widowControl/>
        <w:jc w:val="center"/>
        <w:outlineLvl w:val="0"/>
        <w:rPr>
          <w:rFonts w:ascii="黑体" w:eastAsia="黑体" w:hAnsi="黑体" w:cs="黑体"/>
          <w:bCs/>
          <w:kern w:val="0"/>
          <w:sz w:val="32"/>
          <w:szCs w:val="32"/>
        </w:rPr>
      </w:pPr>
    </w:p>
    <w:p w:rsidR="00FD374A" w:rsidRDefault="00237FD5">
      <w:pPr>
        <w:widowControl/>
        <w:jc w:val="center"/>
        <w:outlineLvl w:val="0"/>
        <w:rPr>
          <w:rFonts w:ascii="方正小标宋简体" w:eastAsia="方正小标宋简体" w:hAnsi="方正小标宋简体" w:cs="方正小标宋简体"/>
          <w:bCs/>
          <w:kern w:val="0"/>
          <w:sz w:val="36"/>
          <w:szCs w:val="36"/>
        </w:rPr>
      </w:pPr>
      <w:r>
        <w:rPr>
          <w:rFonts w:ascii="方正小标宋简体" w:eastAsia="方正小标宋简体" w:hAnsi="方正小标宋简体" w:cs="方正小标宋简体" w:hint="eastAsia"/>
          <w:bCs/>
          <w:kern w:val="0"/>
          <w:sz w:val="36"/>
          <w:szCs w:val="36"/>
        </w:rPr>
        <w:lastRenderedPageBreak/>
        <w:t>第一部分</w:t>
      </w:r>
      <w:r>
        <w:rPr>
          <w:rFonts w:ascii="方正小标宋简体" w:eastAsia="方正小标宋简体" w:hAnsi="方正小标宋简体" w:cs="方正小标宋简体" w:hint="eastAsia"/>
          <w:bCs/>
          <w:kern w:val="0"/>
          <w:sz w:val="36"/>
          <w:szCs w:val="36"/>
        </w:rPr>
        <w:t xml:space="preserve"> </w:t>
      </w:r>
      <w:r>
        <w:rPr>
          <w:rFonts w:ascii="方正小标宋简体" w:eastAsia="方正小标宋简体" w:hAnsi="方正小标宋简体" w:cs="方正小标宋简体" w:hint="eastAsia"/>
          <w:bCs/>
          <w:kern w:val="0"/>
          <w:sz w:val="36"/>
          <w:szCs w:val="36"/>
        </w:rPr>
        <w:t>单位概况</w:t>
      </w:r>
      <w:bookmarkEnd w:id="4"/>
    </w:p>
    <w:p w:rsidR="00FD374A" w:rsidRDefault="00237FD5">
      <w:pPr>
        <w:widowControl/>
        <w:spacing w:line="560" w:lineRule="exact"/>
        <w:jc w:val="left"/>
        <w:outlineLvl w:val="1"/>
        <w:rPr>
          <w:rFonts w:ascii="黑体" w:eastAsia="黑体" w:hAnsi="黑体" w:cs="黑体"/>
          <w:kern w:val="0"/>
          <w:sz w:val="32"/>
          <w:szCs w:val="32"/>
        </w:rPr>
      </w:pPr>
      <w:r>
        <w:rPr>
          <w:rFonts w:ascii="黑体" w:eastAsia="黑体" w:hAnsi="黑体" w:cs="黑体" w:hint="eastAsia"/>
          <w:kern w:val="0"/>
          <w:sz w:val="32"/>
          <w:szCs w:val="32"/>
        </w:rPr>
        <w:t xml:space="preserve">　</w:t>
      </w:r>
      <w:r>
        <w:rPr>
          <w:rFonts w:ascii="黑体" w:eastAsia="黑体" w:hAnsi="黑体" w:cs="黑体" w:hint="eastAsia"/>
          <w:kern w:val="0"/>
          <w:sz w:val="32"/>
          <w:szCs w:val="32"/>
        </w:rPr>
        <w:t xml:space="preserve">   </w:t>
      </w:r>
      <w:bookmarkStart w:id="5" w:name="_Toc12192"/>
      <w:r>
        <w:rPr>
          <w:rFonts w:ascii="黑体" w:eastAsia="黑体" w:hAnsi="黑体" w:cs="黑体" w:hint="eastAsia"/>
          <w:kern w:val="0"/>
          <w:sz w:val="32"/>
          <w:szCs w:val="32"/>
        </w:rPr>
        <w:t>一、主要职能</w:t>
      </w:r>
      <w:bookmarkEnd w:id="5"/>
    </w:p>
    <w:p w:rsidR="00FD374A" w:rsidRDefault="00237FD5">
      <w:pPr>
        <w:spacing w:line="540" w:lineRule="exact"/>
        <w:ind w:firstLineChars="200" w:firstLine="640"/>
        <w:rPr>
          <w:rFonts w:ascii="仿宋" w:eastAsia="仿宋" w:hAnsi="仿宋" w:cs="仿宋_GB2312"/>
          <w:color w:val="000000"/>
          <w:sz w:val="32"/>
          <w:szCs w:val="32"/>
        </w:rPr>
      </w:pPr>
      <w:r>
        <w:rPr>
          <w:rFonts w:ascii="黑体" w:eastAsia="黑体" w:hAnsi="黑体" w:cs="宋体" w:hint="eastAsia"/>
          <w:bCs/>
          <w:kern w:val="0"/>
          <w:sz w:val="32"/>
          <w:szCs w:val="32"/>
        </w:rPr>
        <w:t xml:space="preserve">   </w:t>
      </w:r>
      <w:r>
        <w:rPr>
          <w:rFonts w:ascii="仿宋_GB2312" w:eastAsia="仿宋_GB2312" w:hAnsi="黑体" w:cs="宋体" w:hint="eastAsia"/>
          <w:bCs/>
          <w:kern w:val="0"/>
          <w:sz w:val="32"/>
          <w:szCs w:val="32"/>
        </w:rPr>
        <w:t xml:space="preserve"> </w:t>
      </w:r>
      <w:r>
        <w:rPr>
          <w:rFonts w:ascii="仿宋" w:eastAsia="仿宋" w:hAnsi="仿宋" w:cs="仿宋_GB2312" w:hint="eastAsia"/>
          <w:color w:val="000000"/>
          <w:sz w:val="32"/>
          <w:szCs w:val="32"/>
        </w:rPr>
        <w:t>1</w:t>
      </w:r>
      <w:r>
        <w:rPr>
          <w:rFonts w:ascii="仿宋" w:eastAsia="仿宋" w:hAnsi="仿宋" w:cs="仿宋_GB2312" w:hint="eastAsia"/>
          <w:color w:val="000000"/>
          <w:sz w:val="32"/>
          <w:szCs w:val="32"/>
        </w:rPr>
        <w:t>、执行政策</w:t>
      </w:r>
      <w:bookmarkStart w:id="6" w:name="OLE_LINK3"/>
    </w:p>
    <w:p w:rsidR="00FD374A" w:rsidRDefault="00237FD5">
      <w:pPr>
        <w:spacing w:line="540" w:lineRule="exact"/>
        <w:ind w:firstLineChars="200" w:firstLine="640"/>
        <w:rPr>
          <w:rFonts w:ascii="仿宋" w:eastAsia="仿宋" w:hAnsi="仿宋" w:cs="仿宋_GB2312"/>
          <w:color w:val="000000"/>
          <w:sz w:val="32"/>
          <w:szCs w:val="32"/>
        </w:rPr>
      </w:pPr>
      <w:r>
        <w:rPr>
          <w:rFonts w:ascii="仿宋" w:eastAsia="仿宋" w:hAnsi="仿宋" w:cs="仿宋_GB2312" w:hint="eastAsia"/>
          <w:color w:val="000000"/>
          <w:sz w:val="32"/>
          <w:szCs w:val="32"/>
        </w:rPr>
        <w:t>认真贯彻落实党在农村的各项方针政策、各项法律法规，落实支农惠农的各项政策措施，大力推行农村互助资金和土地流转，保障和和维护农民的合法权益，促进农村基层政权建设和民主法制建设，维护社会稳定，巩固党在农村的执政基础。</w:t>
      </w:r>
    </w:p>
    <w:p w:rsidR="00FD374A" w:rsidRDefault="00237FD5">
      <w:pPr>
        <w:spacing w:line="540" w:lineRule="exact"/>
        <w:ind w:firstLineChars="200" w:firstLine="640"/>
        <w:rPr>
          <w:rFonts w:ascii="仿宋" w:eastAsia="仿宋" w:hAnsi="仿宋" w:cs="宋体"/>
          <w:bCs/>
          <w:color w:val="000000"/>
          <w:kern w:val="0"/>
          <w:sz w:val="32"/>
          <w:szCs w:val="32"/>
        </w:rPr>
      </w:pPr>
      <w:r>
        <w:rPr>
          <w:rFonts w:ascii="仿宋" w:eastAsia="仿宋" w:hAnsi="仿宋" w:cs="宋体" w:hint="eastAsia"/>
          <w:bCs/>
          <w:color w:val="000000"/>
          <w:kern w:val="0"/>
          <w:sz w:val="32"/>
          <w:szCs w:val="32"/>
        </w:rPr>
        <w:t>2</w:t>
      </w:r>
      <w:r>
        <w:rPr>
          <w:rFonts w:ascii="仿宋" w:eastAsia="仿宋" w:hAnsi="仿宋" w:cs="宋体" w:hint="eastAsia"/>
          <w:bCs/>
          <w:color w:val="000000"/>
          <w:kern w:val="0"/>
          <w:sz w:val="32"/>
          <w:szCs w:val="32"/>
        </w:rPr>
        <w:t>、发展经济</w:t>
      </w:r>
    </w:p>
    <w:p w:rsidR="00FD374A" w:rsidRDefault="00237FD5">
      <w:pPr>
        <w:spacing w:line="540" w:lineRule="exact"/>
        <w:ind w:firstLineChars="200" w:firstLine="640"/>
        <w:rPr>
          <w:rFonts w:ascii="仿宋" w:eastAsia="仿宋" w:hAnsi="仿宋" w:cs="仿宋_GB2312"/>
          <w:color w:val="000000"/>
          <w:sz w:val="32"/>
          <w:szCs w:val="32"/>
        </w:rPr>
      </w:pPr>
      <w:r>
        <w:rPr>
          <w:rFonts w:ascii="仿宋" w:eastAsia="仿宋" w:hAnsi="仿宋" w:cs="仿宋_GB2312" w:hint="eastAsia"/>
          <w:color w:val="000000"/>
          <w:sz w:val="32"/>
          <w:szCs w:val="32"/>
        </w:rPr>
        <w:t>制定并组织实施好镇村经济发展和新农村建设规划；引导组织农民发展现代农业，培育壮大优势特色产业，培植产业化经营的龙头企业，优化和调整农村经济结构，推进农业产业化发展，搞活农村互助资金，加快农业种植、畜牧养殖资金周转，增加农民收入；培育各种形式的农民专业合作经济组织，为农民提供市场信息、先进技术、优良品种、病虫害防治、农副产品销售等服务。充分发挥良田镇土地资源优势，搞好土地流转，做精做强特色种植，加强劳务输出等扶贫开发工作，培育发展设施农业、畜牧养殖、劳务输出、生态旅游四大主导产业。</w:t>
      </w:r>
    </w:p>
    <w:p w:rsidR="00FD374A" w:rsidRDefault="00237FD5">
      <w:pPr>
        <w:spacing w:line="540" w:lineRule="exact"/>
        <w:ind w:firstLineChars="200" w:firstLine="640"/>
        <w:rPr>
          <w:rFonts w:ascii="仿宋" w:eastAsia="仿宋" w:hAnsi="仿宋" w:cs="宋体"/>
          <w:bCs/>
          <w:color w:val="000000"/>
          <w:kern w:val="0"/>
          <w:sz w:val="32"/>
          <w:szCs w:val="32"/>
        </w:rPr>
      </w:pPr>
      <w:r>
        <w:rPr>
          <w:rFonts w:ascii="仿宋" w:eastAsia="仿宋" w:hAnsi="仿宋" w:cs="宋体" w:hint="eastAsia"/>
          <w:bCs/>
          <w:color w:val="000000"/>
          <w:kern w:val="0"/>
          <w:sz w:val="32"/>
          <w:szCs w:val="32"/>
        </w:rPr>
        <w:t>3</w:t>
      </w:r>
      <w:r>
        <w:rPr>
          <w:rFonts w:ascii="仿宋" w:eastAsia="仿宋" w:hAnsi="仿宋" w:cs="宋体" w:hint="eastAsia"/>
          <w:bCs/>
          <w:color w:val="000000"/>
          <w:kern w:val="0"/>
          <w:sz w:val="32"/>
          <w:szCs w:val="32"/>
        </w:rPr>
        <w:t>、发展公共事业</w:t>
      </w:r>
    </w:p>
    <w:p w:rsidR="00FD374A" w:rsidRDefault="00237FD5">
      <w:pPr>
        <w:spacing w:line="540" w:lineRule="exact"/>
        <w:rPr>
          <w:rFonts w:ascii="仿宋" w:eastAsia="仿宋" w:hAnsi="仿宋" w:cs="仿宋_GB2312"/>
          <w:color w:val="000000"/>
          <w:sz w:val="32"/>
          <w:szCs w:val="32"/>
        </w:rPr>
      </w:pPr>
      <w:r>
        <w:rPr>
          <w:rFonts w:ascii="仿宋" w:eastAsia="仿宋" w:hAnsi="仿宋" w:cs="仿宋_GB2312" w:hint="eastAsia"/>
          <w:color w:val="000000"/>
          <w:sz w:val="32"/>
          <w:szCs w:val="32"/>
        </w:rPr>
        <w:t xml:space="preserve">    </w:t>
      </w:r>
      <w:r>
        <w:rPr>
          <w:rFonts w:ascii="仿宋" w:eastAsia="仿宋" w:hAnsi="仿宋" w:cs="仿宋_GB2312" w:hint="eastAsia"/>
          <w:color w:val="000000"/>
          <w:sz w:val="32"/>
          <w:szCs w:val="32"/>
        </w:rPr>
        <w:t>加强农村公益性基础设施的建设与管理，改善农村生产生活条件；加强土地管理，搞好农田水利基本建设；做好村民自治、人口和计划生育、宗教事务管理等工作；加强教育、文化、卫生、体育等社会事业建设；健全农业服务体系，为农民群众产业结构调整提供政策、科技、信息服务；搞好农</w:t>
      </w:r>
      <w:r>
        <w:rPr>
          <w:rFonts w:ascii="仿宋" w:eastAsia="仿宋" w:hAnsi="仿宋" w:cs="仿宋_GB2312" w:hint="eastAsia"/>
          <w:color w:val="000000"/>
          <w:sz w:val="32"/>
          <w:szCs w:val="32"/>
        </w:rPr>
        <w:lastRenderedPageBreak/>
        <w:t>贸市场监管、维护市场秩序；搞好资源节约，保护和建设农村生态环境；搞好村级互助资金监管；建立和完善社会保障体系，推进农村养老保险、医疗保险、社会救助和最低生活保障等制度建设，做好五保户供养和鳏寡孤独、残疾人及农村贫困人口救助工作，提高保障公共安全的能力；加</w:t>
      </w:r>
      <w:r>
        <w:rPr>
          <w:rFonts w:ascii="仿宋" w:eastAsia="仿宋" w:hAnsi="仿宋" w:cs="仿宋_GB2312" w:hint="eastAsia"/>
          <w:color w:val="000000"/>
          <w:sz w:val="32"/>
          <w:szCs w:val="32"/>
        </w:rPr>
        <w:t>强安全生产监管，保护群众的生命财产安全。</w:t>
      </w:r>
    </w:p>
    <w:p w:rsidR="00FD374A" w:rsidRDefault="00237FD5">
      <w:pPr>
        <w:spacing w:line="540" w:lineRule="exact"/>
        <w:ind w:firstLineChars="200" w:firstLine="640"/>
        <w:rPr>
          <w:rFonts w:ascii="仿宋" w:eastAsia="仿宋" w:hAnsi="仿宋" w:cs="宋体"/>
          <w:bCs/>
          <w:color w:val="000000"/>
          <w:kern w:val="0"/>
          <w:sz w:val="32"/>
          <w:szCs w:val="32"/>
        </w:rPr>
      </w:pPr>
      <w:r>
        <w:rPr>
          <w:rFonts w:ascii="仿宋" w:eastAsia="仿宋" w:hAnsi="仿宋" w:cs="宋体" w:hint="eastAsia"/>
          <w:bCs/>
          <w:color w:val="000000"/>
          <w:kern w:val="0"/>
          <w:sz w:val="32"/>
          <w:szCs w:val="32"/>
        </w:rPr>
        <w:t>4</w:t>
      </w:r>
      <w:r>
        <w:rPr>
          <w:rFonts w:ascii="仿宋" w:eastAsia="仿宋" w:hAnsi="仿宋" w:cs="宋体" w:hint="eastAsia"/>
          <w:bCs/>
          <w:color w:val="000000"/>
          <w:kern w:val="0"/>
          <w:sz w:val="32"/>
          <w:szCs w:val="32"/>
        </w:rPr>
        <w:t>、负责农村社会管理，维护农村社会稳定</w:t>
      </w:r>
    </w:p>
    <w:p w:rsidR="00FD374A" w:rsidRDefault="00237FD5">
      <w:pPr>
        <w:widowControl/>
        <w:spacing w:line="560" w:lineRule="exact"/>
        <w:ind w:firstLineChars="200" w:firstLine="640"/>
        <w:jc w:val="left"/>
        <w:rPr>
          <w:rFonts w:ascii="仿宋_GB2312" w:eastAsia="仿宋_GB2312" w:hAnsi="宋体" w:cs="宋体"/>
          <w:bCs/>
          <w:kern w:val="0"/>
          <w:sz w:val="32"/>
          <w:szCs w:val="32"/>
        </w:rPr>
      </w:pPr>
      <w:r>
        <w:rPr>
          <w:rFonts w:ascii="仿宋" w:eastAsia="仿宋" w:hAnsi="仿宋" w:cs="仿宋_GB2312" w:hint="eastAsia"/>
          <w:color w:val="000000"/>
          <w:sz w:val="32"/>
          <w:szCs w:val="32"/>
        </w:rPr>
        <w:t>进一步发展和完善村民自治制度，加强基层精神文明和民主法制建设，提高农民思想道德科学文化和健康素质，加强和改进镇党委、政府对村级党组织和村民委员会的领导和指导，增强社会自治功能；综合发挥人民调解、行政调解和司法调解的作用，建立健全各种应急机制和矛盾纠纷调节机制，推进依法执政，严格依法履行职责维护农村社会稳定。</w:t>
      </w:r>
      <w:bookmarkEnd w:id="6"/>
      <w:r>
        <w:rPr>
          <w:rFonts w:ascii="仿宋_GB2312" w:eastAsia="仿宋_GB2312" w:hAnsi="宋体" w:cs="宋体" w:hint="eastAsia"/>
          <w:bCs/>
          <w:kern w:val="0"/>
          <w:sz w:val="32"/>
          <w:szCs w:val="32"/>
        </w:rPr>
        <w:t xml:space="preserve"> </w:t>
      </w:r>
    </w:p>
    <w:p w:rsidR="00FD374A" w:rsidRDefault="00237FD5">
      <w:pPr>
        <w:widowControl/>
        <w:spacing w:line="560" w:lineRule="exact"/>
        <w:jc w:val="left"/>
        <w:rPr>
          <w:rFonts w:ascii="仿宋_GB2312" w:eastAsia="仿宋_GB2312" w:hAnsi="宋体" w:cs="宋体"/>
          <w:bCs/>
          <w:kern w:val="0"/>
          <w:sz w:val="32"/>
          <w:szCs w:val="32"/>
        </w:rPr>
      </w:pPr>
      <w:r>
        <w:rPr>
          <w:rFonts w:ascii="仿宋_GB2312" w:eastAsia="仿宋_GB2312" w:hAnsi="宋体" w:cs="宋体" w:hint="eastAsia"/>
          <w:bCs/>
          <w:kern w:val="0"/>
          <w:sz w:val="32"/>
          <w:szCs w:val="32"/>
        </w:rPr>
        <w:t xml:space="preserve"> </w:t>
      </w:r>
    </w:p>
    <w:p w:rsidR="00FD374A" w:rsidRDefault="00237FD5">
      <w:pPr>
        <w:widowControl/>
        <w:spacing w:line="560" w:lineRule="exact"/>
        <w:ind w:firstLine="480"/>
        <w:jc w:val="left"/>
        <w:outlineLvl w:val="1"/>
        <w:rPr>
          <w:rFonts w:ascii="黑体" w:eastAsia="黑体" w:hAnsi="黑体" w:cs="黑体"/>
          <w:kern w:val="0"/>
          <w:sz w:val="32"/>
          <w:szCs w:val="32"/>
        </w:rPr>
      </w:pPr>
      <w:r>
        <w:rPr>
          <w:rFonts w:ascii="黑体" w:eastAsia="黑体" w:hAnsi="黑体" w:cs="黑体" w:hint="eastAsia"/>
          <w:kern w:val="0"/>
          <w:sz w:val="32"/>
          <w:szCs w:val="32"/>
        </w:rPr>
        <w:t xml:space="preserve">　</w:t>
      </w:r>
      <w:bookmarkStart w:id="7" w:name="_Toc1811"/>
      <w:r>
        <w:rPr>
          <w:rFonts w:ascii="黑体" w:eastAsia="黑体" w:hAnsi="黑体" w:cs="黑体" w:hint="eastAsia"/>
          <w:kern w:val="0"/>
          <w:sz w:val="32"/>
          <w:szCs w:val="32"/>
        </w:rPr>
        <w:t>二、部门预算单位构成</w:t>
      </w:r>
      <w:bookmarkEnd w:id="7"/>
    </w:p>
    <w:p w:rsidR="00FD374A" w:rsidRDefault="00237FD5">
      <w:pPr>
        <w:widowControl/>
        <w:spacing w:line="560" w:lineRule="exact"/>
        <w:jc w:val="left"/>
        <w:rPr>
          <w:rFonts w:ascii="仿宋" w:eastAsia="仿宋" w:hAnsi="仿宋" w:cs="宋体"/>
          <w:color w:val="000000" w:themeColor="text1"/>
          <w:kern w:val="0"/>
          <w:sz w:val="32"/>
          <w:szCs w:val="32"/>
        </w:rPr>
      </w:pPr>
      <w:r>
        <w:rPr>
          <w:rFonts w:ascii="黑体" w:eastAsia="黑体" w:hAnsi="黑体" w:cs="宋体" w:hint="eastAsia"/>
          <w:b/>
          <w:bCs/>
          <w:kern w:val="0"/>
          <w:sz w:val="32"/>
          <w:szCs w:val="32"/>
        </w:rPr>
        <w:t xml:space="preserve">  </w:t>
      </w:r>
      <w:r>
        <w:rPr>
          <w:rFonts w:ascii="黑体" w:eastAsia="黑体" w:hAnsi="黑体" w:cs="宋体" w:hint="eastAsia"/>
          <w:b/>
          <w:bCs/>
          <w:kern w:val="0"/>
          <w:sz w:val="32"/>
          <w:szCs w:val="32"/>
        </w:rPr>
        <w:t xml:space="preserve"> </w:t>
      </w:r>
      <w:r>
        <w:rPr>
          <w:rFonts w:ascii="黑体" w:eastAsia="黑体" w:hAnsi="黑体" w:cs="宋体" w:hint="eastAsia"/>
          <w:b/>
          <w:bCs/>
          <w:color w:val="0000FF"/>
          <w:kern w:val="0"/>
          <w:sz w:val="32"/>
          <w:szCs w:val="32"/>
        </w:rPr>
        <w:t xml:space="preserve"> </w:t>
      </w:r>
      <w:r>
        <w:rPr>
          <w:rFonts w:ascii="仿宋" w:eastAsia="仿宋" w:hAnsi="仿宋" w:cs="宋体" w:hint="eastAsia"/>
          <w:color w:val="000000" w:themeColor="text1"/>
          <w:kern w:val="0"/>
          <w:sz w:val="32"/>
          <w:szCs w:val="32"/>
        </w:rPr>
        <w:t>从预算单位构成看，本级部门预算包括：良田镇人民政府本级预算单位。</w:t>
      </w:r>
    </w:p>
    <w:p w:rsidR="00FD374A" w:rsidRDefault="00237FD5">
      <w:pPr>
        <w:pStyle w:val="CharChar"/>
        <w:ind w:firstLineChars="200" w:firstLine="640"/>
        <w:rPr>
          <w:color w:val="000000" w:themeColor="text1"/>
        </w:rPr>
        <w:sectPr w:rsidR="00FD374A">
          <w:pgSz w:w="11906" w:h="16838"/>
          <w:pgMar w:top="1440" w:right="1800" w:bottom="1440" w:left="1800" w:header="851" w:footer="992" w:gutter="0"/>
          <w:cols w:space="720"/>
          <w:docGrid w:type="lines" w:linePitch="312"/>
        </w:sectPr>
      </w:pPr>
      <w:r>
        <w:rPr>
          <w:rFonts w:ascii="仿宋" w:eastAsia="仿宋" w:hAnsi="仿宋" w:hint="eastAsia"/>
          <w:color w:val="000000" w:themeColor="text1"/>
          <w:sz w:val="32"/>
          <w:szCs w:val="32"/>
        </w:rPr>
        <w:t>我镇行政编制</w:t>
      </w:r>
      <w:r>
        <w:rPr>
          <w:rFonts w:ascii="仿宋" w:eastAsia="仿宋" w:hAnsi="仿宋" w:hint="eastAsia"/>
          <w:color w:val="000000" w:themeColor="text1"/>
          <w:sz w:val="32"/>
          <w:szCs w:val="32"/>
        </w:rPr>
        <w:t>22</w:t>
      </w:r>
      <w:r>
        <w:rPr>
          <w:rFonts w:ascii="仿宋" w:eastAsia="仿宋" w:hAnsi="仿宋" w:hint="eastAsia"/>
          <w:color w:val="000000" w:themeColor="text1"/>
          <w:sz w:val="32"/>
          <w:szCs w:val="32"/>
        </w:rPr>
        <w:t>人，实际在岗</w:t>
      </w:r>
      <w:r>
        <w:rPr>
          <w:rFonts w:ascii="仿宋" w:eastAsia="仿宋" w:hAnsi="仿宋" w:hint="eastAsia"/>
          <w:color w:val="000000" w:themeColor="text1"/>
          <w:sz w:val="32"/>
          <w:szCs w:val="32"/>
        </w:rPr>
        <w:t>22</w:t>
      </w:r>
      <w:r>
        <w:rPr>
          <w:rFonts w:ascii="仿宋" w:eastAsia="仿宋" w:hAnsi="仿宋" w:hint="eastAsia"/>
          <w:color w:val="000000" w:themeColor="text1"/>
          <w:sz w:val="32"/>
          <w:szCs w:val="32"/>
        </w:rPr>
        <w:t>人，事业编制</w:t>
      </w:r>
      <w:r>
        <w:rPr>
          <w:rFonts w:ascii="仿宋" w:eastAsia="仿宋" w:hAnsi="仿宋" w:hint="eastAsia"/>
          <w:color w:val="000000" w:themeColor="text1"/>
          <w:sz w:val="32"/>
          <w:szCs w:val="32"/>
        </w:rPr>
        <w:t>25</w:t>
      </w:r>
      <w:r>
        <w:rPr>
          <w:rFonts w:ascii="仿宋" w:eastAsia="仿宋" w:hAnsi="仿宋" w:hint="eastAsia"/>
          <w:color w:val="000000" w:themeColor="text1"/>
          <w:sz w:val="32"/>
          <w:szCs w:val="32"/>
        </w:rPr>
        <w:t>人，实际在岗</w:t>
      </w:r>
      <w:r>
        <w:rPr>
          <w:rFonts w:ascii="仿宋" w:eastAsia="仿宋" w:hAnsi="仿宋" w:hint="eastAsia"/>
          <w:color w:val="000000" w:themeColor="text1"/>
          <w:sz w:val="32"/>
          <w:szCs w:val="32"/>
        </w:rPr>
        <w:t>25</w:t>
      </w:r>
      <w:r>
        <w:rPr>
          <w:rFonts w:ascii="仿宋" w:eastAsia="仿宋" w:hAnsi="仿宋" w:hint="eastAsia"/>
          <w:color w:val="000000" w:themeColor="text1"/>
          <w:sz w:val="32"/>
          <w:szCs w:val="32"/>
        </w:rPr>
        <w:t>人，非在编</w:t>
      </w:r>
      <w:r>
        <w:rPr>
          <w:rFonts w:ascii="仿宋" w:eastAsia="仿宋" w:hAnsi="仿宋" w:hint="eastAsia"/>
          <w:color w:val="000000" w:themeColor="text1"/>
          <w:sz w:val="32"/>
          <w:szCs w:val="32"/>
        </w:rPr>
        <w:t>4</w:t>
      </w:r>
      <w:r>
        <w:rPr>
          <w:rFonts w:ascii="仿宋" w:eastAsia="仿宋" w:hAnsi="仿宋" w:hint="eastAsia"/>
          <w:color w:val="000000" w:themeColor="text1"/>
          <w:sz w:val="32"/>
          <w:szCs w:val="32"/>
        </w:rPr>
        <w:t>人，离退休人员</w:t>
      </w:r>
      <w:r>
        <w:rPr>
          <w:rFonts w:ascii="仿宋" w:eastAsia="仿宋" w:hAnsi="仿宋" w:hint="eastAsia"/>
          <w:color w:val="000000" w:themeColor="text1"/>
          <w:sz w:val="32"/>
          <w:szCs w:val="32"/>
        </w:rPr>
        <w:t>27</w:t>
      </w:r>
      <w:r>
        <w:rPr>
          <w:rFonts w:ascii="仿宋" w:eastAsia="仿宋" w:hAnsi="仿宋" w:hint="eastAsia"/>
          <w:color w:val="000000" w:themeColor="text1"/>
          <w:sz w:val="32"/>
          <w:szCs w:val="32"/>
        </w:rPr>
        <w:t>人，遗属</w:t>
      </w:r>
      <w:r>
        <w:rPr>
          <w:rFonts w:ascii="仿宋" w:eastAsia="仿宋" w:hAnsi="仿宋" w:hint="eastAsia"/>
          <w:color w:val="000000" w:themeColor="text1"/>
          <w:sz w:val="32"/>
          <w:szCs w:val="32"/>
        </w:rPr>
        <w:t>2</w:t>
      </w:r>
      <w:r>
        <w:rPr>
          <w:rFonts w:ascii="仿宋" w:eastAsia="仿宋" w:hAnsi="仿宋" w:hint="eastAsia"/>
          <w:color w:val="000000" w:themeColor="text1"/>
          <w:sz w:val="32"/>
          <w:szCs w:val="32"/>
        </w:rPr>
        <w:t>人。</w:t>
      </w:r>
      <w:r>
        <w:rPr>
          <w:rFonts w:ascii="仿宋" w:eastAsia="仿宋" w:hAnsi="仿宋" w:hint="eastAsia"/>
          <w:color w:val="000000" w:themeColor="text1"/>
          <w:sz w:val="32"/>
          <w:szCs w:val="32"/>
        </w:rPr>
        <w:t xml:space="preserve"> </w:t>
      </w:r>
    </w:p>
    <w:p w:rsidR="00FD374A" w:rsidRDefault="00FD374A"/>
    <w:p w:rsidR="00FD374A" w:rsidRDefault="00FD374A"/>
    <w:p w:rsidR="00FD374A" w:rsidRDefault="00FD374A"/>
    <w:p w:rsidR="00FD374A" w:rsidRDefault="00237FD5">
      <w:pPr>
        <w:widowControl/>
        <w:outlineLvl w:val="0"/>
        <w:rPr>
          <w:rFonts w:ascii="方正小标宋简体" w:eastAsia="方正小标宋简体" w:hAnsi="方正小标宋简体" w:cs="方正小标宋简体"/>
          <w:bCs/>
          <w:kern w:val="0"/>
          <w:sz w:val="36"/>
          <w:szCs w:val="36"/>
        </w:rPr>
      </w:pPr>
      <w:bookmarkStart w:id="8" w:name="_Toc19332"/>
      <w:r>
        <w:rPr>
          <w:rFonts w:ascii="方正小标宋简体" w:eastAsia="方正小标宋简体" w:hAnsi="方正小标宋简体" w:cs="方正小标宋简体" w:hint="eastAsia"/>
          <w:bCs/>
          <w:kern w:val="0"/>
          <w:sz w:val="36"/>
          <w:szCs w:val="36"/>
        </w:rPr>
        <w:t>第</w:t>
      </w:r>
      <w:r>
        <w:rPr>
          <w:rFonts w:ascii="方正小标宋简体" w:eastAsia="方正小标宋简体" w:hAnsi="方正小标宋简体" w:cs="方正小标宋简体" w:hint="eastAsia"/>
          <w:bCs/>
          <w:kern w:val="0"/>
          <w:sz w:val="36"/>
          <w:szCs w:val="36"/>
        </w:rPr>
        <w:t>二</w:t>
      </w:r>
      <w:r>
        <w:rPr>
          <w:rFonts w:ascii="方正小标宋简体" w:eastAsia="方正小标宋简体" w:hAnsi="方正小标宋简体" w:cs="方正小标宋简体" w:hint="eastAsia"/>
          <w:bCs/>
          <w:kern w:val="0"/>
          <w:sz w:val="36"/>
          <w:szCs w:val="36"/>
        </w:rPr>
        <w:t>部分</w:t>
      </w:r>
      <w:r>
        <w:rPr>
          <w:rFonts w:ascii="方正小标宋简体" w:eastAsia="方正小标宋简体" w:hAnsi="方正小标宋简体" w:cs="方正小标宋简体" w:hint="eastAsia"/>
          <w:bCs/>
          <w:kern w:val="0"/>
          <w:sz w:val="36"/>
          <w:szCs w:val="36"/>
        </w:rPr>
        <w:t>202</w:t>
      </w:r>
      <w:r>
        <w:rPr>
          <w:rFonts w:ascii="方正小标宋简体" w:eastAsia="方正小标宋简体" w:hAnsi="方正小标宋简体" w:cs="方正小标宋简体" w:hint="eastAsia"/>
          <w:bCs/>
          <w:kern w:val="0"/>
          <w:sz w:val="36"/>
          <w:szCs w:val="36"/>
        </w:rPr>
        <w:t>4</w:t>
      </w:r>
      <w:r>
        <w:rPr>
          <w:rFonts w:ascii="方正小标宋简体" w:eastAsia="方正小标宋简体" w:hAnsi="方正小标宋简体" w:cs="方正小标宋简体" w:hint="eastAsia"/>
          <w:bCs/>
          <w:kern w:val="0"/>
          <w:sz w:val="36"/>
          <w:szCs w:val="36"/>
        </w:rPr>
        <w:t>年部门预算表</w:t>
      </w:r>
      <w:bookmarkEnd w:id="8"/>
    </w:p>
    <w:p w:rsidR="00FD374A" w:rsidRDefault="00237FD5">
      <w:pPr>
        <w:widowControl/>
        <w:jc w:val="center"/>
        <w:outlineLvl w:val="0"/>
        <w:rPr>
          <w:rFonts w:ascii="仿宋_GB2312" w:eastAsia="仿宋_GB2312" w:hAnsi="宋体"/>
          <w:b/>
          <w:kern w:val="0"/>
          <w:sz w:val="32"/>
          <w:szCs w:val="32"/>
        </w:rPr>
      </w:pPr>
      <w:bookmarkStart w:id="9" w:name="_Toc15837"/>
      <w:r>
        <w:rPr>
          <w:rFonts w:ascii="楷体_GB2312" w:eastAsia="楷体_GB2312" w:hAnsi="楷体_GB2312" w:cs="楷体_GB2312" w:hint="eastAsia"/>
          <w:b/>
          <w:kern w:val="0"/>
          <w:sz w:val="32"/>
          <w:szCs w:val="32"/>
        </w:rPr>
        <w:t>财政拨款收支预算表</w:t>
      </w:r>
      <w:bookmarkEnd w:id="9"/>
    </w:p>
    <w:p w:rsidR="00FD374A" w:rsidRDefault="00237FD5">
      <w:pPr>
        <w:widowControl/>
        <w:outlineLvl w:val="1"/>
        <w:rPr>
          <w:rFonts w:ascii="仿宋_GB2312" w:eastAsia="仿宋_GB2312" w:hAnsi="仿宋_GB2312" w:cs="仿宋_GB2312"/>
          <w:kern w:val="0"/>
          <w:sz w:val="24"/>
        </w:rPr>
      </w:pPr>
      <w:bookmarkStart w:id="10" w:name="_Toc27583"/>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 xml:space="preserve">                          </w:t>
      </w:r>
      <w:bookmarkStart w:id="11" w:name="_Toc16576"/>
      <w:r>
        <w:rPr>
          <w:rFonts w:ascii="仿宋_GB2312" w:eastAsia="仿宋_GB2312" w:hAnsi="仿宋_GB2312" w:cs="仿宋_GB2312" w:hint="eastAsia"/>
          <w:kern w:val="0"/>
          <w:sz w:val="24"/>
        </w:rPr>
        <w:t>公开</w:t>
      </w:r>
      <w:r>
        <w:rPr>
          <w:rFonts w:ascii="仿宋_GB2312" w:eastAsia="仿宋_GB2312" w:hAnsi="仿宋_GB2312" w:cs="仿宋_GB2312" w:hint="eastAsia"/>
          <w:kern w:val="0"/>
          <w:sz w:val="24"/>
        </w:rPr>
        <w:t>0</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表</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单位：万元</w:t>
      </w:r>
      <w:r>
        <w:rPr>
          <w:rFonts w:ascii="仿宋_GB2312" w:eastAsia="仿宋_GB2312" w:hAnsi="仿宋_GB2312" w:cs="仿宋_GB2312" w:hint="eastAsia"/>
          <w:kern w:val="0"/>
          <w:sz w:val="24"/>
        </w:rPr>
        <w:t>)</w:t>
      </w:r>
      <w:bookmarkEnd w:id="10"/>
      <w:bookmarkEnd w:id="11"/>
    </w:p>
    <w:tbl>
      <w:tblPr>
        <w:tblW w:w="13909" w:type="dxa"/>
        <w:tblInd w:w="91" w:type="dxa"/>
        <w:tblLayout w:type="fixed"/>
        <w:tblLook w:val="04A0"/>
      </w:tblPr>
      <w:tblGrid>
        <w:gridCol w:w="3671"/>
        <w:gridCol w:w="1763"/>
        <w:gridCol w:w="3200"/>
        <w:gridCol w:w="1775"/>
        <w:gridCol w:w="1662"/>
        <w:gridCol w:w="1838"/>
      </w:tblGrid>
      <w:tr w:rsidR="00FD374A">
        <w:trPr>
          <w:trHeight w:val="308"/>
        </w:trPr>
        <w:tc>
          <w:tcPr>
            <w:tcW w:w="5434" w:type="dxa"/>
            <w:gridSpan w:val="2"/>
            <w:tcBorders>
              <w:top w:val="single" w:sz="8" w:space="0" w:color="000000"/>
              <w:left w:val="single" w:sz="8" w:space="0" w:color="000000"/>
              <w:bottom w:val="single" w:sz="4" w:space="0" w:color="000000"/>
              <w:right w:val="single" w:sz="4" w:space="0" w:color="000000"/>
            </w:tcBorders>
            <w:vAlign w:val="center"/>
          </w:tcPr>
          <w:p w:rsidR="00FD374A" w:rsidRDefault="00237FD5">
            <w:pPr>
              <w:widowControl/>
              <w:jc w:val="center"/>
              <w:rPr>
                <w:rFonts w:ascii="宋体" w:hAnsi="宋体" w:cs="Arial"/>
                <w:b/>
                <w:color w:val="000000"/>
                <w:kern w:val="0"/>
                <w:sz w:val="22"/>
                <w:szCs w:val="22"/>
              </w:rPr>
            </w:pPr>
            <w:r>
              <w:rPr>
                <w:rFonts w:ascii="宋体" w:hAnsi="宋体" w:cs="Arial" w:hint="eastAsia"/>
                <w:b/>
                <w:color w:val="000000"/>
                <w:kern w:val="0"/>
                <w:sz w:val="22"/>
                <w:szCs w:val="22"/>
              </w:rPr>
              <w:t>收</w:t>
            </w:r>
            <w:r>
              <w:rPr>
                <w:rFonts w:ascii="宋体" w:hAnsi="宋体" w:cs="Arial" w:hint="eastAsia"/>
                <w:b/>
                <w:color w:val="000000"/>
                <w:kern w:val="0"/>
                <w:sz w:val="22"/>
                <w:szCs w:val="22"/>
              </w:rPr>
              <w:t xml:space="preserve">     </w:t>
            </w:r>
            <w:r>
              <w:rPr>
                <w:rFonts w:ascii="宋体" w:hAnsi="宋体" w:cs="Arial" w:hint="eastAsia"/>
                <w:b/>
                <w:color w:val="000000"/>
                <w:kern w:val="0"/>
                <w:sz w:val="22"/>
                <w:szCs w:val="22"/>
              </w:rPr>
              <w:t>入</w:t>
            </w:r>
          </w:p>
        </w:tc>
        <w:tc>
          <w:tcPr>
            <w:tcW w:w="8475" w:type="dxa"/>
            <w:gridSpan w:val="4"/>
            <w:tcBorders>
              <w:top w:val="single" w:sz="8" w:space="0" w:color="000000"/>
              <w:left w:val="nil"/>
              <w:bottom w:val="single" w:sz="4" w:space="0" w:color="000000"/>
              <w:right w:val="single" w:sz="4" w:space="0" w:color="000000"/>
            </w:tcBorders>
            <w:vAlign w:val="center"/>
          </w:tcPr>
          <w:p w:rsidR="00FD374A" w:rsidRDefault="00237FD5">
            <w:pPr>
              <w:widowControl/>
              <w:jc w:val="center"/>
              <w:rPr>
                <w:rFonts w:ascii="宋体" w:hAnsi="宋体" w:cs="Arial"/>
                <w:b/>
                <w:color w:val="000000"/>
                <w:kern w:val="0"/>
                <w:sz w:val="22"/>
                <w:szCs w:val="22"/>
              </w:rPr>
            </w:pPr>
            <w:r>
              <w:rPr>
                <w:rFonts w:ascii="宋体" w:hAnsi="宋体" w:cs="Arial" w:hint="eastAsia"/>
                <w:b/>
                <w:color w:val="000000"/>
                <w:kern w:val="0"/>
                <w:sz w:val="22"/>
                <w:szCs w:val="22"/>
              </w:rPr>
              <w:t>支</w:t>
            </w:r>
            <w:r>
              <w:rPr>
                <w:rFonts w:ascii="宋体" w:hAnsi="宋体" w:cs="Arial" w:hint="eastAsia"/>
                <w:b/>
                <w:color w:val="000000"/>
                <w:kern w:val="0"/>
                <w:sz w:val="22"/>
                <w:szCs w:val="22"/>
              </w:rPr>
              <w:t xml:space="preserve">     </w:t>
            </w:r>
            <w:r>
              <w:rPr>
                <w:rFonts w:ascii="宋体" w:hAnsi="宋体" w:cs="Arial" w:hint="eastAsia"/>
                <w:b/>
                <w:color w:val="000000"/>
                <w:kern w:val="0"/>
                <w:sz w:val="22"/>
                <w:szCs w:val="22"/>
              </w:rPr>
              <w:t>出</w:t>
            </w:r>
          </w:p>
        </w:tc>
      </w:tr>
      <w:tr w:rsidR="00FD374A">
        <w:trPr>
          <w:trHeight w:val="315"/>
        </w:trPr>
        <w:tc>
          <w:tcPr>
            <w:tcW w:w="3671" w:type="dxa"/>
            <w:vMerge w:val="restart"/>
            <w:tcBorders>
              <w:top w:val="nil"/>
              <w:left w:val="single" w:sz="8" w:space="0" w:color="000000"/>
              <w:bottom w:val="single" w:sz="4" w:space="0" w:color="000000"/>
              <w:right w:val="single" w:sz="4" w:space="0" w:color="000000"/>
            </w:tcBorders>
            <w:vAlign w:val="center"/>
          </w:tcPr>
          <w:p w:rsidR="00FD374A" w:rsidRDefault="00237FD5">
            <w:pPr>
              <w:widowControl/>
              <w:jc w:val="center"/>
              <w:rPr>
                <w:rFonts w:ascii="宋体" w:hAnsi="宋体" w:cs="Arial"/>
                <w:b/>
                <w:color w:val="000000"/>
                <w:kern w:val="0"/>
                <w:sz w:val="22"/>
                <w:szCs w:val="22"/>
              </w:rPr>
            </w:pPr>
            <w:r>
              <w:rPr>
                <w:rFonts w:ascii="宋体" w:hAnsi="宋体" w:cs="Arial" w:hint="eastAsia"/>
                <w:b/>
                <w:color w:val="000000"/>
                <w:kern w:val="0"/>
                <w:sz w:val="22"/>
                <w:szCs w:val="22"/>
              </w:rPr>
              <w:t>项</w:t>
            </w:r>
            <w:r>
              <w:rPr>
                <w:rFonts w:ascii="宋体" w:hAnsi="宋体" w:cs="Arial" w:hint="eastAsia"/>
                <w:b/>
                <w:color w:val="000000"/>
                <w:kern w:val="0"/>
                <w:sz w:val="22"/>
                <w:szCs w:val="22"/>
              </w:rPr>
              <w:t xml:space="preserve">    </w:t>
            </w:r>
            <w:r>
              <w:rPr>
                <w:rFonts w:ascii="宋体" w:hAnsi="宋体" w:cs="Arial" w:hint="eastAsia"/>
                <w:b/>
                <w:color w:val="000000"/>
                <w:kern w:val="0"/>
                <w:sz w:val="22"/>
                <w:szCs w:val="22"/>
              </w:rPr>
              <w:t>目</w:t>
            </w:r>
          </w:p>
        </w:tc>
        <w:tc>
          <w:tcPr>
            <w:tcW w:w="1763" w:type="dxa"/>
            <w:vMerge w:val="restart"/>
            <w:tcBorders>
              <w:top w:val="nil"/>
              <w:left w:val="nil"/>
              <w:bottom w:val="single" w:sz="4" w:space="0" w:color="000000"/>
              <w:right w:val="single" w:sz="4" w:space="0" w:color="000000"/>
            </w:tcBorders>
            <w:vAlign w:val="center"/>
          </w:tcPr>
          <w:p w:rsidR="00FD374A" w:rsidRDefault="00237FD5">
            <w:pPr>
              <w:widowControl/>
              <w:jc w:val="center"/>
              <w:rPr>
                <w:rFonts w:ascii="宋体" w:hAnsi="宋体" w:cs="Arial"/>
                <w:b/>
                <w:color w:val="000000"/>
                <w:kern w:val="0"/>
                <w:sz w:val="22"/>
                <w:szCs w:val="22"/>
              </w:rPr>
            </w:pPr>
            <w:r>
              <w:rPr>
                <w:rFonts w:ascii="宋体" w:hAnsi="宋体" w:cs="Arial" w:hint="eastAsia"/>
                <w:b/>
                <w:color w:val="000000"/>
                <w:kern w:val="0"/>
                <w:sz w:val="22"/>
                <w:szCs w:val="22"/>
              </w:rPr>
              <w:t>预算数</w:t>
            </w:r>
          </w:p>
        </w:tc>
        <w:tc>
          <w:tcPr>
            <w:tcW w:w="3200" w:type="dxa"/>
            <w:vMerge w:val="restart"/>
            <w:tcBorders>
              <w:top w:val="nil"/>
              <w:left w:val="nil"/>
              <w:bottom w:val="single" w:sz="4" w:space="0" w:color="000000"/>
              <w:right w:val="single" w:sz="4" w:space="0" w:color="000000"/>
            </w:tcBorders>
            <w:vAlign w:val="center"/>
          </w:tcPr>
          <w:p w:rsidR="00FD374A" w:rsidRDefault="00237FD5">
            <w:pPr>
              <w:widowControl/>
              <w:jc w:val="center"/>
              <w:rPr>
                <w:rFonts w:ascii="宋体" w:hAnsi="宋体" w:cs="Arial"/>
                <w:b/>
                <w:color w:val="000000"/>
                <w:kern w:val="0"/>
                <w:sz w:val="22"/>
                <w:szCs w:val="22"/>
              </w:rPr>
            </w:pPr>
            <w:r>
              <w:rPr>
                <w:rFonts w:ascii="宋体" w:hAnsi="宋体" w:cs="Arial" w:hint="eastAsia"/>
                <w:b/>
                <w:color w:val="000000"/>
                <w:kern w:val="0"/>
                <w:sz w:val="22"/>
                <w:szCs w:val="22"/>
              </w:rPr>
              <w:t>项目（按功能分类）</w:t>
            </w:r>
          </w:p>
        </w:tc>
        <w:tc>
          <w:tcPr>
            <w:tcW w:w="5275" w:type="dxa"/>
            <w:gridSpan w:val="3"/>
            <w:tcBorders>
              <w:top w:val="single" w:sz="4" w:space="0" w:color="000000"/>
              <w:left w:val="nil"/>
              <w:bottom w:val="single" w:sz="4" w:space="0" w:color="000000"/>
              <w:right w:val="single" w:sz="4" w:space="0" w:color="000000"/>
            </w:tcBorders>
            <w:vAlign w:val="center"/>
          </w:tcPr>
          <w:p w:rsidR="00FD374A" w:rsidRDefault="00237FD5">
            <w:pPr>
              <w:widowControl/>
              <w:jc w:val="center"/>
              <w:rPr>
                <w:rFonts w:ascii="宋体" w:hAnsi="宋体" w:cs="Arial"/>
                <w:b/>
                <w:color w:val="000000"/>
                <w:kern w:val="0"/>
                <w:sz w:val="22"/>
                <w:szCs w:val="22"/>
              </w:rPr>
            </w:pPr>
            <w:r>
              <w:rPr>
                <w:rFonts w:ascii="宋体" w:hAnsi="宋体" w:cs="Arial" w:hint="eastAsia"/>
                <w:b/>
                <w:color w:val="000000"/>
                <w:kern w:val="0"/>
                <w:sz w:val="22"/>
                <w:szCs w:val="22"/>
              </w:rPr>
              <w:t>预算数</w:t>
            </w:r>
          </w:p>
        </w:tc>
      </w:tr>
      <w:tr w:rsidR="00FD374A">
        <w:trPr>
          <w:trHeight w:val="1005"/>
        </w:trPr>
        <w:tc>
          <w:tcPr>
            <w:tcW w:w="3671" w:type="dxa"/>
            <w:vMerge/>
            <w:tcBorders>
              <w:top w:val="nil"/>
              <w:left w:val="single" w:sz="8" w:space="0" w:color="000000"/>
              <w:bottom w:val="single" w:sz="4" w:space="0" w:color="000000"/>
              <w:right w:val="single" w:sz="4" w:space="0" w:color="000000"/>
            </w:tcBorders>
            <w:vAlign w:val="center"/>
          </w:tcPr>
          <w:p w:rsidR="00FD374A" w:rsidRDefault="00FD374A">
            <w:pPr>
              <w:widowControl/>
              <w:jc w:val="left"/>
              <w:rPr>
                <w:rFonts w:ascii="宋体" w:hAnsi="宋体" w:cs="Arial"/>
                <w:b/>
                <w:color w:val="000000"/>
                <w:kern w:val="0"/>
                <w:sz w:val="22"/>
                <w:szCs w:val="22"/>
              </w:rPr>
            </w:pPr>
          </w:p>
        </w:tc>
        <w:tc>
          <w:tcPr>
            <w:tcW w:w="1763" w:type="dxa"/>
            <w:vMerge/>
            <w:tcBorders>
              <w:top w:val="nil"/>
              <w:left w:val="nil"/>
              <w:bottom w:val="single" w:sz="4" w:space="0" w:color="000000"/>
              <w:right w:val="single" w:sz="4" w:space="0" w:color="000000"/>
            </w:tcBorders>
            <w:vAlign w:val="center"/>
          </w:tcPr>
          <w:p w:rsidR="00FD374A" w:rsidRDefault="00FD374A">
            <w:pPr>
              <w:widowControl/>
              <w:jc w:val="left"/>
              <w:rPr>
                <w:rFonts w:ascii="宋体" w:hAnsi="宋体" w:cs="Arial"/>
                <w:b/>
                <w:color w:val="000000"/>
                <w:kern w:val="0"/>
                <w:sz w:val="22"/>
                <w:szCs w:val="22"/>
              </w:rPr>
            </w:pPr>
          </w:p>
        </w:tc>
        <w:tc>
          <w:tcPr>
            <w:tcW w:w="3200" w:type="dxa"/>
            <w:vMerge/>
            <w:tcBorders>
              <w:top w:val="nil"/>
              <w:left w:val="nil"/>
              <w:bottom w:val="single" w:sz="4" w:space="0" w:color="000000"/>
              <w:right w:val="single" w:sz="4" w:space="0" w:color="000000"/>
            </w:tcBorders>
            <w:vAlign w:val="center"/>
          </w:tcPr>
          <w:p w:rsidR="00FD374A" w:rsidRDefault="00FD374A">
            <w:pPr>
              <w:widowControl/>
              <w:jc w:val="left"/>
              <w:rPr>
                <w:rFonts w:ascii="宋体" w:hAnsi="宋体" w:cs="Arial"/>
                <w:b/>
                <w:color w:val="000000"/>
                <w:kern w:val="0"/>
                <w:sz w:val="22"/>
                <w:szCs w:val="22"/>
              </w:rPr>
            </w:pPr>
          </w:p>
        </w:tc>
        <w:tc>
          <w:tcPr>
            <w:tcW w:w="1775" w:type="dxa"/>
            <w:tcBorders>
              <w:top w:val="nil"/>
              <w:left w:val="nil"/>
              <w:bottom w:val="single" w:sz="4" w:space="0" w:color="000000"/>
              <w:right w:val="single" w:sz="4" w:space="0" w:color="000000"/>
            </w:tcBorders>
            <w:vAlign w:val="center"/>
          </w:tcPr>
          <w:p w:rsidR="00FD374A" w:rsidRDefault="00237FD5">
            <w:pPr>
              <w:widowControl/>
              <w:jc w:val="center"/>
              <w:rPr>
                <w:rFonts w:ascii="宋体" w:hAnsi="宋体" w:cs="Arial"/>
                <w:b/>
                <w:color w:val="000000"/>
                <w:kern w:val="0"/>
                <w:sz w:val="22"/>
                <w:szCs w:val="22"/>
              </w:rPr>
            </w:pPr>
            <w:r>
              <w:rPr>
                <w:rFonts w:ascii="宋体" w:hAnsi="宋体" w:cs="Arial" w:hint="eastAsia"/>
                <w:b/>
                <w:color w:val="000000"/>
                <w:kern w:val="0"/>
                <w:sz w:val="22"/>
                <w:szCs w:val="22"/>
              </w:rPr>
              <w:t>小计</w:t>
            </w:r>
          </w:p>
        </w:tc>
        <w:tc>
          <w:tcPr>
            <w:tcW w:w="1662" w:type="dxa"/>
            <w:tcBorders>
              <w:top w:val="nil"/>
              <w:left w:val="nil"/>
              <w:bottom w:val="single" w:sz="4" w:space="0" w:color="000000"/>
              <w:right w:val="single" w:sz="4" w:space="0" w:color="000000"/>
            </w:tcBorders>
            <w:vAlign w:val="center"/>
          </w:tcPr>
          <w:p w:rsidR="00FD374A" w:rsidRDefault="00237FD5">
            <w:pPr>
              <w:widowControl/>
              <w:jc w:val="center"/>
              <w:rPr>
                <w:rFonts w:ascii="宋体" w:hAnsi="宋体" w:cs="Arial"/>
                <w:b/>
                <w:color w:val="000000"/>
                <w:kern w:val="0"/>
                <w:sz w:val="22"/>
                <w:szCs w:val="22"/>
              </w:rPr>
            </w:pPr>
            <w:r>
              <w:rPr>
                <w:rFonts w:ascii="宋体" w:hAnsi="宋体" w:cs="Arial" w:hint="eastAsia"/>
                <w:b/>
                <w:color w:val="000000"/>
                <w:kern w:val="0"/>
                <w:sz w:val="22"/>
                <w:szCs w:val="22"/>
              </w:rPr>
              <w:t>一般公共预算财政拨款支出</w:t>
            </w:r>
          </w:p>
        </w:tc>
        <w:tc>
          <w:tcPr>
            <w:tcW w:w="1838" w:type="dxa"/>
            <w:tcBorders>
              <w:top w:val="nil"/>
              <w:left w:val="nil"/>
              <w:bottom w:val="single" w:sz="4" w:space="0" w:color="000000"/>
              <w:right w:val="single" w:sz="4" w:space="0" w:color="000000"/>
            </w:tcBorders>
            <w:vAlign w:val="center"/>
          </w:tcPr>
          <w:p w:rsidR="00FD374A" w:rsidRDefault="00237FD5">
            <w:pPr>
              <w:widowControl/>
              <w:jc w:val="center"/>
              <w:rPr>
                <w:rFonts w:ascii="宋体" w:hAnsi="宋体" w:cs="Arial"/>
                <w:b/>
                <w:color w:val="000000"/>
                <w:kern w:val="0"/>
                <w:sz w:val="22"/>
                <w:szCs w:val="22"/>
              </w:rPr>
            </w:pPr>
            <w:r>
              <w:rPr>
                <w:rFonts w:ascii="宋体" w:hAnsi="宋体" w:cs="Arial" w:hint="eastAsia"/>
                <w:b/>
                <w:color w:val="000000"/>
                <w:kern w:val="0"/>
                <w:sz w:val="22"/>
                <w:szCs w:val="22"/>
              </w:rPr>
              <w:t>政府性基金预算财政拨款支出</w:t>
            </w:r>
          </w:p>
        </w:tc>
      </w:tr>
      <w:tr w:rsidR="00FD374A">
        <w:trPr>
          <w:trHeight w:val="405"/>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b/>
                <w:bCs/>
                <w:color w:val="000000"/>
                <w:kern w:val="0"/>
                <w:sz w:val="22"/>
                <w:szCs w:val="22"/>
              </w:rPr>
            </w:pPr>
            <w:r>
              <w:rPr>
                <w:rFonts w:ascii="宋体" w:hAnsi="宋体" w:cs="Arial" w:hint="eastAsia"/>
                <w:b/>
                <w:bCs/>
                <w:color w:val="000000"/>
                <w:kern w:val="0"/>
                <w:sz w:val="22"/>
                <w:szCs w:val="22"/>
              </w:rPr>
              <w:t>一、本年收入</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b/>
                <w:bCs/>
                <w:color w:val="000000"/>
                <w:kern w:val="0"/>
                <w:sz w:val="22"/>
                <w:szCs w:val="22"/>
              </w:rPr>
            </w:pPr>
            <w:r>
              <w:rPr>
                <w:rFonts w:ascii="宋体" w:hAnsi="宋体" w:cs="Arial" w:hint="eastAsia"/>
                <w:b/>
                <w:bCs/>
                <w:color w:val="000000"/>
                <w:kern w:val="0"/>
                <w:sz w:val="22"/>
                <w:szCs w:val="22"/>
              </w:rPr>
              <w:t>一、本年支出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c>
          <w:tcPr>
            <w:tcW w:w="1838" w:type="dxa"/>
            <w:tcBorders>
              <w:top w:val="nil"/>
              <w:left w:val="nil"/>
              <w:bottom w:val="single" w:sz="4" w:space="0" w:color="000000"/>
              <w:right w:val="single" w:sz="4" w:space="0" w:color="000000"/>
            </w:tcBorders>
            <w:vAlign w:val="center"/>
          </w:tcPr>
          <w:p w:rsidR="00FD374A" w:rsidRDefault="00237FD5">
            <w:pPr>
              <w:widowControl/>
              <w:jc w:val="center"/>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（一）</w:t>
            </w:r>
            <w:r>
              <w:rPr>
                <w:rFonts w:ascii="宋体" w:hAnsi="宋体" w:cs="Arial" w:hint="eastAsia"/>
                <w:color w:val="000000"/>
                <w:kern w:val="0"/>
                <w:sz w:val="22"/>
                <w:szCs w:val="22"/>
              </w:rPr>
              <w:t>一般公共预算财政拨款收入</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（一）一般公共服务支出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1045</w:t>
            </w:r>
            <w:r>
              <w:rPr>
                <w:rFonts w:ascii="宋体" w:hAnsi="宋体" w:cs="宋体" w:hint="eastAsia"/>
                <w:color w:val="000000"/>
                <w:kern w:val="0"/>
                <w:sz w:val="18"/>
                <w:szCs w:val="18"/>
                <w:lang/>
              </w:rPr>
              <w:t>.</w:t>
            </w:r>
            <w:r>
              <w:rPr>
                <w:rFonts w:ascii="宋体" w:hAnsi="宋体" w:cs="宋体" w:hint="eastAsia"/>
                <w:color w:val="000000"/>
                <w:kern w:val="0"/>
                <w:sz w:val="18"/>
                <w:szCs w:val="18"/>
                <w:lang/>
              </w:rPr>
              <w:t>47</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1045</w:t>
            </w:r>
            <w:r>
              <w:rPr>
                <w:rFonts w:ascii="宋体" w:hAnsi="宋体" w:cs="宋体" w:hint="eastAsia"/>
                <w:color w:val="000000"/>
                <w:kern w:val="0"/>
                <w:sz w:val="18"/>
                <w:szCs w:val="18"/>
                <w:lang/>
              </w:rPr>
              <w:t>.</w:t>
            </w:r>
            <w:r>
              <w:rPr>
                <w:rFonts w:ascii="宋体" w:hAnsi="宋体" w:cs="宋体" w:hint="eastAsia"/>
                <w:color w:val="000000"/>
                <w:kern w:val="0"/>
                <w:sz w:val="18"/>
                <w:szCs w:val="18"/>
                <w:lang/>
              </w:rPr>
              <w:t>47</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（二）政府性基金预算财政拨款收入</w:t>
            </w:r>
          </w:p>
        </w:tc>
        <w:tc>
          <w:tcPr>
            <w:tcW w:w="1763" w:type="dxa"/>
            <w:tcBorders>
              <w:top w:val="nil"/>
              <w:left w:val="nil"/>
              <w:bottom w:val="single" w:sz="4" w:space="0" w:color="000000"/>
              <w:right w:val="single" w:sz="4" w:space="0" w:color="000000"/>
            </w:tcBorders>
            <w:vAlign w:val="center"/>
          </w:tcPr>
          <w:p w:rsidR="00FD374A" w:rsidRDefault="00237FD5">
            <w:pPr>
              <w:widowControl/>
              <w:tabs>
                <w:tab w:val="center" w:pos="773"/>
                <w:tab w:val="right" w:pos="1887"/>
              </w:tabs>
              <w:jc w:val="left"/>
              <w:rPr>
                <w:rFonts w:ascii="宋体" w:hAnsi="宋体" w:cs="Arial"/>
                <w:color w:val="000000"/>
                <w:kern w:val="0"/>
                <w:sz w:val="22"/>
                <w:szCs w:val="22"/>
              </w:rPr>
            </w:pPr>
            <w:r>
              <w:rPr>
                <w:rFonts w:ascii="宋体" w:hAnsi="宋体" w:cs="Arial" w:hint="eastAsia"/>
                <w:color w:val="000000"/>
                <w:kern w:val="0"/>
                <w:sz w:val="22"/>
                <w:szCs w:val="22"/>
              </w:rPr>
              <w:tab/>
            </w:r>
            <w:r>
              <w:rPr>
                <w:rFonts w:ascii="宋体" w:hAnsi="宋体" w:cs="Arial" w:hint="eastAsia"/>
                <w:color w:val="000000"/>
                <w:kern w:val="0"/>
                <w:sz w:val="22"/>
                <w:szCs w:val="22"/>
              </w:rPr>
              <w:tab/>
            </w: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（二）外交支出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（三）国防支出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（四）公共安全支出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（五）教育支出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（六）科学技术支出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（七）文化旅游体育与传媒支出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single" w:sz="4" w:space="0" w:color="auto"/>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single" w:sz="4" w:space="0" w:color="auto"/>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single" w:sz="4" w:space="0" w:color="auto"/>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（八）社会保障和就业支出</w:t>
            </w:r>
          </w:p>
        </w:tc>
        <w:tc>
          <w:tcPr>
            <w:tcW w:w="1775" w:type="dxa"/>
            <w:tcBorders>
              <w:top w:val="single" w:sz="4" w:space="0" w:color="auto"/>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宋体" w:hint="eastAsia"/>
                <w:color w:val="000000"/>
                <w:kern w:val="0"/>
                <w:sz w:val="18"/>
                <w:szCs w:val="18"/>
                <w:lang/>
              </w:rPr>
              <w:t>200</w:t>
            </w:r>
            <w:r>
              <w:rPr>
                <w:rFonts w:ascii="宋体" w:hAnsi="宋体" w:cs="宋体" w:hint="eastAsia"/>
                <w:color w:val="000000"/>
                <w:kern w:val="0"/>
                <w:sz w:val="18"/>
                <w:szCs w:val="18"/>
                <w:lang/>
              </w:rPr>
              <w:t>.</w:t>
            </w:r>
            <w:r>
              <w:rPr>
                <w:rFonts w:ascii="宋体" w:hAnsi="宋体" w:cs="宋体" w:hint="eastAsia"/>
                <w:color w:val="000000"/>
                <w:kern w:val="0"/>
                <w:sz w:val="18"/>
                <w:szCs w:val="18"/>
                <w:lang/>
              </w:rPr>
              <w:t>3</w:t>
            </w:r>
            <w:r>
              <w:rPr>
                <w:rFonts w:ascii="宋体" w:hAnsi="宋体" w:cs="宋体" w:hint="eastAsia"/>
                <w:color w:val="000000"/>
                <w:kern w:val="0"/>
                <w:sz w:val="18"/>
                <w:szCs w:val="18"/>
                <w:lang/>
              </w:rPr>
              <w:t>3</w:t>
            </w:r>
            <w:r>
              <w:rPr>
                <w:rFonts w:ascii="宋体" w:hAnsi="宋体" w:cs="Arial" w:hint="eastAsia"/>
                <w:color w:val="000000"/>
                <w:kern w:val="0"/>
                <w:sz w:val="22"/>
                <w:szCs w:val="22"/>
              </w:rPr>
              <w:t xml:space="preserve">　</w:t>
            </w:r>
          </w:p>
        </w:tc>
        <w:tc>
          <w:tcPr>
            <w:tcW w:w="1662" w:type="dxa"/>
            <w:tcBorders>
              <w:top w:val="single" w:sz="4" w:space="0" w:color="auto"/>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200</w:t>
            </w:r>
            <w:r>
              <w:rPr>
                <w:rFonts w:ascii="宋体" w:hAnsi="宋体" w:cs="宋体" w:hint="eastAsia"/>
                <w:color w:val="000000"/>
                <w:kern w:val="0"/>
                <w:sz w:val="18"/>
                <w:szCs w:val="18"/>
                <w:lang/>
              </w:rPr>
              <w:t>.</w:t>
            </w:r>
            <w:r>
              <w:rPr>
                <w:rFonts w:ascii="宋体" w:hAnsi="宋体" w:cs="宋体" w:hint="eastAsia"/>
                <w:color w:val="000000"/>
                <w:kern w:val="0"/>
                <w:sz w:val="18"/>
                <w:szCs w:val="18"/>
                <w:lang/>
              </w:rPr>
              <w:t>32</w:t>
            </w:r>
          </w:p>
        </w:tc>
        <w:tc>
          <w:tcPr>
            <w:tcW w:w="1838" w:type="dxa"/>
            <w:tcBorders>
              <w:top w:val="single" w:sz="4" w:space="0" w:color="auto"/>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（九）卫生健康支出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lastRenderedPageBreak/>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（十）节能环保支出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宋体" w:hint="eastAsia"/>
                <w:color w:val="000000"/>
                <w:kern w:val="0"/>
                <w:sz w:val="18"/>
                <w:szCs w:val="18"/>
                <w:lang/>
              </w:rPr>
              <w:t>51</w:t>
            </w:r>
            <w:r>
              <w:rPr>
                <w:rFonts w:ascii="宋体" w:hAnsi="宋体" w:cs="宋体" w:hint="eastAsia"/>
                <w:color w:val="000000"/>
                <w:kern w:val="0"/>
                <w:sz w:val="18"/>
                <w:szCs w:val="18"/>
                <w:lang/>
              </w:rPr>
              <w:t>.</w:t>
            </w:r>
            <w:r>
              <w:rPr>
                <w:rFonts w:ascii="宋体" w:hAnsi="宋体" w:cs="宋体" w:hint="eastAsia"/>
                <w:color w:val="000000"/>
                <w:kern w:val="0"/>
                <w:sz w:val="18"/>
                <w:szCs w:val="18"/>
                <w:lang/>
              </w:rPr>
              <w:t>48</w:t>
            </w: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51</w:t>
            </w:r>
            <w:r>
              <w:rPr>
                <w:rFonts w:ascii="宋体" w:hAnsi="宋体" w:cs="宋体" w:hint="eastAsia"/>
                <w:color w:val="000000"/>
                <w:kern w:val="0"/>
                <w:sz w:val="18"/>
                <w:szCs w:val="18"/>
                <w:lang/>
              </w:rPr>
              <w:t>.</w:t>
            </w:r>
            <w:r>
              <w:rPr>
                <w:rFonts w:ascii="宋体" w:hAnsi="宋体" w:cs="宋体" w:hint="eastAsia"/>
                <w:color w:val="000000"/>
                <w:kern w:val="0"/>
                <w:sz w:val="18"/>
                <w:szCs w:val="18"/>
                <w:lang/>
              </w:rPr>
              <w:t>48</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（十一）城乡社区支出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（十二）农林水支出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（十三）交通运输支出</w:t>
            </w:r>
          </w:p>
        </w:tc>
        <w:tc>
          <w:tcPr>
            <w:tcW w:w="1775" w:type="dxa"/>
            <w:tcBorders>
              <w:top w:val="nil"/>
              <w:left w:val="nil"/>
              <w:bottom w:val="single" w:sz="4" w:space="0" w:color="000000"/>
              <w:right w:val="single" w:sz="4" w:space="0" w:color="000000"/>
            </w:tcBorders>
            <w:vAlign w:val="center"/>
          </w:tcPr>
          <w:p w:rsidR="00FD374A" w:rsidRDefault="00237FD5">
            <w:pPr>
              <w:widowControl/>
              <w:tabs>
                <w:tab w:val="center" w:pos="779"/>
                <w:tab w:val="right" w:pos="1899"/>
              </w:tabs>
              <w:ind w:firstLineChars="100" w:firstLine="220"/>
              <w:jc w:val="left"/>
              <w:rPr>
                <w:rFonts w:ascii="宋体" w:hAnsi="宋体" w:cs="Arial"/>
                <w:color w:val="000000"/>
                <w:kern w:val="0"/>
                <w:sz w:val="22"/>
                <w:szCs w:val="22"/>
              </w:rPr>
            </w:pPr>
            <w:r>
              <w:rPr>
                <w:rFonts w:ascii="宋体" w:hAnsi="宋体" w:cs="Arial" w:hint="eastAsia"/>
                <w:color w:val="000000"/>
                <w:kern w:val="0"/>
                <w:sz w:val="22"/>
                <w:szCs w:val="22"/>
              </w:rPr>
              <w:tab/>
            </w:r>
            <w:r>
              <w:rPr>
                <w:rFonts w:ascii="宋体" w:hAnsi="宋体" w:cs="Arial" w:hint="eastAsia"/>
                <w:color w:val="000000"/>
                <w:kern w:val="0"/>
                <w:sz w:val="22"/>
                <w:szCs w:val="22"/>
              </w:rPr>
              <w:t xml:space="preserve">       </w:t>
            </w:r>
            <w:r>
              <w:rPr>
                <w:rFonts w:ascii="宋体" w:hAnsi="宋体" w:cs="宋体" w:hint="eastAsia"/>
                <w:color w:val="000000"/>
                <w:kern w:val="0"/>
                <w:sz w:val="18"/>
                <w:szCs w:val="18"/>
                <w:lang/>
              </w:rPr>
              <w:t>588</w:t>
            </w:r>
            <w:r>
              <w:rPr>
                <w:rFonts w:ascii="宋体" w:hAnsi="宋体" w:cs="宋体" w:hint="eastAsia"/>
                <w:color w:val="000000"/>
                <w:kern w:val="0"/>
                <w:sz w:val="18"/>
                <w:szCs w:val="18"/>
                <w:lang/>
              </w:rPr>
              <w:t>.</w:t>
            </w:r>
            <w:r>
              <w:rPr>
                <w:rFonts w:ascii="宋体" w:hAnsi="宋体" w:cs="宋体" w:hint="eastAsia"/>
                <w:color w:val="000000"/>
                <w:kern w:val="0"/>
                <w:sz w:val="18"/>
                <w:szCs w:val="18"/>
                <w:lang/>
              </w:rPr>
              <w:t>3</w:t>
            </w:r>
            <w:r>
              <w:rPr>
                <w:rFonts w:ascii="宋体" w:hAnsi="宋体" w:cs="宋体" w:hint="eastAsia"/>
                <w:color w:val="000000"/>
                <w:kern w:val="0"/>
                <w:sz w:val="18"/>
                <w:szCs w:val="18"/>
                <w:lang/>
              </w:rPr>
              <w:t>6</w:t>
            </w:r>
            <w:r>
              <w:rPr>
                <w:rFonts w:ascii="宋体" w:hAnsi="宋体" w:cs="Arial" w:hint="eastAsia"/>
                <w:color w:val="000000"/>
                <w:kern w:val="0"/>
                <w:sz w:val="22"/>
                <w:szCs w:val="22"/>
              </w:rPr>
              <w:tab/>
            </w: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588</w:t>
            </w:r>
            <w:r>
              <w:rPr>
                <w:rFonts w:ascii="宋体" w:hAnsi="宋体" w:cs="宋体" w:hint="eastAsia"/>
                <w:color w:val="000000"/>
                <w:kern w:val="0"/>
                <w:sz w:val="18"/>
                <w:szCs w:val="18"/>
                <w:lang/>
              </w:rPr>
              <w:t>.</w:t>
            </w:r>
            <w:r>
              <w:rPr>
                <w:rFonts w:ascii="宋体" w:hAnsi="宋体" w:cs="宋体" w:hint="eastAsia"/>
                <w:color w:val="000000"/>
                <w:kern w:val="0"/>
                <w:sz w:val="18"/>
                <w:szCs w:val="18"/>
                <w:lang/>
              </w:rPr>
              <w:t>3</w:t>
            </w:r>
            <w:r>
              <w:rPr>
                <w:rFonts w:ascii="宋体" w:hAnsi="宋体" w:cs="宋体" w:hint="eastAsia"/>
                <w:color w:val="000000"/>
                <w:kern w:val="0"/>
                <w:sz w:val="18"/>
                <w:szCs w:val="18"/>
                <w:lang/>
              </w:rPr>
              <w:t>6</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（十四）资源勘探信息等支出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（十五）商业服务业等支出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（十六）金融支出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（十七）自然资源海洋气象等支出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（十八）住房保障支出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（十九）粮油物资储备支出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（二十）灾害防治及应急管理支出</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宋体" w:hint="eastAsia"/>
                <w:color w:val="000000"/>
                <w:kern w:val="0"/>
                <w:sz w:val="18"/>
                <w:szCs w:val="18"/>
                <w:lang/>
              </w:rPr>
              <w:t>72</w:t>
            </w:r>
            <w:r>
              <w:rPr>
                <w:rFonts w:ascii="宋体" w:hAnsi="宋体" w:cs="宋体" w:hint="eastAsia"/>
                <w:color w:val="000000"/>
                <w:kern w:val="0"/>
                <w:sz w:val="18"/>
                <w:szCs w:val="18"/>
                <w:lang/>
              </w:rPr>
              <w:t>.</w:t>
            </w:r>
            <w:r>
              <w:rPr>
                <w:rFonts w:ascii="宋体" w:hAnsi="宋体" w:cs="宋体" w:hint="eastAsia"/>
                <w:color w:val="000000"/>
                <w:kern w:val="0"/>
                <w:sz w:val="18"/>
                <w:szCs w:val="18"/>
                <w:lang/>
              </w:rPr>
              <w:t>6</w:t>
            </w:r>
            <w:r>
              <w:rPr>
                <w:rFonts w:ascii="宋体" w:hAnsi="宋体" w:cs="宋体" w:hint="eastAsia"/>
                <w:color w:val="000000"/>
                <w:kern w:val="0"/>
                <w:sz w:val="18"/>
                <w:szCs w:val="18"/>
                <w:lang/>
              </w:rPr>
              <w:t>1</w:t>
            </w: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textAlignment w:val="center"/>
              <w:rPr>
                <w:rFonts w:ascii="宋体" w:hAnsi="宋体" w:cs="Arial"/>
                <w:color w:val="000000"/>
                <w:kern w:val="0"/>
                <w:sz w:val="22"/>
                <w:szCs w:val="22"/>
              </w:rPr>
            </w:pPr>
            <w:r>
              <w:rPr>
                <w:rFonts w:ascii="宋体" w:hAnsi="宋体" w:cs="宋体" w:hint="eastAsia"/>
                <w:color w:val="000000"/>
                <w:kern w:val="0"/>
                <w:sz w:val="18"/>
                <w:szCs w:val="18"/>
                <w:lang/>
              </w:rPr>
              <w:t>72</w:t>
            </w:r>
            <w:r>
              <w:rPr>
                <w:rFonts w:ascii="宋体" w:hAnsi="宋体" w:cs="宋体" w:hint="eastAsia"/>
                <w:color w:val="000000"/>
                <w:kern w:val="0"/>
                <w:sz w:val="18"/>
                <w:szCs w:val="18"/>
                <w:lang/>
              </w:rPr>
              <w:t>.</w:t>
            </w:r>
            <w:r>
              <w:rPr>
                <w:rFonts w:ascii="宋体" w:hAnsi="宋体" w:cs="宋体" w:hint="eastAsia"/>
                <w:color w:val="000000"/>
                <w:kern w:val="0"/>
                <w:sz w:val="18"/>
                <w:szCs w:val="18"/>
                <w:lang/>
              </w:rPr>
              <w:t>6</w:t>
            </w:r>
            <w:r>
              <w:rPr>
                <w:rFonts w:ascii="宋体" w:hAnsi="宋体" w:cs="宋体" w:hint="eastAsia"/>
                <w:color w:val="000000"/>
                <w:kern w:val="0"/>
                <w:sz w:val="18"/>
                <w:szCs w:val="18"/>
                <w:lang/>
              </w:rPr>
              <w:t>1</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FD374A">
            <w:pPr>
              <w:widowControl/>
              <w:jc w:val="left"/>
              <w:rPr>
                <w:rFonts w:ascii="宋体" w:hAnsi="宋体" w:cs="Arial"/>
                <w:color w:val="000000"/>
                <w:kern w:val="0"/>
                <w:sz w:val="22"/>
                <w:szCs w:val="22"/>
              </w:rPr>
            </w:pPr>
          </w:p>
        </w:tc>
        <w:tc>
          <w:tcPr>
            <w:tcW w:w="1763" w:type="dxa"/>
            <w:tcBorders>
              <w:top w:val="nil"/>
              <w:left w:val="nil"/>
              <w:bottom w:val="single" w:sz="4" w:space="0" w:color="000000"/>
              <w:right w:val="single" w:sz="4" w:space="0" w:color="000000"/>
            </w:tcBorders>
            <w:vAlign w:val="center"/>
          </w:tcPr>
          <w:p w:rsidR="00FD374A" w:rsidRDefault="00FD374A">
            <w:pPr>
              <w:widowControl/>
              <w:jc w:val="right"/>
              <w:rPr>
                <w:rFonts w:ascii="宋体" w:hAnsi="宋体" w:cs="Arial"/>
                <w:color w:val="000000"/>
                <w:kern w:val="0"/>
                <w:sz w:val="22"/>
                <w:szCs w:val="22"/>
              </w:rPr>
            </w:pP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（二十一）其他支出</w:t>
            </w:r>
          </w:p>
        </w:tc>
        <w:tc>
          <w:tcPr>
            <w:tcW w:w="1775" w:type="dxa"/>
            <w:tcBorders>
              <w:top w:val="nil"/>
              <w:left w:val="nil"/>
              <w:bottom w:val="single" w:sz="4" w:space="0" w:color="000000"/>
              <w:right w:val="single" w:sz="4" w:space="0" w:color="000000"/>
            </w:tcBorders>
            <w:vAlign w:val="center"/>
          </w:tcPr>
          <w:p w:rsidR="00FD374A" w:rsidRDefault="00FD374A">
            <w:pPr>
              <w:widowControl/>
              <w:jc w:val="right"/>
              <w:rPr>
                <w:rFonts w:ascii="宋体" w:hAnsi="宋体" w:cs="Arial"/>
                <w:color w:val="000000"/>
                <w:kern w:val="0"/>
                <w:sz w:val="22"/>
                <w:szCs w:val="22"/>
              </w:rPr>
            </w:pPr>
          </w:p>
        </w:tc>
        <w:tc>
          <w:tcPr>
            <w:tcW w:w="1662" w:type="dxa"/>
            <w:tcBorders>
              <w:top w:val="nil"/>
              <w:left w:val="nil"/>
              <w:bottom w:val="single" w:sz="4" w:space="0" w:color="000000"/>
              <w:right w:val="single" w:sz="4" w:space="0" w:color="000000"/>
            </w:tcBorders>
            <w:vAlign w:val="center"/>
          </w:tcPr>
          <w:p w:rsidR="00FD374A" w:rsidRDefault="00FD374A">
            <w:pPr>
              <w:widowControl/>
              <w:jc w:val="right"/>
              <w:rPr>
                <w:rFonts w:ascii="宋体" w:hAnsi="宋体" w:cs="Arial"/>
                <w:color w:val="000000"/>
                <w:kern w:val="0"/>
                <w:sz w:val="22"/>
                <w:szCs w:val="22"/>
              </w:rPr>
            </w:pPr>
          </w:p>
        </w:tc>
        <w:tc>
          <w:tcPr>
            <w:tcW w:w="1838" w:type="dxa"/>
            <w:tcBorders>
              <w:top w:val="nil"/>
              <w:left w:val="nil"/>
              <w:bottom w:val="single" w:sz="4" w:space="0" w:color="000000"/>
              <w:right w:val="single" w:sz="4" w:space="0" w:color="000000"/>
            </w:tcBorders>
            <w:vAlign w:val="center"/>
          </w:tcPr>
          <w:p w:rsidR="00FD374A" w:rsidRDefault="00FD374A">
            <w:pPr>
              <w:widowControl/>
              <w:jc w:val="right"/>
              <w:rPr>
                <w:rFonts w:ascii="宋体" w:hAnsi="宋体" w:cs="Arial"/>
                <w:color w:val="000000"/>
                <w:kern w:val="0"/>
                <w:sz w:val="22"/>
                <w:szCs w:val="22"/>
              </w:rPr>
            </w:pP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FD374A">
            <w:pPr>
              <w:widowControl/>
              <w:jc w:val="left"/>
              <w:rPr>
                <w:rFonts w:ascii="宋体" w:hAnsi="宋体" w:cs="Arial"/>
                <w:color w:val="000000"/>
                <w:kern w:val="0"/>
                <w:sz w:val="22"/>
                <w:szCs w:val="22"/>
              </w:rPr>
            </w:pPr>
          </w:p>
        </w:tc>
        <w:tc>
          <w:tcPr>
            <w:tcW w:w="1763" w:type="dxa"/>
            <w:tcBorders>
              <w:top w:val="nil"/>
              <w:left w:val="nil"/>
              <w:bottom w:val="single" w:sz="4" w:space="0" w:color="000000"/>
              <w:right w:val="single" w:sz="4" w:space="0" w:color="000000"/>
            </w:tcBorders>
            <w:vAlign w:val="center"/>
          </w:tcPr>
          <w:p w:rsidR="00FD374A" w:rsidRDefault="00FD374A">
            <w:pPr>
              <w:widowControl/>
              <w:jc w:val="right"/>
              <w:rPr>
                <w:rFonts w:ascii="宋体" w:hAnsi="宋体" w:cs="Arial"/>
                <w:color w:val="000000"/>
                <w:kern w:val="0"/>
                <w:sz w:val="22"/>
                <w:szCs w:val="22"/>
              </w:rPr>
            </w:pPr>
          </w:p>
        </w:tc>
        <w:tc>
          <w:tcPr>
            <w:tcW w:w="3200" w:type="dxa"/>
            <w:tcBorders>
              <w:top w:val="nil"/>
              <w:left w:val="nil"/>
              <w:bottom w:val="single" w:sz="4" w:space="0" w:color="000000"/>
              <w:right w:val="single" w:sz="4" w:space="0" w:color="000000"/>
            </w:tcBorders>
            <w:vAlign w:val="center"/>
          </w:tcPr>
          <w:p w:rsidR="00FD374A" w:rsidRDefault="00FD374A">
            <w:pPr>
              <w:widowControl/>
              <w:jc w:val="left"/>
              <w:rPr>
                <w:rFonts w:ascii="宋体" w:hAnsi="宋体" w:cs="Arial"/>
                <w:color w:val="000000"/>
                <w:kern w:val="0"/>
                <w:sz w:val="22"/>
                <w:szCs w:val="22"/>
              </w:rPr>
            </w:pPr>
          </w:p>
        </w:tc>
        <w:tc>
          <w:tcPr>
            <w:tcW w:w="1775" w:type="dxa"/>
            <w:tcBorders>
              <w:top w:val="nil"/>
              <w:left w:val="nil"/>
              <w:bottom w:val="single" w:sz="4" w:space="0" w:color="000000"/>
              <w:right w:val="single" w:sz="4" w:space="0" w:color="000000"/>
            </w:tcBorders>
            <w:vAlign w:val="center"/>
          </w:tcPr>
          <w:p w:rsidR="00FD374A" w:rsidRDefault="00FD374A">
            <w:pPr>
              <w:widowControl/>
              <w:jc w:val="right"/>
              <w:rPr>
                <w:rFonts w:ascii="宋体" w:hAnsi="宋体" w:cs="Arial"/>
                <w:color w:val="000000"/>
                <w:kern w:val="0"/>
                <w:sz w:val="22"/>
                <w:szCs w:val="22"/>
              </w:rPr>
            </w:pPr>
          </w:p>
        </w:tc>
        <w:tc>
          <w:tcPr>
            <w:tcW w:w="1662" w:type="dxa"/>
            <w:tcBorders>
              <w:top w:val="nil"/>
              <w:left w:val="nil"/>
              <w:bottom w:val="single" w:sz="4" w:space="0" w:color="000000"/>
              <w:right w:val="single" w:sz="4" w:space="0" w:color="000000"/>
            </w:tcBorders>
            <w:vAlign w:val="center"/>
          </w:tcPr>
          <w:p w:rsidR="00FD374A" w:rsidRDefault="00FD374A">
            <w:pPr>
              <w:widowControl/>
              <w:jc w:val="right"/>
              <w:rPr>
                <w:rFonts w:ascii="宋体" w:hAnsi="宋体" w:cs="Arial"/>
                <w:color w:val="000000"/>
                <w:kern w:val="0"/>
                <w:sz w:val="22"/>
                <w:szCs w:val="22"/>
              </w:rPr>
            </w:pPr>
          </w:p>
        </w:tc>
        <w:tc>
          <w:tcPr>
            <w:tcW w:w="1838" w:type="dxa"/>
            <w:tcBorders>
              <w:top w:val="nil"/>
              <w:left w:val="nil"/>
              <w:bottom w:val="single" w:sz="4" w:space="0" w:color="000000"/>
              <w:right w:val="single" w:sz="4" w:space="0" w:color="000000"/>
            </w:tcBorders>
            <w:vAlign w:val="center"/>
          </w:tcPr>
          <w:p w:rsidR="00FD374A" w:rsidRDefault="00FD374A">
            <w:pPr>
              <w:widowControl/>
              <w:jc w:val="right"/>
              <w:rPr>
                <w:rFonts w:ascii="宋体" w:hAnsi="宋体" w:cs="Arial"/>
                <w:color w:val="000000"/>
                <w:kern w:val="0"/>
                <w:sz w:val="22"/>
                <w:szCs w:val="22"/>
              </w:rPr>
            </w:pP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b/>
                <w:bCs/>
                <w:color w:val="000000"/>
                <w:kern w:val="0"/>
                <w:sz w:val="22"/>
                <w:szCs w:val="22"/>
              </w:rPr>
            </w:pPr>
            <w:r>
              <w:rPr>
                <w:rFonts w:ascii="宋体" w:hAnsi="宋体" w:cs="Arial" w:hint="eastAsia"/>
                <w:b/>
                <w:bCs/>
                <w:color w:val="000000"/>
                <w:kern w:val="0"/>
                <w:sz w:val="22"/>
                <w:szCs w:val="22"/>
              </w:rPr>
              <w:t>二、上年结转结余</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b/>
                <w:bCs/>
                <w:color w:val="000000"/>
                <w:kern w:val="0"/>
                <w:sz w:val="22"/>
                <w:szCs w:val="22"/>
              </w:rPr>
            </w:pPr>
            <w:r>
              <w:rPr>
                <w:rFonts w:ascii="宋体" w:hAnsi="宋体" w:cs="Arial" w:hint="eastAsia"/>
                <w:b/>
                <w:bCs/>
                <w:color w:val="000000"/>
                <w:kern w:val="0"/>
                <w:sz w:val="22"/>
                <w:szCs w:val="22"/>
              </w:rPr>
              <w:t xml:space="preserve">　二、年末结转结余</w:t>
            </w:r>
          </w:p>
        </w:tc>
        <w:tc>
          <w:tcPr>
            <w:tcW w:w="1775"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（一）一般公共预算财政拨款</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（一）一般公共预算财政拨款</w:t>
            </w:r>
          </w:p>
        </w:tc>
        <w:tc>
          <w:tcPr>
            <w:tcW w:w="1775" w:type="dxa"/>
            <w:tcBorders>
              <w:top w:val="nil"/>
              <w:left w:val="nil"/>
              <w:bottom w:val="nil"/>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4" w:space="0" w:color="000000"/>
              <w:right w:val="single" w:sz="4" w:space="0" w:color="000000"/>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（二）政府性基金预算财政拨款</w:t>
            </w:r>
          </w:p>
        </w:tc>
        <w:tc>
          <w:tcPr>
            <w:tcW w:w="1763"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3200" w:type="dxa"/>
            <w:tcBorders>
              <w:top w:val="nil"/>
              <w:left w:val="nil"/>
              <w:bottom w:val="single" w:sz="4" w:space="0" w:color="000000"/>
              <w:right w:val="nil"/>
            </w:tcBorders>
            <w:vAlign w:val="center"/>
          </w:tcPr>
          <w:p w:rsidR="00FD374A" w:rsidRDefault="00237FD5">
            <w:pPr>
              <w:widowControl/>
              <w:jc w:val="left"/>
              <w:rPr>
                <w:rFonts w:ascii="宋体" w:hAnsi="宋体" w:cs="Arial"/>
                <w:color w:val="000000"/>
                <w:kern w:val="0"/>
                <w:sz w:val="22"/>
                <w:szCs w:val="22"/>
              </w:rPr>
            </w:pPr>
            <w:r>
              <w:rPr>
                <w:rFonts w:ascii="宋体" w:hAnsi="宋体" w:cs="Arial" w:hint="eastAsia"/>
                <w:color w:val="000000"/>
                <w:kern w:val="0"/>
                <w:sz w:val="22"/>
                <w:szCs w:val="22"/>
              </w:rPr>
              <w:t>（二）政府性基金预算财政拨款</w:t>
            </w:r>
          </w:p>
        </w:tc>
        <w:tc>
          <w:tcPr>
            <w:tcW w:w="1775"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662"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c>
          <w:tcPr>
            <w:tcW w:w="1838" w:type="dxa"/>
            <w:tcBorders>
              <w:top w:val="nil"/>
              <w:left w:val="nil"/>
              <w:bottom w:val="single" w:sz="4"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Arial" w:hint="eastAsia"/>
                <w:color w:val="000000"/>
                <w:kern w:val="0"/>
                <w:sz w:val="22"/>
                <w:szCs w:val="22"/>
              </w:rPr>
              <w:t xml:space="preserve">　</w:t>
            </w:r>
          </w:p>
        </w:tc>
      </w:tr>
      <w:tr w:rsidR="00FD374A">
        <w:trPr>
          <w:trHeight w:hRule="exact" w:val="567"/>
        </w:trPr>
        <w:tc>
          <w:tcPr>
            <w:tcW w:w="3671" w:type="dxa"/>
            <w:tcBorders>
              <w:top w:val="nil"/>
              <w:left w:val="single" w:sz="8" w:space="0" w:color="000000"/>
              <w:bottom w:val="single" w:sz="8" w:space="0" w:color="000000"/>
              <w:right w:val="single" w:sz="4" w:space="0" w:color="000000"/>
            </w:tcBorders>
            <w:vAlign w:val="center"/>
          </w:tcPr>
          <w:p w:rsidR="00FD374A" w:rsidRDefault="00237FD5">
            <w:pPr>
              <w:widowControl/>
              <w:jc w:val="center"/>
              <w:rPr>
                <w:rFonts w:ascii="宋体" w:hAnsi="宋体" w:cs="Arial"/>
                <w:b/>
                <w:bCs/>
                <w:color w:val="000000"/>
                <w:kern w:val="0"/>
                <w:sz w:val="22"/>
                <w:szCs w:val="22"/>
              </w:rPr>
            </w:pPr>
            <w:r>
              <w:rPr>
                <w:rFonts w:ascii="宋体" w:hAnsi="宋体" w:cs="Arial" w:hint="eastAsia"/>
                <w:b/>
                <w:bCs/>
                <w:color w:val="000000"/>
                <w:kern w:val="0"/>
                <w:sz w:val="22"/>
                <w:szCs w:val="22"/>
              </w:rPr>
              <w:t>收入总计</w:t>
            </w:r>
          </w:p>
        </w:tc>
        <w:tc>
          <w:tcPr>
            <w:tcW w:w="1763" w:type="dxa"/>
            <w:tcBorders>
              <w:top w:val="nil"/>
              <w:left w:val="nil"/>
              <w:bottom w:val="single" w:sz="8" w:space="0" w:color="000000"/>
              <w:right w:val="single" w:sz="4" w:space="0" w:color="000000"/>
            </w:tcBorders>
            <w:vAlign w:val="center"/>
          </w:tcPr>
          <w:p w:rsidR="00FD374A" w:rsidRDefault="00237FD5">
            <w:pPr>
              <w:widowControl/>
              <w:jc w:val="right"/>
              <w:rPr>
                <w:rFonts w:ascii="宋体" w:hAnsi="宋体" w:cs="Arial"/>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r>
              <w:rPr>
                <w:rFonts w:ascii="宋体" w:hAnsi="宋体" w:cs="Arial" w:hint="eastAsia"/>
                <w:color w:val="000000"/>
                <w:kern w:val="0"/>
                <w:sz w:val="22"/>
                <w:szCs w:val="22"/>
              </w:rPr>
              <w:t xml:space="preserve">　</w:t>
            </w:r>
          </w:p>
        </w:tc>
        <w:tc>
          <w:tcPr>
            <w:tcW w:w="8475" w:type="dxa"/>
            <w:gridSpan w:val="4"/>
            <w:tcBorders>
              <w:top w:val="single" w:sz="4" w:space="0" w:color="000000"/>
              <w:left w:val="nil"/>
              <w:bottom w:val="single" w:sz="8" w:space="0" w:color="000000"/>
              <w:right w:val="single" w:sz="4" w:space="0" w:color="000000"/>
            </w:tcBorders>
            <w:vAlign w:val="center"/>
          </w:tcPr>
          <w:p w:rsidR="00FD374A" w:rsidRDefault="00237FD5">
            <w:pPr>
              <w:widowControl/>
              <w:jc w:val="center"/>
              <w:rPr>
                <w:rFonts w:ascii="宋体" w:hAnsi="宋体" w:cs="Arial"/>
                <w:b/>
                <w:bCs/>
                <w:color w:val="000000"/>
                <w:kern w:val="0"/>
                <w:sz w:val="22"/>
                <w:szCs w:val="22"/>
              </w:rPr>
            </w:pPr>
            <w:r>
              <w:rPr>
                <w:rFonts w:ascii="宋体" w:hAnsi="宋体" w:cs="Arial" w:hint="eastAsia"/>
                <w:b/>
                <w:bCs/>
                <w:color w:val="000000"/>
                <w:kern w:val="0"/>
                <w:sz w:val="22"/>
                <w:szCs w:val="22"/>
              </w:rPr>
              <w:t>支出总计</w:t>
            </w:r>
            <w:r>
              <w:rPr>
                <w:rFonts w:ascii="宋体" w:hAnsi="宋体" w:cs="Arial" w:hint="eastAsia"/>
                <w:b/>
                <w:bCs/>
                <w:color w:val="000000"/>
                <w:kern w:val="0"/>
                <w:sz w:val="22"/>
                <w:szCs w:val="22"/>
              </w:rPr>
              <w:t>：</w:t>
            </w: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r>
    </w:tbl>
    <w:p w:rsidR="00FD374A" w:rsidRDefault="00237FD5">
      <w:pPr>
        <w:widowControl/>
        <w:jc w:val="center"/>
        <w:outlineLvl w:val="1"/>
        <w:rPr>
          <w:rFonts w:ascii="楷体_GB2312" w:eastAsia="楷体_GB2312" w:hAnsi="楷体_GB2312" w:cs="楷体_GB2312"/>
          <w:b/>
          <w:kern w:val="0"/>
          <w:sz w:val="32"/>
          <w:szCs w:val="32"/>
        </w:rPr>
      </w:pPr>
      <w:bookmarkStart w:id="12" w:name="_Toc25152"/>
      <w:r>
        <w:rPr>
          <w:rFonts w:ascii="楷体_GB2312" w:eastAsia="楷体_GB2312" w:hAnsi="楷体_GB2312" w:cs="楷体_GB2312" w:hint="eastAsia"/>
          <w:b/>
          <w:kern w:val="0"/>
          <w:sz w:val="32"/>
          <w:szCs w:val="32"/>
        </w:rPr>
        <w:lastRenderedPageBreak/>
        <w:t>一般公共预算财政拨款支出预算表</w:t>
      </w:r>
      <w:bookmarkEnd w:id="12"/>
    </w:p>
    <w:p w:rsidR="00FD374A" w:rsidRDefault="00237FD5">
      <w:pPr>
        <w:widowControl/>
        <w:ind w:firstLineChars="400" w:firstLine="960"/>
        <w:outlineLvl w:val="1"/>
        <w:rPr>
          <w:rFonts w:ascii="仿宋_GB2312" w:eastAsia="仿宋_GB2312" w:hAnsi="仿宋_GB2312" w:cs="仿宋_GB2312"/>
          <w:kern w:val="0"/>
          <w:sz w:val="24"/>
        </w:rPr>
      </w:pPr>
      <w:bookmarkStart w:id="13" w:name="_Toc21314"/>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 xml:space="preserve">                  </w:t>
      </w:r>
      <w:bookmarkStart w:id="14" w:name="_Toc6008"/>
      <w:r>
        <w:rPr>
          <w:rFonts w:ascii="仿宋_GB2312" w:eastAsia="仿宋_GB2312" w:hAnsi="仿宋_GB2312" w:cs="仿宋_GB2312" w:hint="eastAsia"/>
          <w:kern w:val="0"/>
          <w:sz w:val="24"/>
        </w:rPr>
        <w:t>公开</w:t>
      </w:r>
      <w:r>
        <w:rPr>
          <w:rFonts w:ascii="仿宋_GB2312" w:eastAsia="仿宋_GB2312" w:hAnsi="仿宋_GB2312" w:cs="仿宋_GB2312" w:hint="eastAsia"/>
          <w:kern w:val="0"/>
          <w:sz w:val="24"/>
        </w:rPr>
        <w:t>0</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rPr>
        <w:t>表</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单位：万元</w:t>
      </w:r>
      <w:r>
        <w:rPr>
          <w:rFonts w:ascii="仿宋_GB2312" w:eastAsia="仿宋_GB2312" w:hAnsi="仿宋_GB2312" w:cs="仿宋_GB2312" w:hint="eastAsia"/>
          <w:kern w:val="0"/>
          <w:sz w:val="24"/>
        </w:rPr>
        <w:t>)</w:t>
      </w:r>
      <w:bookmarkEnd w:id="13"/>
      <w:bookmarkEnd w:id="14"/>
    </w:p>
    <w:tbl>
      <w:tblPr>
        <w:tblW w:w="13878" w:type="dxa"/>
        <w:tblInd w:w="91" w:type="dxa"/>
        <w:tblLayout w:type="fixed"/>
        <w:tblLook w:val="04A0"/>
      </w:tblPr>
      <w:tblGrid>
        <w:gridCol w:w="1633"/>
        <w:gridCol w:w="1976"/>
        <w:gridCol w:w="1775"/>
        <w:gridCol w:w="1616"/>
        <w:gridCol w:w="1796"/>
        <w:gridCol w:w="1976"/>
        <w:gridCol w:w="1459"/>
        <w:gridCol w:w="1647"/>
      </w:tblGrid>
      <w:tr w:rsidR="00FD374A">
        <w:trPr>
          <w:trHeight w:val="90"/>
        </w:trPr>
        <w:tc>
          <w:tcPr>
            <w:tcW w:w="3609" w:type="dxa"/>
            <w:gridSpan w:val="2"/>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功能分类科目</w:t>
            </w:r>
          </w:p>
        </w:tc>
        <w:tc>
          <w:tcPr>
            <w:tcW w:w="1775" w:type="dxa"/>
            <w:vMerge w:val="restart"/>
            <w:tcBorders>
              <w:top w:val="single" w:sz="4" w:space="0" w:color="auto"/>
              <w:left w:val="nil"/>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202</w:t>
            </w:r>
            <w:r>
              <w:rPr>
                <w:rFonts w:ascii="宋体" w:hAnsi="宋体" w:cs="宋体" w:hint="eastAsia"/>
                <w:b/>
                <w:bCs/>
                <w:kern w:val="0"/>
                <w:sz w:val="22"/>
                <w:szCs w:val="22"/>
              </w:rPr>
              <w:t>3</w:t>
            </w:r>
            <w:r>
              <w:rPr>
                <w:rFonts w:ascii="宋体" w:hAnsi="宋体" w:cs="宋体" w:hint="eastAsia"/>
                <w:b/>
                <w:bCs/>
                <w:kern w:val="0"/>
                <w:sz w:val="22"/>
                <w:szCs w:val="22"/>
              </w:rPr>
              <w:t>年执行数（决算数）</w:t>
            </w:r>
          </w:p>
          <w:p w:rsidR="00FD374A" w:rsidRDefault="00FD374A">
            <w:pPr>
              <w:jc w:val="center"/>
              <w:rPr>
                <w:rFonts w:ascii="宋体" w:hAnsi="宋体" w:cs="宋体"/>
                <w:b/>
                <w:bCs/>
                <w:kern w:val="0"/>
                <w:sz w:val="22"/>
                <w:szCs w:val="22"/>
              </w:rPr>
            </w:pPr>
          </w:p>
        </w:tc>
        <w:tc>
          <w:tcPr>
            <w:tcW w:w="5388" w:type="dxa"/>
            <w:gridSpan w:val="3"/>
            <w:tcBorders>
              <w:top w:val="single" w:sz="4" w:space="0" w:color="auto"/>
              <w:left w:val="nil"/>
              <w:bottom w:val="single" w:sz="4" w:space="0" w:color="auto"/>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202</w:t>
            </w:r>
            <w:r>
              <w:rPr>
                <w:rFonts w:ascii="宋体" w:hAnsi="宋体" w:cs="宋体" w:hint="eastAsia"/>
                <w:b/>
                <w:bCs/>
                <w:kern w:val="0"/>
                <w:sz w:val="22"/>
                <w:szCs w:val="22"/>
              </w:rPr>
              <w:t>4</w:t>
            </w:r>
            <w:r>
              <w:rPr>
                <w:rFonts w:ascii="宋体" w:hAnsi="宋体" w:cs="宋体" w:hint="eastAsia"/>
                <w:b/>
                <w:bCs/>
                <w:kern w:val="0"/>
                <w:sz w:val="22"/>
                <w:szCs w:val="22"/>
              </w:rPr>
              <w:t>年预算数</w:t>
            </w:r>
          </w:p>
        </w:tc>
        <w:tc>
          <w:tcPr>
            <w:tcW w:w="3106" w:type="dxa"/>
            <w:gridSpan w:val="2"/>
            <w:tcBorders>
              <w:top w:val="single" w:sz="4" w:space="0" w:color="auto"/>
              <w:bottom w:val="single" w:sz="4" w:space="0" w:color="auto"/>
              <w:right w:val="single" w:sz="4" w:space="0" w:color="auto"/>
            </w:tcBorders>
            <w:vAlign w:val="center"/>
          </w:tcPr>
          <w:p w:rsidR="00FD374A" w:rsidRDefault="00237FD5">
            <w:pPr>
              <w:widowControl/>
              <w:jc w:val="center"/>
              <w:rPr>
                <w:kern w:val="0"/>
                <w:sz w:val="20"/>
                <w:szCs w:val="20"/>
              </w:rPr>
            </w:pPr>
            <w:r>
              <w:rPr>
                <w:rFonts w:ascii="宋体" w:hAnsi="宋体" w:cs="宋体" w:hint="eastAsia"/>
                <w:b/>
                <w:bCs/>
                <w:kern w:val="0"/>
                <w:sz w:val="22"/>
                <w:szCs w:val="22"/>
              </w:rPr>
              <w:t>202</w:t>
            </w:r>
            <w:r>
              <w:rPr>
                <w:rFonts w:ascii="宋体" w:hAnsi="宋体" w:cs="宋体" w:hint="eastAsia"/>
                <w:b/>
                <w:bCs/>
                <w:kern w:val="0"/>
                <w:sz w:val="22"/>
                <w:szCs w:val="22"/>
              </w:rPr>
              <w:t>4</w:t>
            </w:r>
            <w:r>
              <w:rPr>
                <w:rFonts w:ascii="宋体" w:hAnsi="宋体" w:cs="宋体" w:hint="eastAsia"/>
                <w:b/>
                <w:bCs/>
                <w:kern w:val="0"/>
                <w:sz w:val="22"/>
                <w:szCs w:val="22"/>
              </w:rPr>
              <w:t>年预算数与</w:t>
            </w:r>
            <w:r>
              <w:rPr>
                <w:rFonts w:ascii="宋体" w:hAnsi="宋体" w:cs="宋体" w:hint="eastAsia"/>
                <w:b/>
                <w:bCs/>
                <w:kern w:val="0"/>
                <w:sz w:val="22"/>
                <w:szCs w:val="22"/>
              </w:rPr>
              <w:t>202</w:t>
            </w:r>
            <w:r>
              <w:rPr>
                <w:rFonts w:ascii="宋体" w:hAnsi="宋体" w:cs="宋体" w:hint="eastAsia"/>
                <w:b/>
                <w:bCs/>
                <w:kern w:val="0"/>
                <w:sz w:val="22"/>
                <w:szCs w:val="22"/>
              </w:rPr>
              <w:t>3</w:t>
            </w:r>
            <w:r>
              <w:rPr>
                <w:rFonts w:ascii="宋体" w:hAnsi="宋体" w:cs="宋体" w:hint="eastAsia"/>
                <w:b/>
                <w:bCs/>
                <w:kern w:val="0"/>
                <w:sz w:val="22"/>
                <w:szCs w:val="22"/>
              </w:rPr>
              <w:t>年执行数（决算数）</w:t>
            </w:r>
          </w:p>
        </w:tc>
      </w:tr>
      <w:tr w:rsidR="00FD374A">
        <w:trPr>
          <w:trHeight w:val="574"/>
        </w:trPr>
        <w:tc>
          <w:tcPr>
            <w:tcW w:w="1633" w:type="dxa"/>
            <w:tcBorders>
              <w:top w:val="nil"/>
              <w:left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科目编码</w:t>
            </w:r>
          </w:p>
        </w:tc>
        <w:tc>
          <w:tcPr>
            <w:tcW w:w="197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科目名称</w:t>
            </w:r>
          </w:p>
        </w:tc>
        <w:tc>
          <w:tcPr>
            <w:tcW w:w="1775" w:type="dxa"/>
            <w:vMerge/>
            <w:tcBorders>
              <w:left w:val="nil"/>
              <w:bottom w:val="single" w:sz="4" w:space="0" w:color="auto"/>
              <w:right w:val="single" w:sz="4" w:space="0" w:color="auto"/>
            </w:tcBorders>
            <w:vAlign w:val="center"/>
          </w:tcPr>
          <w:p w:rsidR="00FD374A" w:rsidRDefault="00FD374A">
            <w:pPr>
              <w:widowControl/>
              <w:jc w:val="center"/>
              <w:rPr>
                <w:rFonts w:ascii="宋体" w:hAnsi="宋体" w:cs="宋体"/>
                <w:b/>
                <w:bCs/>
                <w:kern w:val="0"/>
                <w:sz w:val="22"/>
                <w:szCs w:val="22"/>
              </w:rPr>
            </w:pPr>
          </w:p>
        </w:tc>
        <w:tc>
          <w:tcPr>
            <w:tcW w:w="161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合计</w:t>
            </w:r>
          </w:p>
        </w:tc>
        <w:tc>
          <w:tcPr>
            <w:tcW w:w="179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基本支出</w:t>
            </w:r>
          </w:p>
        </w:tc>
        <w:tc>
          <w:tcPr>
            <w:tcW w:w="1976"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项目支出</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增减额</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b/>
                <w:bCs/>
                <w:kern w:val="0"/>
                <w:sz w:val="22"/>
                <w:szCs w:val="22"/>
              </w:rPr>
            </w:pPr>
            <w:r>
              <w:rPr>
                <w:rFonts w:ascii="宋体" w:hAnsi="宋体" w:cs="宋体" w:hint="eastAsia"/>
                <w:b/>
                <w:bCs/>
                <w:kern w:val="0"/>
                <w:sz w:val="22"/>
                <w:szCs w:val="22"/>
              </w:rPr>
              <w:t>增减</w:t>
            </w:r>
            <w:r>
              <w:rPr>
                <w:rFonts w:ascii="宋体" w:hAnsi="宋体" w:cs="宋体" w:hint="eastAsia"/>
                <w:b/>
                <w:bCs/>
                <w:kern w:val="0"/>
                <w:sz w:val="22"/>
                <w:szCs w:val="22"/>
              </w:rPr>
              <w:t>%</w:t>
            </w:r>
          </w:p>
        </w:tc>
      </w:tr>
      <w:tr w:rsidR="00FD374A">
        <w:trPr>
          <w:trHeight w:val="621"/>
        </w:trPr>
        <w:tc>
          <w:tcPr>
            <w:tcW w:w="1633" w:type="dxa"/>
            <w:tcBorders>
              <w:top w:val="nil"/>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2010301</w:t>
            </w:r>
          </w:p>
        </w:tc>
        <w:tc>
          <w:tcPr>
            <w:tcW w:w="1976" w:type="dxa"/>
            <w:tcBorders>
              <w:top w:val="nil"/>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行政运行</w:t>
            </w:r>
          </w:p>
        </w:tc>
        <w:tc>
          <w:tcPr>
            <w:tcW w:w="1775"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893.61</w:t>
            </w:r>
          </w:p>
        </w:tc>
        <w:tc>
          <w:tcPr>
            <w:tcW w:w="161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990.52</w:t>
            </w:r>
          </w:p>
        </w:tc>
        <w:tc>
          <w:tcPr>
            <w:tcW w:w="179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767</w:t>
            </w:r>
            <w:r>
              <w:rPr>
                <w:rFonts w:ascii="宋体" w:hAnsi="宋体" w:cs="宋体" w:hint="eastAsia"/>
                <w:color w:val="000000"/>
                <w:kern w:val="0"/>
                <w:sz w:val="18"/>
                <w:szCs w:val="18"/>
                <w:lang/>
              </w:rPr>
              <w:t>.</w:t>
            </w:r>
            <w:r>
              <w:rPr>
                <w:rFonts w:ascii="宋体" w:hAnsi="宋体" w:cs="宋体" w:hint="eastAsia"/>
                <w:color w:val="000000"/>
                <w:kern w:val="0"/>
                <w:sz w:val="18"/>
                <w:szCs w:val="18"/>
                <w:lang/>
              </w:rPr>
              <w:t>1</w:t>
            </w:r>
            <w:r>
              <w:rPr>
                <w:rFonts w:ascii="宋体" w:hAnsi="宋体" w:cs="宋体" w:hint="eastAsia"/>
                <w:color w:val="000000"/>
                <w:kern w:val="0"/>
                <w:sz w:val="18"/>
                <w:szCs w:val="18"/>
                <w:lang/>
              </w:rPr>
              <w:t>1</w:t>
            </w:r>
          </w:p>
        </w:tc>
        <w:tc>
          <w:tcPr>
            <w:tcW w:w="197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223</w:t>
            </w:r>
            <w:r>
              <w:rPr>
                <w:rFonts w:ascii="宋体" w:hAnsi="宋体" w:cs="宋体" w:hint="eastAsia"/>
                <w:color w:val="000000"/>
                <w:kern w:val="0"/>
                <w:sz w:val="18"/>
                <w:szCs w:val="18"/>
                <w:lang/>
              </w:rPr>
              <w:t>.</w:t>
            </w:r>
            <w:r>
              <w:rPr>
                <w:rFonts w:ascii="宋体" w:hAnsi="宋体" w:cs="宋体" w:hint="eastAsia"/>
                <w:color w:val="000000"/>
                <w:kern w:val="0"/>
                <w:sz w:val="18"/>
                <w:szCs w:val="18"/>
                <w:lang/>
              </w:rPr>
              <w:t>41</w:t>
            </w:r>
          </w:p>
        </w:tc>
        <w:tc>
          <w:tcPr>
            <w:tcW w:w="1459" w:type="dxa"/>
            <w:tcBorders>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96.91</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10.84%</w:t>
            </w:r>
          </w:p>
        </w:tc>
      </w:tr>
      <w:tr w:rsidR="00FD374A">
        <w:trPr>
          <w:trHeight w:val="676"/>
        </w:trPr>
        <w:tc>
          <w:tcPr>
            <w:tcW w:w="1633" w:type="dxa"/>
            <w:tcBorders>
              <w:top w:val="nil"/>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color w:val="000000"/>
                <w:kern w:val="0"/>
                <w:sz w:val="18"/>
                <w:szCs w:val="18"/>
                <w:lang/>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2010302</w:t>
            </w:r>
          </w:p>
        </w:tc>
        <w:tc>
          <w:tcPr>
            <w:tcW w:w="1976" w:type="dxa"/>
            <w:tcBorders>
              <w:top w:val="nil"/>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color w:val="000000"/>
                <w:kern w:val="0"/>
                <w:sz w:val="18"/>
                <w:szCs w:val="18"/>
                <w:lang/>
              </w:rPr>
            </w:pPr>
            <w:r>
              <w:rPr>
                <w:rFonts w:ascii="宋体" w:hAnsi="宋体" w:cs="宋体" w:hint="eastAsia"/>
                <w:color w:val="000000"/>
                <w:kern w:val="0"/>
                <w:sz w:val="18"/>
                <w:szCs w:val="18"/>
                <w:lang/>
              </w:rPr>
              <w:t xml:space="preserve">　　一般行政管理事务</w:t>
            </w:r>
          </w:p>
        </w:tc>
        <w:tc>
          <w:tcPr>
            <w:tcW w:w="1775" w:type="dxa"/>
            <w:tcBorders>
              <w:top w:val="nil"/>
              <w:left w:val="nil"/>
              <w:bottom w:val="single" w:sz="4" w:space="0" w:color="auto"/>
              <w:right w:val="single" w:sz="4" w:space="0" w:color="auto"/>
            </w:tcBorders>
            <w:vAlign w:val="center"/>
          </w:tcPr>
          <w:p w:rsidR="00FD374A" w:rsidRDefault="00237FD5">
            <w:pPr>
              <w:widowControl/>
              <w:jc w:val="center"/>
              <w:rPr>
                <w:rFonts w:ascii="宋体" w:eastAsia="微软雅黑" w:hAnsi="宋体" w:cs="宋体"/>
                <w:kern w:val="0"/>
                <w:sz w:val="20"/>
                <w:szCs w:val="20"/>
              </w:rPr>
            </w:pPr>
            <w:r>
              <w:rPr>
                <w:rFonts w:ascii="微软雅黑" w:eastAsia="微软雅黑" w:hAnsi="微软雅黑" w:cs="微软雅黑" w:hint="eastAsia"/>
                <w:color w:val="555555"/>
                <w:sz w:val="17"/>
                <w:szCs w:val="17"/>
                <w:shd w:val="clear" w:color="auto" w:fill="FFFFFF"/>
              </w:rPr>
              <w:t>234</w:t>
            </w:r>
            <w:r>
              <w:rPr>
                <w:rFonts w:ascii="微软雅黑" w:eastAsia="微软雅黑" w:hAnsi="微软雅黑" w:cs="微软雅黑" w:hint="eastAsia"/>
                <w:color w:val="555555"/>
                <w:sz w:val="17"/>
                <w:szCs w:val="17"/>
                <w:shd w:val="clear" w:color="auto" w:fill="FFFFFF"/>
              </w:rPr>
              <w:t>.</w:t>
            </w:r>
            <w:r>
              <w:rPr>
                <w:rFonts w:ascii="微软雅黑" w:eastAsia="微软雅黑" w:hAnsi="微软雅黑" w:cs="微软雅黑" w:hint="eastAsia"/>
                <w:color w:val="555555"/>
                <w:sz w:val="17"/>
                <w:szCs w:val="17"/>
                <w:shd w:val="clear" w:color="auto" w:fill="FFFFFF"/>
              </w:rPr>
              <w:t>1</w:t>
            </w:r>
            <w:r>
              <w:rPr>
                <w:rFonts w:ascii="微软雅黑" w:eastAsia="微软雅黑" w:hAnsi="微软雅黑" w:cs="微软雅黑" w:hint="eastAsia"/>
                <w:color w:val="555555"/>
                <w:sz w:val="17"/>
                <w:szCs w:val="17"/>
                <w:shd w:val="clear" w:color="auto" w:fill="FFFFFF"/>
              </w:rPr>
              <w:t>6</w:t>
            </w:r>
          </w:p>
        </w:tc>
        <w:tc>
          <w:tcPr>
            <w:tcW w:w="161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53.67</w:t>
            </w:r>
          </w:p>
        </w:tc>
        <w:tc>
          <w:tcPr>
            <w:tcW w:w="179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0.00</w:t>
            </w:r>
          </w:p>
        </w:tc>
        <w:tc>
          <w:tcPr>
            <w:tcW w:w="197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53</w:t>
            </w:r>
            <w:r>
              <w:rPr>
                <w:rFonts w:ascii="宋体" w:hAnsi="宋体" w:cs="宋体" w:hint="eastAsia"/>
                <w:color w:val="000000"/>
                <w:kern w:val="0"/>
                <w:sz w:val="18"/>
                <w:szCs w:val="18"/>
                <w:lang/>
              </w:rPr>
              <w:t>.</w:t>
            </w:r>
            <w:r>
              <w:rPr>
                <w:rFonts w:ascii="宋体" w:hAnsi="宋体" w:cs="宋体" w:hint="eastAsia"/>
                <w:color w:val="000000"/>
                <w:kern w:val="0"/>
                <w:sz w:val="18"/>
                <w:szCs w:val="18"/>
                <w:lang/>
              </w:rPr>
              <w:t>67</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-180.49</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-77.07%</w:t>
            </w:r>
          </w:p>
        </w:tc>
      </w:tr>
      <w:tr w:rsidR="00FD374A">
        <w:trPr>
          <w:trHeight w:val="676"/>
        </w:trPr>
        <w:tc>
          <w:tcPr>
            <w:tcW w:w="1633" w:type="dxa"/>
            <w:tcBorders>
              <w:top w:val="nil"/>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2080208</w:t>
            </w:r>
          </w:p>
        </w:tc>
        <w:tc>
          <w:tcPr>
            <w:tcW w:w="1976" w:type="dxa"/>
            <w:tcBorders>
              <w:top w:val="nil"/>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基层政权建设和社区治理</w:t>
            </w:r>
          </w:p>
        </w:tc>
        <w:tc>
          <w:tcPr>
            <w:tcW w:w="1775"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33</w:t>
            </w:r>
            <w:r>
              <w:rPr>
                <w:rFonts w:ascii="宋体" w:hAnsi="宋体" w:cs="宋体" w:hint="eastAsia"/>
                <w:kern w:val="0"/>
                <w:sz w:val="20"/>
                <w:szCs w:val="20"/>
              </w:rPr>
              <w:t>.</w:t>
            </w:r>
            <w:r>
              <w:rPr>
                <w:rFonts w:ascii="宋体" w:hAnsi="宋体" w:cs="宋体" w:hint="eastAsia"/>
                <w:kern w:val="0"/>
                <w:sz w:val="20"/>
                <w:szCs w:val="20"/>
              </w:rPr>
              <w:t>5</w:t>
            </w:r>
            <w:r>
              <w:rPr>
                <w:rFonts w:ascii="宋体" w:hAnsi="宋体" w:cs="宋体" w:hint="eastAsia"/>
                <w:kern w:val="0"/>
                <w:sz w:val="20"/>
                <w:szCs w:val="20"/>
              </w:rPr>
              <w:t>1</w:t>
            </w:r>
          </w:p>
        </w:tc>
        <w:tc>
          <w:tcPr>
            <w:tcW w:w="161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48.12</w:t>
            </w:r>
          </w:p>
        </w:tc>
        <w:tc>
          <w:tcPr>
            <w:tcW w:w="179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10</w:t>
            </w:r>
            <w:r>
              <w:rPr>
                <w:rFonts w:ascii="宋体" w:hAnsi="宋体" w:cs="宋体" w:hint="eastAsia"/>
                <w:color w:val="000000"/>
                <w:kern w:val="0"/>
                <w:sz w:val="18"/>
                <w:szCs w:val="18"/>
                <w:lang/>
              </w:rPr>
              <w:t>.</w:t>
            </w:r>
            <w:r>
              <w:rPr>
                <w:rFonts w:ascii="宋体" w:hAnsi="宋体" w:cs="宋体" w:hint="eastAsia"/>
                <w:color w:val="000000"/>
                <w:kern w:val="0"/>
                <w:sz w:val="18"/>
                <w:szCs w:val="18"/>
                <w:lang/>
              </w:rPr>
              <w:t>00</w:t>
            </w:r>
          </w:p>
        </w:tc>
        <w:tc>
          <w:tcPr>
            <w:tcW w:w="197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38</w:t>
            </w:r>
            <w:r>
              <w:rPr>
                <w:rFonts w:ascii="宋体" w:hAnsi="宋体" w:cs="宋体" w:hint="eastAsia"/>
                <w:color w:val="000000"/>
                <w:kern w:val="0"/>
                <w:sz w:val="18"/>
                <w:szCs w:val="18"/>
                <w:lang/>
              </w:rPr>
              <w:t>.</w:t>
            </w:r>
            <w:r>
              <w:rPr>
                <w:rFonts w:ascii="宋体" w:hAnsi="宋体" w:cs="宋体" w:hint="eastAsia"/>
                <w:color w:val="000000"/>
                <w:kern w:val="0"/>
                <w:sz w:val="18"/>
                <w:szCs w:val="18"/>
                <w:lang/>
              </w:rPr>
              <w:t>12</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14.61</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43.59</w:t>
            </w:r>
          </w:p>
        </w:tc>
      </w:tr>
      <w:tr w:rsidR="00FD374A">
        <w:trPr>
          <w:trHeight w:val="685"/>
        </w:trPr>
        <w:tc>
          <w:tcPr>
            <w:tcW w:w="1633" w:type="dxa"/>
            <w:tcBorders>
              <w:top w:val="nil"/>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2080501</w:t>
            </w:r>
          </w:p>
        </w:tc>
        <w:tc>
          <w:tcPr>
            <w:tcW w:w="1976" w:type="dxa"/>
            <w:tcBorders>
              <w:top w:val="nil"/>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行政单位离退休</w:t>
            </w:r>
          </w:p>
        </w:tc>
        <w:tc>
          <w:tcPr>
            <w:tcW w:w="1775"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28</w:t>
            </w:r>
            <w:r>
              <w:rPr>
                <w:rFonts w:ascii="宋体" w:hAnsi="宋体" w:cs="宋体" w:hint="eastAsia"/>
                <w:kern w:val="0"/>
                <w:sz w:val="20"/>
                <w:szCs w:val="20"/>
              </w:rPr>
              <w:t>.10</w:t>
            </w:r>
          </w:p>
        </w:tc>
        <w:tc>
          <w:tcPr>
            <w:tcW w:w="161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30.94</w:t>
            </w:r>
          </w:p>
        </w:tc>
        <w:tc>
          <w:tcPr>
            <w:tcW w:w="179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30</w:t>
            </w:r>
            <w:r>
              <w:rPr>
                <w:rFonts w:ascii="宋体" w:hAnsi="宋体" w:cs="宋体" w:hint="eastAsia"/>
                <w:color w:val="000000"/>
                <w:kern w:val="0"/>
                <w:sz w:val="18"/>
                <w:szCs w:val="18"/>
                <w:lang/>
              </w:rPr>
              <w:t>.</w:t>
            </w:r>
            <w:r>
              <w:rPr>
                <w:rFonts w:ascii="宋体" w:hAnsi="宋体" w:cs="宋体" w:hint="eastAsia"/>
                <w:color w:val="000000"/>
                <w:kern w:val="0"/>
                <w:sz w:val="18"/>
                <w:szCs w:val="18"/>
                <w:lang/>
              </w:rPr>
              <w:t>9</w:t>
            </w:r>
            <w:r>
              <w:rPr>
                <w:rFonts w:ascii="宋体" w:hAnsi="宋体" w:cs="宋体" w:hint="eastAsia"/>
                <w:color w:val="000000"/>
                <w:kern w:val="0"/>
                <w:sz w:val="18"/>
                <w:szCs w:val="18"/>
                <w:lang/>
              </w:rPr>
              <w:t>4</w:t>
            </w:r>
          </w:p>
        </w:tc>
        <w:tc>
          <w:tcPr>
            <w:tcW w:w="197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kern w:val="0"/>
                <w:sz w:val="20"/>
                <w:szCs w:val="20"/>
              </w:rPr>
              <w:t>0.00</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2.84</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10.1%</w:t>
            </w:r>
          </w:p>
        </w:tc>
      </w:tr>
      <w:tr w:rsidR="00FD374A">
        <w:trPr>
          <w:trHeight w:val="694"/>
        </w:trPr>
        <w:tc>
          <w:tcPr>
            <w:tcW w:w="1633" w:type="dxa"/>
            <w:tcBorders>
              <w:top w:val="nil"/>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2080505</w:t>
            </w:r>
          </w:p>
        </w:tc>
        <w:tc>
          <w:tcPr>
            <w:tcW w:w="1976" w:type="dxa"/>
            <w:tcBorders>
              <w:top w:val="nil"/>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机关事业单位基本养老保险缴费支出</w:t>
            </w:r>
          </w:p>
        </w:tc>
        <w:tc>
          <w:tcPr>
            <w:tcW w:w="1775"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72</w:t>
            </w:r>
            <w:r>
              <w:rPr>
                <w:rFonts w:ascii="宋体" w:hAnsi="宋体" w:cs="宋体" w:hint="eastAsia"/>
                <w:kern w:val="0"/>
                <w:sz w:val="20"/>
                <w:szCs w:val="20"/>
              </w:rPr>
              <w:t>.</w:t>
            </w:r>
            <w:r>
              <w:rPr>
                <w:rFonts w:ascii="宋体" w:hAnsi="宋体" w:cs="宋体" w:hint="eastAsia"/>
                <w:kern w:val="0"/>
                <w:sz w:val="20"/>
                <w:szCs w:val="20"/>
              </w:rPr>
              <w:t>32</w:t>
            </w:r>
          </w:p>
        </w:tc>
        <w:tc>
          <w:tcPr>
            <w:tcW w:w="161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82.41</w:t>
            </w:r>
          </w:p>
        </w:tc>
        <w:tc>
          <w:tcPr>
            <w:tcW w:w="179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77</w:t>
            </w:r>
            <w:r>
              <w:rPr>
                <w:rFonts w:ascii="宋体" w:hAnsi="宋体" w:cs="宋体" w:hint="eastAsia"/>
                <w:color w:val="000000"/>
                <w:kern w:val="0"/>
                <w:sz w:val="18"/>
                <w:szCs w:val="18"/>
                <w:lang/>
              </w:rPr>
              <w:t>.</w:t>
            </w:r>
            <w:r>
              <w:rPr>
                <w:rFonts w:ascii="宋体" w:hAnsi="宋体" w:cs="宋体" w:hint="eastAsia"/>
                <w:color w:val="000000"/>
                <w:kern w:val="0"/>
                <w:sz w:val="18"/>
                <w:szCs w:val="18"/>
                <w:lang/>
              </w:rPr>
              <w:t>69</w:t>
            </w:r>
          </w:p>
        </w:tc>
        <w:tc>
          <w:tcPr>
            <w:tcW w:w="197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4</w:t>
            </w:r>
            <w:r>
              <w:rPr>
                <w:rFonts w:ascii="宋体" w:hAnsi="宋体" w:cs="宋体" w:hint="eastAsia"/>
                <w:color w:val="000000"/>
                <w:kern w:val="0"/>
                <w:sz w:val="18"/>
                <w:szCs w:val="18"/>
                <w:lang/>
              </w:rPr>
              <w:t>.</w:t>
            </w:r>
            <w:r>
              <w:rPr>
                <w:rFonts w:ascii="宋体" w:hAnsi="宋体" w:cs="宋体" w:hint="eastAsia"/>
                <w:color w:val="000000"/>
                <w:kern w:val="0"/>
                <w:sz w:val="18"/>
                <w:szCs w:val="18"/>
                <w:lang/>
              </w:rPr>
              <w:t>72</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10.09</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13.95</w:t>
            </w:r>
          </w:p>
        </w:tc>
      </w:tr>
      <w:tr w:rsidR="00FD374A">
        <w:trPr>
          <w:trHeight w:val="686"/>
        </w:trPr>
        <w:tc>
          <w:tcPr>
            <w:tcW w:w="1633" w:type="dxa"/>
            <w:tcBorders>
              <w:top w:val="nil"/>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color w:val="000000"/>
                <w:kern w:val="0"/>
                <w:sz w:val="18"/>
                <w:szCs w:val="18"/>
                <w:lang/>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2010399</w:t>
            </w:r>
          </w:p>
        </w:tc>
        <w:tc>
          <w:tcPr>
            <w:tcW w:w="1976" w:type="dxa"/>
            <w:tcBorders>
              <w:top w:val="nil"/>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color w:val="000000"/>
                <w:kern w:val="0"/>
                <w:sz w:val="18"/>
                <w:szCs w:val="18"/>
                <w:lang/>
              </w:rPr>
            </w:pPr>
            <w:r>
              <w:rPr>
                <w:rFonts w:ascii="宋体" w:hAnsi="宋体" w:cs="宋体" w:hint="eastAsia"/>
                <w:color w:val="000000"/>
                <w:kern w:val="0"/>
                <w:sz w:val="18"/>
                <w:szCs w:val="18"/>
                <w:lang/>
              </w:rPr>
              <w:t xml:space="preserve">　　其他政府办公厅（室）及相关机构事务支出</w:t>
            </w:r>
          </w:p>
        </w:tc>
        <w:tc>
          <w:tcPr>
            <w:tcW w:w="1775"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1516</w:t>
            </w:r>
            <w:r>
              <w:rPr>
                <w:rFonts w:ascii="宋体" w:hAnsi="宋体" w:cs="宋体" w:hint="eastAsia"/>
                <w:kern w:val="0"/>
                <w:sz w:val="20"/>
                <w:szCs w:val="20"/>
              </w:rPr>
              <w:t>.</w:t>
            </w:r>
            <w:r>
              <w:rPr>
                <w:rFonts w:ascii="宋体" w:hAnsi="宋体" w:cs="宋体" w:hint="eastAsia"/>
                <w:kern w:val="0"/>
                <w:sz w:val="20"/>
                <w:szCs w:val="20"/>
              </w:rPr>
              <w:t>05</w:t>
            </w:r>
          </w:p>
        </w:tc>
        <w:tc>
          <w:tcPr>
            <w:tcW w:w="161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1.28</w:t>
            </w:r>
          </w:p>
        </w:tc>
        <w:tc>
          <w:tcPr>
            <w:tcW w:w="179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0.00</w:t>
            </w:r>
          </w:p>
        </w:tc>
        <w:tc>
          <w:tcPr>
            <w:tcW w:w="197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1</w:t>
            </w:r>
            <w:r>
              <w:rPr>
                <w:rFonts w:ascii="宋体" w:hAnsi="宋体" w:cs="宋体" w:hint="eastAsia"/>
                <w:color w:val="000000"/>
                <w:kern w:val="0"/>
                <w:sz w:val="18"/>
                <w:szCs w:val="18"/>
                <w:lang/>
              </w:rPr>
              <w:t>.</w:t>
            </w:r>
            <w:r>
              <w:rPr>
                <w:rFonts w:ascii="宋体" w:hAnsi="宋体" w:cs="宋体" w:hint="eastAsia"/>
                <w:color w:val="000000"/>
                <w:kern w:val="0"/>
                <w:sz w:val="18"/>
                <w:szCs w:val="18"/>
                <w:lang/>
              </w:rPr>
              <w:t>28</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1514.77</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99.91%</w:t>
            </w:r>
          </w:p>
        </w:tc>
      </w:tr>
      <w:tr w:rsidR="00FD374A">
        <w:trPr>
          <w:trHeight w:val="686"/>
        </w:trPr>
        <w:tc>
          <w:tcPr>
            <w:tcW w:w="1633" w:type="dxa"/>
            <w:tcBorders>
              <w:top w:val="nil"/>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2080506</w:t>
            </w:r>
          </w:p>
        </w:tc>
        <w:tc>
          <w:tcPr>
            <w:tcW w:w="1976" w:type="dxa"/>
            <w:tcBorders>
              <w:top w:val="nil"/>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机关事业单位职业年金缴费支出</w:t>
            </w:r>
          </w:p>
        </w:tc>
        <w:tc>
          <w:tcPr>
            <w:tcW w:w="1775"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41</w:t>
            </w:r>
            <w:r>
              <w:rPr>
                <w:rFonts w:ascii="宋体" w:hAnsi="宋体" w:cs="宋体" w:hint="eastAsia"/>
                <w:kern w:val="0"/>
                <w:sz w:val="20"/>
                <w:szCs w:val="20"/>
              </w:rPr>
              <w:t>.</w:t>
            </w:r>
            <w:r>
              <w:rPr>
                <w:rFonts w:ascii="宋体" w:hAnsi="宋体" w:cs="宋体" w:hint="eastAsia"/>
                <w:kern w:val="0"/>
                <w:sz w:val="20"/>
                <w:szCs w:val="20"/>
              </w:rPr>
              <w:t>3</w:t>
            </w:r>
            <w:r>
              <w:rPr>
                <w:rFonts w:ascii="宋体" w:hAnsi="宋体" w:cs="宋体" w:hint="eastAsia"/>
                <w:kern w:val="0"/>
                <w:sz w:val="20"/>
                <w:szCs w:val="20"/>
              </w:rPr>
              <w:t>6</w:t>
            </w:r>
          </w:p>
        </w:tc>
        <w:tc>
          <w:tcPr>
            <w:tcW w:w="1616" w:type="dxa"/>
            <w:tcBorders>
              <w:top w:val="nil"/>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38.85</w:t>
            </w:r>
          </w:p>
        </w:tc>
        <w:tc>
          <w:tcPr>
            <w:tcW w:w="179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38</w:t>
            </w:r>
            <w:r>
              <w:rPr>
                <w:rFonts w:ascii="宋体" w:hAnsi="宋体" w:cs="宋体" w:hint="eastAsia"/>
                <w:color w:val="000000"/>
                <w:kern w:val="0"/>
                <w:sz w:val="18"/>
                <w:szCs w:val="18"/>
                <w:lang/>
              </w:rPr>
              <w:t>.</w:t>
            </w:r>
            <w:r>
              <w:rPr>
                <w:rFonts w:ascii="宋体" w:hAnsi="宋体" w:cs="宋体" w:hint="eastAsia"/>
                <w:color w:val="000000"/>
                <w:kern w:val="0"/>
                <w:sz w:val="18"/>
                <w:szCs w:val="18"/>
                <w:lang/>
              </w:rPr>
              <w:t>8</w:t>
            </w:r>
            <w:r>
              <w:rPr>
                <w:rFonts w:ascii="宋体" w:hAnsi="宋体" w:cs="宋体" w:hint="eastAsia"/>
                <w:color w:val="000000"/>
                <w:kern w:val="0"/>
                <w:sz w:val="18"/>
                <w:szCs w:val="18"/>
                <w:lang/>
              </w:rPr>
              <w:t>5</w:t>
            </w:r>
          </w:p>
        </w:tc>
        <w:tc>
          <w:tcPr>
            <w:tcW w:w="1976" w:type="dxa"/>
            <w:tcBorders>
              <w:top w:val="nil"/>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kern w:val="0"/>
                <w:sz w:val="20"/>
                <w:szCs w:val="20"/>
              </w:rPr>
              <w:t>0.00</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-2.51</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-6.06%</w:t>
            </w:r>
          </w:p>
        </w:tc>
      </w:tr>
      <w:tr w:rsidR="00FD374A">
        <w:trPr>
          <w:trHeight w:val="686"/>
        </w:trPr>
        <w:tc>
          <w:tcPr>
            <w:tcW w:w="1633"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2101101</w:t>
            </w:r>
          </w:p>
        </w:tc>
        <w:tc>
          <w:tcPr>
            <w:tcW w:w="1976" w:type="dxa"/>
            <w:tcBorders>
              <w:top w:val="single" w:sz="4" w:space="0" w:color="auto"/>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行政单位医疗</w:t>
            </w:r>
          </w:p>
        </w:tc>
        <w:tc>
          <w:tcPr>
            <w:tcW w:w="1775" w:type="dxa"/>
            <w:tcBorders>
              <w:top w:val="single" w:sz="4" w:space="0" w:color="auto"/>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27</w:t>
            </w:r>
            <w:r>
              <w:rPr>
                <w:rFonts w:ascii="宋体" w:hAnsi="宋体" w:cs="宋体" w:hint="eastAsia"/>
                <w:kern w:val="0"/>
                <w:sz w:val="20"/>
                <w:szCs w:val="20"/>
              </w:rPr>
              <w:t>.</w:t>
            </w:r>
            <w:r>
              <w:rPr>
                <w:rFonts w:ascii="宋体" w:hAnsi="宋体" w:cs="宋体" w:hint="eastAsia"/>
                <w:kern w:val="0"/>
                <w:sz w:val="20"/>
                <w:szCs w:val="20"/>
              </w:rPr>
              <w:t>2</w:t>
            </w:r>
            <w:r>
              <w:rPr>
                <w:rFonts w:ascii="宋体" w:hAnsi="宋体" w:cs="宋体" w:hint="eastAsia"/>
                <w:kern w:val="0"/>
                <w:sz w:val="20"/>
                <w:szCs w:val="20"/>
              </w:rPr>
              <w:t>6</w:t>
            </w:r>
          </w:p>
        </w:tc>
        <w:tc>
          <w:tcPr>
            <w:tcW w:w="1616" w:type="dxa"/>
            <w:tcBorders>
              <w:top w:val="single" w:sz="4" w:space="0" w:color="auto"/>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33.23</w:t>
            </w:r>
          </w:p>
        </w:tc>
        <w:tc>
          <w:tcPr>
            <w:tcW w:w="1796" w:type="dxa"/>
            <w:tcBorders>
              <w:top w:val="single" w:sz="4" w:space="0" w:color="auto"/>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31</w:t>
            </w:r>
            <w:r>
              <w:rPr>
                <w:rFonts w:ascii="宋体" w:hAnsi="宋体" w:cs="宋体" w:hint="eastAsia"/>
                <w:color w:val="000000"/>
                <w:kern w:val="0"/>
                <w:sz w:val="18"/>
                <w:szCs w:val="18"/>
                <w:lang/>
              </w:rPr>
              <w:t>.</w:t>
            </w:r>
            <w:r>
              <w:rPr>
                <w:rFonts w:ascii="宋体" w:hAnsi="宋体" w:cs="宋体" w:hint="eastAsia"/>
                <w:color w:val="000000"/>
                <w:kern w:val="0"/>
                <w:sz w:val="18"/>
                <w:szCs w:val="18"/>
                <w:lang/>
              </w:rPr>
              <w:t>49</w:t>
            </w:r>
          </w:p>
        </w:tc>
        <w:tc>
          <w:tcPr>
            <w:tcW w:w="1976" w:type="dxa"/>
            <w:tcBorders>
              <w:top w:val="single" w:sz="4" w:space="0" w:color="auto"/>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1</w:t>
            </w:r>
            <w:r>
              <w:rPr>
                <w:rFonts w:ascii="宋体" w:hAnsi="宋体" w:cs="宋体" w:hint="eastAsia"/>
                <w:color w:val="000000"/>
                <w:kern w:val="0"/>
                <w:sz w:val="18"/>
                <w:szCs w:val="18"/>
                <w:lang/>
              </w:rPr>
              <w:t>.</w:t>
            </w:r>
            <w:r>
              <w:rPr>
                <w:rFonts w:ascii="宋体" w:hAnsi="宋体" w:cs="宋体" w:hint="eastAsia"/>
                <w:color w:val="000000"/>
                <w:kern w:val="0"/>
                <w:sz w:val="18"/>
                <w:szCs w:val="18"/>
                <w:lang/>
              </w:rPr>
              <w:t>7</w:t>
            </w:r>
            <w:r>
              <w:rPr>
                <w:rFonts w:ascii="宋体" w:hAnsi="宋体" w:cs="宋体" w:hint="eastAsia"/>
                <w:color w:val="000000"/>
                <w:kern w:val="0"/>
                <w:sz w:val="18"/>
                <w:szCs w:val="18"/>
                <w:lang/>
              </w:rPr>
              <w:t>4</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5.97</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21.9%</w:t>
            </w:r>
          </w:p>
        </w:tc>
      </w:tr>
      <w:tr w:rsidR="00FD374A">
        <w:trPr>
          <w:trHeight w:val="686"/>
        </w:trPr>
        <w:tc>
          <w:tcPr>
            <w:tcW w:w="1633"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color w:val="000000"/>
                <w:kern w:val="0"/>
                <w:sz w:val="18"/>
                <w:szCs w:val="18"/>
                <w:lang/>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2101103</w:t>
            </w:r>
          </w:p>
        </w:tc>
        <w:tc>
          <w:tcPr>
            <w:tcW w:w="1976" w:type="dxa"/>
            <w:tcBorders>
              <w:top w:val="single" w:sz="4" w:space="0" w:color="auto"/>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公务员医疗补助</w:t>
            </w:r>
          </w:p>
        </w:tc>
        <w:tc>
          <w:tcPr>
            <w:tcW w:w="1775" w:type="dxa"/>
            <w:tcBorders>
              <w:top w:val="single" w:sz="4" w:space="0" w:color="auto"/>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15</w:t>
            </w:r>
            <w:r>
              <w:rPr>
                <w:rFonts w:ascii="宋体" w:hAnsi="宋体" w:cs="宋体" w:hint="eastAsia"/>
                <w:kern w:val="0"/>
                <w:sz w:val="20"/>
                <w:szCs w:val="20"/>
              </w:rPr>
              <w:t>.</w:t>
            </w:r>
            <w:r>
              <w:rPr>
                <w:rFonts w:ascii="宋体" w:hAnsi="宋体" w:cs="宋体" w:hint="eastAsia"/>
                <w:kern w:val="0"/>
                <w:sz w:val="20"/>
                <w:szCs w:val="20"/>
              </w:rPr>
              <w:t>08</w:t>
            </w:r>
          </w:p>
        </w:tc>
        <w:tc>
          <w:tcPr>
            <w:tcW w:w="1616" w:type="dxa"/>
            <w:tcBorders>
              <w:top w:val="single" w:sz="4" w:space="0" w:color="auto"/>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18.25</w:t>
            </w:r>
          </w:p>
        </w:tc>
        <w:tc>
          <w:tcPr>
            <w:tcW w:w="1796" w:type="dxa"/>
            <w:tcBorders>
              <w:top w:val="single" w:sz="4" w:space="0" w:color="auto"/>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18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25</w:t>
            </w:r>
          </w:p>
        </w:tc>
        <w:tc>
          <w:tcPr>
            <w:tcW w:w="1976" w:type="dxa"/>
            <w:tcBorders>
              <w:top w:val="single" w:sz="4" w:space="0" w:color="auto"/>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kern w:val="0"/>
                <w:sz w:val="20"/>
                <w:szCs w:val="20"/>
              </w:rPr>
              <w:t>0.00</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3.17</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21.02</w:t>
            </w:r>
          </w:p>
        </w:tc>
      </w:tr>
      <w:tr w:rsidR="00FD374A">
        <w:trPr>
          <w:trHeight w:val="686"/>
        </w:trPr>
        <w:tc>
          <w:tcPr>
            <w:tcW w:w="1633"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2130705</w:t>
            </w:r>
          </w:p>
        </w:tc>
        <w:tc>
          <w:tcPr>
            <w:tcW w:w="1976" w:type="dxa"/>
            <w:tcBorders>
              <w:top w:val="single" w:sz="4" w:space="0" w:color="auto"/>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对村民委员会和村党支部的补助</w:t>
            </w:r>
          </w:p>
        </w:tc>
        <w:tc>
          <w:tcPr>
            <w:tcW w:w="1775" w:type="dxa"/>
            <w:tcBorders>
              <w:top w:val="single" w:sz="4" w:space="0" w:color="auto"/>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568</w:t>
            </w:r>
            <w:r>
              <w:rPr>
                <w:rFonts w:ascii="宋体" w:hAnsi="宋体" w:cs="宋体" w:hint="eastAsia"/>
                <w:kern w:val="0"/>
                <w:sz w:val="20"/>
                <w:szCs w:val="20"/>
              </w:rPr>
              <w:t>.</w:t>
            </w:r>
            <w:r>
              <w:rPr>
                <w:rFonts w:ascii="宋体" w:hAnsi="宋体" w:cs="宋体" w:hint="eastAsia"/>
                <w:kern w:val="0"/>
                <w:sz w:val="20"/>
                <w:szCs w:val="20"/>
              </w:rPr>
              <w:t>44</w:t>
            </w:r>
          </w:p>
        </w:tc>
        <w:tc>
          <w:tcPr>
            <w:tcW w:w="1616" w:type="dxa"/>
            <w:tcBorders>
              <w:top w:val="single" w:sz="4" w:space="0" w:color="auto"/>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588.36</w:t>
            </w:r>
          </w:p>
        </w:tc>
        <w:tc>
          <w:tcPr>
            <w:tcW w:w="1796" w:type="dxa"/>
            <w:tcBorders>
              <w:top w:val="single" w:sz="4" w:space="0" w:color="auto"/>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24</w:t>
            </w:r>
          </w:p>
        </w:tc>
        <w:tc>
          <w:tcPr>
            <w:tcW w:w="1976" w:type="dxa"/>
            <w:tcBorders>
              <w:top w:val="single" w:sz="4" w:space="0" w:color="auto"/>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564.36</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19.92</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3.5%</w:t>
            </w:r>
          </w:p>
        </w:tc>
      </w:tr>
      <w:tr w:rsidR="00FD374A">
        <w:trPr>
          <w:trHeight w:val="686"/>
        </w:trPr>
        <w:tc>
          <w:tcPr>
            <w:tcW w:w="1633"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2210201</w:t>
            </w:r>
          </w:p>
        </w:tc>
        <w:tc>
          <w:tcPr>
            <w:tcW w:w="1976" w:type="dxa"/>
            <w:tcBorders>
              <w:top w:val="single" w:sz="4" w:space="0" w:color="auto"/>
              <w:left w:val="nil"/>
              <w:bottom w:val="single" w:sz="4" w:space="0" w:color="auto"/>
              <w:right w:val="single" w:sz="4" w:space="0" w:color="auto"/>
            </w:tcBorders>
            <w:vAlign w:val="center"/>
          </w:tcPr>
          <w:p w:rsidR="00FD374A" w:rsidRDefault="00237FD5">
            <w:pPr>
              <w:widowControl/>
              <w:jc w:val="left"/>
              <w:textAlignment w:val="center"/>
              <w:rPr>
                <w:rFonts w:ascii="宋体" w:hAnsi="宋体" w:cs="宋体"/>
                <w:kern w:val="0"/>
                <w:sz w:val="20"/>
                <w:szCs w:val="20"/>
              </w:rPr>
            </w:pPr>
            <w:r>
              <w:rPr>
                <w:rFonts w:ascii="宋体" w:hAnsi="宋体" w:cs="宋体" w:hint="eastAsia"/>
                <w:color w:val="000000"/>
                <w:kern w:val="0"/>
                <w:sz w:val="18"/>
                <w:szCs w:val="18"/>
                <w:lang/>
              </w:rPr>
              <w:t xml:space="preserve">　　住房公积金</w:t>
            </w:r>
          </w:p>
        </w:tc>
        <w:tc>
          <w:tcPr>
            <w:tcW w:w="1775" w:type="dxa"/>
            <w:tcBorders>
              <w:top w:val="single" w:sz="4" w:space="0" w:color="auto"/>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63</w:t>
            </w:r>
            <w:r>
              <w:rPr>
                <w:rFonts w:ascii="宋体" w:hAnsi="宋体" w:cs="宋体" w:hint="eastAsia"/>
                <w:kern w:val="0"/>
                <w:sz w:val="20"/>
                <w:szCs w:val="20"/>
              </w:rPr>
              <w:t>.</w:t>
            </w:r>
            <w:r>
              <w:rPr>
                <w:rFonts w:ascii="宋体" w:hAnsi="宋体" w:cs="宋体" w:hint="eastAsia"/>
                <w:kern w:val="0"/>
                <w:sz w:val="20"/>
                <w:szCs w:val="20"/>
              </w:rPr>
              <w:t>4</w:t>
            </w:r>
            <w:r>
              <w:rPr>
                <w:rFonts w:ascii="宋体" w:hAnsi="宋体" w:cs="宋体" w:hint="eastAsia"/>
                <w:kern w:val="0"/>
                <w:sz w:val="20"/>
                <w:szCs w:val="20"/>
              </w:rPr>
              <w:t>8</w:t>
            </w:r>
          </w:p>
        </w:tc>
        <w:tc>
          <w:tcPr>
            <w:tcW w:w="1616" w:type="dxa"/>
            <w:tcBorders>
              <w:top w:val="single" w:sz="4" w:space="0" w:color="auto"/>
              <w:left w:val="nil"/>
              <w:bottom w:val="single" w:sz="4" w:space="0" w:color="auto"/>
              <w:right w:val="single" w:sz="4" w:space="0" w:color="auto"/>
            </w:tcBorders>
            <w:vAlign w:val="center"/>
          </w:tcPr>
          <w:p w:rsidR="00FD374A" w:rsidRDefault="00237FD5">
            <w:pPr>
              <w:widowControl/>
              <w:jc w:val="center"/>
              <w:rPr>
                <w:rFonts w:ascii="宋体" w:hAnsi="宋体" w:cs="宋体"/>
                <w:kern w:val="0"/>
                <w:sz w:val="20"/>
                <w:szCs w:val="20"/>
              </w:rPr>
            </w:pPr>
            <w:r>
              <w:rPr>
                <w:rFonts w:ascii="宋体" w:hAnsi="宋体" w:cs="宋体" w:hint="eastAsia"/>
                <w:kern w:val="0"/>
                <w:sz w:val="20"/>
                <w:szCs w:val="20"/>
              </w:rPr>
              <w:t>72.60</w:t>
            </w:r>
          </w:p>
        </w:tc>
        <w:tc>
          <w:tcPr>
            <w:tcW w:w="1796" w:type="dxa"/>
            <w:tcBorders>
              <w:top w:val="single" w:sz="4" w:space="0" w:color="auto"/>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68</w:t>
            </w:r>
            <w:r>
              <w:rPr>
                <w:rFonts w:ascii="宋体" w:hAnsi="宋体" w:cs="宋体" w:hint="eastAsia"/>
                <w:color w:val="000000"/>
                <w:kern w:val="0"/>
                <w:sz w:val="18"/>
                <w:szCs w:val="18"/>
                <w:lang/>
              </w:rPr>
              <w:t>.</w:t>
            </w:r>
            <w:r>
              <w:rPr>
                <w:rFonts w:ascii="宋体" w:hAnsi="宋体" w:cs="宋体" w:hint="eastAsia"/>
                <w:color w:val="000000"/>
                <w:kern w:val="0"/>
                <w:sz w:val="18"/>
                <w:szCs w:val="18"/>
                <w:lang/>
              </w:rPr>
              <w:t>31</w:t>
            </w:r>
          </w:p>
        </w:tc>
        <w:tc>
          <w:tcPr>
            <w:tcW w:w="1976" w:type="dxa"/>
            <w:tcBorders>
              <w:top w:val="single" w:sz="4" w:space="0" w:color="auto"/>
              <w:left w:val="nil"/>
              <w:bottom w:val="single" w:sz="4" w:space="0" w:color="auto"/>
              <w:right w:val="single" w:sz="4" w:space="0" w:color="auto"/>
            </w:tcBorders>
            <w:vAlign w:val="center"/>
          </w:tcPr>
          <w:p w:rsidR="00FD374A" w:rsidRDefault="00237FD5">
            <w:pPr>
              <w:widowControl/>
              <w:jc w:val="center"/>
              <w:textAlignment w:val="center"/>
              <w:rPr>
                <w:rFonts w:ascii="宋体" w:hAnsi="宋体" w:cs="宋体"/>
                <w:kern w:val="0"/>
                <w:sz w:val="20"/>
                <w:szCs w:val="20"/>
              </w:rPr>
            </w:pPr>
            <w:r>
              <w:rPr>
                <w:rFonts w:ascii="宋体" w:hAnsi="宋体" w:cs="宋体" w:hint="eastAsia"/>
                <w:color w:val="000000"/>
                <w:kern w:val="0"/>
                <w:sz w:val="18"/>
                <w:szCs w:val="18"/>
                <w:lang/>
              </w:rPr>
              <w:t>4</w:t>
            </w:r>
            <w:r>
              <w:rPr>
                <w:rFonts w:ascii="宋体" w:hAnsi="宋体" w:cs="宋体" w:hint="eastAsia"/>
                <w:color w:val="000000"/>
                <w:kern w:val="0"/>
                <w:sz w:val="18"/>
                <w:szCs w:val="18"/>
                <w:lang/>
              </w:rPr>
              <w:t>.</w:t>
            </w:r>
            <w:r>
              <w:rPr>
                <w:rFonts w:ascii="宋体" w:hAnsi="宋体" w:cs="宋体" w:hint="eastAsia"/>
                <w:color w:val="000000"/>
                <w:kern w:val="0"/>
                <w:sz w:val="18"/>
                <w:szCs w:val="18"/>
                <w:lang/>
              </w:rPr>
              <w:t>29</w:t>
            </w:r>
          </w:p>
        </w:tc>
        <w:tc>
          <w:tcPr>
            <w:tcW w:w="1459" w:type="dxa"/>
            <w:tcBorders>
              <w:top w:val="single" w:sz="4" w:space="0" w:color="auto"/>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9.12</w:t>
            </w:r>
          </w:p>
        </w:tc>
        <w:tc>
          <w:tcPr>
            <w:tcW w:w="1647" w:type="dxa"/>
            <w:tcBorders>
              <w:top w:val="single" w:sz="4" w:space="0" w:color="auto"/>
              <w:bottom w:val="single" w:sz="4" w:space="0" w:color="auto"/>
              <w:right w:val="single" w:sz="4" w:space="0" w:color="auto"/>
            </w:tcBorders>
            <w:vAlign w:val="center"/>
          </w:tcPr>
          <w:p w:rsidR="00FD374A" w:rsidRDefault="00237FD5">
            <w:pPr>
              <w:widowControl/>
              <w:jc w:val="center"/>
              <w:textAlignment w:val="center"/>
              <w:rPr>
                <w:rFonts w:ascii="宋体" w:hAnsi="宋体" w:cs="宋体"/>
                <w:color w:val="000000"/>
                <w:kern w:val="0"/>
                <w:sz w:val="18"/>
                <w:szCs w:val="18"/>
                <w:lang/>
              </w:rPr>
            </w:pPr>
            <w:r>
              <w:rPr>
                <w:rFonts w:ascii="宋体" w:hAnsi="宋体" w:cs="宋体" w:hint="eastAsia"/>
                <w:color w:val="000000"/>
                <w:kern w:val="0"/>
                <w:sz w:val="18"/>
                <w:szCs w:val="18"/>
                <w:lang/>
              </w:rPr>
              <w:t>14.36%</w:t>
            </w:r>
          </w:p>
        </w:tc>
      </w:tr>
    </w:tbl>
    <w:p w:rsidR="00FD374A" w:rsidRDefault="00FD374A">
      <w:pPr>
        <w:widowControl/>
        <w:rPr>
          <w:rFonts w:ascii="仿宋_GB2312" w:eastAsia="仿宋_GB2312" w:hAnsi="宋体"/>
          <w:b/>
          <w:kern w:val="0"/>
          <w:sz w:val="36"/>
          <w:szCs w:val="36"/>
        </w:rPr>
      </w:pPr>
    </w:p>
    <w:p w:rsidR="00FD374A" w:rsidRDefault="00237FD5">
      <w:pPr>
        <w:widowControl/>
        <w:jc w:val="center"/>
        <w:outlineLvl w:val="1"/>
        <w:rPr>
          <w:rFonts w:ascii="楷体_GB2312" w:eastAsia="楷体_GB2312" w:hAnsi="楷体_GB2312" w:cs="楷体_GB2312"/>
          <w:b/>
          <w:kern w:val="0"/>
          <w:sz w:val="32"/>
          <w:szCs w:val="32"/>
        </w:rPr>
      </w:pPr>
      <w:bookmarkStart w:id="15" w:name="_Toc8729"/>
      <w:r>
        <w:rPr>
          <w:rFonts w:ascii="楷体_GB2312" w:eastAsia="楷体_GB2312" w:hAnsi="楷体_GB2312" w:cs="楷体_GB2312" w:hint="eastAsia"/>
          <w:b/>
          <w:kern w:val="0"/>
          <w:sz w:val="32"/>
          <w:szCs w:val="32"/>
        </w:rPr>
        <w:t>一般公共预算财政拨款基本支出预算表</w:t>
      </w:r>
      <w:bookmarkEnd w:id="15"/>
    </w:p>
    <w:p w:rsidR="00FD374A" w:rsidRDefault="00237FD5">
      <w:pPr>
        <w:widowControl/>
        <w:ind w:firstLineChars="800" w:firstLine="1920"/>
        <w:outlineLvl w:val="1"/>
        <w:rPr>
          <w:rFonts w:ascii="仿宋_GB2312" w:eastAsia="仿宋_GB2312" w:hAnsi="仿宋_GB2312" w:cs="仿宋_GB2312"/>
          <w:kern w:val="0"/>
          <w:sz w:val="24"/>
        </w:rPr>
      </w:pPr>
      <w:bookmarkStart w:id="16" w:name="_Toc24531"/>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 xml:space="preserve">                  </w:t>
      </w:r>
      <w:bookmarkStart w:id="17" w:name="_Toc23816"/>
      <w:r>
        <w:rPr>
          <w:rFonts w:ascii="仿宋_GB2312" w:eastAsia="仿宋_GB2312" w:hAnsi="仿宋_GB2312" w:cs="仿宋_GB2312" w:hint="eastAsia"/>
          <w:kern w:val="0"/>
          <w:sz w:val="24"/>
        </w:rPr>
        <w:t>公开</w:t>
      </w:r>
      <w:r>
        <w:rPr>
          <w:rFonts w:ascii="仿宋_GB2312" w:eastAsia="仿宋_GB2312" w:hAnsi="仿宋_GB2312" w:cs="仿宋_GB2312" w:hint="eastAsia"/>
          <w:kern w:val="0"/>
          <w:sz w:val="24"/>
        </w:rPr>
        <w:t>0</w:t>
      </w:r>
      <w:r>
        <w:rPr>
          <w:rFonts w:ascii="仿宋_GB2312" w:eastAsia="仿宋_GB2312" w:hAnsi="仿宋_GB2312" w:cs="仿宋_GB2312" w:hint="eastAsia"/>
          <w:kern w:val="0"/>
          <w:sz w:val="24"/>
        </w:rPr>
        <w:t>3</w:t>
      </w:r>
      <w:r>
        <w:rPr>
          <w:rFonts w:ascii="仿宋_GB2312" w:eastAsia="仿宋_GB2312" w:hAnsi="仿宋_GB2312" w:cs="仿宋_GB2312" w:hint="eastAsia"/>
          <w:kern w:val="0"/>
          <w:sz w:val="24"/>
        </w:rPr>
        <w:t>表</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单位：万元</w:t>
      </w:r>
      <w:r>
        <w:rPr>
          <w:rFonts w:ascii="仿宋_GB2312" w:eastAsia="仿宋_GB2312" w:hAnsi="仿宋_GB2312" w:cs="仿宋_GB2312" w:hint="eastAsia"/>
          <w:kern w:val="0"/>
          <w:sz w:val="24"/>
        </w:rPr>
        <w:t>)</w:t>
      </w:r>
      <w:bookmarkEnd w:id="16"/>
      <w:bookmarkEnd w:id="17"/>
    </w:p>
    <w:tbl>
      <w:tblPr>
        <w:tblpPr w:leftFromText="180" w:rightFromText="180" w:vertAnchor="text" w:tblpY="1"/>
        <w:tblOverlap w:val="never"/>
        <w:tblW w:w="16662" w:type="dxa"/>
        <w:tblLayout w:type="fixed"/>
        <w:tblLook w:val="04A0"/>
      </w:tblPr>
      <w:tblGrid>
        <w:gridCol w:w="2357"/>
        <w:gridCol w:w="3680"/>
        <w:gridCol w:w="2736"/>
        <w:gridCol w:w="2404"/>
        <w:gridCol w:w="2708"/>
        <w:gridCol w:w="2777"/>
      </w:tblGrid>
      <w:tr w:rsidR="00FD374A">
        <w:trPr>
          <w:gridAfter w:val="1"/>
          <w:wAfter w:w="2777" w:type="dxa"/>
          <w:trHeight w:val="397"/>
          <w:tblHeader/>
        </w:trPr>
        <w:tc>
          <w:tcPr>
            <w:tcW w:w="6037" w:type="dxa"/>
            <w:gridSpan w:val="2"/>
            <w:tcBorders>
              <w:top w:val="single" w:sz="4" w:space="0" w:color="auto"/>
              <w:left w:val="single" w:sz="4" w:space="0" w:color="auto"/>
              <w:bottom w:val="single" w:sz="4" w:space="0" w:color="auto"/>
              <w:right w:val="single" w:sz="4" w:space="0" w:color="auto"/>
            </w:tcBorders>
            <w:vAlign w:val="center"/>
          </w:tcPr>
          <w:p w:rsidR="00FD374A" w:rsidRDefault="00237FD5">
            <w:pPr>
              <w:jc w:val="center"/>
              <w:rPr>
                <w:b/>
                <w:bCs/>
                <w:sz w:val="22"/>
                <w:szCs w:val="22"/>
              </w:rPr>
            </w:pPr>
            <w:r>
              <w:rPr>
                <w:b/>
                <w:bCs/>
                <w:sz w:val="22"/>
                <w:szCs w:val="22"/>
              </w:rPr>
              <w:t>经济科目</w:t>
            </w:r>
          </w:p>
        </w:tc>
        <w:tc>
          <w:tcPr>
            <w:tcW w:w="7848" w:type="dxa"/>
            <w:gridSpan w:val="3"/>
            <w:tcBorders>
              <w:top w:val="single" w:sz="4" w:space="0" w:color="auto"/>
              <w:left w:val="nil"/>
              <w:bottom w:val="single" w:sz="4" w:space="0" w:color="auto"/>
              <w:right w:val="single" w:sz="4" w:space="0" w:color="auto"/>
            </w:tcBorders>
            <w:vAlign w:val="center"/>
          </w:tcPr>
          <w:p w:rsidR="00FD374A" w:rsidRDefault="00237FD5">
            <w:pPr>
              <w:jc w:val="center"/>
              <w:rPr>
                <w:b/>
                <w:bCs/>
                <w:sz w:val="22"/>
                <w:szCs w:val="22"/>
              </w:rPr>
            </w:pPr>
            <w:r>
              <w:rPr>
                <w:b/>
                <w:bCs/>
                <w:sz w:val="22"/>
                <w:szCs w:val="22"/>
              </w:rPr>
              <w:t>基本支出预算</w:t>
            </w:r>
          </w:p>
        </w:tc>
      </w:tr>
      <w:tr w:rsidR="00FD374A">
        <w:trPr>
          <w:gridAfter w:val="1"/>
          <w:wAfter w:w="2777" w:type="dxa"/>
          <w:trHeight w:val="397"/>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jc w:val="center"/>
              <w:rPr>
                <w:b/>
                <w:bCs/>
                <w:sz w:val="22"/>
                <w:szCs w:val="22"/>
              </w:rPr>
            </w:pPr>
            <w:r>
              <w:rPr>
                <w:b/>
                <w:bCs/>
                <w:sz w:val="22"/>
                <w:szCs w:val="22"/>
              </w:rPr>
              <w:t>科目编码</w:t>
            </w:r>
          </w:p>
        </w:tc>
        <w:tc>
          <w:tcPr>
            <w:tcW w:w="3680" w:type="dxa"/>
            <w:tcBorders>
              <w:top w:val="nil"/>
              <w:left w:val="nil"/>
              <w:bottom w:val="single" w:sz="4" w:space="0" w:color="auto"/>
              <w:right w:val="single" w:sz="4" w:space="0" w:color="auto"/>
            </w:tcBorders>
            <w:vAlign w:val="center"/>
          </w:tcPr>
          <w:p w:rsidR="00FD374A" w:rsidRDefault="00237FD5">
            <w:pPr>
              <w:jc w:val="center"/>
              <w:rPr>
                <w:b/>
                <w:bCs/>
                <w:sz w:val="22"/>
                <w:szCs w:val="22"/>
              </w:rPr>
            </w:pPr>
            <w:r>
              <w:rPr>
                <w:b/>
                <w:bCs/>
                <w:sz w:val="22"/>
                <w:szCs w:val="22"/>
              </w:rPr>
              <w:t>科目名称</w:t>
            </w:r>
          </w:p>
        </w:tc>
        <w:tc>
          <w:tcPr>
            <w:tcW w:w="2736" w:type="dxa"/>
            <w:tcBorders>
              <w:top w:val="nil"/>
              <w:left w:val="nil"/>
              <w:bottom w:val="single" w:sz="4" w:space="0" w:color="auto"/>
              <w:right w:val="single" w:sz="4" w:space="0" w:color="auto"/>
            </w:tcBorders>
            <w:vAlign w:val="center"/>
          </w:tcPr>
          <w:p w:rsidR="00FD374A" w:rsidRDefault="00237FD5">
            <w:pPr>
              <w:jc w:val="center"/>
              <w:rPr>
                <w:b/>
                <w:bCs/>
                <w:sz w:val="22"/>
                <w:szCs w:val="22"/>
              </w:rPr>
            </w:pPr>
            <w:r>
              <w:rPr>
                <w:b/>
                <w:bCs/>
                <w:sz w:val="22"/>
                <w:szCs w:val="22"/>
              </w:rPr>
              <w:t>合计</w:t>
            </w:r>
          </w:p>
        </w:tc>
        <w:tc>
          <w:tcPr>
            <w:tcW w:w="2404" w:type="dxa"/>
            <w:tcBorders>
              <w:top w:val="nil"/>
              <w:left w:val="nil"/>
              <w:bottom w:val="single" w:sz="4" w:space="0" w:color="auto"/>
              <w:right w:val="single" w:sz="4" w:space="0" w:color="auto"/>
            </w:tcBorders>
            <w:vAlign w:val="center"/>
          </w:tcPr>
          <w:p w:rsidR="00FD374A" w:rsidRDefault="00237FD5">
            <w:pPr>
              <w:jc w:val="center"/>
              <w:rPr>
                <w:b/>
                <w:bCs/>
                <w:sz w:val="22"/>
                <w:szCs w:val="22"/>
              </w:rPr>
            </w:pPr>
            <w:r>
              <w:rPr>
                <w:b/>
                <w:bCs/>
                <w:sz w:val="22"/>
                <w:szCs w:val="22"/>
              </w:rPr>
              <w:t>人员支出</w:t>
            </w:r>
          </w:p>
        </w:tc>
        <w:tc>
          <w:tcPr>
            <w:tcW w:w="2708" w:type="dxa"/>
            <w:tcBorders>
              <w:top w:val="nil"/>
              <w:left w:val="nil"/>
              <w:bottom w:val="single" w:sz="4" w:space="0" w:color="auto"/>
              <w:right w:val="single" w:sz="4" w:space="0" w:color="auto"/>
            </w:tcBorders>
            <w:vAlign w:val="center"/>
          </w:tcPr>
          <w:p w:rsidR="00FD374A" w:rsidRDefault="00237FD5">
            <w:pPr>
              <w:jc w:val="center"/>
              <w:rPr>
                <w:b/>
                <w:bCs/>
                <w:sz w:val="22"/>
                <w:szCs w:val="22"/>
              </w:rPr>
            </w:pPr>
            <w:r>
              <w:rPr>
                <w:b/>
                <w:bCs/>
                <w:sz w:val="22"/>
                <w:szCs w:val="22"/>
              </w:rPr>
              <w:t>日常公用支出</w:t>
            </w:r>
          </w:p>
        </w:tc>
      </w:tr>
      <w:tr w:rsidR="00FD374A">
        <w:trPr>
          <w:gridAfter w:val="1"/>
          <w:wAfter w:w="2777" w:type="dxa"/>
          <w:trHeight w:val="113"/>
          <w:tblHeader/>
        </w:trPr>
        <w:tc>
          <w:tcPr>
            <w:tcW w:w="6037" w:type="dxa"/>
            <w:gridSpan w:val="2"/>
            <w:tcBorders>
              <w:top w:val="single" w:sz="4" w:space="0" w:color="auto"/>
              <w:left w:val="single" w:sz="4" w:space="0" w:color="auto"/>
              <w:bottom w:val="single" w:sz="4" w:space="0" w:color="auto"/>
              <w:right w:val="single" w:sz="4" w:space="0" w:color="000000"/>
            </w:tcBorders>
            <w:vAlign w:val="center"/>
          </w:tcPr>
          <w:p w:rsidR="00FD374A" w:rsidRDefault="00237FD5">
            <w:pPr>
              <w:spacing w:line="360" w:lineRule="exact"/>
              <w:jc w:val="center"/>
              <w:rPr>
                <w:b/>
                <w:bCs/>
                <w:sz w:val="22"/>
                <w:szCs w:val="22"/>
              </w:rPr>
            </w:pPr>
            <w:r>
              <w:rPr>
                <w:b/>
                <w:bCs/>
                <w:sz w:val="22"/>
                <w:szCs w:val="22"/>
              </w:rPr>
              <w:t>总计</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1066</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6</w:t>
            </w:r>
            <w:r>
              <w:rPr>
                <w:rFonts w:ascii="宋体" w:hAnsi="宋体" w:cs="宋体" w:hint="eastAsia"/>
                <w:b/>
                <w:color w:val="000000"/>
                <w:kern w:val="0"/>
                <w:sz w:val="18"/>
                <w:szCs w:val="18"/>
                <w:lang/>
              </w:rPr>
              <w:t>4</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990.66</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75.98</w:t>
            </w:r>
          </w:p>
        </w:tc>
      </w:tr>
      <w:tr w:rsidR="00FD374A">
        <w:trPr>
          <w:gridAfter w:val="1"/>
          <w:wAfter w:w="2777" w:type="dxa"/>
          <w:trHeight w:val="345"/>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b/>
                <w:bCs/>
                <w:sz w:val="22"/>
                <w:szCs w:val="22"/>
              </w:rPr>
            </w:pPr>
            <w:r>
              <w:rPr>
                <w:b/>
                <w:bCs/>
                <w:sz w:val="22"/>
                <w:szCs w:val="22"/>
              </w:rPr>
              <w:t>一、工资福利支出</w:t>
            </w:r>
          </w:p>
        </w:tc>
        <w:tc>
          <w:tcPr>
            <w:tcW w:w="2736"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903.32</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903.32</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30101</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基本工资</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218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4</w:t>
            </w:r>
            <w:r>
              <w:rPr>
                <w:rFonts w:ascii="宋体" w:hAnsi="宋体" w:cs="宋体" w:hint="eastAsia"/>
                <w:b/>
                <w:color w:val="000000"/>
                <w:kern w:val="0"/>
                <w:sz w:val="18"/>
                <w:szCs w:val="18"/>
                <w:lang/>
              </w:rPr>
              <w:t>1</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218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4</w:t>
            </w:r>
            <w:r>
              <w:rPr>
                <w:rFonts w:ascii="宋体" w:hAnsi="宋体" w:cs="宋体" w:hint="eastAsia"/>
                <w:b/>
                <w:color w:val="000000"/>
                <w:kern w:val="0"/>
                <w:sz w:val="18"/>
                <w:szCs w:val="18"/>
                <w:lang/>
              </w:rPr>
              <w:t>1</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30102</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津贴补贴</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238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8</w:t>
            </w:r>
            <w:r>
              <w:rPr>
                <w:rFonts w:ascii="宋体" w:hAnsi="宋体" w:cs="宋体" w:hint="eastAsia"/>
                <w:b/>
                <w:color w:val="000000"/>
                <w:kern w:val="0"/>
                <w:sz w:val="18"/>
                <w:szCs w:val="18"/>
                <w:lang/>
              </w:rPr>
              <w:t>1</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238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8</w:t>
            </w:r>
            <w:r>
              <w:rPr>
                <w:rFonts w:ascii="宋体" w:hAnsi="宋体" w:cs="宋体" w:hint="eastAsia"/>
                <w:b/>
                <w:color w:val="000000"/>
                <w:kern w:val="0"/>
                <w:sz w:val="18"/>
                <w:szCs w:val="18"/>
                <w:lang/>
              </w:rPr>
              <w:t>1</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30103</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奖金</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209</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71</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209</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71</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30106</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伙食补助费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77" w:type="dxa"/>
            <w:vAlign w:val="center"/>
          </w:tcPr>
          <w:p w:rsidR="00FD374A" w:rsidRDefault="00237FD5">
            <w:pPr>
              <w:jc w:val="right"/>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30107</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绩效工资</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30108</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机关事业单位基本养老保险缴费</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77</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69</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77</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69</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30109</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职业年金缴费</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38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8</w:t>
            </w:r>
            <w:r>
              <w:rPr>
                <w:rFonts w:ascii="宋体" w:hAnsi="宋体" w:cs="宋体" w:hint="eastAsia"/>
                <w:b/>
                <w:color w:val="000000"/>
                <w:kern w:val="0"/>
                <w:sz w:val="18"/>
                <w:szCs w:val="18"/>
                <w:lang/>
              </w:rPr>
              <w:t>5</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38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8</w:t>
            </w:r>
            <w:r>
              <w:rPr>
                <w:rFonts w:ascii="宋体" w:hAnsi="宋体" w:cs="宋体" w:hint="eastAsia"/>
                <w:b/>
                <w:color w:val="000000"/>
                <w:kern w:val="0"/>
                <w:sz w:val="18"/>
                <w:szCs w:val="18"/>
                <w:lang/>
              </w:rPr>
              <w:t>5</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30110</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职工基本医疗保险缴费</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31</w:t>
            </w:r>
            <w:r>
              <w:rPr>
                <w:rFonts w:ascii="宋体" w:hAnsi="宋体" w:cs="宋体" w:hint="eastAsia"/>
                <w:b/>
                <w:color w:val="000000"/>
                <w:kern w:val="0"/>
                <w:sz w:val="18"/>
                <w:szCs w:val="18"/>
                <w:lang/>
              </w:rPr>
              <w:t>.5</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31</w:t>
            </w:r>
            <w:r>
              <w:rPr>
                <w:rFonts w:ascii="宋体" w:hAnsi="宋体" w:cs="宋体" w:hint="eastAsia"/>
                <w:b/>
                <w:color w:val="000000"/>
                <w:kern w:val="0"/>
                <w:sz w:val="18"/>
                <w:szCs w:val="18"/>
                <w:lang/>
              </w:rPr>
              <w:t>.5</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30111</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公务员医疗补助缴费</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18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25</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18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25</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30112</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其他社会保障缴费</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1</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7</w:t>
            </w:r>
            <w:r>
              <w:rPr>
                <w:rFonts w:ascii="宋体" w:hAnsi="宋体" w:cs="宋体" w:hint="eastAsia"/>
                <w:b/>
                <w:color w:val="000000"/>
                <w:kern w:val="0"/>
                <w:sz w:val="18"/>
                <w:szCs w:val="18"/>
                <w:lang/>
              </w:rPr>
              <w:t>9</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1</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7</w:t>
            </w:r>
            <w:r>
              <w:rPr>
                <w:rFonts w:ascii="宋体" w:hAnsi="宋体" w:cs="宋体" w:hint="eastAsia"/>
                <w:b/>
                <w:color w:val="000000"/>
                <w:kern w:val="0"/>
                <w:sz w:val="18"/>
                <w:szCs w:val="18"/>
                <w:lang/>
              </w:rPr>
              <w:t>9</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30113</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住房公积金</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68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31</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68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31</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30114</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医疗费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30199</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其他工资福利支出</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b/>
                <w:bCs/>
                <w:sz w:val="22"/>
                <w:szCs w:val="22"/>
              </w:rPr>
            </w:pPr>
            <w:r>
              <w:rPr>
                <w:b/>
                <w:bCs/>
                <w:sz w:val="22"/>
                <w:szCs w:val="22"/>
              </w:rPr>
              <w:t>二、商品和服务支出</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center"/>
              <w:rPr>
                <w:sz w:val="22"/>
                <w:szCs w:val="22"/>
              </w:rPr>
            </w:pPr>
            <w:r>
              <w:rPr>
                <w:rFonts w:hint="eastAsia"/>
                <w:sz w:val="22"/>
                <w:szCs w:val="22"/>
              </w:rPr>
              <w:t xml:space="preserve">                 75.98</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75.98</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FD374A">
            <w:pPr>
              <w:spacing w:line="360" w:lineRule="exact"/>
              <w:jc w:val="center"/>
              <w:rPr>
                <w:sz w:val="22"/>
                <w:szCs w:val="22"/>
              </w:rPr>
            </w:pPr>
            <w:r w:rsidRPr="00FD374A">
              <w:rPr>
                <w:sz w:val="22"/>
              </w:rPr>
              <w:pict>
                <v:line id="_x0000_s1026" style="position:absolute;left:0;text-align:left;z-index:251659264;mso-position-horizontal-relative:text;mso-position-vertical-relative:text" from="-3.55pt,-.4pt" to="670.7pt,-.35pt" o:gfxdata="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Alhm69MAAAAHAQAADwAAAAAAAAABACAAAAAiAAAAZHJzL2Rvd25yZXYueG1sUEsBAhQAFAAA&#10;AAgAh07iQADW5370AQAA5gMAAA4AAAAAAAAAAQAgAAAAIgEAAGRycy9lMm9Eb2MueG1sUEsFBgAA&#10;AAAGAAYAWQEAAIgFAAAAAA==&#10;" strokeweight=".5pt"/>
              </w:pict>
            </w:r>
            <w:r w:rsidR="00237FD5">
              <w:rPr>
                <w:sz w:val="22"/>
                <w:szCs w:val="22"/>
              </w:rPr>
              <w:t>30201</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办公费</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5</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22</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5</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22</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30202</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印刷费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30203</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咨询费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30204</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手续费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lastRenderedPageBreak/>
              <w:t>30205</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水费</w:t>
            </w:r>
          </w:p>
        </w:tc>
        <w:tc>
          <w:tcPr>
            <w:tcW w:w="2736"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1.5</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1.5</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30206</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电费</w:t>
            </w:r>
          </w:p>
        </w:tc>
        <w:tc>
          <w:tcPr>
            <w:tcW w:w="2736"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2.5</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2.5</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30207</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邮电费</w:t>
            </w:r>
          </w:p>
        </w:tc>
        <w:tc>
          <w:tcPr>
            <w:tcW w:w="2736"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4</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4</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30208</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取暖费</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18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97</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18</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97</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30209</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物业管理费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30211</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差旅费</w:t>
            </w:r>
          </w:p>
        </w:tc>
        <w:tc>
          <w:tcPr>
            <w:tcW w:w="2736"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2</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2</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30212</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因公出国（境）费用</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30213</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维修（护）费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30214</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租赁费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30215</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会议费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30216</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培训费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30217</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公务接待费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30218</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专用材料费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30224</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被装购置费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30225</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专用燃料费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30226</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劳务费</w:t>
            </w:r>
          </w:p>
        </w:tc>
        <w:tc>
          <w:tcPr>
            <w:tcW w:w="2736"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1.5</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1.5</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30227</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委托业务费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30228</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工会经费</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7</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09</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7</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09</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FD374A">
            <w:pPr>
              <w:spacing w:line="360" w:lineRule="exact"/>
              <w:jc w:val="center"/>
              <w:rPr>
                <w:sz w:val="22"/>
                <w:szCs w:val="22"/>
              </w:rPr>
            </w:pPr>
            <w:r w:rsidRPr="00FD374A">
              <w:rPr>
                <w:sz w:val="22"/>
              </w:rPr>
              <w:pict>
                <v:line id="_x0000_s1027" style="position:absolute;left:0;text-align:left;z-index:251660288;mso-position-horizontal-relative:text;mso-position-vertical-relative:text" from="-5.05pt,-.85pt" to="670.7pt,-.8pt" o:gfxdata="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qo48rVAAAACgEAAA8AAAAAAAAAAQAgAAAAIgAAAGRycy9kb3ducmV2LnhtbFBLAQIUABQA&#10;AAAIAIdO4kCrYgZI8wEAAOYDAAAOAAAAAAAAAAEAIAAAACQBAABkcnMvZTJvRG9jLnhtbFBLBQYA&#10;AAAABgAGAFkBAACJBQAAAAA=&#10;" strokeweight=".5pt"/>
              </w:pict>
            </w:r>
            <w:r w:rsidR="00237FD5">
              <w:rPr>
                <w:sz w:val="22"/>
                <w:szCs w:val="22"/>
              </w:rPr>
              <w:t>30229</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福利费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30231</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公务用车运行维护费</w:t>
            </w:r>
          </w:p>
        </w:tc>
        <w:tc>
          <w:tcPr>
            <w:tcW w:w="2736"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8.4</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8.4</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30239</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其他交通费用</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15</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30</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15</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30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30240</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税金及附加费用</w:t>
            </w:r>
          </w:p>
        </w:tc>
        <w:tc>
          <w:tcPr>
            <w:tcW w:w="2736"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30299</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其他商品和服务支出</w:t>
            </w:r>
          </w:p>
        </w:tc>
        <w:tc>
          <w:tcPr>
            <w:tcW w:w="2736"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9.5</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9.5</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b/>
                <w:bCs/>
                <w:sz w:val="22"/>
                <w:szCs w:val="22"/>
              </w:rPr>
            </w:pPr>
            <w:r>
              <w:rPr>
                <w:b/>
                <w:bCs/>
                <w:sz w:val="22"/>
                <w:szCs w:val="22"/>
              </w:rPr>
              <w:t>三、对个人和家庭的补助</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center"/>
              <w:rPr>
                <w:sz w:val="22"/>
                <w:szCs w:val="22"/>
              </w:rPr>
            </w:pPr>
            <w:r>
              <w:rPr>
                <w:rFonts w:hint="eastAsia"/>
                <w:sz w:val="22"/>
                <w:szCs w:val="22"/>
              </w:rPr>
              <w:t xml:space="preserve">                 87.35</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87.35</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30301</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离休费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30302</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退休费</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30</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9</w:t>
            </w:r>
            <w:r>
              <w:rPr>
                <w:rFonts w:ascii="宋体" w:hAnsi="宋体" w:cs="宋体" w:hint="eastAsia"/>
                <w:b/>
                <w:color w:val="000000"/>
                <w:kern w:val="0"/>
                <w:sz w:val="18"/>
                <w:szCs w:val="18"/>
                <w:lang/>
              </w:rPr>
              <w:t>4</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30</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9</w:t>
            </w:r>
            <w:r>
              <w:rPr>
                <w:rFonts w:ascii="宋体" w:hAnsi="宋体" w:cs="宋体" w:hint="eastAsia"/>
                <w:b/>
                <w:color w:val="000000"/>
                <w:kern w:val="0"/>
                <w:sz w:val="18"/>
                <w:szCs w:val="18"/>
                <w:lang/>
              </w:rPr>
              <w:t>4</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30303</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退职（役）费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lastRenderedPageBreak/>
              <w:t>30304</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抚恤金</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30305</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生活补助</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0.</w:t>
            </w:r>
            <w:r>
              <w:rPr>
                <w:rFonts w:ascii="宋体" w:hAnsi="宋体" w:cs="宋体" w:hint="eastAsia"/>
                <w:b/>
                <w:color w:val="000000"/>
                <w:kern w:val="0"/>
                <w:sz w:val="18"/>
                <w:szCs w:val="18"/>
                <w:lang/>
              </w:rPr>
              <w:t>6</w:t>
            </w:r>
            <w:r>
              <w:rPr>
                <w:rFonts w:ascii="宋体" w:hAnsi="宋体" w:cs="宋体" w:hint="eastAsia"/>
                <w:b/>
                <w:color w:val="000000"/>
                <w:kern w:val="0"/>
                <w:sz w:val="18"/>
                <w:szCs w:val="18"/>
                <w:lang/>
              </w:rPr>
              <w:t>6</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0.</w:t>
            </w:r>
            <w:r>
              <w:rPr>
                <w:rFonts w:ascii="宋体" w:hAnsi="宋体" w:cs="宋体" w:hint="eastAsia"/>
                <w:b/>
                <w:color w:val="000000"/>
                <w:kern w:val="0"/>
                <w:sz w:val="18"/>
                <w:szCs w:val="18"/>
                <w:lang/>
              </w:rPr>
              <w:t>6</w:t>
            </w:r>
            <w:r>
              <w:rPr>
                <w:rFonts w:ascii="宋体" w:hAnsi="宋体" w:cs="宋体" w:hint="eastAsia"/>
                <w:b/>
                <w:color w:val="000000"/>
                <w:kern w:val="0"/>
                <w:sz w:val="18"/>
                <w:szCs w:val="18"/>
                <w:lang/>
              </w:rPr>
              <w:t>6</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30306</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救济费</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30307</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医疗费补助</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30308</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助学金</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30309</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奖励金</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30310</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个人农业生产补贴</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30399</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其他对个人和家庭的补助支出</w:t>
            </w:r>
          </w:p>
        </w:tc>
        <w:tc>
          <w:tcPr>
            <w:tcW w:w="2736"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55</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75</w:t>
            </w:r>
          </w:p>
        </w:tc>
        <w:tc>
          <w:tcPr>
            <w:tcW w:w="2404" w:type="dxa"/>
            <w:tcBorders>
              <w:top w:val="nil"/>
              <w:left w:val="nil"/>
              <w:bottom w:val="single" w:sz="4" w:space="0" w:color="auto"/>
              <w:right w:val="single" w:sz="4" w:space="0" w:color="auto"/>
            </w:tcBorders>
            <w:vAlign w:val="center"/>
          </w:tcPr>
          <w:p w:rsidR="00FD374A" w:rsidRDefault="00237FD5">
            <w:pPr>
              <w:widowControl/>
              <w:jc w:val="right"/>
              <w:textAlignment w:val="center"/>
              <w:rPr>
                <w:sz w:val="22"/>
                <w:szCs w:val="22"/>
              </w:rPr>
            </w:pPr>
            <w:r>
              <w:rPr>
                <w:rFonts w:ascii="宋体" w:hAnsi="宋体" w:cs="宋体" w:hint="eastAsia"/>
                <w:b/>
                <w:color w:val="000000"/>
                <w:kern w:val="0"/>
                <w:sz w:val="18"/>
                <w:szCs w:val="18"/>
                <w:lang/>
              </w:rPr>
              <w:t>55</w:t>
            </w:r>
            <w:r>
              <w:rPr>
                <w:rFonts w:ascii="宋体" w:hAnsi="宋体" w:cs="宋体" w:hint="eastAsia"/>
                <w:b/>
                <w:color w:val="000000"/>
                <w:kern w:val="0"/>
                <w:sz w:val="18"/>
                <w:szCs w:val="18"/>
                <w:lang/>
              </w:rPr>
              <w:t>.</w:t>
            </w:r>
            <w:r>
              <w:rPr>
                <w:rFonts w:ascii="宋体" w:hAnsi="宋体" w:cs="宋体" w:hint="eastAsia"/>
                <w:b/>
                <w:color w:val="000000"/>
                <w:kern w:val="0"/>
                <w:sz w:val="18"/>
                <w:szCs w:val="18"/>
                <w:lang/>
              </w:rPr>
              <w:t>75</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310</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b/>
                <w:bCs/>
                <w:sz w:val="22"/>
                <w:szCs w:val="22"/>
              </w:rPr>
            </w:pPr>
            <w:r>
              <w:rPr>
                <w:b/>
                <w:bCs/>
                <w:sz w:val="22"/>
                <w:szCs w:val="22"/>
              </w:rPr>
              <w:t>四、资本性支出</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31002</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办公设备购置</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31003</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专用设备购置</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31007</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信息网络及软件购置更新</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r w:rsidR="00FD374A">
        <w:trPr>
          <w:gridAfter w:val="1"/>
          <w:wAfter w:w="2777" w:type="dxa"/>
          <w:trHeight w:val="113"/>
          <w:tblHeader/>
        </w:trPr>
        <w:tc>
          <w:tcPr>
            <w:tcW w:w="2357" w:type="dxa"/>
            <w:tcBorders>
              <w:top w:val="nil"/>
              <w:left w:val="single" w:sz="4" w:space="0" w:color="auto"/>
              <w:bottom w:val="single" w:sz="4" w:space="0" w:color="auto"/>
              <w:right w:val="single" w:sz="4" w:space="0" w:color="auto"/>
            </w:tcBorders>
            <w:vAlign w:val="center"/>
          </w:tcPr>
          <w:p w:rsidR="00FD374A" w:rsidRDefault="00237FD5">
            <w:pPr>
              <w:spacing w:line="360" w:lineRule="exact"/>
              <w:jc w:val="center"/>
              <w:rPr>
                <w:sz w:val="22"/>
                <w:szCs w:val="22"/>
              </w:rPr>
            </w:pPr>
            <w:r>
              <w:rPr>
                <w:sz w:val="22"/>
                <w:szCs w:val="22"/>
              </w:rPr>
              <w:t>31099</w:t>
            </w:r>
          </w:p>
        </w:tc>
        <w:tc>
          <w:tcPr>
            <w:tcW w:w="3680" w:type="dxa"/>
            <w:tcBorders>
              <w:top w:val="nil"/>
              <w:left w:val="nil"/>
              <w:bottom w:val="single" w:sz="4" w:space="0" w:color="auto"/>
              <w:right w:val="single" w:sz="4" w:space="0" w:color="auto"/>
            </w:tcBorders>
            <w:vAlign w:val="center"/>
          </w:tcPr>
          <w:p w:rsidR="00FD374A" w:rsidRDefault="00237FD5">
            <w:pPr>
              <w:spacing w:line="360" w:lineRule="exact"/>
              <w:rPr>
                <w:sz w:val="22"/>
                <w:szCs w:val="22"/>
              </w:rPr>
            </w:pPr>
            <w:r>
              <w:rPr>
                <w:sz w:val="22"/>
                <w:szCs w:val="22"/>
              </w:rPr>
              <w:t>其他资本性支出</w:t>
            </w:r>
          </w:p>
        </w:tc>
        <w:tc>
          <w:tcPr>
            <w:tcW w:w="2736" w:type="dxa"/>
            <w:tcBorders>
              <w:top w:val="nil"/>
              <w:left w:val="nil"/>
              <w:bottom w:val="single" w:sz="4" w:space="0" w:color="auto"/>
              <w:right w:val="single" w:sz="4" w:space="0" w:color="auto"/>
            </w:tcBorders>
            <w:vAlign w:val="center"/>
          </w:tcPr>
          <w:p w:rsidR="00FD374A" w:rsidRDefault="00237FD5">
            <w:pPr>
              <w:spacing w:line="360" w:lineRule="exact"/>
              <w:jc w:val="right"/>
              <w:rPr>
                <w:sz w:val="22"/>
                <w:szCs w:val="22"/>
              </w:rPr>
            </w:pPr>
            <w:r>
              <w:rPr>
                <w:rFonts w:hint="eastAsia"/>
                <w:sz w:val="22"/>
                <w:szCs w:val="22"/>
              </w:rPr>
              <w:t>0</w:t>
            </w:r>
          </w:p>
        </w:tc>
        <w:tc>
          <w:tcPr>
            <w:tcW w:w="2404"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c>
          <w:tcPr>
            <w:tcW w:w="2708" w:type="dxa"/>
            <w:tcBorders>
              <w:top w:val="nil"/>
              <w:left w:val="nil"/>
              <w:bottom w:val="single" w:sz="4" w:space="0" w:color="auto"/>
              <w:right w:val="single" w:sz="4" w:space="0" w:color="auto"/>
            </w:tcBorders>
            <w:vAlign w:val="center"/>
          </w:tcPr>
          <w:p w:rsidR="00FD374A" w:rsidRDefault="00237FD5">
            <w:pPr>
              <w:jc w:val="right"/>
              <w:rPr>
                <w:sz w:val="22"/>
                <w:szCs w:val="22"/>
              </w:rPr>
            </w:pPr>
            <w:r>
              <w:rPr>
                <w:rFonts w:hint="eastAsia"/>
                <w:sz w:val="22"/>
                <w:szCs w:val="22"/>
              </w:rPr>
              <w:t>0</w:t>
            </w:r>
          </w:p>
        </w:tc>
      </w:tr>
    </w:tbl>
    <w:p w:rsidR="00FD374A" w:rsidRDefault="00FD374A" w:rsidP="004478D6">
      <w:pPr>
        <w:widowControl/>
        <w:ind w:firstLineChars="200" w:firstLine="643"/>
        <w:jc w:val="center"/>
        <w:rPr>
          <w:rFonts w:ascii="黑体" w:eastAsia="黑体" w:hAnsi="宋体"/>
          <w:b/>
          <w:kern w:val="0"/>
          <w:sz w:val="32"/>
          <w:szCs w:val="32"/>
        </w:rPr>
      </w:pPr>
    </w:p>
    <w:p w:rsidR="00FD374A" w:rsidRDefault="00FD374A" w:rsidP="004478D6">
      <w:pPr>
        <w:widowControl/>
        <w:ind w:firstLineChars="200" w:firstLine="643"/>
        <w:jc w:val="center"/>
        <w:rPr>
          <w:rFonts w:ascii="黑体" w:eastAsia="黑体" w:hAnsi="宋体"/>
          <w:b/>
          <w:kern w:val="0"/>
          <w:sz w:val="32"/>
          <w:szCs w:val="32"/>
        </w:rPr>
      </w:pPr>
    </w:p>
    <w:p w:rsidR="00FD374A" w:rsidRDefault="00FD374A" w:rsidP="004478D6">
      <w:pPr>
        <w:widowControl/>
        <w:ind w:firstLineChars="200" w:firstLine="643"/>
        <w:jc w:val="center"/>
        <w:rPr>
          <w:rFonts w:ascii="黑体" w:eastAsia="黑体" w:hAnsi="宋体"/>
          <w:b/>
          <w:kern w:val="0"/>
          <w:sz w:val="32"/>
          <w:szCs w:val="32"/>
        </w:rPr>
      </w:pPr>
    </w:p>
    <w:p w:rsidR="00FD374A" w:rsidRDefault="00FD374A">
      <w:pPr>
        <w:widowControl/>
        <w:rPr>
          <w:rFonts w:ascii="仿宋_GB2312" w:eastAsia="仿宋_GB2312" w:hAnsi="宋体"/>
          <w:b/>
          <w:kern w:val="0"/>
          <w:sz w:val="36"/>
          <w:szCs w:val="36"/>
        </w:rPr>
      </w:pPr>
    </w:p>
    <w:p w:rsidR="00FD374A" w:rsidRDefault="00FD374A">
      <w:pPr>
        <w:widowControl/>
        <w:rPr>
          <w:rFonts w:ascii="仿宋_GB2312" w:eastAsia="仿宋_GB2312" w:hAnsi="宋体"/>
          <w:b/>
          <w:kern w:val="0"/>
          <w:sz w:val="36"/>
          <w:szCs w:val="36"/>
        </w:rPr>
      </w:pPr>
    </w:p>
    <w:p w:rsidR="00FD374A" w:rsidRDefault="00FD374A">
      <w:pPr>
        <w:widowControl/>
        <w:rPr>
          <w:rFonts w:ascii="仿宋_GB2312" w:eastAsia="仿宋_GB2312" w:hAnsi="宋体"/>
          <w:b/>
          <w:kern w:val="0"/>
          <w:sz w:val="36"/>
          <w:szCs w:val="36"/>
        </w:rPr>
      </w:pPr>
    </w:p>
    <w:p w:rsidR="00FD374A" w:rsidRDefault="00FD374A">
      <w:pPr>
        <w:widowControl/>
        <w:rPr>
          <w:rFonts w:ascii="仿宋_GB2312" w:eastAsia="仿宋_GB2312" w:hAnsi="宋体"/>
          <w:b/>
          <w:kern w:val="0"/>
          <w:sz w:val="36"/>
          <w:szCs w:val="36"/>
        </w:rPr>
      </w:pPr>
    </w:p>
    <w:p w:rsidR="00FD374A" w:rsidRDefault="00FD374A">
      <w:pPr>
        <w:widowControl/>
        <w:rPr>
          <w:rFonts w:ascii="仿宋_GB2312" w:eastAsia="仿宋_GB2312" w:hAnsi="宋体"/>
          <w:b/>
          <w:kern w:val="0"/>
          <w:sz w:val="36"/>
          <w:szCs w:val="36"/>
        </w:rPr>
      </w:pPr>
    </w:p>
    <w:p w:rsidR="00FD374A" w:rsidRDefault="00FD374A">
      <w:pPr>
        <w:widowControl/>
        <w:rPr>
          <w:rFonts w:ascii="仿宋_GB2312" w:eastAsia="仿宋_GB2312" w:hAnsi="宋体"/>
          <w:b/>
          <w:kern w:val="0"/>
          <w:sz w:val="36"/>
          <w:szCs w:val="36"/>
        </w:rPr>
      </w:pPr>
    </w:p>
    <w:p w:rsidR="00FD374A" w:rsidRDefault="00237FD5" w:rsidP="004478D6">
      <w:pPr>
        <w:widowControl/>
        <w:ind w:firstLineChars="200" w:firstLine="643"/>
        <w:jc w:val="center"/>
        <w:outlineLvl w:val="1"/>
        <w:rPr>
          <w:rFonts w:ascii="楷体_GB2312" w:eastAsia="楷体_GB2312" w:hAnsi="楷体_GB2312" w:cs="楷体_GB2312"/>
          <w:b/>
          <w:kern w:val="0"/>
          <w:sz w:val="32"/>
          <w:szCs w:val="32"/>
        </w:rPr>
      </w:pPr>
      <w:bookmarkStart w:id="18" w:name="_Toc13305"/>
      <w:r>
        <w:rPr>
          <w:rFonts w:ascii="楷体_GB2312" w:eastAsia="楷体_GB2312" w:hAnsi="楷体_GB2312" w:cs="楷体_GB2312" w:hint="eastAsia"/>
          <w:b/>
          <w:kern w:val="0"/>
          <w:sz w:val="32"/>
          <w:szCs w:val="32"/>
        </w:rPr>
        <w:t>一般公共预算</w:t>
      </w:r>
      <w:r>
        <w:rPr>
          <w:rFonts w:ascii="楷体_GB2312" w:eastAsia="楷体_GB2312" w:hAnsi="楷体_GB2312" w:cs="楷体_GB2312" w:hint="eastAsia"/>
          <w:b/>
          <w:kern w:val="0"/>
          <w:sz w:val="32"/>
          <w:szCs w:val="32"/>
        </w:rPr>
        <w:t>财政拨款</w:t>
      </w:r>
      <w:r>
        <w:rPr>
          <w:rFonts w:ascii="楷体_GB2312" w:eastAsia="楷体_GB2312" w:hAnsi="楷体_GB2312" w:cs="楷体_GB2312" w:hint="eastAsia"/>
          <w:b/>
          <w:kern w:val="0"/>
          <w:sz w:val="32"/>
          <w:szCs w:val="32"/>
        </w:rPr>
        <w:t>“三公”经费支出</w:t>
      </w:r>
      <w:r>
        <w:rPr>
          <w:rFonts w:ascii="楷体_GB2312" w:eastAsia="楷体_GB2312" w:hAnsi="楷体_GB2312" w:cs="楷体_GB2312" w:hint="eastAsia"/>
          <w:b/>
          <w:kern w:val="0"/>
          <w:sz w:val="32"/>
          <w:szCs w:val="32"/>
        </w:rPr>
        <w:t>预算</w:t>
      </w:r>
      <w:r>
        <w:rPr>
          <w:rFonts w:ascii="楷体_GB2312" w:eastAsia="楷体_GB2312" w:hAnsi="楷体_GB2312" w:cs="楷体_GB2312" w:hint="eastAsia"/>
          <w:b/>
          <w:kern w:val="0"/>
          <w:sz w:val="32"/>
          <w:szCs w:val="32"/>
        </w:rPr>
        <w:t>表</w:t>
      </w:r>
    </w:p>
    <w:p w:rsidR="00FD374A" w:rsidRDefault="00237FD5">
      <w:pPr>
        <w:widowControl/>
        <w:ind w:firstLineChars="500" w:firstLine="1200"/>
        <w:outlineLvl w:val="1"/>
        <w:rPr>
          <w:rFonts w:ascii="仿宋_GB2312" w:eastAsia="仿宋_GB2312" w:hAnsi="宋体"/>
          <w:kern w:val="0"/>
          <w:sz w:val="32"/>
          <w:szCs w:val="32"/>
        </w:rPr>
      </w:pP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 xml:space="preserve">                  </w:t>
      </w:r>
      <w:bookmarkStart w:id="19" w:name="_Toc14678"/>
      <w:r>
        <w:rPr>
          <w:rFonts w:ascii="仿宋_GB2312" w:eastAsia="仿宋_GB2312" w:hAnsi="仿宋_GB2312" w:cs="仿宋_GB2312" w:hint="eastAsia"/>
          <w:kern w:val="0"/>
          <w:sz w:val="24"/>
        </w:rPr>
        <w:t>公开</w:t>
      </w:r>
      <w:r>
        <w:rPr>
          <w:rFonts w:ascii="仿宋_GB2312" w:eastAsia="仿宋_GB2312" w:hAnsi="仿宋_GB2312" w:cs="仿宋_GB2312" w:hint="eastAsia"/>
          <w:kern w:val="0"/>
          <w:sz w:val="24"/>
        </w:rPr>
        <w:t>0</w:t>
      </w: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rPr>
        <w:t>表</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单位：万元</w:t>
      </w:r>
      <w:r>
        <w:rPr>
          <w:rFonts w:ascii="仿宋_GB2312" w:eastAsia="仿宋_GB2312" w:hAnsi="仿宋_GB2312" w:cs="仿宋_GB2312" w:hint="eastAsia"/>
          <w:kern w:val="0"/>
          <w:sz w:val="24"/>
        </w:rPr>
        <w:t>)</w:t>
      </w:r>
      <w:bookmarkEnd w:id="18"/>
      <w:bookmarkEnd w:id="19"/>
      <w:r>
        <w:rPr>
          <w:rFonts w:ascii="仿宋_GB2312" w:eastAsia="仿宋_GB2312" w:hAnsi="宋体" w:hint="eastAsia"/>
          <w:kern w:val="0"/>
          <w:sz w:val="32"/>
          <w:szCs w:val="32"/>
        </w:rPr>
        <w:t xml:space="preserve">                                                            </w:t>
      </w:r>
    </w:p>
    <w:tbl>
      <w:tblPr>
        <w:tblW w:w="13878" w:type="dxa"/>
        <w:tblInd w:w="91" w:type="dxa"/>
        <w:tblLayout w:type="fixed"/>
        <w:tblLook w:val="04A0"/>
      </w:tblPr>
      <w:tblGrid>
        <w:gridCol w:w="771"/>
        <w:gridCol w:w="771"/>
        <w:gridCol w:w="771"/>
        <w:gridCol w:w="771"/>
        <w:gridCol w:w="771"/>
        <w:gridCol w:w="771"/>
        <w:gridCol w:w="771"/>
        <w:gridCol w:w="771"/>
        <w:gridCol w:w="771"/>
        <w:gridCol w:w="771"/>
        <w:gridCol w:w="771"/>
        <w:gridCol w:w="771"/>
        <w:gridCol w:w="771"/>
        <w:gridCol w:w="771"/>
        <w:gridCol w:w="771"/>
        <w:gridCol w:w="771"/>
        <w:gridCol w:w="771"/>
        <w:gridCol w:w="771"/>
      </w:tblGrid>
      <w:tr w:rsidR="00FD374A">
        <w:trPr>
          <w:trHeight w:val="555"/>
        </w:trPr>
        <w:tc>
          <w:tcPr>
            <w:tcW w:w="4626" w:type="dxa"/>
            <w:gridSpan w:val="6"/>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rFonts w:hint="eastAsia"/>
                <w:b/>
                <w:bCs/>
                <w:kern w:val="0"/>
                <w:sz w:val="22"/>
                <w:szCs w:val="22"/>
              </w:rPr>
              <w:t>202</w:t>
            </w:r>
            <w:r>
              <w:rPr>
                <w:rFonts w:hint="eastAsia"/>
                <w:b/>
                <w:bCs/>
                <w:kern w:val="0"/>
                <w:sz w:val="22"/>
                <w:szCs w:val="22"/>
              </w:rPr>
              <w:t>3</w:t>
            </w:r>
            <w:r>
              <w:rPr>
                <w:rFonts w:hint="eastAsia"/>
                <w:b/>
                <w:bCs/>
                <w:kern w:val="0"/>
                <w:sz w:val="22"/>
                <w:szCs w:val="22"/>
              </w:rPr>
              <w:t>年</w:t>
            </w:r>
            <w:r>
              <w:rPr>
                <w:b/>
                <w:bCs/>
                <w:kern w:val="0"/>
                <w:sz w:val="22"/>
                <w:szCs w:val="22"/>
              </w:rPr>
              <w:t>预算数</w:t>
            </w:r>
          </w:p>
        </w:tc>
        <w:tc>
          <w:tcPr>
            <w:tcW w:w="4626" w:type="dxa"/>
            <w:gridSpan w:val="6"/>
            <w:tcBorders>
              <w:top w:val="single" w:sz="4" w:space="0" w:color="auto"/>
              <w:left w:val="nil"/>
              <w:bottom w:val="single" w:sz="4" w:space="0" w:color="auto"/>
              <w:right w:val="single" w:sz="4" w:space="0" w:color="auto"/>
            </w:tcBorders>
            <w:vAlign w:val="center"/>
          </w:tcPr>
          <w:p w:rsidR="00FD374A" w:rsidRDefault="00237FD5">
            <w:pPr>
              <w:widowControl/>
              <w:jc w:val="center"/>
              <w:rPr>
                <w:b/>
                <w:bCs/>
                <w:kern w:val="0"/>
                <w:sz w:val="22"/>
                <w:szCs w:val="22"/>
              </w:rPr>
            </w:pPr>
            <w:r>
              <w:rPr>
                <w:rFonts w:hint="eastAsia"/>
                <w:b/>
                <w:bCs/>
                <w:kern w:val="0"/>
                <w:sz w:val="22"/>
                <w:szCs w:val="22"/>
              </w:rPr>
              <w:t>202</w:t>
            </w:r>
            <w:r>
              <w:rPr>
                <w:rFonts w:hint="eastAsia"/>
                <w:b/>
                <w:bCs/>
                <w:kern w:val="0"/>
                <w:sz w:val="22"/>
                <w:szCs w:val="22"/>
              </w:rPr>
              <w:t>3</w:t>
            </w:r>
            <w:r>
              <w:rPr>
                <w:rFonts w:hint="eastAsia"/>
                <w:b/>
                <w:bCs/>
                <w:kern w:val="0"/>
                <w:sz w:val="22"/>
                <w:szCs w:val="22"/>
              </w:rPr>
              <w:t>年</w:t>
            </w:r>
            <w:r>
              <w:rPr>
                <w:b/>
                <w:bCs/>
                <w:kern w:val="0"/>
                <w:sz w:val="22"/>
                <w:szCs w:val="22"/>
              </w:rPr>
              <w:t>执行数（决算数）</w:t>
            </w:r>
          </w:p>
        </w:tc>
        <w:tc>
          <w:tcPr>
            <w:tcW w:w="4626" w:type="dxa"/>
            <w:gridSpan w:val="6"/>
            <w:tcBorders>
              <w:top w:val="single" w:sz="4" w:space="0" w:color="auto"/>
              <w:left w:val="nil"/>
              <w:bottom w:val="single" w:sz="4" w:space="0" w:color="auto"/>
              <w:right w:val="single" w:sz="4" w:space="0" w:color="auto"/>
            </w:tcBorders>
            <w:vAlign w:val="center"/>
          </w:tcPr>
          <w:p w:rsidR="00FD374A" w:rsidRDefault="00237FD5">
            <w:pPr>
              <w:widowControl/>
              <w:jc w:val="center"/>
              <w:rPr>
                <w:b/>
                <w:bCs/>
                <w:kern w:val="0"/>
                <w:sz w:val="22"/>
                <w:szCs w:val="22"/>
              </w:rPr>
            </w:pPr>
            <w:r>
              <w:rPr>
                <w:rFonts w:hint="eastAsia"/>
                <w:b/>
                <w:bCs/>
                <w:kern w:val="0"/>
                <w:sz w:val="22"/>
                <w:szCs w:val="22"/>
              </w:rPr>
              <w:t>202</w:t>
            </w:r>
            <w:r>
              <w:rPr>
                <w:rFonts w:hint="eastAsia"/>
                <w:b/>
                <w:bCs/>
                <w:kern w:val="0"/>
                <w:sz w:val="22"/>
                <w:szCs w:val="22"/>
              </w:rPr>
              <w:t>4</w:t>
            </w:r>
            <w:r>
              <w:rPr>
                <w:rFonts w:hint="eastAsia"/>
                <w:b/>
                <w:bCs/>
                <w:kern w:val="0"/>
                <w:sz w:val="22"/>
                <w:szCs w:val="22"/>
              </w:rPr>
              <w:t>年</w:t>
            </w:r>
            <w:r>
              <w:rPr>
                <w:b/>
                <w:bCs/>
                <w:kern w:val="0"/>
                <w:sz w:val="22"/>
                <w:szCs w:val="22"/>
              </w:rPr>
              <w:t>预算数</w:t>
            </w:r>
          </w:p>
        </w:tc>
      </w:tr>
      <w:tr w:rsidR="00FD374A">
        <w:trPr>
          <w:trHeight w:val="1170"/>
        </w:trPr>
        <w:tc>
          <w:tcPr>
            <w:tcW w:w="771" w:type="dxa"/>
            <w:vMerge w:val="restart"/>
            <w:tcBorders>
              <w:top w:val="nil"/>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合计</w:t>
            </w:r>
          </w:p>
        </w:tc>
        <w:tc>
          <w:tcPr>
            <w:tcW w:w="771" w:type="dxa"/>
            <w:vMerge w:val="restart"/>
            <w:tcBorders>
              <w:top w:val="nil"/>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因公出国（境）费</w:t>
            </w:r>
          </w:p>
        </w:tc>
        <w:tc>
          <w:tcPr>
            <w:tcW w:w="2313" w:type="dxa"/>
            <w:gridSpan w:val="3"/>
            <w:tcBorders>
              <w:top w:val="single" w:sz="4" w:space="0" w:color="auto"/>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公务用车购置及运行费</w:t>
            </w:r>
          </w:p>
        </w:tc>
        <w:tc>
          <w:tcPr>
            <w:tcW w:w="771" w:type="dxa"/>
            <w:vMerge w:val="restart"/>
            <w:tcBorders>
              <w:top w:val="nil"/>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公务接待费</w:t>
            </w:r>
          </w:p>
        </w:tc>
        <w:tc>
          <w:tcPr>
            <w:tcW w:w="771" w:type="dxa"/>
            <w:vMerge w:val="restart"/>
            <w:tcBorders>
              <w:top w:val="nil"/>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合计</w:t>
            </w:r>
          </w:p>
        </w:tc>
        <w:tc>
          <w:tcPr>
            <w:tcW w:w="771" w:type="dxa"/>
            <w:vMerge w:val="restart"/>
            <w:tcBorders>
              <w:top w:val="nil"/>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因公出国（境）费</w:t>
            </w:r>
          </w:p>
        </w:tc>
        <w:tc>
          <w:tcPr>
            <w:tcW w:w="2313" w:type="dxa"/>
            <w:gridSpan w:val="3"/>
            <w:tcBorders>
              <w:top w:val="single" w:sz="4" w:space="0" w:color="auto"/>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公务用车购置及运行费</w:t>
            </w:r>
          </w:p>
        </w:tc>
        <w:tc>
          <w:tcPr>
            <w:tcW w:w="771" w:type="dxa"/>
            <w:vMerge w:val="restart"/>
            <w:tcBorders>
              <w:top w:val="nil"/>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公务接待费</w:t>
            </w:r>
          </w:p>
        </w:tc>
        <w:tc>
          <w:tcPr>
            <w:tcW w:w="771" w:type="dxa"/>
            <w:vMerge w:val="restart"/>
            <w:tcBorders>
              <w:top w:val="nil"/>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合计</w:t>
            </w:r>
          </w:p>
        </w:tc>
        <w:tc>
          <w:tcPr>
            <w:tcW w:w="771" w:type="dxa"/>
            <w:vMerge w:val="restart"/>
            <w:tcBorders>
              <w:top w:val="nil"/>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因公出国（境）费</w:t>
            </w:r>
          </w:p>
        </w:tc>
        <w:tc>
          <w:tcPr>
            <w:tcW w:w="2313" w:type="dxa"/>
            <w:gridSpan w:val="3"/>
            <w:tcBorders>
              <w:top w:val="single" w:sz="4" w:space="0" w:color="auto"/>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公务用车购置及运行费</w:t>
            </w:r>
          </w:p>
        </w:tc>
        <w:tc>
          <w:tcPr>
            <w:tcW w:w="771" w:type="dxa"/>
            <w:vMerge w:val="restart"/>
            <w:tcBorders>
              <w:top w:val="nil"/>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公务接待费</w:t>
            </w:r>
          </w:p>
        </w:tc>
      </w:tr>
      <w:tr w:rsidR="00FD374A">
        <w:trPr>
          <w:trHeight w:val="1170"/>
        </w:trPr>
        <w:tc>
          <w:tcPr>
            <w:tcW w:w="771" w:type="dxa"/>
            <w:vMerge/>
            <w:tcBorders>
              <w:top w:val="nil"/>
              <w:left w:val="single" w:sz="4" w:space="0" w:color="auto"/>
              <w:bottom w:val="single" w:sz="4" w:space="0" w:color="auto"/>
              <w:right w:val="single" w:sz="4" w:space="0" w:color="auto"/>
            </w:tcBorders>
            <w:vAlign w:val="center"/>
          </w:tcPr>
          <w:p w:rsidR="00FD374A" w:rsidRDefault="00FD374A">
            <w:pPr>
              <w:widowControl/>
              <w:jc w:val="left"/>
              <w:rPr>
                <w:b/>
                <w:bCs/>
                <w:kern w:val="0"/>
                <w:sz w:val="22"/>
                <w:szCs w:val="22"/>
              </w:rPr>
            </w:pPr>
          </w:p>
        </w:tc>
        <w:tc>
          <w:tcPr>
            <w:tcW w:w="771" w:type="dxa"/>
            <w:vMerge/>
            <w:tcBorders>
              <w:top w:val="nil"/>
              <w:left w:val="single" w:sz="4" w:space="0" w:color="auto"/>
              <w:bottom w:val="single" w:sz="4" w:space="0" w:color="auto"/>
              <w:right w:val="single" w:sz="4" w:space="0" w:color="auto"/>
            </w:tcBorders>
            <w:vAlign w:val="center"/>
          </w:tcPr>
          <w:p w:rsidR="00FD374A" w:rsidRDefault="00FD374A">
            <w:pPr>
              <w:widowControl/>
              <w:jc w:val="left"/>
              <w:rPr>
                <w:b/>
                <w:bCs/>
                <w:kern w:val="0"/>
                <w:sz w:val="22"/>
                <w:szCs w:val="22"/>
              </w:rPr>
            </w:pPr>
          </w:p>
        </w:tc>
        <w:tc>
          <w:tcPr>
            <w:tcW w:w="771" w:type="dxa"/>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小计</w:t>
            </w:r>
          </w:p>
        </w:tc>
        <w:tc>
          <w:tcPr>
            <w:tcW w:w="771" w:type="dxa"/>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w:t>
            </w:r>
            <w:r>
              <w:rPr>
                <w:b/>
                <w:bCs/>
                <w:kern w:val="0"/>
                <w:sz w:val="22"/>
                <w:szCs w:val="22"/>
              </w:rPr>
              <w:t>用车购置费</w:t>
            </w:r>
          </w:p>
        </w:tc>
        <w:tc>
          <w:tcPr>
            <w:tcW w:w="771" w:type="dxa"/>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公务用车运行费</w:t>
            </w:r>
          </w:p>
        </w:tc>
        <w:tc>
          <w:tcPr>
            <w:tcW w:w="771" w:type="dxa"/>
            <w:vMerge/>
            <w:tcBorders>
              <w:top w:val="nil"/>
              <w:left w:val="single" w:sz="4" w:space="0" w:color="auto"/>
              <w:bottom w:val="single" w:sz="4" w:space="0" w:color="auto"/>
              <w:right w:val="single" w:sz="4" w:space="0" w:color="auto"/>
            </w:tcBorders>
            <w:vAlign w:val="center"/>
          </w:tcPr>
          <w:p w:rsidR="00FD374A" w:rsidRDefault="00FD374A">
            <w:pPr>
              <w:widowControl/>
              <w:jc w:val="left"/>
              <w:rPr>
                <w:b/>
                <w:bCs/>
                <w:kern w:val="0"/>
                <w:sz w:val="22"/>
                <w:szCs w:val="22"/>
              </w:rPr>
            </w:pPr>
          </w:p>
        </w:tc>
        <w:tc>
          <w:tcPr>
            <w:tcW w:w="771" w:type="dxa"/>
            <w:vMerge/>
            <w:tcBorders>
              <w:top w:val="nil"/>
              <w:left w:val="single" w:sz="4" w:space="0" w:color="auto"/>
              <w:bottom w:val="single" w:sz="4" w:space="0" w:color="auto"/>
              <w:right w:val="single" w:sz="4" w:space="0" w:color="auto"/>
            </w:tcBorders>
            <w:vAlign w:val="center"/>
          </w:tcPr>
          <w:p w:rsidR="00FD374A" w:rsidRDefault="00FD374A">
            <w:pPr>
              <w:widowControl/>
              <w:jc w:val="left"/>
              <w:rPr>
                <w:b/>
                <w:bCs/>
                <w:kern w:val="0"/>
                <w:sz w:val="22"/>
                <w:szCs w:val="22"/>
              </w:rPr>
            </w:pPr>
          </w:p>
        </w:tc>
        <w:tc>
          <w:tcPr>
            <w:tcW w:w="771" w:type="dxa"/>
            <w:vMerge/>
            <w:tcBorders>
              <w:top w:val="nil"/>
              <w:left w:val="single" w:sz="4" w:space="0" w:color="auto"/>
              <w:bottom w:val="single" w:sz="4" w:space="0" w:color="auto"/>
              <w:right w:val="single" w:sz="4" w:space="0" w:color="auto"/>
            </w:tcBorders>
            <w:vAlign w:val="center"/>
          </w:tcPr>
          <w:p w:rsidR="00FD374A" w:rsidRDefault="00FD374A">
            <w:pPr>
              <w:widowControl/>
              <w:jc w:val="left"/>
              <w:rPr>
                <w:b/>
                <w:bCs/>
                <w:kern w:val="0"/>
                <w:sz w:val="22"/>
                <w:szCs w:val="22"/>
              </w:rPr>
            </w:pPr>
          </w:p>
        </w:tc>
        <w:tc>
          <w:tcPr>
            <w:tcW w:w="771" w:type="dxa"/>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小计</w:t>
            </w:r>
          </w:p>
        </w:tc>
        <w:tc>
          <w:tcPr>
            <w:tcW w:w="771" w:type="dxa"/>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公务用车购置费</w:t>
            </w:r>
          </w:p>
        </w:tc>
        <w:tc>
          <w:tcPr>
            <w:tcW w:w="771" w:type="dxa"/>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公务用车运行费</w:t>
            </w:r>
          </w:p>
        </w:tc>
        <w:tc>
          <w:tcPr>
            <w:tcW w:w="771" w:type="dxa"/>
            <w:vMerge/>
            <w:tcBorders>
              <w:top w:val="nil"/>
              <w:left w:val="single" w:sz="4" w:space="0" w:color="auto"/>
              <w:bottom w:val="single" w:sz="4" w:space="0" w:color="auto"/>
              <w:right w:val="single" w:sz="4" w:space="0" w:color="auto"/>
            </w:tcBorders>
            <w:vAlign w:val="center"/>
          </w:tcPr>
          <w:p w:rsidR="00FD374A" w:rsidRDefault="00FD374A">
            <w:pPr>
              <w:widowControl/>
              <w:jc w:val="left"/>
              <w:rPr>
                <w:b/>
                <w:bCs/>
                <w:kern w:val="0"/>
                <w:sz w:val="22"/>
                <w:szCs w:val="22"/>
              </w:rPr>
            </w:pPr>
          </w:p>
        </w:tc>
        <w:tc>
          <w:tcPr>
            <w:tcW w:w="771" w:type="dxa"/>
            <w:vMerge/>
            <w:tcBorders>
              <w:top w:val="nil"/>
              <w:left w:val="single" w:sz="4" w:space="0" w:color="auto"/>
              <w:bottom w:val="single" w:sz="4" w:space="0" w:color="auto"/>
              <w:right w:val="single" w:sz="4" w:space="0" w:color="auto"/>
            </w:tcBorders>
            <w:vAlign w:val="center"/>
          </w:tcPr>
          <w:p w:rsidR="00FD374A" w:rsidRDefault="00FD374A">
            <w:pPr>
              <w:widowControl/>
              <w:jc w:val="left"/>
              <w:rPr>
                <w:b/>
                <w:bCs/>
                <w:kern w:val="0"/>
                <w:sz w:val="22"/>
                <w:szCs w:val="22"/>
              </w:rPr>
            </w:pPr>
          </w:p>
        </w:tc>
        <w:tc>
          <w:tcPr>
            <w:tcW w:w="771" w:type="dxa"/>
            <w:vMerge/>
            <w:tcBorders>
              <w:top w:val="nil"/>
              <w:left w:val="single" w:sz="4" w:space="0" w:color="auto"/>
              <w:bottom w:val="single" w:sz="4" w:space="0" w:color="auto"/>
              <w:right w:val="single" w:sz="4" w:space="0" w:color="auto"/>
            </w:tcBorders>
            <w:vAlign w:val="center"/>
          </w:tcPr>
          <w:p w:rsidR="00FD374A" w:rsidRDefault="00FD374A">
            <w:pPr>
              <w:widowControl/>
              <w:jc w:val="left"/>
              <w:rPr>
                <w:b/>
                <w:bCs/>
                <w:kern w:val="0"/>
                <w:sz w:val="22"/>
                <w:szCs w:val="22"/>
              </w:rPr>
            </w:pPr>
          </w:p>
        </w:tc>
        <w:tc>
          <w:tcPr>
            <w:tcW w:w="771" w:type="dxa"/>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小计</w:t>
            </w:r>
          </w:p>
        </w:tc>
        <w:tc>
          <w:tcPr>
            <w:tcW w:w="771" w:type="dxa"/>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公务用车购置费</w:t>
            </w:r>
          </w:p>
        </w:tc>
        <w:tc>
          <w:tcPr>
            <w:tcW w:w="771" w:type="dxa"/>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公务用车运行费</w:t>
            </w:r>
          </w:p>
        </w:tc>
        <w:tc>
          <w:tcPr>
            <w:tcW w:w="771" w:type="dxa"/>
            <w:vMerge/>
            <w:tcBorders>
              <w:top w:val="nil"/>
              <w:left w:val="single" w:sz="4" w:space="0" w:color="auto"/>
              <w:bottom w:val="single" w:sz="4" w:space="0" w:color="auto"/>
              <w:right w:val="single" w:sz="4" w:space="0" w:color="auto"/>
            </w:tcBorders>
            <w:vAlign w:val="center"/>
          </w:tcPr>
          <w:p w:rsidR="00FD374A" w:rsidRDefault="00FD374A">
            <w:pPr>
              <w:widowControl/>
              <w:jc w:val="left"/>
              <w:rPr>
                <w:b/>
                <w:bCs/>
                <w:kern w:val="0"/>
                <w:sz w:val="22"/>
                <w:szCs w:val="22"/>
              </w:rPr>
            </w:pPr>
          </w:p>
        </w:tc>
      </w:tr>
      <w:tr w:rsidR="00FD374A">
        <w:trPr>
          <w:trHeight w:val="555"/>
        </w:trPr>
        <w:tc>
          <w:tcPr>
            <w:tcW w:w="771" w:type="dxa"/>
            <w:tcBorders>
              <w:top w:val="nil"/>
              <w:left w:val="single" w:sz="4" w:space="0" w:color="auto"/>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8.4</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0</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8.4</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0</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8.4</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0</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8.4</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0</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8.4</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0</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8.4</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0</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8.4</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0</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8.4</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0</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8.4</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r>
              <w:rPr>
                <w:rFonts w:hint="eastAsia"/>
                <w:kern w:val="0"/>
                <w:sz w:val="24"/>
              </w:rPr>
              <w:t>0</w:t>
            </w:r>
          </w:p>
        </w:tc>
      </w:tr>
      <w:tr w:rsidR="00FD374A">
        <w:trPr>
          <w:trHeight w:val="555"/>
        </w:trPr>
        <w:tc>
          <w:tcPr>
            <w:tcW w:w="771" w:type="dxa"/>
            <w:tcBorders>
              <w:top w:val="nil"/>
              <w:left w:val="single" w:sz="4" w:space="0" w:color="auto"/>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r>
      <w:tr w:rsidR="00FD374A">
        <w:trPr>
          <w:trHeight w:val="555"/>
        </w:trPr>
        <w:tc>
          <w:tcPr>
            <w:tcW w:w="771" w:type="dxa"/>
            <w:tcBorders>
              <w:top w:val="nil"/>
              <w:left w:val="single" w:sz="4" w:space="0" w:color="auto"/>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r>
      <w:tr w:rsidR="00FD374A">
        <w:trPr>
          <w:trHeight w:val="555"/>
        </w:trPr>
        <w:tc>
          <w:tcPr>
            <w:tcW w:w="771" w:type="dxa"/>
            <w:tcBorders>
              <w:top w:val="nil"/>
              <w:left w:val="single" w:sz="4" w:space="0" w:color="auto"/>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r>
      <w:tr w:rsidR="00FD374A">
        <w:trPr>
          <w:trHeight w:val="555"/>
        </w:trPr>
        <w:tc>
          <w:tcPr>
            <w:tcW w:w="771" w:type="dxa"/>
            <w:tcBorders>
              <w:top w:val="nil"/>
              <w:left w:val="single" w:sz="4" w:space="0" w:color="auto"/>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c>
          <w:tcPr>
            <w:tcW w:w="771" w:type="dxa"/>
            <w:tcBorders>
              <w:top w:val="nil"/>
              <w:left w:val="nil"/>
              <w:bottom w:val="single" w:sz="4" w:space="0" w:color="auto"/>
              <w:right w:val="single" w:sz="4" w:space="0" w:color="auto"/>
            </w:tcBorders>
            <w:vAlign w:val="center"/>
          </w:tcPr>
          <w:p w:rsidR="00FD374A" w:rsidRDefault="00237FD5">
            <w:pPr>
              <w:widowControl/>
              <w:jc w:val="left"/>
              <w:rPr>
                <w:kern w:val="0"/>
                <w:sz w:val="24"/>
              </w:rPr>
            </w:pPr>
            <w:r>
              <w:rPr>
                <w:kern w:val="0"/>
                <w:sz w:val="24"/>
              </w:rPr>
              <w:t xml:space="preserve">　</w:t>
            </w:r>
          </w:p>
        </w:tc>
      </w:tr>
    </w:tbl>
    <w:p w:rsidR="00FD374A" w:rsidRDefault="00237FD5">
      <w:pPr>
        <w:widowControl/>
        <w:jc w:val="center"/>
        <w:outlineLvl w:val="1"/>
        <w:rPr>
          <w:rFonts w:ascii="楷体_GB2312" w:eastAsia="楷体_GB2312" w:hAnsi="楷体_GB2312" w:cs="楷体_GB2312"/>
          <w:b/>
          <w:kern w:val="0"/>
          <w:sz w:val="32"/>
          <w:szCs w:val="32"/>
        </w:rPr>
      </w:pPr>
      <w:r>
        <w:rPr>
          <w:rFonts w:ascii="黑体" w:eastAsia="黑体" w:hAnsi="宋体" w:hint="eastAsia"/>
          <w:b/>
          <w:kern w:val="0"/>
          <w:sz w:val="32"/>
          <w:szCs w:val="32"/>
        </w:rPr>
        <w:br w:type="page"/>
      </w:r>
      <w:bookmarkStart w:id="20" w:name="_Toc1248"/>
      <w:r>
        <w:rPr>
          <w:rFonts w:ascii="楷体_GB2312" w:eastAsia="楷体_GB2312" w:hAnsi="楷体_GB2312" w:cs="楷体_GB2312" w:hint="eastAsia"/>
          <w:b/>
          <w:kern w:val="0"/>
          <w:sz w:val="32"/>
          <w:szCs w:val="32"/>
        </w:rPr>
        <w:lastRenderedPageBreak/>
        <w:t>政府性基金预算财政拨款支出预算表</w:t>
      </w:r>
      <w:bookmarkEnd w:id="20"/>
    </w:p>
    <w:p w:rsidR="00FD374A" w:rsidRDefault="00237FD5">
      <w:pPr>
        <w:widowControl/>
        <w:outlineLvl w:val="1"/>
        <w:rPr>
          <w:rFonts w:ascii="仿宋_GB2312" w:eastAsia="仿宋_GB2312" w:hAnsi="仿宋_GB2312" w:cs="仿宋_GB2312"/>
          <w:kern w:val="0"/>
          <w:sz w:val="24"/>
        </w:rPr>
      </w:pPr>
      <w:bookmarkStart w:id="21" w:name="_Toc27485"/>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 xml:space="preserve">                            </w:t>
      </w:r>
      <w:bookmarkStart w:id="22" w:name="_Toc24784"/>
      <w:r>
        <w:rPr>
          <w:rFonts w:ascii="仿宋_GB2312" w:eastAsia="仿宋_GB2312" w:hAnsi="仿宋_GB2312" w:cs="仿宋_GB2312" w:hint="eastAsia"/>
          <w:kern w:val="0"/>
          <w:sz w:val="24"/>
        </w:rPr>
        <w:t>公开</w:t>
      </w:r>
      <w:r>
        <w:rPr>
          <w:rFonts w:ascii="仿宋_GB2312" w:eastAsia="仿宋_GB2312" w:hAnsi="仿宋_GB2312" w:cs="仿宋_GB2312" w:hint="eastAsia"/>
          <w:kern w:val="0"/>
          <w:sz w:val="24"/>
        </w:rPr>
        <w:t>0</w:t>
      </w:r>
      <w:r>
        <w:rPr>
          <w:rFonts w:ascii="仿宋_GB2312" w:eastAsia="仿宋_GB2312" w:hAnsi="仿宋_GB2312" w:cs="仿宋_GB2312" w:hint="eastAsia"/>
          <w:kern w:val="0"/>
          <w:sz w:val="24"/>
        </w:rPr>
        <w:t>5</w:t>
      </w:r>
      <w:r>
        <w:rPr>
          <w:rFonts w:ascii="仿宋_GB2312" w:eastAsia="仿宋_GB2312" w:hAnsi="仿宋_GB2312" w:cs="仿宋_GB2312" w:hint="eastAsia"/>
          <w:kern w:val="0"/>
          <w:sz w:val="24"/>
        </w:rPr>
        <w:t>表</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单位：万元</w:t>
      </w:r>
      <w:r>
        <w:rPr>
          <w:rFonts w:ascii="仿宋_GB2312" w:eastAsia="仿宋_GB2312" w:hAnsi="仿宋_GB2312" w:cs="仿宋_GB2312" w:hint="eastAsia"/>
          <w:kern w:val="0"/>
          <w:sz w:val="24"/>
        </w:rPr>
        <w:t>)</w:t>
      </w:r>
      <w:bookmarkEnd w:id="21"/>
      <w:bookmarkEnd w:id="22"/>
    </w:p>
    <w:tbl>
      <w:tblPr>
        <w:tblW w:w="14180" w:type="dxa"/>
        <w:tblInd w:w="91" w:type="dxa"/>
        <w:tblLayout w:type="fixed"/>
        <w:tblLook w:val="04A0"/>
      </w:tblPr>
      <w:tblGrid>
        <w:gridCol w:w="1418"/>
        <w:gridCol w:w="1418"/>
        <w:gridCol w:w="1418"/>
        <w:gridCol w:w="1418"/>
        <w:gridCol w:w="1418"/>
        <w:gridCol w:w="1418"/>
        <w:gridCol w:w="1418"/>
        <w:gridCol w:w="1418"/>
        <w:gridCol w:w="1418"/>
        <w:gridCol w:w="1418"/>
      </w:tblGrid>
      <w:tr w:rsidR="00FD374A">
        <w:trPr>
          <w:trHeight w:val="510"/>
        </w:trPr>
        <w:tc>
          <w:tcPr>
            <w:tcW w:w="2836" w:type="dxa"/>
            <w:gridSpan w:val="2"/>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功能分类科目</w:t>
            </w:r>
          </w:p>
        </w:tc>
        <w:tc>
          <w:tcPr>
            <w:tcW w:w="1418" w:type="dxa"/>
            <w:vMerge w:val="restart"/>
            <w:tcBorders>
              <w:top w:val="single" w:sz="4" w:space="0" w:color="auto"/>
              <w:left w:val="nil"/>
              <w:right w:val="single" w:sz="4" w:space="0" w:color="auto"/>
            </w:tcBorders>
            <w:vAlign w:val="center"/>
          </w:tcPr>
          <w:p w:rsidR="00FD374A" w:rsidRDefault="00237FD5">
            <w:pPr>
              <w:widowControl/>
              <w:jc w:val="center"/>
              <w:rPr>
                <w:b/>
                <w:bCs/>
                <w:kern w:val="0"/>
                <w:sz w:val="22"/>
                <w:szCs w:val="22"/>
              </w:rPr>
            </w:pPr>
            <w:r>
              <w:rPr>
                <w:rFonts w:hint="eastAsia"/>
                <w:b/>
                <w:bCs/>
                <w:kern w:val="0"/>
                <w:sz w:val="22"/>
                <w:szCs w:val="22"/>
              </w:rPr>
              <w:t>202</w:t>
            </w:r>
            <w:r>
              <w:rPr>
                <w:rFonts w:hint="eastAsia"/>
                <w:b/>
                <w:bCs/>
                <w:kern w:val="0"/>
                <w:sz w:val="22"/>
                <w:szCs w:val="22"/>
              </w:rPr>
              <w:t>3</w:t>
            </w:r>
            <w:r>
              <w:rPr>
                <w:rFonts w:hint="eastAsia"/>
                <w:b/>
                <w:bCs/>
                <w:kern w:val="0"/>
                <w:sz w:val="22"/>
                <w:szCs w:val="22"/>
              </w:rPr>
              <w:t>年</w:t>
            </w:r>
            <w:r>
              <w:rPr>
                <w:b/>
                <w:bCs/>
                <w:kern w:val="0"/>
                <w:sz w:val="22"/>
                <w:szCs w:val="22"/>
              </w:rPr>
              <w:t>执行数（决算数）</w:t>
            </w:r>
          </w:p>
          <w:p w:rsidR="00FD374A" w:rsidRDefault="00FD374A">
            <w:pPr>
              <w:jc w:val="center"/>
              <w:rPr>
                <w:b/>
                <w:bCs/>
                <w:kern w:val="0"/>
                <w:sz w:val="22"/>
                <w:szCs w:val="22"/>
              </w:rPr>
            </w:pPr>
          </w:p>
        </w:tc>
        <w:tc>
          <w:tcPr>
            <w:tcW w:w="7090" w:type="dxa"/>
            <w:gridSpan w:val="5"/>
            <w:tcBorders>
              <w:top w:val="single" w:sz="4" w:space="0" w:color="auto"/>
              <w:left w:val="nil"/>
              <w:bottom w:val="single" w:sz="4" w:space="0" w:color="auto"/>
              <w:right w:val="single" w:sz="4" w:space="0" w:color="auto"/>
            </w:tcBorders>
            <w:vAlign w:val="center"/>
          </w:tcPr>
          <w:p w:rsidR="00FD374A" w:rsidRDefault="00237FD5">
            <w:pPr>
              <w:widowControl/>
              <w:jc w:val="center"/>
              <w:rPr>
                <w:b/>
                <w:bCs/>
                <w:kern w:val="0"/>
                <w:sz w:val="22"/>
                <w:szCs w:val="22"/>
              </w:rPr>
            </w:pPr>
            <w:r>
              <w:rPr>
                <w:rFonts w:hint="eastAsia"/>
                <w:b/>
                <w:bCs/>
                <w:kern w:val="0"/>
                <w:sz w:val="22"/>
                <w:szCs w:val="22"/>
              </w:rPr>
              <w:t>202</w:t>
            </w:r>
            <w:r>
              <w:rPr>
                <w:rFonts w:hint="eastAsia"/>
                <w:b/>
                <w:bCs/>
                <w:kern w:val="0"/>
                <w:sz w:val="22"/>
                <w:szCs w:val="22"/>
              </w:rPr>
              <w:t>4</w:t>
            </w:r>
            <w:r>
              <w:rPr>
                <w:rFonts w:hint="eastAsia"/>
                <w:b/>
                <w:bCs/>
                <w:kern w:val="0"/>
                <w:sz w:val="22"/>
                <w:szCs w:val="22"/>
              </w:rPr>
              <w:t>年</w:t>
            </w:r>
            <w:r>
              <w:rPr>
                <w:b/>
                <w:bCs/>
                <w:kern w:val="0"/>
                <w:sz w:val="22"/>
                <w:szCs w:val="22"/>
              </w:rPr>
              <w:t>预算数</w:t>
            </w:r>
          </w:p>
        </w:tc>
        <w:tc>
          <w:tcPr>
            <w:tcW w:w="2836" w:type="dxa"/>
            <w:gridSpan w:val="2"/>
            <w:tcBorders>
              <w:top w:val="single" w:sz="4" w:space="0" w:color="auto"/>
              <w:bottom w:val="single" w:sz="4" w:space="0" w:color="auto"/>
              <w:right w:val="single" w:sz="4" w:space="0" w:color="auto"/>
            </w:tcBorders>
            <w:vAlign w:val="center"/>
          </w:tcPr>
          <w:p w:rsidR="00FD374A" w:rsidRDefault="00237FD5">
            <w:pPr>
              <w:widowControl/>
              <w:jc w:val="center"/>
              <w:rPr>
                <w:kern w:val="0"/>
                <w:sz w:val="20"/>
                <w:szCs w:val="20"/>
              </w:rPr>
            </w:pPr>
            <w:r>
              <w:rPr>
                <w:rFonts w:hint="eastAsia"/>
                <w:b/>
                <w:bCs/>
                <w:kern w:val="0"/>
                <w:sz w:val="22"/>
                <w:szCs w:val="22"/>
              </w:rPr>
              <w:t>202</w:t>
            </w:r>
            <w:r>
              <w:rPr>
                <w:rFonts w:hint="eastAsia"/>
                <w:b/>
                <w:bCs/>
                <w:kern w:val="0"/>
                <w:sz w:val="22"/>
                <w:szCs w:val="22"/>
              </w:rPr>
              <w:t>4</w:t>
            </w:r>
            <w:r>
              <w:rPr>
                <w:rFonts w:hint="eastAsia"/>
                <w:b/>
                <w:bCs/>
                <w:kern w:val="0"/>
                <w:sz w:val="22"/>
                <w:szCs w:val="22"/>
              </w:rPr>
              <w:t>年</w:t>
            </w:r>
            <w:r>
              <w:rPr>
                <w:b/>
                <w:bCs/>
                <w:kern w:val="0"/>
                <w:sz w:val="22"/>
                <w:szCs w:val="22"/>
              </w:rPr>
              <w:t>预算数与</w:t>
            </w:r>
            <w:r>
              <w:rPr>
                <w:rFonts w:hint="eastAsia"/>
                <w:b/>
                <w:bCs/>
                <w:kern w:val="0"/>
                <w:sz w:val="22"/>
                <w:szCs w:val="22"/>
              </w:rPr>
              <w:t>202</w:t>
            </w:r>
            <w:r>
              <w:rPr>
                <w:rFonts w:hint="eastAsia"/>
                <w:b/>
                <w:bCs/>
                <w:kern w:val="0"/>
                <w:sz w:val="22"/>
                <w:szCs w:val="22"/>
              </w:rPr>
              <w:t>3</w:t>
            </w:r>
            <w:r>
              <w:rPr>
                <w:rFonts w:hint="eastAsia"/>
                <w:b/>
                <w:bCs/>
                <w:kern w:val="0"/>
                <w:sz w:val="22"/>
                <w:szCs w:val="22"/>
              </w:rPr>
              <w:t>年</w:t>
            </w:r>
            <w:r>
              <w:rPr>
                <w:b/>
                <w:bCs/>
                <w:kern w:val="0"/>
                <w:sz w:val="22"/>
                <w:szCs w:val="22"/>
              </w:rPr>
              <w:t>执行数（决算数）</w:t>
            </w:r>
          </w:p>
        </w:tc>
      </w:tr>
      <w:tr w:rsidR="00FD374A">
        <w:trPr>
          <w:trHeight w:val="510"/>
        </w:trPr>
        <w:tc>
          <w:tcPr>
            <w:tcW w:w="1418" w:type="dxa"/>
            <w:vMerge w:val="restart"/>
            <w:tcBorders>
              <w:top w:val="nil"/>
              <w:left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科目编码</w:t>
            </w:r>
          </w:p>
        </w:tc>
        <w:tc>
          <w:tcPr>
            <w:tcW w:w="1418" w:type="dxa"/>
            <w:vMerge w:val="restart"/>
            <w:tcBorders>
              <w:top w:val="nil"/>
              <w:left w:val="nil"/>
              <w:right w:val="single" w:sz="4" w:space="0" w:color="auto"/>
            </w:tcBorders>
            <w:vAlign w:val="center"/>
          </w:tcPr>
          <w:p w:rsidR="00FD374A" w:rsidRDefault="00237FD5">
            <w:pPr>
              <w:widowControl/>
              <w:jc w:val="center"/>
              <w:rPr>
                <w:b/>
                <w:bCs/>
                <w:kern w:val="0"/>
                <w:sz w:val="22"/>
                <w:szCs w:val="22"/>
              </w:rPr>
            </w:pPr>
            <w:r>
              <w:rPr>
                <w:b/>
                <w:bCs/>
                <w:kern w:val="0"/>
                <w:sz w:val="22"/>
                <w:szCs w:val="22"/>
              </w:rPr>
              <w:t>科目名称</w:t>
            </w:r>
          </w:p>
        </w:tc>
        <w:tc>
          <w:tcPr>
            <w:tcW w:w="1418" w:type="dxa"/>
            <w:vMerge/>
            <w:tcBorders>
              <w:left w:val="nil"/>
              <w:right w:val="single" w:sz="4" w:space="0" w:color="auto"/>
            </w:tcBorders>
            <w:vAlign w:val="center"/>
          </w:tcPr>
          <w:p w:rsidR="00FD374A" w:rsidRDefault="00FD374A">
            <w:pPr>
              <w:widowControl/>
              <w:jc w:val="center"/>
              <w:rPr>
                <w:b/>
                <w:bCs/>
                <w:kern w:val="0"/>
                <w:sz w:val="22"/>
                <w:szCs w:val="22"/>
              </w:rPr>
            </w:pPr>
          </w:p>
        </w:tc>
        <w:tc>
          <w:tcPr>
            <w:tcW w:w="1418" w:type="dxa"/>
            <w:vMerge w:val="restart"/>
            <w:tcBorders>
              <w:top w:val="nil"/>
              <w:left w:val="nil"/>
              <w:right w:val="single" w:sz="4" w:space="0" w:color="auto"/>
            </w:tcBorders>
            <w:vAlign w:val="center"/>
          </w:tcPr>
          <w:p w:rsidR="00FD374A" w:rsidRDefault="00237FD5">
            <w:pPr>
              <w:widowControl/>
              <w:jc w:val="center"/>
              <w:rPr>
                <w:b/>
                <w:bCs/>
                <w:kern w:val="0"/>
                <w:sz w:val="22"/>
                <w:szCs w:val="22"/>
              </w:rPr>
            </w:pPr>
            <w:r>
              <w:rPr>
                <w:b/>
                <w:bCs/>
                <w:kern w:val="0"/>
                <w:sz w:val="22"/>
                <w:szCs w:val="22"/>
              </w:rPr>
              <w:t>合计</w:t>
            </w:r>
          </w:p>
        </w:tc>
        <w:tc>
          <w:tcPr>
            <w:tcW w:w="4254" w:type="dxa"/>
            <w:gridSpan w:val="3"/>
            <w:tcBorders>
              <w:top w:val="nil"/>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基本支出</w:t>
            </w:r>
          </w:p>
        </w:tc>
        <w:tc>
          <w:tcPr>
            <w:tcW w:w="1418" w:type="dxa"/>
            <w:vMerge w:val="restart"/>
            <w:tcBorders>
              <w:top w:val="single" w:sz="4" w:space="0" w:color="auto"/>
              <w:left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项目支出</w:t>
            </w:r>
          </w:p>
        </w:tc>
        <w:tc>
          <w:tcPr>
            <w:tcW w:w="1418" w:type="dxa"/>
            <w:vMerge w:val="restart"/>
            <w:tcBorders>
              <w:top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增减额</w:t>
            </w:r>
          </w:p>
        </w:tc>
        <w:tc>
          <w:tcPr>
            <w:tcW w:w="1418" w:type="dxa"/>
            <w:vMerge w:val="restart"/>
            <w:tcBorders>
              <w:top w:val="single" w:sz="4" w:space="0" w:color="auto"/>
              <w:left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增减</w:t>
            </w:r>
            <w:r>
              <w:rPr>
                <w:b/>
                <w:bCs/>
                <w:kern w:val="0"/>
                <w:sz w:val="22"/>
                <w:szCs w:val="22"/>
              </w:rPr>
              <w:t>%</w:t>
            </w:r>
          </w:p>
        </w:tc>
      </w:tr>
      <w:tr w:rsidR="00FD374A">
        <w:trPr>
          <w:trHeight w:val="510"/>
        </w:trPr>
        <w:tc>
          <w:tcPr>
            <w:tcW w:w="1418" w:type="dxa"/>
            <w:vMerge/>
            <w:tcBorders>
              <w:left w:val="single" w:sz="4" w:space="0" w:color="auto"/>
              <w:bottom w:val="single" w:sz="4" w:space="0" w:color="auto"/>
              <w:right w:val="single" w:sz="4" w:space="0" w:color="auto"/>
            </w:tcBorders>
            <w:vAlign w:val="center"/>
          </w:tcPr>
          <w:p w:rsidR="00FD374A" w:rsidRDefault="00FD374A">
            <w:pPr>
              <w:widowControl/>
              <w:jc w:val="center"/>
              <w:rPr>
                <w:b/>
                <w:bCs/>
                <w:kern w:val="0"/>
                <w:sz w:val="22"/>
                <w:szCs w:val="22"/>
              </w:rPr>
            </w:pPr>
          </w:p>
        </w:tc>
        <w:tc>
          <w:tcPr>
            <w:tcW w:w="1418" w:type="dxa"/>
            <w:vMerge/>
            <w:tcBorders>
              <w:left w:val="nil"/>
              <w:bottom w:val="single" w:sz="4" w:space="0" w:color="auto"/>
              <w:right w:val="single" w:sz="4" w:space="0" w:color="auto"/>
            </w:tcBorders>
            <w:vAlign w:val="center"/>
          </w:tcPr>
          <w:p w:rsidR="00FD374A" w:rsidRDefault="00FD374A">
            <w:pPr>
              <w:widowControl/>
              <w:jc w:val="center"/>
              <w:rPr>
                <w:b/>
                <w:bCs/>
                <w:kern w:val="0"/>
                <w:sz w:val="22"/>
                <w:szCs w:val="22"/>
              </w:rPr>
            </w:pPr>
          </w:p>
        </w:tc>
        <w:tc>
          <w:tcPr>
            <w:tcW w:w="1418" w:type="dxa"/>
            <w:vMerge/>
            <w:tcBorders>
              <w:left w:val="nil"/>
              <w:bottom w:val="single" w:sz="4" w:space="0" w:color="auto"/>
              <w:right w:val="single" w:sz="4" w:space="0" w:color="auto"/>
            </w:tcBorders>
            <w:vAlign w:val="center"/>
          </w:tcPr>
          <w:p w:rsidR="00FD374A" w:rsidRDefault="00FD374A">
            <w:pPr>
              <w:widowControl/>
              <w:jc w:val="center"/>
              <w:rPr>
                <w:b/>
                <w:bCs/>
                <w:kern w:val="0"/>
                <w:sz w:val="22"/>
                <w:szCs w:val="22"/>
              </w:rPr>
            </w:pPr>
          </w:p>
        </w:tc>
        <w:tc>
          <w:tcPr>
            <w:tcW w:w="1418" w:type="dxa"/>
            <w:vMerge/>
            <w:tcBorders>
              <w:left w:val="nil"/>
              <w:bottom w:val="single" w:sz="4" w:space="0" w:color="auto"/>
              <w:right w:val="single" w:sz="4" w:space="0" w:color="auto"/>
            </w:tcBorders>
            <w:vAlign w:val="center"/>
          </w:tcPr>
          <w:p w:rsidR="00FD374A" w:rsidRDefault="00FD374A">
            <w:pPr>
              <w:widowControl/>
              <w:jc w:val="center"/>
              <w:rPr>
                <w:b/>
                <w:bCs/>
                <w:kern w:val="0"/>
                <w:sz w:val="22"/>
                <w:szCs w:val="22"/>
              </w:rPr>
            </w:pPr>
          </w:p>
        </w:tc>
        <w:tc>
          <w:tcPr>
            <w:tcW w:w="1418" w:type="dxa"/>
            <w:tcBorders>
              <w:top w:val="single" w:sz="4" w:space="0" w:color="auto"/>
              <w:left w:val="nil"/>
              <w:bottom w:val="single" w:sz="4" w:space="0" w:color="auto"/>
              <w:right w:val="single" w:sz="4" w:space="0" w:color="auto"/>
            </w:tcBorders>
            <w:vAlign w:val="center"/>
          </w:tcPr>
          <w:p w:rsidR="00FD374A" w:rsidRDefault="00237FD5">
            <w:pPr>
              <w:jc w:val="center"/>
              <w:rPr>
                <w:b/>
                <w:bCs/>
                <w:kern w:val="0"/>
                <w:sz w:val="22"/>
                <w:szCs w:val="22"/>
              </w:rPr>
            </w:pPr>
            <w:r>
              <w:rPr>
                <w:b/>
                <w:bCs/>
                <w:kern w:val="0"/>
                <w:sz w:val="22"/>
                <w:szCs w:val="22"/>
              </w:rPr>
              <w:t>小计</w:t>
            </w:r>
          </w:p>
        </w:tc>
        <w:tc>
          <w:tcPr>
            <w:tcW w:w="1418" w:type="dxa"/>
            <w:tcBorders>
              <w:top w:val="single" w:sz="4" w:space="0" w:color="auto"/>
              <w:left w:val="nil"/>
              <w:bottom w:val="single" w:sz="4" w:space="0" w:color="auto"/>
              <w:right w:val="single" w:sz="4" w:space="0" w:color="auto"/>
            </w:tcBorders>
            <w:vAlign w:val="center"/>
          </w:tcPr>
          <w:p w:rsidR="00FD374A" w:rsidRDefault="00237FD5">
            <w:pPr>
              <w:widowControl/>
              <w:jc w:val="center"/>
              <w:rPr>
                <w:b/>
                <w:bCs/>
                <w:kern w:val="0"/>
                <w:sz w:val="22"/>
                <w:szCs w:val="22"/>
              </w:rPr>
            </w:pPr>
            <w:r>
              <w:rPr>
                <w:b/>
                <w:bCs/>
                <w:kern w:val="0"/>
                <w:sz w:val="22"/>
                <w:szCs w:val="22"/>
              </w:rPr>
              <w:t>人员经费</w:t>
            </w: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237FD5">
            <w:pPr>
              <w:jc w:val="center"/>
              <w:rPr>
                <w:b/>
                <w:bCs/>
                <w:kern w:val="0"/>
                <w:sz w:val="22"/>
                <w:szCs w:val="22"/>
              </w:rPr>
            </w:pPr>
            <w:r>
              <w:rPr>
                <w:b/>
                <w:bCs/>
                <w:kern w:val="0"/>
                <w:sz w:val="22"/>
                <w:szCs w:val="22"/>
              </w:rPr>
              <w:t>日常公用经费</w:t>
            </w:r>
          </w:p>
        </w:tc>
        <w:tc>
          <w:tcPr>
            <w:tcW w:w="1418" w:type="dxa"/>
            <w:vMerge/>
            <w:tcBorders>
              <w:left w:val="single" w:sz="4" w:space="0" w:color="auto"/>
              <w:bottom w:val="single" w:sz="4" w:space="0" w:color="auto"/>
              <w:right w:val="single" w:sz="4" w:space="0" w:color="auto"/>
            </w:tcBorders>
            <w:vAlign w:val="center"/>
          </w:tcPr>
          <w:p w:rsidR="00FD374A" w:rsidRDefault="00FD374A">
            <w:pPr>
              <w:widowControl/>
              <w:jc w:val="center"/>
              <w:rPr>
                <w:b/>
                <w:bCs/>
                <w:kern w:val="0"/>
                <w:sz w:val="22"/>
                <w:szCs w:val="22"/>
              </w:rPr>
            </w:pPr>
          </w:p>
        </w:tc>
        <w:tc>
          <w:tcPr>
            <w:tcW w:w="1418" w:type="dxa"/>
            <w:vMerge/>
            <w:tcBorders>
              <w:bottom w:val="single" w:sz="4" w:space="0" w:color="auto"/>
              <w:right w:val="single" w:sz="4" w:space="0" w:color="auto"/>
            </w:tcBorders>
            <w:vAlign w:val="center"/>
          </w:tcPr>
          <w:p w:rsidR="00FD374A" w:rsidRDefault="00FD374A">
            <w:pPr>
              <w:widowControl/>
              <w:rPr>
                <w:b/>
                <w:bCs/>
                <w:kern w:val="0"/>
                <w:sz w:val="22"/>
                <w:szCs w:val="22"/>
              </w:rPr>
            </w:pPr>
          </w:p>
        </w:tc>
        <w:tc>
          <w:tcPr>
            <w:tcW w:w="1418" w:type="dxa"/>
            <w:vMerge/>
            <w:tcBorders>
              <w:left w:val="single" w:sz="4" w:space="0" w:color="auto"/>
              <w:bottom w:val="single" w:sz="4" w:space="0" w:color="auto"/>
              <w:right w:val="single" w:sz="4" w:space="0" w:color="auto"/>
            </w:tcBorders>
            <w:vAlign w:val="center"/>
          </w:tcPr>
          <w:p w:rsidR="00FD374A" w:rsidRDefault="00FD374A">
            <w:pPr>
              <w:widowControl/>
              <w:jc w:val="center"/>
              <w:rPr>
                <w:b/>
                <w:bCs/>
                <w:kern w:val="0"/>
                <w:sz w:val="22"/>
                <w:szCs w:val="22"/>
              </w:rPr>
            </w:pPr>
          </w:p>
        </w:tc>
      </w:tr>
      <w:tr w:rsidR="00FD374A">
        <w:trPr>
          <w:trHeight w:val="555"/>
        </w:trPr>
        <w:tc>
          <w:tcPr>
            <w:tcW w:w="1418" w:type="dxa"/>
            <w:tcBorders>
              <w:top w:val="nil"/>
              <w:left w:val="single" w:sz="4" w:space="0" w:color="auto"/>
              <w:bottom w:val="single" w:sz="4" w:space="0" w:color="auto"/>
              <w:right w:val="single" w:sz="4" w:space="0" w:color="auto"/>
            </w:tcBorders>
            <w:vAlign w:val="center"/>
          </w:tcPr>
          <w:p w:rsidR="00FD374A" w:rsidRDefault="00237FD5">
            <w:pPr>
              <w:widowControl/>
              <w:jc w:val="center"/>
              <w:rPr>
                <w:kern w:val="0"/>
                <w:sz w:val="20"/>
                <w:szCs w:val="20"/>
              </w:rPr>
            </w:pPr>
            <w:r>
              <w:rPr>
                <w:rFonts w:ascii="宋体" w:hAnsi="宋体" w:cs="宋体" w:hint="eastAsia"/>
                <w:color w:val="000000"/>
                <w:sz w:val="22"/>
                <w:szCs w:val="22"/>
              </w:rPr>
              <w:t>无</w:t>
            </w:r>
          </w:p>
        </w:tc>
        <w:tc>
          <w:tcPr>
            <w:tcW w:w="1418" w:type="dxa"/>
            <w:tcBorders>
              <w:top w:val="nil"/>
              <w:left w:val="nil"/>
              <w:bottom w:val="single" w:sz="4" w:space="0" w:color="auto"/>
              <w:right w:val="single" w:sz="4" w:space="0" w:color="auto"/>
            </w:tcBorders>
            <w:vAlign w:val="center"/>
          </w:tcPr>
          <w:p w:rsidR="00FD374A" w:rsidRDefault="00237FD5">
            <w:pPr>
              <w:widowControl/>
              <w:jc w:val="center"/>
              <w:rPr>
                <w:kern w:val="0"/>
                <w:sz w:val="20"/>
                <w:szCs w:val="20"/>
              </w:rPr>
            </w:pPr>
            <w:r>
              <w:rPr>
                <w:rFonts w:ascii="宋体" w:hAnsi="宋体" w:cs="宋体" w:hint="eastAsia"/>
                <w:color w:val="000000"/>
                <w:sz w:val="22"/>
                <w:szCs w:val="22"/>
              </w:rPr>
              <w:t>无</w:t>
            </w:r>
          </w:p>
        </w:tc>
        <w:tc>
          <w:tcPr>
            <w:tcW w:w="1418" w:type="dxa"/>
            <w:tcBorders>
              <w:top w:val="nil"/>
              <w:left w:val="nil"/>
              <w:bottom w:val="single" w:sz="4" w:space="0" w:color="auto"/>
              <w:right w:val="single" w:sz="4" w:space="0" w:color="auto"/>
            </w:tcBorders>
            <w:vAlign w:val="center"/>
          </w:tcPr>
          <w:p w:rsidR="00FD374A" w:rsidRDefault="00237FD5">
            <w:pPr>
              <w:widowControl/>
              <w:jc w:val="center"/>
              <w:rPr>
                <w:kern w:val="0"/>
                <w:sz w:val="20"/>
                <w:szCs w:val="20"/>
              </w:rPr>
            </w:pPr>
            <w:r>
              <w:rPr>
                <w:rFonts w:ascii="宋体" w:hAnsi="宋体" w:cs="宋体" w:hint="eastAsia"/>
                <w:color w:val="000000"/>
                <w:sz w:val="22"/>
                <w:szCs w:val="22"/>
              </w:rPr>
              <w:t>0</w:t>
            </w:r>
          </w:p>
        </w:tc>
        <w:tc>
          <w:tcPr>
            <w:tcW w:w="1418" w:type="dxa"/>
            <w:tcBorders>
              <w:top w:val="nil"/>
              <w:left w:val="nil"/>
              <w:bottom w:val="single" w:sz="4" w:space="0" w:color="auto"/>
              <w:right w:val="single" w:sz="4" w:space="0" w:color="auto"/>
            </w:tcBorders>
            <w:vAlign w:val="center"/>
          </w:tcPr>
          <w:p w:rsidR="00FD374A" w:rsidRDefault="00237FD5">
            <w:pPr>
              <w:widowControl/>
              <w:jc w:val="center"/>
              <w:rPr>
                <w:kern w:val="0"/>
                <w:sz w:val="20"/>
                <w:szCs w:val="20"/>
              </w:rPr>
            </w:pPr>
            <w:r>
              <w:rPr>
                <w:rFonts w:ascii="宋体" w:hAnsi="宋体" w:cs="宋体" w:hint="eastAsia"/>
                <w:color w:val="000000"/>
                <w:sz w:val="22"/>
                <w:szCs w:val="22"/>
              </w:rPr>
              <w:t>0</w:t>
            </w:r>
          </w:p>
        </w:tc>
        <w:tc>
          <w:tcPr>
            <w:tcW w:w="1418" w:type="dxa"/>
            <w:tcBorders>
              <w:top w:val="nil"/>
              <w:left w:val="nil"/>
              <w:bottom w:val="single" w:sz="4" w:space="0" w:color="auto"/>
              <w:right w:val="single" w:sz="4" w:space="0" w:color="auto"/>
            </w:tcBorders>
            <w:vAlign w:val="center"/>
          </w:tcPr>
          <w:p w:rsidR="00FD374A" w:rsidRDefault="00237FD5">
            <w:pPr>
              <w:widowControl/>
              <w:jc w:val="center"/>
              <w:rPr>
                <w:kern w:val="0"/>
                <w:sz w:val="20"/>
                <w:szCs w:val="20"/>
              </w:rPr>
            </w:pPr>
            <w:r>
              <w:rPr>
                <w:rFonts w:ascii="宋体" w:hAnsi="宋体" w:cs="宋体" w:hint="eastAsia"/>
                <w:color w:val="000000"/>
                <w:sz w:val="22"/>
                <w:szCs w:val="22"/>
              </w:rPr>
              <w:t>0</w:t>
            </w:r>
          </w:p>
        </w:tc>
        <w:tc>
          <w:tcPr>
            <w:tcW w:w="1418" w:type="dxa"/>
            <w:tcBorders>
              <w:top w:val="nil"/>
              <w:left w:val="nil"/>
              <w:bottom w:val="single" w:sz="4" w:space="0" w:color="auto"/>
              <w:right w:val="single" w:sz="4" w:space="0" w:color="auto"/>
            </w:tcBorders>
            <w:vAlign w:val="center"/>
          </w:tcPr>
          <w:p w:rsidR="00FD374A" w:rsidRDefault="00237FD5">
            <w:pPr>
              <w:jc w:val="center"/>
              <w:rPr>
                <w:kern w:val="0"/>
                <w:sz w:val="20"/>
                <w:szCs w:val="20"/>
              </w:rPr>
            </w:pPr>
            <w:r>
              <w:rPr>
                <w:rFonts w:ascii="宋体" w:hAnsi="宋体" w:cs="宋体" w:hint="eastAsia"/>
                <w:color w:val="000000"/>
                <w:sz w:val="22"/>
                <w:szCs w:val="22"/>
              </w:rPr>
              <w:t>0</w:t>
            </w:r>
          </w:p>
        </w:tc>
        <w:tc>
          <w:tcPr>
            <w:tcW w:w="1418" w:type="dxa"/>
            <w:tcBorders>
              <w:top w:val="nil"/>
              <w:left w:val="nil"/>
              <w:bottom w:val="single" w:sz="4" w:space="0" w:color="auto"/>
              <w:right w:val="single" w:sz="4" w:space="0" w:color="auto"/>
            </w:tcBorders>
            <w:vAlign w:val="center"/>
          </w:tcPr>
          <w:p w:rsidR="00FD374A" w:rsidRDefault="00237FD5">
            <w:pPr>
              <w:widowControl/>
              <w:jc w:val="center"/>
              <w:rPr>
                <w:kern w:val="0"/>
                <w:sz w:val="20"/>
                <w:szCs w:val="20"/>
              </w:rPr>
            </w:pPr>
            <w:r>
              <w:rPr>
                <w:rFonts w:ascii="宋体" w:hAnsi="宋体" w:cs="宋体" w:hint="eastAsia"/>
                <w:color w:val="000000"/>
                <w:sz w:val="22"/>
                <w:szCs w:val="22"/>
              </w:rPr>
              <w:t>0</w:t>
            </w:r>
          </w:p>
        </w:tc>
        <w:tc>
          <w:tcPr>
            <w:tcW w:w="1418" w:type="dxa"/>
            <w:tcBorders>
              <w:top w:val="nil"/>
              <w:left w:val="nil"/>
              <w:bottom w:val="single" w:sz="4" w:space="0" w:color="auto"/>
              <w:right w:val="single" w:sz="4" w:space="0" w:color="auto"/>
            </w:tcBorders>
            <w:vAlign w:val="center"/>
          </w:tcPr>
          <w:p w:rsidR="00FD374A" w:rsidRDefault="00237FD5">
            <w:pPr>
              <w:jc w:val="center"/>
              <w:rPr>
                <w:kern w:val="0"/>
                <w:sz w:val="20"/>
                <w:szCs w:val="20"/>
              </w:rPr>
            </w:pPr>
            <w:r>
              <w:rPr>
                <w:rFonts w:ascii="宋体" w:hAnsi="宋体" w:cs="宋体" w:hint="eastAsia"/>
                <w:color w:val="000000"/>
                <w:sz w:val="22"/>
                <w:szCs w:val="22"/>
              </w:rPr>
              <w:t>0</w:t>
            </w:r>
          </w:p>
        </w:tc>
        <w:tc>
          <w:tcPr>
            <w:tcW w:w="1418" w:type="dxa"/>
            <w:tcBorders>
              <w:bottom w:val="single" w:sz="4" w:space="0" w:color="auto"/>
              <w:right w:val="single" w:sz="4" w:space="0" w:color="auto"/>
            </w:tcBorders>
          </w:tcPr>
          <w:p w:rsidR="00FD374A" w:rsidRDefault="00237FD5">
            <w:pPr>
              <w:widowControl/>
              <w:jc w:val="center"/>
              <w:rPr>
                <w:kern w:val="0"/>
                <w:sz w:val="20"/>
                <w:szCs w:val="20"/>
              </w:rPr>
            </w:pPr>
            <w:r>
              <w:rPr>
                <w:rFonts w:ascii="宋体" w:hAnsi="宋体" w:cs="宋体" w:hint="eastAsia"/>
                <w:color w:val="000000"/>
                <w:sz w:val="22"/>
                <w:szCs w:val="22"/>
              </w:rPr>
              <w:t>0</w:t>
            </w:r>
          </w:p>
        </w:tc>
        <w:tc>
          <w:tcPr>
            <w:tcW w:w="1418" w:type="dxa"/>
            <w:tcBorders>
              <w:top w:val="single" w:sz="4" w:space="0" w:color="auto"/>
              <w:bottom w:val="single" w:sz="4" w:space="0" w:color="auto"/>
              <w:right w:val="single" w:sz="4" w:space="0" w:color="auto"/>
            </w:tcBorders>
          </w:tcPr>
          <w:p w:rsidR="00FD374A" w:rsidRDefault="00237FD5">
            <w:pPr>
              <w:widowControl/>
              <w:jc w:val="center"/>
              <w:rPr>
                <w:kern w:val="0"/>
                <w:sz w:val="20"/>
                <w:szCs w:val="20"/>
              </w:rPr>
            </w:pPr>
            <w:r>
              <w:rPr>
                <w:rFonts w:ascii="宋体" w:hAnsi="宋体" w:cs="宋体" w:hint="eastAsia"/>
                <w:color w:val="000000"/>
                <w:sz w:val="22"/>
                <w:szCs w:val="22"/>
              </w:rPr>
              <w:t>0</w:t>
            </w:r>
          </w:p>
        </w:tc>
      </w:tr>
      <w:tr w:rsidR="00FD374A">
        <w:trPr>
          <w:trHeight w:val="605"/>
        </w:trPr>
        <w:tc>
          <w:tcPr>
            <w:tcW w:w="1418" w:type="dxa"/>
            <w:tcBorders>
              <w:top w:val="nil"/>
              <w:left w:val="single" w:sz="4" w:space="0" w:color="auto"/>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r>
      <w:tr w:rsidR="00FD374A">
        <w:trPr>
          <w:trHeight w:val="613"/>
        </w:trPr>
        <w:tc>
          <w:tcPr>
            <w:tcW w:w="1418" w:type="dxa"/>
            <w:tcBorders>
              <w:top w:val="nil"/>
              <w:left w:val="single" w:sz="4" w:space="0" w:color="auto"/>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r>
      <w:tr w:rsidR="00FD374A">
        <w:trPr>
          <w:trHeight w:val="621"/>
        </w:trPr>
        <w:tc>
          <w:tcPr>
            <w:tcW w:w="1418" w:type="dxa"/>
            <w:tcBorders>
              <w:top w:val="nil"/>
              <w:left w:val="single" w:sz="4" w:space="0" w:color="auto"/>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r>
      <w:tr w:rsidR="00FD374A">
        <w:trPr>
          <w:trHeight w:val="614"/>
        </w:trPr>
        <w:tc>
          <w:tcPr>
            <w:tcW w:w="1418" w:type="dxa"/>
            <w:tcBorders>
              <w:top w:val="nil"/>
              <w:left w:val="single" w:sz="4" w:space="0" w:color="auto"/>
              <w:bottom w:val="single" w:sz="4" w:space="0" w:color="auto"/>
              <w:right w:val="single" w:sz="4" w:space="0" w:color="auto"/>
            </w:tcBorders>
            <w:vAlign w:val="center"/>
          </w:tcPr>
          <w:p w:rsidR="00FD374A" w:rsidRDefault="00FD374A">
            <w:pPr>
              <w:widowControl/>
              <w:jc w:val="lef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FD374A">
            <w:pPr>
              <w:widowControl/>
              <w:jc w:val="lef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r>
      <w:tr w:rsidR="00FD374A">
        <w:trPr>
          <w:trHeight w:val="608"/>
        </w:trPr>
        <w:tc>
          <w:tcPr>
            <w:tcW w:w="1418" w:type="dxa"/>
            <w:tcBorders>
              <w:top w:val="nil"/>
              <w:left w:val="single" w:sz="4" w:space="0" w:color="auto"/>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nil"/>
              <w:left w:val="nil"/>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nil"/>
              <w:left w:val="nil"/>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r>
      <w:tr w:rsidR="00FD374A">
        <w:trPr>
          <w:trHeight w:val="603"/>
        </w:trPr>
        <w:tc>
          <w:tcPr>
            <w:tcW w:w="1418"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left"/>
              <w:rPr>
                <w:kern w:val="0"/>
                <w:sz w:val="20"/>
                <w:szCs w:val="20"/>
              </w:rPr>
            </w:pPr>
            <w:r>
              <w:rPr>
                <w:kern w:val="0"/>
                <w:sz w:val="20"/>
                <w:szCs w:val="20"/>
              </w:rPr>
              <w:t xml:space="preserve">　</w:t>
            </w: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237FD5">
            <w:pPr>
              <w:widowControl/>
              <w:jc w:val="right"/>
              <w:rPr>
                <w:kern w:val="0"/>
                <w:sz w:val="20"/>
                <w:szCs w:val="20"/>
              </w:rPr>
            </w:pPr>
            <w:r>
              <w:rPr>
                <w:kern w:val="0"/>
                <w:sz w:val="20"/>
                <w:szCs w:val="20"/>
              </w:rPr>
              <w:t xml:space="preserve">　</w:t>
            </w: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237FD5">
            <w:pPr>
              <w:jc w:val="right"/>
              <w:rPr>
                <w:kern w:val="0"/>
                <w:sz w:val="20"/>
                <w:szCs w:val="20"/>
              </w:rPr>
            </w:pPr>
            <w:r>
              <w:rPr>
                <w:kern w:val="0"/>
                <w:sz w:val="20"/>
                <w:szCs w:val="20"/>
              </w:rPr>
              <w:t xml:space="preserve">　</w:t>
            </w:r>
          </w:p>
        </w:tc>
        <w:tc>
          <w:tcPr>
            <w:tcW w:w="1418" w:type="dxa"/>
            <w:tcBorders>
              <w:top w:val="single" w:sz="4" w:space="0" w:color="auto"/>
              <w:left w:val="single" w:sz="4" w:space="0" w:color="auto"/>
              <w:bottom w:val="single" w:sz="4" w:space="0" w:color="auto"/>
              <w:right w:val="single" w:sz="4" w:space="0" w:color="auto"/>
            </w:tcBorders>
          </w:tcPr>
          <w:p w:rsidR="00FD374A" w:rsidRDefault="00FD374A">
            <w:pPr>
              <w:widowControl/>
              <w:jc w:val="lef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r>
      <w:tr w:rsidR="00FD374A">
        <w:trPr>
          <w:trHeight w:val="603"/>
        </w:trPr>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lef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lef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tcPr>
          <w:p w:rsidR="00FD374A" w:rsidRDefault="00FD374A">
            <w:pPr>
              <w:widowControl/>
              <w:jc w:val="lef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r>
      <w:tr w:rsidR="00FD374A">
        <w:trPr>
          <w:trHeight w:val="603"/>
        </w:trPr>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lef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lef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tcPr>
          <w:p w:rsidR="00FD374A" w:rsidRDefault="00FD374A">
            <w:pPr>
              <w:widowControl/>
              <w:jc w:val="lef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r>
      <w:tr w:rsidR="00FD374A">
        <w:trPr>
          <w:trHeight w:val="603"/>
        </w:trPr>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lef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lef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widowControl/>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FD374A" w:rsidRDefault="00FD374A">
            <w:pPr>
              <w:jc w:val="right"/>
              <w:rPr>
                <w:kern w:val="0"/>
                <w:sz w:val="20"/>
                <w:szCs w:val="20"/>
              </w:rPr>
            </w:pPr>
          </w:p>
        </w:tc>
        <w:tc>
          <w:tcPr>
            <w:tcW w:w="1418" w:type="dxa"/>
            <w:tcBorders>
              <w:top w:val="single" w:sz="4" w:space="0" w:color="auto"/>
              <w:left w:val="single" w:sz="4" w:space="0" w:color="auto"/>
              <w:bottom w:val="single" w:sz="4" w:space="0" w:color="auto"/>
              <w:right w:val="single" w:sz="4" w:space="0" w:color="auto"/>
            </w:tcBorders>
          </w:tcPr>
          <w:p w:rsidR="00FD374A" w:rsidRDefault="00FD374A">
            <w:pPr>
              <w:widowControl/>
              <w:jc w:val="left"/>
              <w:rPr>
                <w:kern w:val="0"/>
                <w:sz w:val="20"/>
                <w:szCs w:val="20"/>
              </w:rPr>
            </w:pPr>
          </w:p>
        </w:tc>
        <w:tc>
          <w:tcPr>
            <w:tcW w:w="1418" w:type="dxa"/>
            <w:tcBorders>
              <w:top w:val="single" w:sz="4" w:space="0" w:color="auto"/>
              <w:bottom w:val="single" w:sz="4" w:space="0" w:color="auto"/>
              <w:right w:val="single" w:sz="4" w:space="0" w:color="auto"/>
            </w:tcBorders>
          </w:tcPr>
          <w:p w:rsidR="00FD374A" w:rsidRDefault="00FD374A">
            <w:pPr>
              <w:widowControl/>
              <w:jc w:val="left"/>
              <w:rPr>
                <w:kern w:val="0"/>
                <w:sz w:val="20"/>
                <w:szCs w:val="20"/>
              </w:rPr>
            </w:pPr>
          </w:p>
        </w:tc>
      </w:tr>
    </w:tbl>
    <w:p w:rsidR="00FD374A" w:rsidRDefault="00237FD5">
      <w:pPr>
        <w:widowControl/>
        <w:jc w:val="center"/>
        <w:outlineLvl w:val="1"/>
        <w:rPr>
          <w:rFonts w:ascii="楷体_GB2312" w:eastAsia="楷体_GB2312" w:hAnsi="楷体_GB2312" w:cs="楷体_GB2312"/>
          <w:b/>
          <w:kern w:val="0"/>
          <w:sz w:val="32"/>
          <w:szCs w:val="32"/>
        </w:rPr>
      </w:pPr>
      <w:r>
        <w:rPr>
          <w:rFonts w:ascii="黑体" w:eastAsia="黑体" w:hAnsi="宋体" w:hint="eastAsia"/>
          <w:b/>
          <w:kern w:val="0"/>
          <w:sz w:val="32"/>
          <w:szCs w:val="32"/>
        </w:rPr>
        <w:br w:type="page"/>
      </w:r>
      <w:bookmarkStart w:id="23" w:name="_Toc12102"/>
      <w:r>
        <w:rPr>
          <w:rFonts w:ascii="楷体_GB2312" w:eastAsia="楷体_GB2312" w:hAnsi="楷体_GB2312" w:cs="楷体_GB2312" w:hint="eastAsia"/>
          <w:b/>
          <w:kern w:val="0"/>
          <w:sz w:val="32"/>
          <w:szCs w:val="32"/>
        </w:rPr>
        <w:lastRenderedPageBreak/>
        <w:t>部门收支预算总表</w:t>
      </w:r>
      <w:bookmarkEnd w:id="23"/>
    </w:p>
    <w:p w:rsidR="00FD374A" w:rsidRDefault="00237FD5">
      <w:pPr>
        <w:widowControl/>
        <w:outlineLvl w:val="1"/>
        <w:rPr>
          <w:rFonts w:ascii="仿宋_GB2312" w:eastAsia="仿宋_GB2312" w:hAnsi="宋体"/>
          <w:kern w:val="0"/>
          <w:sz w:val="32"/>
          <w:szCs w:val="32"/>
        </w:rPr>
      </w:pPr>
      <w:bookmarkStart w:id="24" w:name="_Toc10997"/>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 xml:space="preserve">                               </w:t>
      </w:r>
      <w:bookmarkStart w:id="25" w:name="_Toc840"/>
      <w:r>
        <w:rPr>
          <w:rFonts w:ascii="仿宋_GB2312" w:eastAsia="仿宋_GB2312" w:hAnsi="仿宋_GB2312" w:cs="仿宋_GB2312" w:hint="eastAsia"/>
          <w:kern w:val="0"/>
          <w:sz w:val="24"/>
        </w:rPr>
        <w:t>公开</w:t>
      </w:r>
      <w:r>
        <w:rPr>
          <w:rFonts w:ascii="仿宋_GB2312" w:eastAsia="仿宋_GB2312" w:hAnsi="仿宋_GB2312" w:cs="仿宋_GB2312" w:hint="eastAsia"/>
          <w:kern w:val="0"/>
          <w:sz w:val="24"/>
        </w:rPr>
        <w:t>0</w:t>
      </w:r>
      <w:r>
        <w:rPr>
          <w:rFonts w:ascii="仿宋_GB2312" w:eastAsia="仿宋_GB2312" w:hAnsi="仿宋_GB2312" w:cs="仿宋_GB2312" w:hint="eastAsia"/>
          <w:kern w:val="0"/>
          <w:sz w:val="24"/>
        </w:rPr>
        <w:t>6</w:t>
      </w:r>
      <w:r>
        <w:rPr>
          <w:rFonts w:ascii="仿宋_GB2312" w:eastAsia="仿宋_GB2312" w:hAnsi="仿宋_GB2312" w:cs="仿宋_GB2312" w:hint="eastAsia"/>
          <w:kern w:val="0"/>
          <w:sz w:val="24"/>
        </w:rPr>
        <w:t>表</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单位：万元</w:t>
      </w:r>
      <w:r>
        <w:rPr>
          <w:rFonts w:ascii="仿宋_GB2312" w:eastAsia="仿宋_GB2312" w:hAnsi="仿宋_GB2312" w:cs="仿宋_GB2312" w:hint="eastAsia"/>
          <w:kern w:val="0"/>
          <w:sz w:val="24"/>
        </w:rPr>
        <w:t>)</w:t>
      </w:r>
      <w:bookmarkEnd w:id="24"/>
      <w:bookmarkEnd w:id="25"/>
      <w:r>
        <w:rPr>
          <w:rFonts w:ascii="仿宋_GB2312" w:eastAsia="仿宋_GB2312" w:hAnsi="宋体" w:hint="eastAsia"/>
          <w:kern w:val="0"/>
          <w:sz w:val="32"/>
          <w:szCs w:val="32"/>
        </w:rPr>
        <w:t xml:space="preserve">                                                    </w:t>
      </w:r>
    </w:p>
    <w:tbl>
      <w:tblPr>
        <w:tblW w:w="14032" w:type="dxa"/>
        <w:tblInd w:w="93" w:type="dxa"/>
        <w:tblLayout w:type="fixed"/>
        <w:tblCellMar>
          <w:top w:w="15" w:type="dxa"/>
          <w:bottom w:w="15" w:type="dxa"/>
        </w:tblCellMar>
        <w:tblLook w:val="04A0"/>
      </w:tblPr>
      <w:tblGrid>
        <w:gridCol w:w="5235"/>
        <w:gridCol w:w="1885"/>
        <w:gridCol w:w="4937"/>
        <w:gridCol w:w="1975"/>
      </w:tblGrid>
      <w:tr w:rsidR="00FD374A">
        <w:trPr>
          <w:trHeight w:val="316"/>
        </w:trPr>
        <w:tc>
          <w:tcPr>
            <w:tcW w:w="7120" w:type="dxa"/>
            <w:gridSpan w:val="2"/>
            <w:tcBorders>
              <w:top w:val="single" w:sz="4" w:space="0" w:color="000000"/>
              <w:left w:val="single" w:sz="4" w:space="0" w:color="000000"/>
              <w:right w:val="single" w:sz="4" w:space="0" w:color="000000"/>
            </w:tcBorders>
            <w:vAlign w:val="center"/>
          </w:tcPr>
          <w:p w:rsidR="00FD374A" w:rsidRDefault="00237FD5">
            <w:pPr>
              <w:widowControl/>
              <w:jc w:val="center"/>
              <w:rPr>
                <w:b/>
                <w:color w:val="000000"/>
                <w:kern w:val="0"/>
                <w:sz w:val="22"/>
                <w:szCs w:val="22"/>
              </w:rPr>
            </w:pPr>
            <w:r>
              <w:rPr>
                <w:b/>
                <w:color w:val="000000"/>
                <w:kern w:val="0"/>
                <w:sz w:val="22"/>
                <w:szCs w:val="22"/>
              </w:rPr>
              <w:t>收</w:t>
            </w:r>
            <w:r>
              <w:rPr>
                <w:b/>
                <w:color w:val="000000"/>
                <w:kern w:val="0"/>
                <w:sz w:val="22"/>
                <w:szCs w:val="22"/>
              </w:rPr>
              <w:t xml:space="preserve">     </w:t>
            </w:r>
            <w:r>
              <w:rPr>
                <w:b/>
                <w:color w:val="000000"/>
                <w:kern w:val="0"/>
                <w:sz w:val="22"/>
                <w:szCs w:val="22"/>
              </w:rPr>
              <w:t>入</w:t>
            </w:r>
          </w:p>
        </w:tc>
        <w:tc>
          <w:tcPr>
            <w:tcW w:w="6912" w:type="dxa"/>
            <w:gridSpan w:val="2"/>
            <w:tcBorders>
              <w:top w:val="single" w:sz="4" w:space="0" w:color="000000"/>
              <w:left w:val="single" w:sz="4" w:space="0" w:color="000000"/>
              <w:right w:val="single" w:sz="4" w:space="0" w:color="000000"/>
            </w:tcBorders>
            <w:vAlign w:val="center"/>
          </w:tcPr>
          <w:p w:rsidR="00FD374A" w:rsidRDefault="00237FD5">
            <w:pPr>
              <w:widowControl/>
              <w:jc w:val="center"/>
              <w:rPr>
                <w:b/>
                <w:color w:val="000000"/>
                <w:kern w:val="0"/>
                <w:sz w:val="22"/>
                <w:szCs w:val="22"/>
              </w:rPr>
            </w:pPr>
            <w:r>
              <w:rPr>
                <w:b/>
                <w:color w:val="000000"/>
                <w:kern w:val="0"/>
                <w:sz w:val="22"/>
                <w:szCs w:val="22"/>
              </w:rPr>
              <w:t>支</w:t>
            </w:r>
            <w:r>
              <w:rPr>
                <w:b/>
                <w:color w:val="000000"/>
                <w:kern w:val="0"/>
                <w:sz w:val="22"/>
                <w:szCs w:val="22"/>
              </w:rPr>
              <w:t xml:space="preserve">     </w:t>
            </w:r>
            <w:r>
              <w:rPr>
                <w:b/>
                <w:color w:val="000000"/>
                <w:kern w:val="0"/>
                <w:sz w:val="22"/>
                <w:szCs w:val="22"/>
              </w:rPr>
              <w:t>出</w:t>
            </w: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color w:val="000000"/>
                <w:kern w:val="0"/>
                <w:sz w:val="22"/>
                <w:szCs w:val="22"/>
              </w:rPr>
            </w:pPr>
            <w:r>
              <w:rPr>
                <w:b/>
                <w:color w:val="000000"/>
                <w:kern w:val="0"/>
                <w:sz w:val="22"/>
                <w:szCs w:val="22"/>
              </w:rPr>
              <w:t>项目</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color w:val="000000"/>
                <w:kern w:val="0"/>
                <w:sz w:val="22"/>
                <w:szCs w:val="22"/>
              </w:rPr>
            </w:pPr>
            <w:r>
              <w:rPr>
                <w:b/>
                <w:color w:val="000000"/>
                <w:kern w:val="0"/>
                <w:sz w:val="22"/>
                <w:szCs w:val="22"/>
              </w:rPr>
              <w:t>预算数</w:t>
            </w: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color w:val="000000"/>
                <w:kern w:val="0"/>
                <w:sz w:val="22"/>
                <w:szCs w:val="22"/>
              </w:rPr>
            </w:pPr>
            <w:r>
              <w:rPr>
                <w:b/>
                <w:color w:val="000000"/>
                <w:kern w:val="0"/>
                <w:sz w:val="22"/>
                <w:szCs w:val="22"/>
              </w:rPr>
              <w:t>项目</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color w:val="000000"/>
                <w:kern w:val="0"/>
                <w:sz w:val="22"/>
                <w:szCs w:val="22"/>
              </w:rPr>
            </w:pPr>
            <w:r>
              <w:rPr>
                <w:b/>
                <w:color w:val="000000"/>
                <w:kern w:val="0"/>
                <w:sz w:val="22"/>
                <w:szCs w:val="22"/>
              </w:rPr>
              <w:t>预算数</w:t>
            </w: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一、财政拨款预算收入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一、行政支出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宋体" w:hAnsi="宋体" w:cs="宋体"/>
                <w:color w:val="000000"/>
                <w:kern w:val="0"/>
                <w:sz w:val="18"/>
                <w:szCs w:val="18"/>
                <w:lang/>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1</w:t>
            </w:r>
            <w:r>
              <w:rPr>
                <w:color w:val="000000"/>
                <w:kern w:val="0"/>
                <w:sz w:val="22"/>
                <w:szCs w:val="22"/>
              </w:rPr>
              <w:t>）一般公共预算财政拨款收入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color w:val="000000"/>
                <w:kern w:val="0"/>
                <w:sz w:val="22"/>
                <w:szCs w:val="22"/>
              </w:rPr>
            </w:pPr>
            <w:r>
              <w:rPr>
                <w:rFonts w:ascii="宋体" w:hAnsi="宋体" w:cs="宋体" w:hint="eastAsia"/>
                <w:color w:val="000000"/>
                <w:kern w:val="0"/>
                <w:sz w:val="18"/>
                <w:szCs w:val="18"/>
                <w:lang/>
              </w:rPr>
              <w:t xml:space="preserve">           </w:t>
            </w: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c>
          <w:tcPr>
            <w:tcW w:w="493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其中：财政拨款支出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rPr>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2</w:t>
            </w:r>
            <w:r>
              <w:rPr>
                <w:color w:val="000000"/>
                <w:kern w:val="0"/>
                <w:sz w:val="22"/>
                <w:szCs w:val="22"/>
              </w:rPr>
              <w:t>）</w:t>
            </w:r>
            <w:r>
              <w:rPr>
                <w:color w:val="000000"/>
                <w:kern w:val="0"/>
                <w:sz w:val="22"/>
                <w:szCs w:val="22"/>
              </w:rPr>
              <w:t xml:space="preserve"> </w:t>
            </w:r>
            <w:r>
              <w:rPr>
                <w:color w:val="000000"/>
                <w:kern w:val="0"/>
                <w:sz w:val="22"/>
                <w:szCs w:val="22"/>
              </w:rPr>
              <w:t>政府性基金预算财政拨款收入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非同级财政拨款支出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二、事业预算收入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二、事业支出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其中：非同级财政拨款（科研及辅助活动）</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其中：财政拨款支出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纳入财政专户管理的非税收入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非同级财政拨款支出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三、上级补助预算收入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三、经营支出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四、附属单位上缴预算收入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四、上缴上级支出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五、经营预算收入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五、对附属单位补助支出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六、债务预算收入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六、投资支出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七、非同级财政拨款预算收入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七、债务还本支出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八、投资预算收益</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八、其他支出</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九、其他预算收入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color w:val="000000"/>
                <w:kern w:val="0"/>
                <w:sz w:val="22"/>
                <w:szCs w:val="22"/>
              </w:rPr>
            </w:pPr>
            <w:r>
              <w:rPr>
                <w:color w:val="000000"/>
                <w:kern w:val="0"/>
                <w:sz w:val="22"/>
                <w:szCs w:val="22"/>
              </w:rPr>
              <w:t>本年收入合计</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color w:val="000000"/>
                <w:kern w:val="0"/>
                <w:sz w:val="22"/>
                <w:szCs w:val="22"/>
              </w:rPr>
            </w:pPr>
            <w:r>
              <w:rPr>
                <w:color w:val="000000"/>
                <w:kern w:val="0"/>
                <w:sz w:val="22"/>
                <w:szCs w:val="22"/>
              </w:rPr>
              <w:t>本年支出合计</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D374A" w:rsidRDefault="00FD374A">
            <w:pPr>
              <w:widowControl/>
              <w:jc w:val="center"/>
              <w:rPr>
                <w:color w:val="000000"/>
                <w:kern w:val="0"/>
                <w:sz w:val="22"/>
                <w:szCs w:val="22"/>
              </w:rPr>
            </w:pPr>
          </w:p>
        </w:tc>
        <w:tc>
          <w:tcPr>
            <w:tcW w:w="188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D374A" w:rsidRDefault="00FD374A">
            <w:pPr>
              <w:widowControl/>
              <w:jc w:val="center"/>
              <w:rPr>
                <w:color w:val="000000"/>
                <w:kern w:val="0"/>
                <w:sz w:val="22"/>
                <w:szCs w:val="22"/>
              </w:rPr>
            </w:pPr>
          </w:p>
        </w:tc>
        <w:tc>
          <w:tcPr>
            <w:tcW w:w="197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D374A" w:rsidRDefault="00FD374A">
            <w:pPr>
              <w:widowControl/>
              <w:jc w:val="righ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十、上年结转</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九、年末结转结余</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1</w:t>
            </w:r>
            <w:r>
              <w:rPr>
                <w:color w:val="000000"/>
                <w:kern w:val="0"/>
                <w:sz w:val="22"/>
                <w:szCs w:val="22"/>
              </w:rPr>
              <w:t>）财政拨款结转</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1</w:t>
            </w:r>
            <w:r>
              <w:rPr>
                <w:color w:val="000000"/>
                <w:kern w:val="0"/>
                <w:sz w:val="22"/>
                <w:szCs w:val="22"/>
              </w:rPr>
              <w:t>）财政拨款结转</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其中：一般公共预算财政拨款收入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其中：一般公共预算财政拨款收入</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政府性基金预算财政拨款收入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政府性基金预算财政拨款收入</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2</w:t>
            </w:r>
            <w:r>
              <w:rPr>
                <w:color w:val="000000"/>
                <w:kern w:val="0"/>
                <w:sz w:val="22"/>
                <w:szCs w:val="22"/>
              </w:rPr>
              <w:t>）非财政拨款结转</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2</w:t>
            </w:r>
            <w:r>
              <w:rPr>
                <w:color w:val="000000"/>
                <w:kern w:val="0"/>
                <w:sz w:val="22"/>
                <w:szCs w:val="22"/>
              </w:rPr>
              <w:t>）财政拨款结余</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其中：本级横向财政拨款</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其中：一般公共预算财政拨款收入</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非本级财政拨款</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政府性基金预算财政拨款收入</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lastRenderedPageBreak/>
              <w:t>十一、上年结余</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3</w:t>
            </w:r>
            <w:r>
              <w:rPr>
                <w:color w:val="000000"/>
                <w:kern w:val="0"/>
                <w:sz w:val="22"/>
                <w:szCs w:val="22"/>
              </w:rPr>
              <w:t>）非财政拨款结转</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1</w:t>
            </w:r>
            <w:r>
              <w:rPr>
                <w:color w:val="000000"/>
                <w:kern w:val="0"/>
                <w:sz w:val="22"/>
                <w:szCs w:val="22"/>
              </w:rPr>
              <w:t>）财政拨款结余</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其中：本级横向财政拨款</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其中：一般公共预算财政拨款收入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非本级财政拨款</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政府性基金预算财政拨款收入</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4</w:t>
            </w:r>
            <w:r>
              <w:rPr>
                <w:color w:val="000000"/>
                <w:kern w:val="0"/>
                <w:sz w:val="22"/>
                <w:szCs w:val="22"/>
              </w:rPr>
              <w:t>）非财政拨款结余</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2</w:t>
            </w:r>
            <w:r>
              <w:rPr>
                <w:color w:val="000000"/>
                <w:kern w:val="0"/>
                <w:sz w:val="22"/>
                <w:szCs w:val="22"/>
              </w:rPr>
              <w:t>）非财政拨款结余</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其中：本级横向财政拨款</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其中：本级横向财政拨款</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非本级财政拨款</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非本级财政拨款</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5</w:t>
            </w:r>
            <w:r>
              <w:rPr>
                <w:color w:val="000000"/>
                <w:kern w:val="0"/>
                <w:sz w:val="22"/>
                <w:szCs w:val="22"/>
              </w:rPr>
              <w:t>）专用结余</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3</w:t>
            </w:r>
            <w:r>
              <w:rPr>
                <w:color w:val="000000"/>
                <w:kern w:val="0"/>
                <w:sz w:val="22"/>
                <w:szCs w:val="22"/>
              </w:rPr>
              <w:t>）专用结余</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6</w:t>
            </w:r>
            <w:r>
              <w:rPr>
                <w:color w:val="000000"/>
                <w:kern w:val="0"/>
                <w:sz w:val="22"/>
                <w:szCs w:val="22"/>
              </w:rPr>
              <w:t>）经营结余</w:t>
            </w: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left"/>
              <w:rPr>
                <w:color w:val="000000"/>
                <w:kern w:val="0"/>
                <w:sz w:val="22"/>
                <w:szCs w:val="22"/>
              </w:rPr>
            </w:pPr>
            <w:r>
              <w:rPr>
                <w:color w:val="000000"/>
                <w:kern w:val="0"/>
                <w:sz w:val="22"/>
                <w:szCs w:val="22"/>
              </w:rPr>
              <w:t xml:space="preserve">    </w:t>
            </w:r>
            <w:r>
              <w:rPr>
                <w:color w:val="000000"/>
                <w:kern w:val="0"/>
                <w:sz w:val="22"/>
                <w:szCs w:val="22"/>
              </w:rPr>
              <w:t>（</w:t>
            </w:r>
            <w:r>
              <w:rPr>
                <w:color w:val="000000"/>
                <w:kern w:val="0"/>
                <w:sz w:val="22"/>
                <w:szCs w:val="22"/>
              </w:rPr>
              <w:t>4</w:t>
            </w:r>
            <w:r>
              <w:rPr>
                <w:color w:val="000000"/>
                <w:kern w:val="0"/>
                <w:sz w:val="22"/>
                <w:szCs w:val="22"/>
              </w:rPr>
              <w:t>）经营结余</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right"/>
              <w:rPr>
                <w:color w:val="000000"/>
                <w:kern w:val="0"/>
                <w:sz w:val="22"/>
                <w:szCs w:val="22"/>
              </w:rPr>
            </w:pP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2"/>
                <w:szCs w:val="22"/>
              </w:rPr>
            </w:pPr>
          </w:p>
        </w:tc>
        <w:tc>
          <w:tcPr>
            <w:tcW w:w="1975" w:type="dxa"/>
            <w:tcBorders>
              <w:top w:val="single" w:sz="4" w:space="0" w:color="000000"/>
              <w:left w:val="single" w:sz="4" w:space="0" w:color="000000"/>
              <w:bottom w:val="single" w:sz="4" w:space="0" w:color="000000"/>
              <w:right w:val="single" w:sz="4" w:space="0" w:color="000000"/>
            </w:tcBorders>
            <w:vAlign w:val="bottom"/>
          </w:tcPr>
          <w:p w:rsidR="00FD374A" w:rsidRDefault="00FD374A">
            <w:pPr>
              <w:widowControl/>
              <w:jc w:val="left"/>
              <w:rPr>
                <w:color w:val="000000"/>
                <w:kern w:val="0"/>
                <w:sz w:val="22"/>
                <w:szCs w:val="22"/>
              </w:rPr>
            </w:pPr>
          </w:p>
        </w:tc>
      </w:tr>
      <w:tr w:rsidR="00FD374A">
        <w:trPr>
          <w:trHeight w:val="316"/>
        </w:trPr>
        <w:tc>
          <w:tcPr>
            <w:tcW w:w="523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color w:val="000000"/>
                <w:kern w:val="0"/>
                <w:sz w:val="22"/>
                <w:szCs w:val="22"/>
              </w:rPr>
            </w:pPr>
            <w:r>
              <w:rPr>
                <w:color w:val="000000"/>
                <w:kern w:val="0"/>
                <w:sz w:val="22"/>
                <w:szCs w:val="22"/>
              </w:rPr>
              <w:t>收入总计</w:t>
            </w:r>
          </w:p>
        </w:tc>
        <w:tc>
          <w:tcPr>
            <w:tcW w:w="188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rPr>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c>
          <w:tcPr>
            <w:tcW w:w="493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color w:val="000000"/>
                <w:kern w:val="0"/>
                <w:sz w:val="22"/>
                <w:szCs w:val="22"/>
              </w:rPr>
            </w:pPr>
            <w:r>
              <w:rPr>
                <w:color w:val="000000"/>
                <w:kern w:val="0"/>
                <w:sz w:val="22"/>
                <w:szCs w:val="22"/>
              </w:rPr>
              <w:t>支出总计</w:t>
            </w:r>
          </w:p>
        </w:tc>
        <w:tc>
          <w:tcPr>
            <w:tcW w:w="197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rPr>
                <w:color w:val="000000"/>
                <w:kern w:val="0"/>
                <w:sz w:val="22"/>
                <w:szCs w:val="22"/>
              </w:rPr>
            </w:pPr>
            <w:r>
              <w:rPr>
                <w:rFonts w:ascii="宋体" w:hAnsi="宋体" w:cs="宋体" w:hint="eastAsia"/>
                <w:color w:val="000000"/>
                <w:kern w:val="0"/>
                <w:sz w:val="18"/>
                <w:szCs w:val="18"/>
                <w:lang/>
              </w:rPr>
              <w:t>1958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w:t>
            </w:r>
            <w:r>
              <w:rPr>
                <w:rFonts w:ascii="宋体" w:hAnsi="宋体" w:cs="宋体" w:hint="eastAsia"/>
                <w:color w:val="000000"/>
                <w:kern w:val="0"/>
                <w:sz w:val="18"/>
                <w:szCs w:val="18"/>
                <w:lang/>
              </w:rPr>
              <w:t>5</w:t>
            </w:r>
          </w:p>
        </w:tc>
      </w:tr>
    </w:tbl>
    <w:p w:rsidR="00FD374A" w:rsidRDefault="00FD374A">
      <w:pPr>
        <w:widowControl/>
        <w:ind w:firstLineChars="200" w:firstLine="640"/>
        <w:rPr>
          <w:rFonts w:ascii="仿宋_GB2312" w:eastAsia="仿宋_GB2312" w:hAnsi="宋体"/>
          <w:kern w:val="0"/>
          <w:sz w:val="32"/>
          <w:szCs w:val="32"/>
        </w:rPr>
      </w:pPr>
    </w:p>
    <w:p w:rsidR="00FD374A" w:rsidRDefault="00FD374A">
      <w:pPr>
        <w:widowControl/>
        <w:rPr>
          <w:rFonts w:ascii="黑体" w:eastAsia="黑体" w:hAnsi="宋体"/>
          <w:b/>
          <w:kern w:val="0"/>
          <w:sz w:val="32"/>
          <w:szCs w:val="32"/>
        </w:rPr>
      </w:pPr>
    </w:p>
    <w:p w:rsidR="00FD374A" w:rsidRDefault="00FD374A">
      <w:pPr>
        <w:widowControl/>
        <w:rPr>
          <w:rFonts w:ascii="黑体" w:eastAsia="黑体" w:hAnsi="宋体"/>
          <w:b/>
          <w:kern w:val="0"/>
          <w:sz w:val="32"/>
          <w:szCs w:val="32"/>
        </w:rPr>
      </w:pPr>
    </w:p>
    <w:p w:rsidR="00FD374A" w:rsidRDefault="00FD374A">
      <w:pPr>
        <w:widowControl/>
        <w:rPr>
          <w:rFonts w:ascii="黑体" w:eastAsia="黑体" w:hAnsi="宋体"/>
          <w:b/>
          <w:kern w:val="0"/>
          <w:sz w:val="32"/>
          <w:szCs w:val="32"/>
        </w:rPr>
      </w:pPr>
    </w:p>
    <w:p w:rsidR="00FD374A" w:rsidRDefault="00FD374A">
      <w:pPr>
        <w:widowControl/>
        <w:rPr>
          <w:rFonts w:ascii="黑体" w:eastAsia="黑体" w:hAnsi="宋体"/>
          <w:b/>
          <w:kern w:val="0"/>
          <w:sz w:val="32"/>
          <w:szCs w:val="32"/>
        </w:rPr>
      </w:pPr>
    </w:p>
    <w:p w:rsidR="00FD374A" w:rsidRDefault="00FD374A">
      <w:pPr>
        <w:widowControl/>
        <w:rPr>
          <w:rFonts w:ascii="黑体" w:eastAsia="黑体" w:hAnsi="宋体"/>
          <w:b/>
          <w:kern w:val="0"/>
          <w:sz w:val="32"/>
          <w:szCs w:val="32"/>
        </w:rPr>
      </w:pPr>
    </w:p>
    <w:p w:rsidR="00FD374A" w:rsidRDefault="00FD374A">
      <w:pPr>
        <w:widowControl/>
        <w:jc w:val="center"/>
        <w:rPr>
          <w:rFonts w:ascii="仿宋_GB2312" w:eastAsia="仿宋_GB2312" w:hAnsi="宋体"/>
          <w:b/>
          <w:kern w:val="0"/>
          <w:sz w:val="36"/>
          <w:szCs w:val="36"/>
        </w:rPr>
      </w:pPr>
    </w:p>
    <w:p w:rsidR="00FD374A" w:rsidRDefault="00FD374A">
      <w:pPr>
        <w:widowControl/>
        <w:jc w:val="center"/>
        <w:rPr>
          <w:rFonts w:ascii="仿宋_GB2312" w:eastAsia="仿宋_GB2312" w:hAnsi="宋体"/>
          <w:b/>
          <w:kern w:val="0"/>
          <w:sz w:val="36"/>
          <w:szCs w:val="36"/>
        </w:rPr>
      </w:pPr>
    </w:p>
    <w:p w:rsidR="00FD374A" w:rsidRDefault="00FD374A">
      <w:pPr>
        <w:widowControl/>
        <w:jc w:val="center"/>
        <w:rPr>
          <w:rFonts w:ascii="仿宋_GB2312" w:eastAsia="仿宋_GB2312" w:hAnsi="宋体"/>
          <w:b/>
          <w:kern w:val="0"/>
          <w:sz w:val="36"/>
          <w:szCs w:val="36"/>
        </w:rPr>
      </w:pPr>
    </w:p>
    <w:p w:rsidR="00FD374A" w:rsidRDefault="00FD374A">
      <w:pPr>
        <w:widowControl/>
        <w:rPr>
          <w:rFonts w:ascii="仿宋_GB2312" w:eastAsia="仿宋_GB2312" w:hAnsi="宋体"/>
          <w:b/>
          <w:kern w:val="0"/>
          <w:sz w:val="36"/>
          <w:szCs w:val="36"/>
        </w:rPr>
      </w:pPr>
    </w:p>
    <w:p w:rsidR="00FD374A" w:rsidRDefault="00237FD5">
      <w:pPr>
        <w:widowControl/>
        <w:jc w:val="center"/>
        <w:outlineLvl w:val="1"/>
        <w:rPr>
          <w:rFonts w:ascii="楷体_GB2312" w:eastAsia="楷体_GB2312" w:hAnsi="楷体_GB2312" w:cs="楷体_GB2312"/>
          <w:b/>
          <w:kern w:val="0"/>
          <w:sz w:val="32"/>
          <w:szCs w:val="32"/>
        </w:rPr>
      </w:pPr>
      <w:bookmarkStart w:id="26" w:name="_Toc22146"/>
      <w:r>
        <w:rPr>
          <w:rFonts w:ascii="楷体_GB2312" w:eastAsia="楷体_GB2312" w:hAnsi="楷体_GB2312" w:cs="楷体_GB2312" w:hint="eastAsia"/>
          <w:b/>
          <w:kern w:val="0"/>
          <w:sz w:val="32"/>
          <w:szCs w:val="32"/>
        </w:rPr>
        <w:lastRenderedPageBreak/>
        <w:t>部门收入预算表</w:t>
      </w:r>
      <w:bookmarkEnd w:id="26"/>
    </w:p>
    <w:p w:rsidR="00FD374A" w:rsidRDefault="00237FD5">
      <w:pPr>
        <w:widowControl/>
        <w:outlineLvl w:val="1"/>
        <w:rPr>
          <w:rFonts w:ascii="仿宋_GB2312" w:eastAsia="仿宋_GB2312" w:hAnsi="仿宋_GB2312" w:cs="仿宋_GB2312"/>
          <w:kern w:val="0"/>
          <w:sz w:val="24"/>
        </w:rPr>
      </w:pPr>
      <w:bookmarkStart w:id="27" w:name="_Toc27534"/>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 xml:space="preserve">                  </w:t>
      </w:r>
      <w:bookmarkStart w:id="28" w:name="_Toc1726"/>
      <w:r>
        <w:rPr>
          <w:rFonts w:ascii="仿宋_GB2312" w:eastAsia="仿宋_GB2312" w:hAnsi="仿宋_GB2312" w:cs="仿宋_GB2312" w:hint="eastAsia"/>
          <w:kern w:val="0"/>
          <w:sz w:val="24"/>
        </w:rPr>
        <w:t>公开</w:t>
      </w:r>
      <w:r>
        <w:rPr>
          <w:rFonts w:ascii="仿宋_GB2312" w:eastAsia="仿宋_GB2312" w:hAnsi="仿宋_GB2312" w:cs="仿宋_GB2312" w:hint="eastAsia"/>
          <w:kern w:val="0"/>
          <w:sz w:val="24"/>
        </w:rPr>
        <w:t>0</w:t>
      </w:r>
      <w:r>
        <w:rPr>
          <w:rFonts w:ascii="仿宋_GB2312" w:eastAsia="仿宋_GB2312" w:hAnsi="仿宋_GB2312" w:cs="仿宋_GB2312" w:hint="eastAsia"/>
          <w:kern w:val="0"/>
          <w:sz w:val="24"/>
        </w:rPr>
        <w:t>7</w:t>
      </w:r>
      <w:r>
        <w:rPr>
          <w:rFonts w:ascii="仿宋_GB2312" w:eastAsia="仿宋_GB2312" w:hAnsi="仿宋_GB2312" w:cs="仿宋_GB2312" w:hint="eastAsia"/>
          <w:kern w:val="0"/>
          <w:sz w:val="24"/>
        </w:rPr>
        <w:t>表</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单位：万元</w:t>
      </w:r>
      <w:r>
        <w:rPr>
          <w:rFonts w:ascii="仿宋_GB2312" w:eastAsia="仿宋_GB2312" w:hAnsi="仿宋_GB2312" w:cs="仿宋_GB2312" w:hint="eastAsia"/>
          <w:kern w:val="0"/>
          <w:sz w:val="24"/>
        </w:rPr>
        <w:t>)</w:t>
      </w:r>
      <w:bookmarkEnd w:id="27"/>
      <w:bookmarkEnd w:id="28"/>
    </w:p>
    <w:tbl>
      <w:tblPr>
        <w:tblW w:w="13890" w:type="dxa"/>
        <w:tblInd w:w="93" w:type="dxa"/>
        <w:tblLayout w:type="fixed"/>
        <w:tblCellMar>
          <w:top w:w="15" w:type="dxa"/>
          <w:bottom w:w="15" w:type="dxa"/>
        </w:tblCellMar>
        <w:tblLook w:val="04A0"/>
      </w:tblPr>
      <w:tblGrid>
        <w:gridCol w:w="1275"/>
        <w:gridCol w:w="839"/>
        <w:gridCol w:w="839"/>
        <w:gridCol w:w="839"/>
        <w:gridCol w:w="839"/>
        <w:gridCol w:w="860"/>
        <w:gridCol w:w="839"/>
        <w:gridCol w:w="840"/>
        <w:gridCol w:w="840"/>
        <w:gridCol w:w="840"/>
        <w:gridCol w:w="840"/>
        <w:gridCol w:w="840"/>
        <w:gridCol w:w="840"/>
        <w:gridCol w:w="840"/>
        <w:gridCol w:w="840"/>
        <w:gridCol w:w="840"/>
      </w:tblGrid>
      <w:tr w:rsidR="00FD374A">
        <w:trPr>
          <w:trHeight w:val="480"/>
        </w:trPr>
        <w:tc>
          <w:tcPr>
            <w:tcW w:w="1275"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本年收入合计</w:t>
            </w:r>
          </w:p>
        </w:tc>
        <w:tc>
          <w:tcPr>
            <w:tcW w:w="2517" w:type="dxa"/>
            <w:gridSpan w:val="3"/>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财政拨款预算收入</w:t>
            </w:r>
          </w:p>
        </w:tc>
        <w:tc>
          <w:tcPr>
            <w:tcW w:w="2538" w:type="dxa"/>
            <w:gridSpan w:val="3"/>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事业预算收入</w:t>
            </w:r>
          </w:p>
        </w:tc>
        <w:tc>
          <w:tcPr>
            <w:tcW w:w="84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上级补助预算收入</w:t>
            </w:r>
          </w:p>
        </w:tc>
        <w:tc>
          <w:tcPr>
            <w:tcW w:w="84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附属单位上缴预算收入</w:t>
            </w:r>
          </w:p>
        </w:tc>
        <w:tc>
          <w:tcPr>
            <w:tcW w:w="84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经营预算收入</w:t>
            </w:r>
          </w:p>
        </w:tc>
        <w:tc>
          <w:tcPr>
            <w:tcW w:w="84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债务预算收入</w:t>
            </w:r>
          </w:p>
        </w:tc>
        <w:tc>
          <w:tcPr>
            <w:tcW w:w="2520" w:type="dxa"/>
            <w:gridSpan w:val="3"/>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非同级财政拨款预算收入</w:t>
            </w:r>
          </w:p>
        </w:tc>
        <w:tc>
          <w:tcPr>
            <w:tcW w:w="84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投资预算收益</w:t>
            </w:r>
          </w:p>
        </w:tc>
        <w:tc>
          <w:tcPr>
            <w:tcW w:w="84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其他预算收入</w:t>
            </w:r>
          </w:p>
        </w:tc>
      </w:tr>
      <w:tr w:rsidR="00FD374A">
        <w:trPr>
          <w:trHeight w:val="420"/>
        </w:trPr>
        <w:tc>
          <w:tcPr>
            <w:tcW w:w="1275"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小计</w:t>
            </w:r>
          </w:p>
        </w:tc>
        <w:tc>
          <w:tcPr>
            <w:tcW w:w="839"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一般公共预算财政拨款收入</w:t>
            </w:r>
          </w:p>
        </w:tc>
        <w:tc>
          <w:tcPr>
            <w:tcW w:w="839"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政府性基金预算财政拨款收入</w:t>
            </w:r>
          </w:p>
        </w:tc>
        <w:tc>
          <w:tcPr>
            <w:tcW w:w="839"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小计</w:t>
            </w:r>
          </w:p>
        </w:tc>
        <w:tc>
          <w:tcPr>
            <w:tcW w:w="860" w:type="dxa"/>
            <w:tcBorders>
              <w:top w:val="single" w:sz="4" w:space="0" w:color="000000"/>
              <w:bottom w:val="single" w:sz="4" w:space="0" w:color="000000"/>
            </w:tcBorders>
            <w:vAlign w:val="center"/>
          </w:tcPr>
          <w:p w:rsidR="00FD374A" w:rsidRDefault="00237FD5">
            <w:pPr>
              <w:widowControl/>
              <w:jc w:val="left"/>
              <w:rPr>
                <w:b/>
                <w:bCs/>
                <w:color w:val="000000"/>
                <w:kern w:val="0"/>
                <w:sz w:val="22"/>
                <w:szCs w:val="22"/>
              </w:rPr>
            </w:pPr>
            <w:r>
              <w:rPr>
                <w:b/>
                <w:bCs/>
                <w:color w:val="000000"/>
                <w:kern w:val="0"/>
                <w:sz w:val="22"/>
                <w:szCs w:val="22"/>
              </w:rPr>
              <w:t>其中：</w:t>
            </w:r>
          </w:p>
        </w:tc>
        <w:tc>
          <w:tcPr>
            <w:tcW w:w="839" w:type="dxa"/>
            <w:tcBorders>
              <w:top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小计</w:t>
            </w:r>
          </w:p>
        </w:tc>
        <w:tc>
          <w:tcPr>
            <w:tcW w:w="84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非本级财政拨款</w:t>
            </w:r>
          </w:p>
        </w:tc>
        <w:tc>
          <w:tcPr>
            <w:tcW w:w="84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本级横向财政拨款</w:t>
            </w: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r>
      <w:tr w:rsidR="00FD374A">
        <w:trPr>
          <w:trHeight w:val="312"/>
        </w:trPr>
        <w:tc>
          <w:tcPr>
            <w:tcW w:w="1275"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60"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非同级财政拨款（科研及辅助活动）</w:t>
            </w:r>
          </w:p>
        </w:tc>
        <w:tc>
          <w:tcPr>
            <w:tcW w:w="839" w:type="dxa"/>
            <w:vMerge w:val="restart"/>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b/>
                <w:bCs/>
                <w:color w:val="000000"/>
                <w:kern w:val="0"/>
                <w:sz w:val="22"/>
                <w:szCs w:val="22"/>
              </w:rPr>
            </w:pPr>
            <w:r>
              <w:rPr>
                <w:b/>
                <w:bCs/>
                <w:color w:val="000000"/>
                <w:kern w:val="0"/>
                <w:sz w:val="22"/>
                <w:szCs w:val="22"/>
              </w:rPr>
              <w:t>纳入财政专户管理的非税收入</w:t>
            </w: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r>
      <w:tr w:rsidR="00FD374A">
        <w:trPr>
          <w:trHeight w:val="1590"/>
        </w:trPr>
        <w:tc>
          <w:tcPr>
            <w:tcW w:w="1275"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6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39"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c>
          <w:tcPr>
            <w:tcW w:w="840" w:type="dxa"/>
            <w:vMerge/>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b/>
                <w:bCs/>
                <w:color w:val="000000"/>
                <w:kern w:val="0"/>
                <w:sz w:val="22"/>
                <w:szCs w:val="22"/>
              </w:rPr>
            </w:pP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0"/>
                <w:szCs w:val="20"/>
              </w:rPr>
            </w:pPr>
            <w:r>
              <w:rPr>
                <w:rFonts w:hint="eastAsia"/>
                <w:color w:val="000000"/>
                <w:kern w:val="0"/>
                <w:sz w:val="20"/>
                <w:szCs w:val="20"/>
              </w:rPr>
              <w:t>1958.25</w:t>
            </w:r>
          </w:p>
        </w:tc>
        <w:tc>
          <w:tcPr>
            <w:tcW w:w="839"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0"/>
                <w:szCs w:val="20"/>
              </w:rPr>
            </w:pPr>
            <w:r>
              <w:rPr>
                <w:rFonts w:hint="eastAsia"/>
                <w:color w:val="000000"/>
                <w:kern w:val="0"/>
                <w:sz w:val="20"/>
                <w:szCs w:val="20"/>
              </w:rPr>
              <w:t>1958.25</w:t>
            </w:r>
          </w:p>
        </w:tc>
        <w:tc>
          <w:tcPr>
            <w:tcW w:w="839"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0"/>
                <w:szCs w:val="20"/>
              </w:rPr>
            </w:pPr>
            <w:r>
              <w:rPr>
                <w:rFonts w:hint="eastAsia"/>
                <w:color w:val="000000"/>
                <w:kern w:val="0"/>
                <w:sz w:val="20"/>
                <w:szCs w:val="20"/>
              </w:rPr>
              <w:t>1958.25</w:t>
            </w:r>
          </w:p>
        </w:tc>
        <w:tc>
          <w:tcPr>
            <w:tcW w:w="839"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39"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6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39"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4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4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4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4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4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4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4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4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c>
          <w:tcPr>
            <w:tcW w:w="840"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left"/>
              <w:rPr>
                <w:color w:val="000000"/>
                <w:kern w:val="0"/>
                <w:sz w:val="22"/>
                <w:szCs w:val="22"/>
              </w:rPr>
            </w:pPr>
            <w:r>
              <w:rPr>
                <w:rFonts w:hint="eastAsia"/>
                <w:color w:val="000000"/>
                <w:kern w:val="0"/>
                <w:sz w:val="22"/>
                <w:szCs w:val="22"/>
              </w:rPr>
              <w:t>0</w:t>
            </w: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6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6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tabs>
                <w:tab w:val="left" w:pos="644"/>
              </w:tabs>
              <w:ind w:rightChars="63" w:right="132"/>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6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6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6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6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6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6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r>
      <w:tr w:rsidR="00FD374A">
        <w:trPr>
          <w:trHeight w:val="286"/>
        </w:trPr>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6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39"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FD374A" w:rsidRDefault="00FD374A">
            <w:pPr>
              <w:widowControl/>
              <w:jc w:val="left"/>
              <w:rPr>
                <w:color w:val="000000"/>
                <w:kern w:val="0"/>
                <w:sz w:val="24"/>
              </w:rPr>
            </w:pPr>
          </w:p>
        </w:tc>
      </w:tr>
    </w:tbl>
    <w:p w:rsidR="00FD374A" w:rsidRDefault="00FD374A">
      <w:pPr>
        <w:widowControl/>
        <w:jc w:val="center"/>
        <w:outlineLvl w:val="1"/>
        <w:rPr>
          <w:rFonts w:ascii="仿宋_GB2312" w:eastAsia="仿宋_GB2312" w:hAnsi="宋体"/>
          <w:b/>
          <w:bCs/>
          <w:kern w:val="0"/>
          <w:sz w:val="36"/>
          <w:szCs w:val="36"/>
        </w:rPr>
      </w:pPr>
    </w:p>
    <w:p w:rsidR="00FD374A" w:rsidRDefault="00FD374A">
      <w:pPr>
        <w:widowControl/>
        <w:jc w:val="center"/>
        <w:outlineLvl w:val="1"/>
        <w:rPr>
          <w:rFonts w:ascii="仿宋_GB2312" w:eastAsia="仿宋_GB2312" w:hAnsi="宋体"/>
          <w:b/>
          <w:bCs/>
          <w:kern w:val="0"/>
          <w:sz w:val="36"/>
          <w:szCs w:val="36"/>
        </w:rPr>
      </w:pPr>
    </w:p>
    <w:p w:rsidR="00FD374A" w:rsidRDefault="00FD374A">
      <w:pPr>
        <w:widowControl/>
        <w:jc w:val="center"/>
        <w:outlineLvl w:val="1"/>
        <w:rPr>
          <w:rFonts w:ascii="仿宋_GB2312" w:eastAsia="仿宋_GB2312" w:hAnsi="宋体"/>
          <w:b/>
          <w:bCs/>
          <w:kern w:val="0"/>
          <w:sz w:val="36"/>
          <w:szCs w:val="36"/>
        </w:rPr>
      </w:pPr>
    </w:p>
    <w:p w:rsidR="00FD374A" w:rsidRDefault="00FD374A">
      <w:pPr>
        <w:widowControl/>
        <w:jc w:val="center"/>
        <w:outlineLvl w:val="1"/>
        <w:rPr>
          <w:rFonts w:ascii="仿宋_GB2312" w:eastAsia="仿宋_GB2312" w:hAnsi="宋体"/>
          <w:b/>
          <w:bCs/>
          <w:kern w:val="0"/>
          <w:sz w:val="36"/>
          <w:szCs w:val="36"/>
        </w:rPr>
      </w:pPr>
    </w:p>
    <w:p w:rsidR="00FD374A" w:rsidRDefault="00FD374A">
      <w:pPr>
        <w:widowControl/>
        <w:jc w:val="center"/>
        <w:outlineLvl w:val="1"/>
        <w:rPr>
          <w:rFonts w:ascii="仿宋_GB2312" w:eastAsia="仿宋_GB2312" w:hAnsi="宋体"/>
          <w:b/>
          <w:bCs/>
          <w:kern w:val="0"/>
          <w:sz w:val="36"/>
          <w:szCs w:val="36"/>
        </w:rPr>
      </w:pPr>
    </w:p>
    <w:p w:rsidR="00FD374A" w:rsidRDefault="00237FD5">
      <w:pPr>
        <w:widowControl/>
        <w:jc w:val="center"/>
        <w:outlineLvl w:val="1"/>
        <w:rPr>
          <w:rFonts w:ascii="楷体_GB2312" w:eastAsia="楷体_GB2312" w:hAnsi="楷体_GB2312" w:cs="楷体_GB2312"/>
          <w:b/>
          <w:bCs/>
          <w:kern w:val="0"/>
          <w:sz w:val="32"/>
          <w:szCs w:val="32"/>
        </w:rPr>
      </w:pPr>
      <w:bookmarkStart w:id="29" w:name="_Toc28991"/>
      <w:r>
        <w:rPr>
          <w:rFonts w:ascii="楷体_GB2312" w:eastAsia="楷体_GB2312" w:hAnsi="楷体_GB2312" w:cs="楷体_GB2312" w:hint="eastAsia"/>
          <w:b/>
          <w:bCs/>
          <w:kern w:val="0"/>
          <w:sz w:val="32"/>
          <w:szCs w:val="32"/>
        </w:rPr>
        <w:t>部门支出预算表</w:t>
      </w:r>
      <w:bookmarkEnd w:id="29"/>
    </w:p>
    <w:p w:rsidR="00FD374A" w:rsidRDefault="00237FD5">
      <w:pPr>
        <w:widowControl/>
        <w:ind w:firstLineChars="500" w:firstLine="1200"/>
        <w:outlineLvl w:val="1"/>
        <w:rPr>
          <w:rFonts w:ascii="仿宋_GB2312" w:eastAsia="仿宋_GB2312" w:hAnsi="仿宋_GB2312" w:cs="仿宋_GB2312"/>
          <w:kern w:val="0"/>
          <w:sz w:val="24"/>
        </w:rPr>
      </w:pPr>
      <w:bookmarkStart w:id="30" w:name="_Toc6550"/>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 xml:space="preserve">                  </w:t>
      </w:r>
      <w:bookmarkStart w:id="31" w:name="_Toc5455"/>
      <w:r>
        <w:rPr>
          <w:rFonts w:ascii="仿宋_GB2312" w:eastAsia="仿宋_GB2312" w:hAnsi="仿宋_GB2312" w:cs="仿宋_GB2312" w:hint="eastAsia"/>
          <w:kern w:val="0"/>
          <w:sz w:val="24"/>
        </w:rPr>
        <w:t>公开</w:t>
      </w:r>
      <w:r>
        <w:rPr>
          <w:rFonts w:ascii="仿宋_GB2312" w:eastAsia="仿宋_GB2312" w:hAnsi="仿宋_GB2312" w:cs="仿宋_GB2312" w:hint="eastAsia"/>
          <w:kern w:val="0"/>
          <w:sz w:val="24"/>
        </w:rPr>
        <w:t>0</w:t>
      </w:r>
      <w:r>
        <w:rPr>
          <w:rFonts w:ascii="仿宋_GB2312" w:eastAsia="仿宋_GB2312" w:hAnsi="仿宋_GB2312" w:cs="仿宋_GB2312" w:hint="eastAsia"/>
          <w:kern w:val="0"/>
          <w:sz w:val="24"/>
        </w:rPr>
        <w:t>8</w:t>
      </w:r>
      <w:r>
        <w:rPr>
          <w:rFonts w:ascii="仿宋_GB2312" w:eastAsia="仿宋_GB2312" w:hAnsi="仿宋_GB2312" w:cs="仿宋_GB2312" w:hint="eastAsia"/>
          <w:kern w:val="0"/>
          <w:sz w:val="24"/>
        </w:rPr>
        <w:t>表</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单位：万元</w:t>
      </w:r>
      <w:r>
        <w:rPr>
          <w:rFonts w:ascii="仿宋_GB2312" w:eastAsia="仿宋_GB2312" w:hAnsi="仿宋_GB2312" w:cs="仿宋_GB2312" w:hint="eastAsia"/>
          <w:kern w:val="0"/>
          <w:sz w:val="24"/>
        </w:rPr>
        <w:t>)</w:t>
      </w:r>
      <w:bookmarkEnd w:id="30"/>
      <w:bookmarkEnd w:id="31"/>
    </w:p>
    <w:tbl>
      <w:tblPr>
        <w:tblW w:w="13992" w:type="dxa"/>
        <w:tblInd w:w="93" w:type="dxa"/>
        <w:tblLayout w:type="fixed"/>
        <w:tblCellMar>
          <w:top w:w="15" w:type="dxa"/>
          <w:bottom w:w="15" w:type="dxa"/>
        </w:tblCellMar>
        <w:tblLook w:val="04A0"/>
      </w:tblPr>
      <w:tblGrid>
        <w:gridCol w:w="1519"/>
        <w:gridCol w:w="1600"/>
        <w:gridCol w:w="1338"/>
        <w:gridCol w:w="1387"/>
        <w:gridCol w:w="1275"/>
        <w:gridCol w:w="1313"/>
        <w:gridCol w:w="1462"/>
        <w:gridCol w:w="1225"/>
        <w:gridCol w:w="1551"/>
        <w:gridCol w:w="1322"/>
      </w:tblGrid>
      <w:tr w:rsidR="00FD374A">
        <w:trPr>
          <w:trHeight w:val="1629"/>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科目编码</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本年支出合计</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行政支出</w:t>
            </w:r>
          </w:p>
        </w:tc>
        <w:tc>
          <w:tcPr>
            <w:tcW w:w="1387"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事业支出</w:t>
            </w:r>
          </w:p>
        </w:tc>
        <w:tc>
          <w:tcPr>
            <w:tcW w:w="127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经营支出</w:t>
            </w:r>
          </w:p>
        </w:tc>
        <w:tc>
          <w:tcPr>
            <w:tcW w:w="1313"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上缴上级支出</w:t>
            </w:r>
          </w:p>
        </w:tc>
        <w:tc>
          <w:tcPr>
            <w:tcW w:w="1462"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对附属单位补助支出</w:t>
            </w:r>
          </w:p>
        </w:tc>
        <w:tc>
          <w:tcPr>
            <w:tcW w:w="1225"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投资支出</w:t>
            </w:r>
          </w:p>
        </w:tc>
        <w:tc>
          <w:tcPr>
            <w:tcW w:w="1551"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债务还本支出</w:t>
            </w:r>
          </w:p>
        </w:tc>
        <w:tc>
          <w:tcPr>
            <w:tcW w:w="1322"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其他支出</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20"/>
                <w:szCs w:val="20"/>
              </w:rPr>
              <w:t>2010301</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宋体" w:hAnsi="宋体" w:cs="宋体"/>
                <w:color w:val="000000"/>
                <w:kern w:val="0"/>
                <w:sz w:val="18"/>
                <w:szCs w:val="18"/>
              </w:rPr>
            </w:pPr>
            <w:r>
              <w:rPr>
                <w:rFonts w:ascii="宋体" w:hAnsi="宋体" w:cs="宋体" w:hint="eastAsia"/>
                <w:color w:val="000000"/>
                <w:kern w:val="0"/>
                <w:sz w:val="18"/>
                <w:szCs w:val="18"/>
                <w:lang/>
              </w:rPr>
              <w:t>990</w:t>
            </w:r>
            <w:r>
              <w:rPr>
                <w:rFonts w:ascii="宋体" w:hAnsi="宋体" w:cs="宋体" w:hint="eastAsia"/>
                <w:color w:val="000000"/>
                <w:kern w:val="0"/>
                <w:sz w:val="18"/>
                <w:szCs w:val="18"/>
                <w:lang/>
              </w:rPr>
              <w:t>.</w:t>
            </w:r>
            <w:r>
              <w:rPr>
                <w:rFonts w:ascii="宋体" w:hAnsi="宋体" w:cs="宋体" w:hint="eastAsia"/>
                <w:color w:val="000000"/>
                <w:kern w:val="0"/>
                <w:sz w:val="18"/>
                <w:szCs w:val="18"/>
                <w:lang/>
              </w:rPr>
              <w:t>52</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宋体" w:hAnsi="宋体" w:cs="宋体"/>
                <w:color w:val="000000"/>
                <w:kern w:val="0"/>
                <w:sz w:val="18"/>
                <w:szCs w:val="18"/>
              </w:rPr>
            </w:pPr>
            <w:r>
              <w:rPr>
                <w:rFonts w:ascii="宋体" w:hAnsi="宋体" w:cs="宋体" w:hint="eastAsia"/>
                <w:color w:val="000000"/>
                <w:kern w:val="0"/>
                <w:sz w:val="18"/>
                <w:szCs w:val="18"/>
                <w:lang/>
              </w:rPr>
              <w:t>990</w:t>
            </w:r>
            <w:r>
              <w:rPr>
                <w:rFonts w:ascii="宋体" w:hAnsi="宋体" w:cs="宋体" w:hint="eastAsia"/>
                <w:color w:val="000000"/>
                <w:kern w:val="0"/>
                <w:sz w:val="18"/>
                <w:szCs w:val="18"/>
                <w:lang/>
              </w:rPr>
              <w:t>.</w:t>
            </w:r>
            <w:r>
              <w:rPr>
                <w:rFonts w:ascii="宋体" w:hAnsi="宋体" w:cs="宋体" w:hint="eastAsia"/>
                <w:color w:val="000000"/>
                <w:kern w:val="0"/>
                <w:sz w:val="18"/>
                <w:szCs w:val="18"/>
                <w:lang/>
              </w:rPr>
              <w:t>52</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20"/>
                <w:szCs w:val="20"/>
              </w:rPr>
              <w:t>2010302</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53</w:t>
            </w:r>
            <w:r>
              <w:rPr>
                <w:rFonts w:ascii="宋体" w:hAnsi="宋体" w:cs="宋体" w:hint="eastAsia"/>
                <w:color w:val="000000"/>
                <w:kern w:val="0"/>
                <w:sz w:val="18"/>
                <w:szCs w:val="18"/>
                <w:lang/>
              </w:rPr>
              <w:t>.</w:t>
            </w:r>
            <w:r>
              <w:rPr>
                <w:rFonts w:ascii="宋体" w:hAnsi="宋体" w:cs="宋体" w:hint="eastAsia"/>
                <w:color w:val="000000"/>
                <w:kern w:val="0"/>
                <w:sz w:val="18"/>
                <w:szCs w:val="18"/>
                <w:lang/>
              </w:rPr>
              <w:t>67</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53</w:t>
            </w:r>
            <w:r>
              <w:rPr>
                <w:rFonts w:ascii="宋体" w:hAnsi="宋体" w:cs="宋体" w:hint="eastAsia"/>
                <w:color w:val="000000"/>
                <w:kern w:val="0"/>
                <w:sz w:val="18"/>
                <w:szCs w:val="18"/>
                <w:lang/>
              </w:rPr>
              <w:t>.</w:t>
            </w:r>
            <w:r>
              <w:rPr>
                <w:rFonts w:ascii="宋体" w:hAnsi="宋体" w:cs="宋体" w:hint="eastAsia"/>
                <w:color w:val="000000"/>
                <w:kern w:val="0"/>
                <w:sz w:val="18"/>
                <w:szCs w:val="18"/>
                <w:lang/>
              </w:rPr>
              <w:t>67</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20"/>
                <w:szCs w:val="20"/>
              </w:rPr>
              <w:t>2010399</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1</w:t>
            </w:r>
            <w:r>
              <w:rPr>
                <w:rFonts w:ascii="宋体" w:hAnsi="宋体" w:cs="宋体" w:hint="eastAsia"/>
                <w:color w:val="000000"/>
                <w:kern w:val="0"/>
                <w:sz w:val="18"/>
                <w:szCs w:val="18"/>
                <w:lang/>
              </w:rPr>
              <w:t>.</w:t>
            </w:r>
            <w:r>
              <w:rPr>
                <w:rFonts w:ascii="宋体" w:hAnsi="宋体" w:cs="宋体" w:hint="eastAsia"/>
                <w:color w:val="000000"/>
                <w:kern w:val="0"/>
                <w:sz w:val="18"/>
                <w:szCs w:val="18"/>
                <w:lang/>
              </w:rPr>
              <w:t>28</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1</w:t>
            </w:r>
            <w:r>
              <w:rPr>
                <w:rFonts w:ascii="宋体" w:hAnsi="宋体" w:cs="宋体" w:hint="eastAsia"/>
                <w:color w:val="000000"/>
                <w:kern w:val="0"/>
                <w:sz w:val="18"/>
                <w:szCs w:val="18"/>
                <w:lang/>
              </w:rPr>
              <w:t>.</w:t>
            </w:r>
            <w:r>
              <w:rPr>
                <w:rFonts w:ascii="宋体" w:hAnsi="宋体" w:cs="宋体" w:hint="eastAsia"/>
                <w:color w:val="000000"/>
                <w:kern w:val="0"/>
                <w:sz w:val="18"/>
                <w:szCs w:val="18"/>
                <w:lang/>
              </w:rPr>
              <w:t>28</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宋体" w:hAnsi="宋体" w:cs="宋体"/>
                <w:color w:val="000000"/>
                <w:kern w:val="0"/>
                <w:sz w:val="20"/>
                <w:szCs w:val="20"/>
              </w:rPr>
            </w:pPr>
            <w:r>
              <w:rPr>
                <w:rFonts w:ascii="宋体" w:hAnsi="宋体" w:cs="宋体" w:hint="eastAsia"/>
                <w:color w:val="000000"/>
                <w:kern w:val="0"/>
                <w:sz w:val="20"/>
                <w:szCs w:val="20"/>
              </w:rPr>
              <w:t>2080208</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48</w:t>
            </w:r>
            <w:r>
              <w:rPr>
                <w:rFonts w:ascii="宋体" w:hAnsi="宋体" w:cs="宋体" w:hint="eastAsia"/>
                <w:color w:val="000000"/>
                <w:kern w:val="0"/>
                <w:sz w:val="18"/>
                <w:szCs w:val="18"/>
                <w:lang/>
              </w:rPr>
              <w:t>.</w:t>
            </w:r>
            <w:r>
              <w:rPr>
                <w:rFonts w:ascii="宋体" w:hAnsi="宋体" w:cs="宋体" w:hint="eastAsia"/>
                <w:color w:val="000000"/>
                <w:kern w:val="0"/>
                <w:sz w:val="18"/>
                <w:szCs w:val="18"/>
                <w:lang/>
              </w:rPr>
              <w:t>12</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48</w:t>
            </w:r>
            <w:r>
              <w:rPr>
                <w:rFonts w:ascii="宋体" w:hAnsi="宋体" w:cs="宋体" w:hint="eastAsia"/>
                <w:color w:val="000000"/>
                <w:kern w:val="0"/>
                <w:sz w:val="18"/>
                <w:szCs w:val="18"/>
                <w:lang/>
              </w:rPr>
              <w:t>.</w:t>
            </w:r>
            <w:r>
              <w:rPr>
                <w:rFonts w:ascii="宋体" w:hAnsi="宋体" w:cs="宋体" w:hint="eastAsia"/>
                <w:color w:val="000000"/>
                <w:kern w:val="0"/>
                <w:sz w:val="18"/>
                <w:szCs w:val="18"/>
                <w:lang/>
              </w:rPr>
              <w:t>12</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20"/>
                <w:szCs w:val="20"/>
              </w:rPr>
              <w:t>2080501</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30</w:t>
            </w:r>
            <w:r>
              <w:rPr>
                <w:rFonts w:ascii="宋体" w:hAnsi="宋体" w:cs="宋体" w:hint="eastAsia"/>
                <w:color w:val="000000"/>
                <w:kern w:val="0"/>
                <w:sz w:val="18"/>
                <w:szCs w:val="18"/>
                <w:lang/>
              </w:rPr>
              <w:t>.</w:t>
            </w:r>
            <w:r>
              <w:rPr>
                <w:rFonts w:ascii="宋体" w:hAnsi="宋体" w:cs="宋体" w:hint="eastAsia"/>
                <w:color w:val="000000"/>
                <w:kern w:val="0"/>
                <w:sz w:val="18"/>
                <w:szCs w:val="18"/>
                <w:lang/>
              </w:rPr>
              <w:t>9</w:t>
            </w:r>
            <w:r>
              <w:rPr>
                <w:rFonts w:ascii="宋体" w:hAnsi="宋体" w:cs="宋体" w:hint="eastAsia"/>
                <w:color w:val="000000"/>
                <w:kern w:val="0"/>
                <w:sz w:val="18"/>
                <w:szCs w:val="18"/>
                <w:lang/>
              </w:rPr>
              <w:t>4</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30</w:t>
            </w:r>
            <w:r>
              <w:rPr>
                <w:rFonts w:ascii="宋体" w:hAnsi="宋体" w:cs="宋体" w:hint="eastAsia"/>
                <w:color w:val="000000"/>
                <w:kern w:val="0"/>
                <w:sz w:val="18"/>
                <w:szCs w:val="18"/>
                <w:lang/>
              </w:rPr>
              <w:t>.</w:t>
            </w:r>
            <w:r>
              <w:rPr>
                <w:rFonts w:ascii="宋体" w:hAnsi="宋体" w:cs="宋体" w:hint="eastAsia"/>
                <w:color w:val="000000"/>
                <w:kern w:val="0"/>
                <w:sz w:val="18"/>
                <w:szCs w:val="18"/>
                <w:lang/>
              </w:rPr>
              <w:t>9</w:t>
            </w:r>
            <w:r>
              <w:rPr>
                <w:rFonts w:ascii="宋体" w:hAnsi="宋体" w:cs="宋体" w:hint="eastAsia"/>
                <w:color w:val="000000"/>
                <w:kern w:val="0"/>
                <w:sz w:val="18"/>
                <w:szCs w:val="18"/>
                <w:lang/>
              </w:rPr>
              <w:t>4</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20"/>
                <w:szCs w:val="20"/>
              </w:rPr>
              <w:t>2080505</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82</w:t>
            </w:r>
            <w:r>
              <w:rPr>
                <w:rFonts w:ascii="宋体" w:hAnsi="宋体" w:cs="宋体" w:hint="eastAsia"/>
                <w:color w:val="000000"/>
                <w:kern w:val="0"/>
                <w:sz w:val="18"/>
                <w:szCs w:val="18"/>
                <w:lang/>
              </w:rPr>
              <w:t>.</w:t>
            </w:r>
            <w:r>
              <w:rPr>
                <w:rFonts w:ascii="宋体" w:hAnsi="宋体" w:cs="宋体" w:hint="eastAsia"/>
                <w:color w:val="000000"/>
                <w:kern w:val="0"/>
                <w:sz w:val="18"/>
                <w:szCs w:val="18"/>
                <w:lang/>
              </w:rPr>
              <w:t>4</w:t>
            </w:r>
            <w:r>
              <w:rPr>
                <w:rFonts w:ascii="宋体" w:hAnsi="宋体" w:cs="宋体" w:hint="eastAsia"/>
                <w:color w:val="000000"/>
                <w:kern w:val="0"/>
                <w:sz w:val="18"/>
                <w:szCs w:val="18"/>
                <w:lang/>
              </w:rPr>
              <w:t>2</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82</w:t>
            </w:r>
            <w:r>
              <w:rPr>
                <w:rFonts w:ascii="宋体" w:hAnsi="宋体" w:cs="宋体" w:hint="eastAsia"/>
                <w:color w:val="000000"/>
                <w:kern w:val="0"/>
                <w:sz w:val="18"/>
                <w:szCs w:val="18"/>
                <w:lang/>
              </w:rPr>
              <w:t>.</w:t>
            </w:r>
            <w:r>
              <w:rPr>
                <w:rFonts w:ascii="宋体" w:hAnsi="宋体" w:cs="宋体" w:hint="eastAsia"/>
                <w:color w:val="000000"/>
                <w:kern w:val="0"/>
                <w:sz w:val="18"/>
                <w:szCs w:val="18"/>
                <w:lang/>
              </w:rPr>
              <w:t>4</w:t>
            </w:r>
            <w:r>
              <w:rPr>
                <w:rFonts w:ascii="宋体" w:hAnsi="宋体" w:cs="宋体" w:hint="eastAsia"/>
                <w:color w:val="000000"/>
                <w:kern w:val="0"/>
                <w:sz w:val="18"/>
                <w:szCs w:val="18"/>
                <w:lang/>
              </w:rPr>
              <w:t>2</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20"/>
                <w:szCs w:val="20"/>
              </w:rPr>
              <w:t>2080506</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38</w:t>
            </w:r>
            <w:r>
              <w:rPr>
                <w:rFonts w:ascii="宋体" w:hAnsi="宋体" w:cs="宋体" w:hint="eastAsia"/>
                <w:color w:val="000000"/>
                <w:kern w:val="0"/>
                <w:sz w:val="18"/>
                <w:szCs w:val="18"/>
                <w:lang/>
              </w:rPr>
              <w:t>.</w:t>
            </w:r>
            <w:r>
              <w:rPr>
                <w:rFonts w:ascii="宋体" w:hAnsi="宋体" w:cs="宋体" w:hint="eastAsia"/>
                <w:color w:val="000000"/>
                <w:kern w:val="0"/>
                <w:sz w:val="18"/>
                <w:szCs w:val="18"/>
                <w:lang/>
              </w:rPr>
              <w:t>8</w:t>
            </w:r>
            <w:r>
              <w:rPr>
                <w:rFonts w:ascii="宋体" w:hAnsi="宋体" w:cs="宋体" w:hint="eastAsia"/>
                <w:color w:val="000000"/>
                <w:kern w:val="0"/>
                <w:sz w:val="18"/>
                <w:szCs w:val="18"/>
                <w:lang/>
              </w:rPr>
              <w:t>5</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38</w:t>
            </w:r>
            <w:r>
              <w:rPr>
                <w:rFonts w:ascii="宋体" w:hAnsi="宋体" w:cs="宋体" w:hint="eastAsia"/>
                <w:color w:val="000000"/>
                <w:kern w:val="0"/>
                <w:sz w:val="18"/>
                <w:szCs w:val="18"/>
                <w:lang/>
              </w:rPr>
              <w:t>.</w:t>
            </w:r>
            <w:r>
              <w:rPr>
                <w:rFonts w:ascii="宋体" w:hAnsi="宋体" w:cs="宋体" w:hint="eastAsia"/>
                <w:color w:val="000000"/>
                <w:kern w:val="0"/>
                <w:sz w:val="18"/>
                <w:szCs w:val="18"/>
                <w:lang/>
              </w:rPr>
              <w:t>8</w:t>
            </w:r>
            <w:r>
              <w:rPr>
                <w:rFonts w:ascii="宋体" w:hAnsi="宋体" w:cs="宋体" w:hint="eastAsia"/>
                <w:color w:val="000000"/>
                <w:kern w:val="0"/>
                <w:sz w:val="18"/>
                <w:szCs w:val="18"/>
                <w:lang/>
              </w:rPr>
              <w:t>5</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20"/>
                <w:szCs w:val="20"/>
              </w:rPr>
              <w:t>2101101</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33</w:t>
            </w:r>
            <w:r>
              <w:rPr>
                <w:rFonts w:ascii="宋体" w:hAnsi="宋体" w:cs="宋体" w:hint="eastAsia"/>
                <w:color w:val="000000"/>
                <w:kern w:val="0"/>
                <w:sz w:val="18"/>
                <w:szCs w:val="18"/>
                <w:lang/>
              </w:rPr>
              <w:t>.</w:t>
            </w:r>
            <w:r>
              <w:rPr>
                <w:rFonts w:ascii="宋体" w:hAnsi="宋体" w:cs="宋体" w:hint="eastAsia"/>
                <w:color w:val="000000"/>
                <w:kern w:val="0"/>
                <w:sz w:val="18"/>
                <w:szCs w:val="18"/>
                <w:lang/>
              </w:rPr>
              <w:t>23</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33</w:t>
            </w:r>
            <w:r>
              <w:rPr>
                <w:rFonts w:ascii="宋体" w:hAnsi="宋体" w:cs="宋体" w:hint="eastAsia"/>
                <w:color w:val="000000"/>
                <w:kern w:val="0"/>
                <w:sz w:val="18"/>
                <w:szCs w:val="18"/>
                <w:lang/>
              </w:rPr>
              <w:t>.</w:t>
            </w:r>
            <w:r>
              <w:rPr>
                <w:rFonts w:ascii="宋体" w:hAnsi="宋体" w:cs="宋体" w:hint="eastAsia"/>
                <w:color w:val="000000"/>
                <w:kern w:val="0"/>
                <w:sz w:val="18"/>
                <w:szCs w:val="18"/>
                <w:lang/>
              </w:rPr>
              <w:t>23</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20"/>
                <w:szCs w:val="20"/>
              </w:rPr>
              <w:t>2101103</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18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25</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18</w:t>
            </w:r>
            <w:r>
              <w:rPr>
                <w:rFonts w:ascii="宋体" w:hAnsi="宋体" w:cs="宋体" w:hint="eastAsia"/>
                <w:color w:val="000000"/>
                <w:kern w:val="0"/>
                <w:sz w:val="18"/>
                <w:szCs w:val="18"/>
                <w:lang/>
              </w:rPr>
              <w:t>.</w:t>
            </w:r>
            <w:r>
              <w:rPr>
                <w:rFonts w:ascii="宋体" w:hAnsi="宋体" w:cs="宋体" w:hint="eastAsia"/>
                <w:color w:val="000000"/>
                <w:kern w:val="0"/>
                <w:sz w:val="18"/>
                <w:szCs w:val="18"/>
                <w:lang/>
              </w:rPr>
              <w:t>25</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20"/>
                <w:szCs w:val="20"/>
              </w:rPr>
            </w:pPr>
            <w:r>
              <w:rPr>
                <w:rFonts w:ascii="宋体" w:hAnsi="宋体" w:cs="宋体" w:hint="eastAsia"/>
                <w:color w:val="000000"/>
                <w:kern w:val="0"/>
                <w:sz w:val="20"/>
                <w:szCs w:val="20"/>
              </w:rPr>
              <w:t>2130705</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588</w:t>
            </w:r>
            <w:r>
              <w:rPr>
                <w:rFonts w:ascii="宋体" w:hAnsi="宋体" w:cs="宋体" w:hint="eastAsia"/>
                <w:color w:val="000000"/>
                <w:kern w:val="0"/>
                <w:sz w:val="18"/>
                <w:szCs w:val="18"/>
                <w:lang/>
              </w:rPr>
              <w:t>.</w:t>
            </w:r>
            <w:r>
              <w:rPr>
                <w:rFonts w:ascii="宋体" w:hAnsi="宋体" w:cs="宋体" w:hint="eastAsia"/>
                <w:color w:val="000000"/>
                <w:kern w:val="0"/>
                <w:sz w:val="18"/>
                <w:szCs w:val="18"/>
                <w:lang/>
              </w:rPr>
              <w:t>3</w:t>
            </w:r>
            <w:r>
              <w:rPr>
                <w:rFonts w:ascii="宋体" w:hAnsi="宋体" w:cs="宋体" w:hint="eastAsia"/>
                <w:color w:val="000000"/>
                <w:kern w:val="0"/>
                <w:sz w:val="18"/>
                <w:szCs w:val="18"/>
                <w:lang/>
              </w:rPr>
              <w:t>6</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588</w:t>
            </w:r>
            <w:r>
              <w:rPr>
                <w:rFonts w:ascii="宋体" w:hAnsi="宋体" w:cs="宋体" w:hint="eastAsia"/>
                <w:color w:val="000000"/>
                <w:kern w:val="0"/>
                <w:sz w:val="18"/>
                <w:szCs w:val="18"/>
                <w:lang/>
              </w:rPr>
              <w:t>.</w:t>
            </w:r>
            <w:r>
              <w:rPr>
                <w:rFonts w:ascii="宋体" w:hAnsi="宋体" w:cs="宋体" w:hint="eastAsia"/>
                <w:color w:val="000000"/>
                <w:kern w:val="0"/>
                <w:sz w:val="18"/>
                <w:szCs w:val="18"/>
                <w:lang/>
              </w:rPr>
              <w:t>3</w:t>
            </w:r>
            <w:r>
              <w:rPr>
                <w:rFonts w:ascii="宋体" w:hAnsi="宋体" w:cs="宋体" w:hint="eastAsia"/>
                <w:color w:val="000000"/>
                <w:kern w:val="0"/>
                <w:sz w:val="18"/>
                <w:szCs w:val="18"/>
                <w:lang/>
              </w:rPr>
              <w:t>6</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r>
      <w:tr w:rsidR="00FD374A">
        <w:trPr>
          <w:trHeight w:val="521"/>
        </w:trPr>
        <w:tc>
          <w:tcPr>
            <w:tcW w:w="1519"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宋体" w:hAnsi="宋体" w:cs="宋体"/>
                <w:color w:val="000000"/>
                <w:kern w:val="0"/>
                <w:sz w:val="20"/>
                <w:szCs w:val="20"/>
              </w:rPr>
            </w:pPr>
            <w:r>
              <w:rPr>
                <w:rFonts w:ascii="宋体" w:hAnsi="宋体" w:cs="宋体" w:hint="eastAsia"/>
                <w:color w:val="000000"/>
                <w:kern w:val="0"/>
                <w:sz w:val="20"/>
                <w:szCs w:val="20"/>
              </w:rPr>
              <w:t>2210201</w:t>
            </w:r>
          </w:p>
        </w:tc>
        <w:tc>
          <w:tcPr>
            <w:tcW w:w="1600"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72</w:t>
            </w:r>
            <w:r>
              <w:rPr>
                <w:rFonts w:ascii="宋体" w:hAnsi="宋体" w:cs="宋体" w:hint="eastAsia"/>
                <w:color w:val="000000"/>
                <w:kern w:val="0"/>
                <w:sz w:val="18"/>
                <w:szCs w:val="18"/>
                <w:lang/>
              </w:rPr>
              <w:t>.</w:t>
            </w:r>
            <w:r>
              <w:rPr>
                <w:rFonts w:ascii="宋体" w:hAnsi="宋体" w:cs="宋体" w:hint="eastAsia"/>
                <w:color w:val="000000"/>
                <w:kern w:val="0"/>
                <w:sz w:val="18"/>
                <w:szCs w:val="18"/>
                <w:lang/>
              </w:rPr>
              <w:t>60</w:t>
            </w:r>
          </w:p>
        </w:tc>
        <w:tc>
          <w:tcPr>
            <w:tcW w:w="1338" w:type="dxa"/>
            <w:tcBorders>
              <w:top w:val="single" w:sz="4" w:space="0" w:color="000000"/>
              <w:left w:val="single" w:sz="4" w:space="0" w:color="000000"/>
              <w:bottom w:val="single" w:sz="4" w:space="0" w:color="000000"/>
              <w:right w:val="single" w:sz="4" w:space="0" w:color="000000"/>
            </w:tcBorders>
            <w:vAlign w:val="center"/>
          </w:tcPr>
          <w:p w:rsidR="00FD374A" w:rsidRDefault="00237FD5">
            <w:pPr>
              <w:widowControl/>
              <w:jc w:val="right"/>
              <w:textAlignment w:val="center"/>
              <w:rPr>
                <w:rFonts w:ascii="Calibri" w:hAnsi="Calibri" w:cs="宋体"/>
                <w:color w:val="000000"/>
                <w:kern w:val="0"/>
                <w:sz w:val="22"/>
                <w:szCs w:val="22"/>
              </w:rPr>
            </w:pPr>
            <w:r>
              <w:rPr>
                <w:rFonts w:ascii="宋体" w:hAnsi="宋体" w:cs="宋体" w:hint="eastAsia"/>
                <w:color w:val="000000"/>
                <w:kern w:val="0"/>
                <w:sz w:val="18"/>
                <w:szCs w:val="18"/>
                <w:lang/>
              </w:rPr>
              <w:t>72</w:t>
            </w:r>
            <w:r>
              <w:rPr>
                <w:rFonts w:ascii="宋体" w:hAnsi="宋体" w:cs="宋体" w:hint="eastAsia"/>
                <w:color w:val="000000"/>
                <w:kern w:val="0"/>
                <w:sz w:val="18"/>
                <w:szCs w:val="18"/>
                <w:lang/>
              </w:rPr>
              <w:t>.</w:t>
            </w:r>
            <w:r>
              <w:rPr>
                <w:rFonts w:ascii="宋体" w:hAnsi="宋体" w:cs="宋体" w:hint="eastAsia"/>
                <w:color w:val="000000"/>
                <w:kern w:val="0"/>
                <w:sz w:val="18"/>
                <w:szCs w:val="18"/>
                <w:lang/>
              </w:rPr>
              <w:t>60</w:t>
            </w:r>
          </w:p>
        </w:tc>
        <w:tc>
          <w:tcPr>
            <w:tcW w:w="1387"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7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13"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46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225"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551"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c>
          <w:tcPr>
            <w:tcW w:w="1322" w:type="dxa"/>
            <w:tcBorders>
              <w:top w:val="single" w:sz="4" w:space="0" w:color="000000"/>
              <w:left w:val="single" w:sz="4" w:space="0" w:color="000000"/>
              <w:bottom w:val="single" w:sz="4" w:space="0" w:color="000000"/>
              <w:right w:val="single" w:sz="4" w:space="0" w:color="000000"/>
            </w:tcBorders>
            <w:vAlign w:val="bottom"/>
          </w:tcPr>
          <w:p w:rsidR="00FD374A" w:rsidRDefault="00237FD5">
            <w:pPr>
              <w:widowControl/>
              <w:jc w:val="center"/>
              <w:rPr>
                <w:rFonts w:ascii="Calibri" w:hAnsi="Calibri" w:cs="宋体"/>
                <w:color w:val="000000"/>
                <w:kern w:val="0"/>
                <w:sz w:val="22"/>
                <w:szCs w:val="22"/>
              </w:rPr>
            </w:pPr>
            <w:r>
              <w:rPr>
                <w:rFonts w:ascii="宋体" w:hAnsi="宋体" w:cs="宋体" w:hint="eastAsia"/>
                <w:color w:val="000000"/>
                <w:kern w:val="0"/>
                <w:sz w:val="18"/>
                <w:szCs w:val="18"/>
              </w:rPr>
              <w:t>0</w:t>
            </w:r>
          </w:p>
        </w:tc>
      </w:tr>
    </w:tbl>
    <w:p w:rsidR="00FD374A" w:rsidRDefault="00FD374A">
      <w:pPr>
        <w:sectPr w:rsidR="00FD374A">
          <w:footerReference w:type="default" r:id="rId8"/>
          <w:pgSz w:w="16838" w:h="11906" w:orient="landscape"/>
          <w:pgMar w:top="567" w:right="1440" w:bottom="283" w:left="1440" w:header="851" w:footer="992" w:gutter="0"/>
          <w:pgNumType w:fmt="numberInDash"/>
          <w:cols w:space="720"/>
          <w:docGrid w:type="linesAndChars" w:linePitch="312"/>
        </w:sectPr>
      </w:pPr>
    </w:p>
    <w:p w:rsidR="00FD374A" w:rsidRDefault="00237FD5">
      <w:pPr>
        <w:widowControl/>
        <w:spacing w:line="560" w:lineRule="exact"/>
        <w:jc w:val="center"/>
        <w:outlineLvl w:val="0"/>
        <w:rPr>
          <w:rFonts w:ascii="方正小标宋简体" w:eastAsia="方正小标宋简体" w:hAnsi="方正小标宋简体" w:cs="方正小标宋简体"/>
          <w:bCs/>
          <w:kern w:val="0"/>
          <w:sz w:val="36"/>
          <w:szCs w:val="36"/>
        </w:rPr>
      </w:pPr>
      <w:bookmarkStart w:id="32" w:name="_Toc16079"/>
      <w:r>
        <w:rPr>
          <w:rFonts w:ascii="方正小标宋简体" w:eastAsia="方正小标宋简体" w:hAnsi="方正小标宋简体" w:cs="方正小标宋简体" w:hint="eastAsia"/>
          <w:bCs/>
          <w:kern w:val="0"/>
          <w:sz w:val="36"/>
          <w:szCs w:val="36"/>
        </w:rPr>
        <w:lastRenderedPageBreak/>
        <w:t>第三部分</w:t>
      </w:r>
      <w:r>
        <w:rPr>
          <w:rFonts w:ascii="方正小标宋简体" w:eastAsia="方正小标宋简体" w:hAnsi="方正小标宋简体" w:cs="方正小标宋简体" w:hint="eastAsia"/>
          <w:bCs/>
          <w:kern w:val="0"/>
          <w:sz w:val="36"/>
          <w:szCs w:val="36"/>
        </w:rPr>
        <w:t xml:space="preserve"> </w:t>
      </w:r>
      <w:r>
        <w:rPr>
          <w:rFonts w:ascii="方正小标宋简体" w:eastAsia="方正小标宋简体" w:hAnsi="方正小标宋简体" w:cs="方正小标宋简体" w:hint="eastAsia"/>
          <w:bCs/>
          <w:kern w:val="0"/>
          <w:sz w:val="36"/>
          <w:szCs w:val="36"/>
        </w:rPr>
        <w:t>202</w:t>
      </w:r>
      <w:r>
        <w:rPr>
          <w:rFonts w:ascii="方正小标宋简体" w:eastAsia="方正小标宋简体" w:hAnsi="方正小标宋简体" w:cs="方正小标宋简体" w:hint="eastAsia"/>
          <w:bCs/>
          <w:kern w:val="0"/>
          <w:sz w:val="36"/>
          <w:szCs w:val="36"/>
        </w:rPr>
        <w:t>4</w:t>
      </w:r>
      <w:r>
        <w:rPr>
          <w:rFonts w:ascii="方正小标宋简体" w:eastAsia="方正小标宋简体" w:hAnsi="方正小标宋简体" w:cs="方正小标宋简体" w:hint="eastAsia"/>
          <w:bCs/>
          <w:kern w:val="0"/>
          <w:sz w:val="36"/>
          <w:szCs w:val="36"/>
        </w:rPr>
        <w:t>年部门预算情况说明</w:t>
      </w:r>
      <w:bookmarkEnd w:id="32"/>
      <w:r>
        <w:rPr>
          <w:rFonts w:ascii="方正小标宋简体" w:eastAsia="方正小标宋简体" w:hAnsi="方正小标宋简体" w:cs="方正小标宋简体" w:hint="eastAsia"/>
          <w:bCs/>
          <w:kern w:val="0"/>
          <w:sz w:val="36"/>
          <w:szCs w:val="36"/>
        </w:rPr>
        <w:t xml:space="preserve"> </w:t>
      </w:r>
    </w:p>
    <w:p w:rsidR="00FD374A" w:rsidRDefault="00FD374A">
      <w:pPr>
        <w:widowControl/>
        <w:spacing w:line="560" w:lineRule="exact"/>
        <w:jc w:val="center"/>
        <w:outlineLvl w:val="0"/>
        <w:rPr>
          <w:rFonts w:ascii="仿宋_GB2312" w:eastAsia="仿宋_GB2312" w:hAnsi="仿宋_GB2312" w:cs="仿宋_GB2312"/>
          <w:b/>
          <w:bCs/>
          <w:kern w:val="0"/>
          <w:sz w:val="36"/>
          <w:szCs w:val="36"/>
        </w:rPr>
      </w:pPr>
    </w:p>
    <w:p w:rsidR="00FD374A" w:rsidRDefault="00237FD5">
      <w:pPr>
        <w:widowControl/>
        <w:spacing w:line="560" w:lineRule="exact"/>
        <w:ind w:firstLineChars="200" w:firstLine="640"/>
        <w:rPr>
          <w:rFonts w:eastAsia="黑体"/>
          <w:kern w:val="0"/>
          <w:sz w:val="32"/>
          <w:szCs w:val="32"/>
        </w:rPr>
      </w:pPr>
      <w:r>
        <w:rPr>
          <w:rFonts w:eastAsia="黑体"/>
          <w:kern w:val="0"/>
          <w:sz w:val="32"/>
          <w:szCs w:val="32"/>
        </w:rPr>
        <w:t>一、关于</w:t>
      </w:r>
      <w:r>
        <w:rPr>
          <w:rFonts w:eastAsia="黑体" w:hint="eastAsia"/>
          <w:kern w:val="0"/>
          <w:sz w:val="32"/>
          <w:szCs w:val="32"/>
        </w:rPr>
        <w:t>银川市金凤区良田镇人民政府</w:t>
      </w:r>
      <w:r>
        <w:rPr>
          <w:rFonts w:eastAsia="黑体" w:hint="eastAsia"/>
          <w:kern w:val="0"/>
          <w:sz w:val="32"/>
          <w:szCs w:val="32"/>
        </w:rPr>
        <w:t>202</w:t>
      </w:r>
      <w:r>
        <w:rPr>
          <w:rFonts w:eastAsia="黑体" w:hint="eastAsia"/>
          <w:kern w:val="0"/>
          <w:sz w:val="32"/>
          <w:szCs w:val="32"/>
        </w:rPr>
        <w:t>4</w:t>
      </w:r>
      <w:r>
        <w:rPr>
          <w:rFonts w:eastAsia="黑体" w:hint="eastAsia"/>
          <w:kern w:val="0"/>
          <w:sz w:val="32"/>
          <w:szCs w:val="32"/>
        </w:rPr>
        <w:t>年</w:t>
      </w:r>
      <w:r>
        <w:rPr>
          <w:rFonts w:eastAsia="黑体"/>
          <w:kern w:val="0"/>
          <w:sz w:val="32"/>
          <w:szCs w:val="32"/>
        </w:rPr>
        <w:t>财政拨款收支预算情况的总体说明</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银川市金凤区良田镇人民政府</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财政拨款收入预算</w:t>
      </w:r>
      <w:r w:rsidR="004478D6">
        <w:rPr>
          <w:rFonts w:ascii="仿宋_GB2312" w:eastAsia="仿宋_GB2312" w:hAnsi="仿宋_GB2312" w:cs="仿宋_GB2312" w:hint="eastAsia"/>
          <w:kern w:val="0"/>
          <w:sz w:val="32"/>
          <w:szCs w:val="32"/>
        </w:rPr>
        <w:t>1958.25</w:t>
      </w:r>
      <w:r>
        <w:rPr>
          <w:rFonts w:ascii="仿宋_GB2312" w:eastAsia="仿宋_GB2312" w:hAnsi="仿宋_GB2312" w:cs="仿宋_GB2312" w:hint="eastAsia"/>
          <w:kern w:val="0"/>
          <w:sz w:val="32"/>
          <w:szCs w:val="32"/>
        </w:rPr>
        <w:t>万元，其中：本年收入</w:t>
      </w:r>
      <w:r>
        <w:rPr>
          <w:rFonts w:ascii="仿宋_GB2312" w:eastAsia="仿宋_GB2312" w:hAnsi="仿宋_GB2312" w:cs="仿宋_GB2312" w:hint="eastAsia"/>
          <w:kern w:val="0"/>
          <w:sz w:val="32"/>
          <w:szCs w:val="32"/>
        </w:rPr>
        <w:t>1958.25</w:t>
      </w:r>
      <w:r>
        <w:rPr>
          <w:rFonts w:ascii="仿宋_GB2312" w:eastAsia="仿宋_GB2312" w:hAnsi="仿宋_GB2312" w:cs="仿宋_GB2312" w:hint="eastAsia"/>
          <w:kern w:val="0"/>
          <w:sz w:val="32"/>
          <w:szCs w:val="32"/>
        </w:rPr>
        <w:t>万元，包括一般公共预算拨款</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1958.25</w:t>
      </w:r>
      <w:r>
        <w:rPr>
          <w:rFonts w:ascii="仿宋_GB2312" w:eastAsia="仿宋_GB2312" w:hAnsi="仿宋_GB2312" w:cs="仿宋_GB2312" w:hint="eastAsia"/>
          <w:kern w:val="0"/>
          <w:sz w:val="32"/>
          <w:szCs w:val="32"/>
        </w:rPr>
        <w:t>万元，政府性基金预算拨款</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万元；上年结转结余</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万元。财政拨款支出预算</w:t>
      </w:r>
      <w:r>
        <w:rPr>
          <w:rFonts w:ascii="仿宋_GB2312" w:eastAsia="仿宋_GB2312" w:hAnsi="仿宋_GB2312" w:cs="仿宋_GB2312" w:hint="eastAsia"/>
          <w:kern w:val="0"/>
          <w:sz w:val="32"/>
          <w:szCs w:val="32"/>
        </w:rPr>
        <w:t>1958.25</w:t>
      </w:r>
      <w:r>
        <w:rPr>
          <w:rFonts w:ascii="仿宋_GB2312" w:eastAsia="仿宋_GB2312" w:hAnsi="仿宋_GB2312" w:cs="仿宋_GB2312" w:hint="eastAsia"/>
          <w:kern w:val="0"/>
          <w:sz w:val="32"/>
          <w:szCs w:val="32"/>
        </w:rPr>
        <w:t>万元，包括：按政府收支分类功能科目逐项说明。如，一般公共服务支出</w:t>
      </w:r>
      <w:r>
        <w:rPr>
          <w:rFonts w:ascii="仿宋_GB2312" w:eastAsia="仿宋_GB2312" w:hAnsi="仿宋_GB2312" w:cs="仿宋_GB2312" w:hint="eastAsia"/>
          <w:kern w:val="0"/>
          <w:sz w:val="32"/>
          <w:szCs w:val="32"/>
        </w:rPr>
        <w:t>1045.47</w:t>
      </w:r>
      <w:r>
        <w:rPr>
          <w:rFonts w:ascii="仿宋_GB2312" w:eastAsia="仿宋_GB2312" w:hAnsi="仿宋_GB2312" w:cs="仿宋_GB2312" w:hint="eastAsia"/>
          <w:kern w:val="0"/>
          <w:sz w:val="32"/>
          <w:szCs w:val="32"/>
        </w:rPr>
        <w:t>万元、社会保障和就业支出</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200.33</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节能环保支出</w:t>
      </w:r>
      <w:r>
        <w:rPr>
          <w:rFonts w:ascii="仿宋_GB2312" w:eastAsia="仿宋_GB2312" w:hAnsi="仿宋_GB2312" w:cs="仿宋_GB2312" w:hint="eastAsia"/>
          <w:kern w:val="0"/>
          <w:sz w:val="32"/>
          <w:szCs w:val="32"/>
        </w:rPr>
        <w:t>51.48</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、交通运输支出</w:t>
      </w:r>
      <w:r>
        <w:rPr>
          <w:rFonts w:ascii="仿宋_GB2312" w:eastAsia="仿宋_GB2312" w:hAnsi="仿宋_GB2312" w:cs="仿宋_GB2312" w:hint="eastAsia"/>
          <w:kern w:val="0"/>
          <w:sz w:val="32"/>
          <w:szCs w:val="32"/>
        </w:rPr>
        <w:t>588.36</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灾害防治及应急管理</w:t>
      </w:r>
      <w:r>
        <w:rPr>
          <w:rFonts w:ascii="仿宋_GB2312" w:eastAsia="仿宋_GB2312" w:hAnsi="仿宋_GB2312" w:cs="仿宋_GB2312" w:hint="eastAsia"/>
          <w:kern w:val="0"/>
          <w:sz w:val="32"/>
          <w:szCs w:val="32"/>
        </w:rPr>
        <w:t>支出</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72.61</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万元。</w:t>
      </w:r>
    </w:p>
    <w:p w:rsidR="00FD374A" w:rsidRDefault="00237FD5">
      <w:pPr>
        <w:widowControl/>
        <w:spacing w:line="560" w:lineRule="exact"/>
        <w:ind w:firstLineChars="200" w:firstLine="640"/>
        <w:rPr>
          <w:rFonts w:ascii="黑体" w:eastAsia="黑体" w:hAnsi="黑体" w:cs="黑体"/>
          <w:kern w:val="0"/>
          <w:sz w:val="32"/>
          <w:szCs w:val="32"/>
        </w:rPr>
      </w:pPr>
      <w:r>
        <w:rPr>
          <w:rFonts w:ascii="黑体" w:eastAsia="黑体" w:hAnsi="黑体" w:cs="黑体" w:hint="eastAsia"/>
          <w:kern w:val="0"/>
          <w:sz w:val="32"/>
          <w:szCs w:val="32"/>
        </w:rPr>
        <w:t>二、关于</w:t>
      </w:r>
      <w:r>
        <w:rPr>
          <w:rFonts w:eastAsia="黑体" w:hint="eastAsia"/>
          <w:kern w:val="0"/>
          <w:sz w:val="32"/>
          <w:szCs w:val="32"/>
        </w:rPr>
        <w:t>银川市金凤区良田镇人民政府</w:t>
      </w:r>
      <w:r>
        <w:rPr>
          <w:rFonts w:ascii="黑体" w:eastAsia="黑体" w:hAnsi="黑体" w:cs="黑体" w:hint="eastAsia"/>
          <w:kern w:val="0"/>
          <w:sz w:val="32"/>
          <w:szCs w:val="32"/>
        </w:rPr>
        <w:t>202</w:t>
      </w:r>
      <w:r>
        <w:rPr>
          <w:rFonts w:ascii="黑体" w:eastAsia="黑体" w:hAnsi="黑体" w:cs="黑体" w:hint="eastAsia"/>
          <w:kern w:val="0"/>
          <w:sz w:val="32"/>
          <w:szCs w:val="32"/>
        </w:rPr>
        <w:t>4</w:t>
      </w:r>
      <w:r>
        <w:rPr>
          <w:rFonts w:ascii="黑体" w:eastAsia="黑体" w:hAnsi="黑体" w:cs="黑体" w:hint="eastAsia"/>
          <w:kern w:val="0"/>
          <w:sz w:val="32"/>
          <w:szCs w:val="32"/>
        </w:rPr>
        <w:t>年</w:t>
      </w:r>
      <w:r>
        <w:rPr>
          <w:rFonts w:ascii="黑体" w:eastAsia="黑体" w:hAnsi="黑体" w:cs="黑体" w:hint="eastAsia"/>
          <w:kern w:val="0"/>
          <w:sz w:val="32"/>
          <w:szCs w:val="32"/>
        </w:rPr>
        <w:t>一般公共预算财政拨款支出情况说明</w:t>
      </w:r>
    </w:p>
    <w:p w:rsidR="00FD374A" w:rsidRDefault="00237FD5">
      <w:pPr>
        <w:widowControl/>
        <w:spacing w:line="560" w:lineRule="exact"/>
        <w:ind w:firstLineChars="200" w:firstLine="643"/>
        <w:rPr>
          <w:rFonts w:ascii="楷体_GB2312" w:eastAsia="楷体_GB2312" w:hAnsi="楷体_GB2312" w:cs="楷体_GB2312"/>
          <w:b/>
          <w:bCs/>
          <w:kern w:val="0"/>
          <w:sz w:val="32"/>
          <w:szCs w:val="32"/>
        </w:rPr>
      </w:pPr>
      <w:r>
        <w:rPr>
          <w:rFonts w:ascii="楷体_GB2312" w:eastAsia="楷体_GB2312" w:hAnsi="楷体_GB2312" w:cs="楷体_GB2312" w:hint="eastAsia"/>
          <w:b/>
          <w:bCs/>
          <w:kern w:val="0"/>
          <w:sz w:val="32"/>
          <w:szCs w:val="32"/>
        </w:rPr>
        <w:t>（一）基本支出情况说明</w:t>
      </w:r>
    </w:p>
    <w:p w:rsidR="00FD374A" w:rsidRDefault="00237FD5">
      <w:pPr>
        <w:widowControl/>
        <w:spacing w:line="560" w:lineRule="exact"/>
        <w:ind w:firstLineChars="200" w:firstLine="640"/>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kern w:val="0"/>
          <w:sz w:val="32"/>
          <w:szCs w:val="32"/>
        </w:rPr>
        <w:t>银川市金凤区良田镇人民政府</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一般公共预算财政拨款基本支出</w:t>
      </w:r>
      <w:r>
        <w:rPr>
          <w:rFonts w:ascii="仿宋_GB2312" w:eastAsia="仿宋_GB2312" w:hAnsi="仿宋_GB2312" w:cs="仿宋_GB2312" w:hint="eastAsia"/>
          <w:kern w:val="0"/>
          <w:sz w:val="32"/>
          <w:szCs w:val="32"/>
        </w:rPr>
        <w:t>1066</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6</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万元，其中：本年收入安排支出</w:t>
      </w:r>
      <w:r>
        <w:rPr>
          <w:rFonts w:ascii="仿宋_GB2312" w:eastAsia="仿宋_GB2312" w:hAnsi="仿宋_GB2312" w:cs="仿宋_GB2312" w:hint="eastAsia"/>
          <w:kern w:val="0"/>
          <w:sz w:val="32"/>
          <w:szCs w:val="32"/>
        </w:rPr>
        <w:t>1066</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6</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color w:val="000000" w:themeColor="text1"/>
          <w:kern w:val="0"/>
          <w:sz w:val="32"/>
          <w:szCs w:val="32"/>
        </w:rPr>
        <w:t>上年结转资金安排支出</w:t>
      </w:r>
      <w:r>
        <w:rPr>
          <w:rFonts w:ascii="仿宋_GB2312" w:eastAsia="仿宋_GB2312" w:hAnsi="仿宋_GB2312" w:cs="仿宋_GB2312" w:hint="eastAsia"/>
          <w:color w:val="000000" w:themeColor="text1"/>
          <w:kern w:val="0"/>
          <w:sz w:val="32"/>
          <w:szCs w:val="32"/>
        </w:rPr>
        <w:t xml:space="preserve"> </w:t>
      </w:r>
      <w:r>
        <w:rPr>
          <w:rFonts w:ascii="仿宋_GB2312" w:eastAsia="仿宋_GB2312" w:hAnsi="仿宋_GB2312" w:cs="仿宋_GB2312" w:hint="eastAsia"/>
          <w:color w:val="000000" w:themeColor="text1"/>
          <w:kern w:val="0"/>
          <w:sz w:val="32"/>
          <w:szCs w:val="32"/>
        </w:rPr>
        <w:t>0</w:t>
      </w:r>
      <w:r>
        <w:rPr>
          <w:rFonts w:ascii="仿宋_GB2312" w:eastAsia="仿宋_GB2312" w:hAnsi="仿宋_GB2312" w:cs="仿宋_GB2312" w:hint="eastAsia"/>
          <w:color w:val="000000" w:themeColor="text1"/>
          <w:kern w:val="0"/>
          <w:sz w:val="32"/>
          <w:szCs w:val="32"/>
        </w:rPr>
        <w:t>万元。比</w:t>
      </w:r>
      <w:r>
        <w:rPr>
          <w:rFonts w:ascii="仿宋_GB2312" w:eastAsia="仿宋_GB2312" w:hAnsi="仿宋_GB2312" w:cs="仿宋_GB2312" w:hint="eastAsia"/>
          <w:color w:val="000000" w:themeColor="text1"/>
          <w:kern w:val="0"/>
          <w:sz w:val="32"/>
          <w:szCs w:val="32"/>
        </w:rPr>
        <w:t>202</w:t>
      </w:r>
      <w:r>
        <w:rPr>
          <w:rFonts w:ascii="仿宋_GB2312" w:eastAsia="仿宋_GB2312" w:hAnsi="仿宋_GB2312" w:cs="仿宋_GB2312" w:hint="eastAsia"/>
          <w:color w:val="000000" w:themeColor="text1"/>
          <w:kern w:val="0"/>
          <w:sz w:val="32"/>
          <w:szCs w:val="32"/>
        </w:rPr>
        <w:t>3</w:t>
      </w:r>
      <w:r>
        <w:rPr>
          <w:rFonts w:ascii="仿宋_GB2312" w:eastAsia="仿宋_GB2312" w:hAnsi="仿宋_GB2312" w:cs="仿宋_GB2312" w:hint="eastAsia"/>
          <w:color w:val="000000" w:themeColor="text1"/>
          <w:kern w:val="0"/>
          <w:sz w:val="32"/>
          <w:szCs w:val="32"/>
        </w:rPr>
        <w:t>年</w:t>
      </w:r>
      <w:r>
        <w:rPr>
          <w:rFonts w:ascii="仿宋_GB2312" w:eastAsia="仿宋_GB2312" w:hAnsi="仿宋_GB2312" w:cs="仿宋_GB2312" w:hint="eastAsia"/>
          <w:color w:val="000000" w:themeColor="text1"/>
          <w:kern w:val="0"/>
          <w:sz w:val="32"/>
          <w:szCs w:val="32"/>
        </w:rPr>
        <w:t>执行数（决算数）增加</w:t>
      </w:r>
      <w:r>
        <w:rPr>
          <w:rFonts w:ascii="仿宋_GB2312" w:eastAsia="仿宋_GB2312" w:hAnsi="仿宋_GB2312" w:cs="仿宋_GB2312" w:hint="eastAsia"/>
          <w:color w:val="000000" w:themeColor="text1"/>
          <w:kern w:val="0"/>
          <w:sz w:val="32"/>
          <w:szCs w:val="32"/>
        </w:rPr>
        <w:t>113.64</w:t>
      </w:r>
      <w:r>
        <w:rPr>
          <w:rFonts w:ascii="仿宋_GB2312" w:eastAsia="仿宋_GB2312" w:hAnsi="仿宋_GB2312" w:cs="仿宋_GB2312" w:hint="eastAsia"/>
          <w:color w:val="000000" w:themeColor="text1"/>
          <w:kern w:val="0"/>
          <w:sz w:val="32"/>
          <w:szCs w:val="32"/>
        </w:rPr>
        <w:t>万元，增长</w:t>
      </w:r>
      <w:r>
        <w:rPr>
          <w:rFonts w:ascii="仿宋_GB2312" w:eastAsia="仿宋_GB2312" w:hAnsi="仿宋_GB2312" w:cs="仿宋_GB2312" w:hint="eastAsia"/>
          <w:color w:val="000000" w:themeColor="text1"/>
          <w:kern w:val="0"/>
          <w:sz w:val="32"/>
          <w:szCs w:val="32"/>
        </w:rPr>
        <w:t>9.6</w:t>
      </w:r>
      <w:r>
        <w:rPr>
          <w:rFonts w:ascii="仿宋_GB2312" w:eastAsia="仿宋_GB2312" w:hAnsi="仿宋_GB2312" w:cs="仿宋_GB2312" w:hint="eastAsia"/>
          <w:color w:val="000000" w:themeColor="text1"/>
          <w:kern w:val="0"/>
          <w:sz w:val="32"/>
          <w:szCs w:val="32"/>
        </w:rPr>
        <w:t>%</w:t>
      </w:r>
      <w:r>
        <w:rPr>
          <w:rFonts w:ascii="仿宋_GB2312" w:eastAsia="仿宋_GB2312" w:hAnsi="仿宋_GB2312" w:cs="仿宋_GB2312" w:hint="eastAsia"/>
          <w:color w:val="000000" w:themeColor="text1"/>
          <w:kern w:val="0"/>
          <w:sz w:val="32"/>
          <w:szCs w:val="32"/>
        </w:rPr>
        <w:t>。</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人员经费</w:t>
      </w:r>
      <w:r>
        <w:rPr>
          <w:rFonts w:ascii="仿宋_GB2312" w:eastAsia="仿宋_GB2312" w:hAnsi="仿宋_GB2312" w:cs="仿宋_GB2312" w:hint="eastAsia"/>
          <w:kern w:val="0"/>
          <w:sz w:val="32"/>
          <w:szCs w:val="32"/>
        </w:rPr>
        <w:t>990.66</w:t>
      </w:r>
      <w:r>
        <w:rPr>
          <w:rFonts w:ascii="仿宋_GB2312" w:eastAsia="仿宋_GB2312" w:hAnsi="仿宋_GB2312" w:cs="仿宋_GB2312" w:hint="eastAsia"/>
          <w:kern w:val="0"/>
          <w:sz w:val="32"/>
          <w:szCs w:val="32"/>
        </w:rPr>
        <w:t>万元，主要包括：基本工资</w:t>
      </w:r>
      <w:r>
        <w:rPr>
          <w:rFonts w:ascii="仿宋_GB2312" w:eastAsia="仿宋_GB2312" w:hAnsi="仿宋_GB2312" w:cs="仿宋_GB2312" w:hint="eastAsia"/>
          <w:kern w:val="0"/>
          <w:sz w:val="32"/>
          <w:szCs w:val="32"/>
        </w:rPr>
        <w:t>218.41</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、津贴补贴</w:t>
      </w:r>
      <w:r>
        <w:rPr>
          <w:rFonts w:ascii="仿宋_GB2312" w:eastAsia="仿宋_GB2312" w:hAnsi="仿宋_GB2312" w:cs="仿宋_GB2312" w:hint="eastAsia"/>
          <w:kern w:val="0"/>
          <w:sz w:val="32"/>
          <w:szCs w:val="32"/>
        </w:rPr>
        <w:t>238.81</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、奖金</w:t>
      </w:r>
      <w:r>
        <w:rPr>
          <w:rFonts w:ascii="仿宋_GB2312" w:eastAsia="仿宋_GB2312" w:hAnsi="仿宋_GB2312" w:cs="仿宋_GB2312" w:hint="eastAsia"/>
          <w:kern w:val="0"/>
          <w:sz w:val="32"/>
          <w:szCs w:val="32"/>
        </w:rPr>
        <w:t>209.71</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、社会保障缴费</w:t>
      </w:r>
      <w:r>
        <w:rPr>
          <w:rFonts w:ascii="仿宋_GB2312" w:eastAsia="仿宋_GB2312" w:hAnsi="仿宋_GB2312" w:cs="仿宋_GB2312" w:hint="eastAsia"/>
          <w:kern w:val="0"/>
          <w:sz w:val="32"/>
          <w:szCs w:val="32"/>
        </w:rPr>
        <w:t>168.07</w:t>
      </w:r>
      <w:r>
        <w:rPr>
          <w:rFonts w:ascii="仿宋_GB2312" w:eastAsia="仿宋_GB2312" w:hAnsi="仿宋_GB2312" w:cs="仿宋_GB2312" w:hint="eastAsia"/>
          <w:kern w:val="0"/>
          <w:sz w:val="32"/>
          <w:szCs w:val="32"/>
        </w:rPr>
        <w:lastRenderedPageBreak/>
        <w:t>万元</w:t>
      </w:r>
      <w:r>
        <w:rPr>
          <w:rFonts w:ascii="仿宋_GB2312" w:eastAsia="仿宋_GB2312" w:hAnsi="仿宋_GB2312" w:cs="仿宋_GB2312" w:hint="eastAsia"/>
          <w:kern w:val="0"/>
          <w:sz w:val="32"/>
          <w:szCs w:val="32"/>
        </w:rPr>
        <w:t>、退休费</w:t>
      </w:r>
      <w:r>
        <w:rPr>
          <w:rFonts w:ascii="仿宋_GB2312" w:eastAsia="仿宋_GB2312" w:hAnsi="仿宋_GB2312" w:cs="仿宋_GB2312" w:hint="eastAsia"/>
          <w:kern w:val="0"/>
          <w:sz w:val="32"/>
          <w:szCs w:val="32"/>
        </w:rPr>
        <w:t>30.94</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、生活补助</w:t>
      </w:r>
      <w:r>
        <w:rPr>
          <w:rFonts w:ascii="仿宋_GB2312" w:eastAsia="仿宋_GB2312" w:hAnsi="仿宋_GB2312" w:cs="仿宋_GB2312" w:hint="eastAsia"/>
          <w:kern w:val="0"/>
          <w:sz w:val="32"/>
          <w:szCs w:val="32"/>
        </w:rPr>
        <w:t>0.66</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、住房公积金</w:t>
      </w:r>
      <w:r>
        <w:rPr>
          <w:rFonts w:ascii="仿宋_GB2312" w:eastAsia="仿宋_GB2312" w:hAnsi="仿宋_GB2312" w:cs="仿宋_GB2312" w:hint="eastAsia"/>
          <w:kern w:val="0"/>
          <w:sz w:val="32"/>
          <w:szCs w:val="32"/>
        </w:rPr>
        <w:t>68.31</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、其他对个人和家庭的补助支出</w:t>
      </w:r>
      <w:r>
        <w:rPr>
          <w:rFonts w:ascii="仿宋_GB2312" w:eastAsia="仿宋_GB2312" w:hAnsi="仿宋_GB2312" w:cs="仿宋_GB2312" w:hint="eastAsia"/>
          <w:kern w:val="0"/>
          <w:sz w:val="32"/>
          <w:szCs w:val="32"/>
        </w:rPr>
        <w:t>55.75</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公用经费</w:t>
      </w:r>
      <w:r>
        <w:rPr>
          <w:rFonts w:ascii="仿宋_GB2312" w:eastAsia="仿宋_GB2312" w:hAnsi="仿宋_GB2312" w:cs="仿宋_GB2312" w:hint="eastAsia"/>
          <w:kern w:val="0"/>
          <w:sz w:val="32"/>
          <w:szCs w:val="32"/>
        </w:rPr>
        <w:t>75.98</w:t>
      </w:r>
      <w:r>
        <w:rPr>
          <w:rFonts w:ascii="仿宋_GB2312" w:eastAsia="仿宋_GB2312" w:hAnsi="仿宋_GB2312" w:cs="仿宋_GB2312" w:hint="eastAsia"/>
          <w:kern w:val="0"/>
          <w:sz w:val="32"/>
          <w:szCs w:val="32"/>
        </w:rPr>
        <w:t>万元，主要包括：办公费</w:t>
      </w:r>
      <w:r>
        <w:rPr>
          <w:rFonts w:ascii="仿宋_GB2312" w:eastAsia="仿宋_GB2312" w:hAnsi="仿宋_GB2312" w:cs="仿宋_GB2312" w:hint="eastAsia"/>
          <w:kern w:val="0"/>
          <w:sz w:val="32"/>
          <w:szCs w:val="32"/>
        </w:rPr>
        <w:t>5.22</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、水费</w:t>
      </w:r>
      <w:r>
        <w:rPr>
          <w:rFonts w:ascii="仿宋_GB2312" w:eastAsia="仿宋_GB2312" w:hAnsi="仿宋_GB2312" w:cs="仿宋_GB2312" w:hint="eastAsia"/>
          <w:kern w:val="0"/>
          <w:sz w:val="32"/>
          <w:szCs w:val="32"/>
        </w:rPr>
        <w:t>1.5</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、电费</w:t>
      </w:r>
      <w:r>
        <w:rPr>
          <w:rFonts w:ascii="仿宋_GB2312" w:eastAsia="仿宋_GB2312" w:hAnsi="仿宋_GB2312" w:cs="仿宋_GB2312" w:hint="eastAsia"/>
          <w:kern w:val="0"/>
          <w:sz w:val="32"/>
          <w:szCs w:val="32"/>
        </w:rPr>
        <w:t>2.5</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、邮电费</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、取暖费</w:t>
      </w:r>
      <w:r>
        <w:rPr>
          <w:rFonts w:ascii="仿宋_GB2312" w:eastAsia="仿宋_GB2312" w:hAnsi="仿宋_GB2312" w:cs="仿宋_GB2312" w:hint="eastAsia"/>
          <w:kern w:val="0"/>
          <w:sz w:val="32"/>
          <w:szCs w:val="32"/>
        </w:rPr>
        <w:t>18.97</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、差旅费</w:t>
      </w:r>
      <w:r>
        <w:rPr>
          <w:rFonts w:ascii="仿宋_GB2312" w:eastAsia="仿宋_GB2312" w:hAnsi="仿宋_GB2312" w:cs="仿宋_GB2312" w:hint="eastAsia"/>
          <w:kern w:val="0"/>
          <w:sz w:val="32"/>
          <w:szCs w:val="32"/>
        </w:rPr>
        <w:t>2</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、劳务费</w:t>
      </w:r>
      <w:r>
        <w:rPr>
          <w:rFonts w:ascii="仿宋_GB2312" w:eastAsia="仿宋_GB2312" w:hAnsi="仿宋_GB2312" w:cs="仿宋_GB2312" w:hint="eastAsia"/>
          <w:kern w:val="0"/>
          <w:sz w:val="32"/>
          <w:szCs w:val="32"/>
        </w:rPr>
        <w:t>1.5</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、工会经费</w:t>
      </w:r>
      <w:r>
        <w:rPr>
          <w:rFonts w:ascii="仿宋_GB2312" w:eastAsia="仿宋_GB2312" w:hAnsi="仿宋_GB2312" w:cs="仿宋_GB2312" w:hint="eastAsia"/>
          <w:kern w:val="0"/>
          <w:sz w:val="32"/>
          <w:szCs w:val="32"/>
        </w:rPr>
        <w:t>7.09</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公务用车运行维护费</w:t>
      </w:r>
      <w:r>
        <w:rPr>
          <w:rFonts w:ascii="仿宋_GB2312" w:eastAsia="仿宋_GB2312" w:hAnsi="仿宋_GB2312" w:cs="仿宋_GB2312" w:hint="eastAsia"/>
          <w:kern w:val="0"/>
          <w:sz w:val="32"/>
          <w:szCs w:val="32"/>
        </w:rPr>
        <w:t>8.4</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其他交通费用</w:t>
      </w:r>
      <w:r>
        <w:rPr>
          <w:rFonts w:ascii="仿宋_GB2312" w:eastAsia="仿宋_GB2312" w:hAnsi="仿宋_GB2312" w:cs="仿宋_GB2312" w:hint="eastAsia"/>
          <w:kern w:val="0"/>
          <w:sz w:val="32"/>
          <w:szCs w:val="32"/>
        </w:rPr>
        <w:t>15.3</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其他商品和服务支出</w:t>
      </w:r>
      <w:r>
        <w:rPr>
          <w:rFonts w:ascii="仿宋_GB2312" w:eastAsia="仿宋_GB2312" w:hAnsi="仿宋_GB2312" w:cs="仿宋_GB2312" w:hint="eastAsia"/>
          <w:kern w:val="0"/>
          <w:sz w:val="32"/>
          <w:szCs w:val="32"/>
        </w:rPr>
        <w:t>9.5</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w:t>
      </w:r>
    </w:p>
    <w:p w:rsidR="00FD374A" w:rsidRDefault="00237FD5">
      <w:pPr>
        <w:widowControl/>
        <w:spacing w:line="560" w:lineRule="exact"/>
        <w:ind w:firstLineChars="200" w:firstLine="643"/>
        <w:rPr>
          <w:rFonts w:ascii="楷体_GB2312" w:eastAsia="楷体_GB2312" w:hAnsi="楷体_GB2312" w:cs="楷体_GB2312"/>
          <w:b/>
          <w:bCs/>
          <w:kern w:val="0"/>
          <w:sz w:val="32"/>
          <w:szCs w:val="32"/>
        </w:rPr>
      </w:pPr>
      <w:r>
        <w:rPr>
          <w:rFonts w:ascii="楷体_GB2312" w:eastAsia="楷体_GB2312" w:hAnsi="楷体_GB2312" w:cs="楷体_GB2312" w:hint="eastAsia"/>
          <w:b/>
          <w:bCs/>
          <w:kern w:val="0"/>
          <w:sz w:val="32"/>
          <w:szCs w:val="32"/>
        </w:rPr>
        <w:t>（二）项目支出情况说明</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银川市金凤区良田镇人民政府</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一般公共预算财政拨款项目支出</w:t>
      </w:r>
      <w:r>
        <w:rPr>
          <w:rFonts w:ascii="仿宋_GB2312" w:eastAsia="仿宋_GB2312" w:hAnsi="仿宋_GB2312" w:cs="仿宋_GB2312" w:hint="eastAsia"/>
          <w:kern w:val="0"/>
          <w:sz w:val="32"/>
          <w:szCs w:val="32"/>
        </w:rPr>
        <w:t>891</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60</w:t>
      </w:r>
      <w:r>
        <w:rPr>
          <w:rFonts w:ascii="仿宋_GB2312" w:eastAsia="仿宋_GB2312" w:hAnsi="仿宋_GB2312" w:cs="仿宋_GB2312" w:hint="eastAsia"/>
          <w:kern w:val="0"/>
          <w:sz w:val="32"/>
          <w:szCs w:val="32"/>
        </w:rPr>
        <w:t>万元，其中：本年收入安排支出</w:t>
      </w:r>
      <w:r>
        <w:rPr>
          <w:rFonts w:ascii="仿宋_GB2312" w:eastAsia="仿宋_GB2312" w:hAnsi="仿宋_GB2312" w:cs="仿宋_GB2312" w:hint="eastAsia"/>
          <w:kern w:val="0"/>
          <w:sz w:val="32"/>
          <w:szCs w:val="32"/>
        </w:rPr>
        <w:t>891</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6</w:t>
      </w:r>
      <w:r>
        <w:rPr>
          <w:rFonts w:ascii="仿宋_GB2312" w:eastAsia="仿宋_GB2312" w:hAnsi="仿宋_GB2312" w:cs="仿宋_GB2312" w:hint="eastAsia"/>
          <w:kern w:val="0"/>
          <w:sz w:val="32"/>
          <w:szCs w:val="32"/>
        </w:rPr>
        <w:t>万元，上年结转结余资金安排支出</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万元。包括：</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1</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一般公共服务（类）财政事务（款）行政运行（项））</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预算</w:t>
      </w:r>
      <w:r>
        <w:rPr>
          <w:rFonts w:ascii="仿宋_GB2312" w:eastAsia="仿宋_GB2312" w:hAnsi="仿宋_GB2312" w:cs="仿宋_GB2312" w:hint="eastAsia"/>
          <w:kern w:val="0"/>
          <w:sz w:val="32"/>
          <w:szCs w:val="32"/>
        </w:rPr>
        <w:t>223</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 xml:space="preserve">41 </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2</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一般公共服务（类）财政事务（款）一般行政管理事务（项）</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预算</w:t>
      </w:r>
      <w:r>
        <w:rPr>
          <w:rFonts w:ascii="仿宋_GB2312" w:eastAsia="仿宋_GB2312" w:hAnsi="仿宋_GB2312" w:cs="仿宋_GB2312" w:hint="eastAsia"/>
          <w:kern w:val="0"/>
          <w:sz w:val="32"/>
          <w:szCs w:val="32"/>
        </w:rPr>
        <w:t>53.67</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3</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一般公共服务（类）财政事务（款）其他政府办公厅（室）及相关机构事务支出（项）</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预算</w:t>
      </w:r>
      <w:r>
        <w:rPr>
          <w:rFonts w:ascii="仿宋_GB2312" w:eastAsia="仿宋_GB2312" w:hAnsi="仿宋_GB2312" w:cs="仿宋_GB2312" w:hint="eastAsia"/>
          <w:kern w:val="0"/>
          <w:sz w:val="32"/>
          <w:szCs w:val="32"/>
        </w:rPr>
        <w:t>1.28</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一般公共服务（类）财政事务（款）基层政权建设和社区治理（项）</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预算</w:t>
      </w:r>
      <w:r>
        <w:rPr>
          <w:rFonts w:ascii="仿宋_GB2312" w:eastAsia="仿宋_GB2312" w:hAnsi="仿宋_GB2312" w:cs="仿宋_GB2312" w:hint="eastAsia"/>
          <w:kern w:val="0"/>
          <w:sz w:val="32"/>
          <w:szCs w:val="32"/>
        </w:rPr>
        <w:t>38.12</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(5)</w:t>
      </w:r>
      <w:r>
        <w:rPr>
          <w:rFonts w:ascii="仿宋_GB2312" w:eastAsia="仿宋_GB2312" w:hAnsi="仿宋_GB2312" w:cs="仿宋_GB2312" w:hint="eastAsia"/>
          <w:kern w:val="0"/>
          <w:sz w:val="32"/>
          <w:szCs w:val="32"/>
        </w:rPr>
        <w:t>一般公共服务（类）财政事务（款）机关事业单位基本养老保险缴费支出（项）</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预算</w:t>
      </w:r>
      <w:r>
        <w:rPr>
          <w:rFonts w:ascii="仿宋_GB2312" w:eastAsia="仿宋_GB2312" w:hAnsi="仿宋_GB2312" w:cs="仿宋_GB2312" w:hint="eastAsia"/>
          <w:kern w:val="0"/>
          <w:sz w:val="32"/>
          <w:szCs w:val="32"/>
        </w:rPr>
        <w:t>4.73</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(6)</w:t>
      </w:r>
      <w:r>
        <w:rPr>
          <w:rFonts w:ascii="仿宋_GB2312" w:eastAsia="仿宋_GB2312" w:hAnsi="仿宋_GB2312" w:cs="仿宋_GB2312" w:hint="eastAsia"/>
          <w:kern w:val="0"/>
          <w:sz w:val="32"/>
          <w:szCs w:val="32"/>
        </w:rPr>
        <w:t>一般公共服务（类）财政事务（款）行政单位医疗（项）</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预算</w:t>
      </w:r>
      <w:r>
        <w:rPr>
          <w:rFonts w:ascii="仿宋_GB2312" w:eastAsia="仿宋_GB2312" w:hAnsi="仿宋_GB2312" w:cs="仿宋_GB2312" w:hint="eastAsia"/>
          <w:kern w:val="0"/>
          <w:sz w:val="32"/>
          <w:szCs w:val="32"/>
        </w:rPr>
        <w:t>1.74</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(7)</w:t>
      </w:r>
      <w:r>
        <w:rPr>
          <w:rFonts w:ascii="仿宋_GB2312" w:eastAsia="仿宋_GB2312" w:hAnsi="仿宋_GB2312" w:cs="仿宋_GB2312" w:hint="eastAsia"/>
          <w:kern w:val="0"/>
          <w:sz w:val="32"/>
          <w:szCs w:val="32"/>
        </w:rPr>
        <w:t>一般公共服务（类）财政事务（款）机关对村民委员会和村党支部的补助（项）</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预算</w:t>
      </w:r>
      <w:r>
        <w:rPr>
          <w:rFonts w:ascii="仿宋_GB2312" w:eastAsia="仿宋_GB2312" w:hAnsi="仿宋_GB2312" w:cs="仿宋_GB2312" w:hint="eastAsia"/>
          <w:kern w:val="0"/>
          <w:sz w:val="32"/>
          <w:szCs w:val="32"/>
        </w:rPr>
        <w:t>564.36</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(8)</w:t>
      </w:r>
      <w:r>
        <w:rPr>
          <w:rFonts w:ascii="仿宋_GB2312" w:eastAsia="仿宋_GB2312" w:hAnsi="仿宋_GB2312" w:cs="仿宋_GB2312" w:hint="eastAsia"/>
          <w:kern w:val="0"/>
          <w:sz w:val="32"/>
          <w:szCs w:val="32"/>
        </w:rPr>
        <w:t>一般公</w:t>
      </w:r>
      <w:r>
        <w:rPr>
          <w:rFonts w:ascii="仿宋_GB2312" w:eastAsia="仿宋_GB2312" w:hAnsi="仿宋_GB2312" w:cs="仿宋_GB2312" w:hint="eastAsia"/>
          <w:kern w:val="0"/>
          <w:sz w:val="32"/>
          <w:szCs w:val="32"/>
        </w:rPr>
        <w:t>共服务（类）</w:t>
      </w:r>
      <w:r>
        <w:rPr>
          <w:rFonts w:ascii="仿宋_GB2312" w:eastAsia="仿宋_GB2312" w:hAnsi="仿宋_GB2312" w:cs="仿宋_GB2312" w:hint="eastAsia"/>
          <w:kern w:val="0"/>
          <w:sz w:val="32"/>
          <w:szCs w:val="32"/>
        </w:rPr>
        <w:lastRenderedPageBreak/>
        <w:t>财政事务（款）住房公积金（项）</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预算</w:t>
      </w:r>
      <w:r>
        <w:rPr>
          <w:rFonts w:ascii="仿宋_GB2312" w:eastAsia="仿宋_GB2312" w:hAnsi="仿宋_GB2312" w:cs="仿宋_GB2312" w:hint="eastAsia"/>
          <w:kern w:val="0"/>
          <w:sz w:val="32"/>
          <w:szCs w:val="32"/>
        </w:rPr>
        <w:t>4.29</w:t>
      </w:r>
      <w:r>
        <w:rPr>
          <w:rFonts w:ascii="仿宋_GB2312" w:eastAsia="仿宋_GB2312" w:hAnsi="仿宋_GB2312" w:cs="仿宋_GB2312" w:hint="eastAsia"/>
          <w:kern w:val="0"/>
          <w:sz w:val="32"/>
          <w:szCs w:val="32"/>
        </w:rPr>
        <w:t>万元，</w:t>
      </w:r>
      <w:r>
        <w:rPr>
          <w:rFonts w:ascii="仿宋_GB2312" w:eastAsia="仿宋_GB2312" w:hAnsi="仿宋_GB2312" w:cs="仿宋_GB2312" w:hint="eastAsia"/>
          <w:kern w:val="0"/>
          <w:sz w:val="32"/>
          <w:szCs w:val="32"/>
        </w:rPr>
        <w:t>比</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3</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执行数（决算数）增加</w:t>
      </w:r>
      <w:r>
        <w:rPr>
          <w:rFonts w:ascii="仿宋_GB2312" w:eastAsia="仿宋_GB2312" w:hAnsi="仿宋_GB2312" w:cs="仿宋_GB2312" w:hint="eastAsia"/>
          <w:kern w:val="0"/>
          <w:sz w:val="32"/>
          <w:szCs w:val="32"/>
        </w:rPr>
        <w:t>61672.38</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万元，增长</w:t>
      </w:r>
      <w:r>
        <w:rPr>
          <w:rFonts w:ascii="仿宋_GB2312" w:eastAsia="仿宋_GB2312" w:hAnsi="仿宋_GB2312" w:cs="仿宋_GB2312" w:hint="eastAsia"/>
          <w:kern w:val="0"/>
          <w:sz w:val="32"/>
          <w:szCs w:val="32"/>
        </w:rPr>
        <w:t>98.55</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。主要</w:t>
      </w:r>
      <w:r>
        <w:rPr>
          <w:rFonts w:ascii="仿宋_GB2312" w:eastAsia="仿宋_GB2312" w:hAnsi="仿宋_GB2312" w:cs="仿宋_GB2312" w:hint="eastAsia"/>
          <w:kern w:val="0"/>
          <w:sz w:val="32"/>
          <w:szCs w:val="32"/>
        </w:rPr>
        <w:t>用于良田镇美丽良田拆迁补偿款、</w:t>
      </w:r>
      <w:r>
        <w:rPr>
          <w:rFonts w:ascii="仿宋_GB2312" w:eastAsia="仿宋_GB2312" w:hAnsi="仿宋_GB2312" w:cs="仿宋_GB2312" w:hint="eastAsia"/>
          <w:kern w:val="0"/>
          <w:sz w:val="32"/>
          <w:szCs w:val="32"/>
        </w:rPr>
        <w:t>2023</w:t>
      </w:r>
      <w:r>
        <w:rPr>
          <w:rFonts w:ascii="仿宋_GB2312" w:eastAsia="仿宋_GB2312" w:hAnsi="仿宋_GB2312" w:cs="仿宋_GB2312" w:hint="eastAsia"/>
          <w:kern w:val="0"/>
          <w:sz w:val="32"/>
          <w:szCs w:val="32"/>
        </w:rPr>
        <w:t>年清欠疫情防控经费</w:t>
      </w:r>
      <w:r>
        <w:rPr>
          <w:rFonts w:ascii="仿宋_GB2312" w:eastAsia="仿宋_GB2312" w:hAnsi="仿宋_GB2312" w:cs="仿宋_GB2312" w:hint="eastAsia"/>
          <w:kern w:val="0"/>
          <w:sz w:val="32"/>
          <w:szCs w:val="32"/>
        </w:rPr>
        <w:t>、良田镇政府清洁取暖煤改电项目、乡村振兴补助项目、农村公益事业项目、清理拖欠系统内欠款等。</w:t>
      </w:r>
    </w:p>
    <w:p w:rsidR="00FD374A" w:rsidRDefault="00237FD5">
      <w:pPr>
        <w:widowControl/>
        <w:spacing w:line="560" w:lineRule="exact"/>
        <w:ind w:firstLineChars="200" w:firstLine="640"/>
        <w:rPr>
          <w:rFonts w:eastAsia="黑体"/>
          <w:kern w:val="0"/>
          <w:sz w:val="32"/>
          <w:szCs w:val="32"/>
        </w:rPr>
      </w:pPr>
      <w:r>
        <w:rPr>
          <w:rFonts w:ascii="黑体" w:eastAsia="黑体" w:hAnsi="黑体" w:cs="黑体" w:hint="eastAsia"/>
          <w:kern w:val="0"/>
          <w:sz w:val="32"/>
          <w:szCs w:val="32"/>
        </w:rPr>
        <w:t>三、关于</w:t>
      </w:r>
      <w:r>
        <w:rPr>
          <w:rFonts w:ascii="黑体" w:eastAsia="黑体" w:hAnsi="黑体" w:cs="黑体" w:hint="eastAsia"/>
          <w:kern w:val="0"/>
          <w:sz w:val="32"/>
          <w:szCs w:val="32"/>
        </w:rPr>
        <w:t>银川市金凤区良田镇人民政府</w:t>
      </w:r>
      <w:r>
        <w:rPr>
          <w:rFonts w:ascii="黑体" w:eastAsia="黑体" w:hAnsi="黑体" w:cs="黑体" w:hint="eastAsia"/>
          <w:kern w:val="0"/>
          <w:sz w:val="32"/>
          <w:szCs w:val="32"/>
        </w:rPr>
        <w:t>202</w:t>
      </w:r>
      <w:r>
        <w:rPr>
          <w:rFonts w:ascii="黑体" w:eastAsia="黑体" w:hAnsi="黑体" w:cs="黑体" w:hint="eastAsia"/>
          <w:kern w:val="0"/>
          <w:sz w:val="32"/>
          <w:szCs w:val="32"/>
        </w:rPr>
        <w:t>4</w:t>
      </w:r>
      <w:r>
        <w:rPr>
          <w:rFonts w:ascii="黑体" w:eastAsia="黑体" w:hAnsi="黑体" w:cs="黑体" w:hint="eastAsia"/>
          <w:kern w:val="0"/>
          <w:sz w:val="32"/>
          <w:szCs w:val="32"/>
        </w:rPr>
        <w:t>年</w:t>
      </w:r>
      <w:r>
        <w:rPr>
          <w:rFonts w:ascii="黑体" w:eastAsia="黑体" w:hAnsi="黑体" w:cs="黑体" w:hint="eastAsia"/>
          <w:kern w:val="0"/>
          <w:sz w:val="32"/>
          <w:szCs w:val="32"/>
        </w:rPr>
        <w:t>一般公共预算财政拨款“三公”经费预算情况说明</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银川市金凤区良田镇人民政府</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“三公”经费财政拨款预算数为</w:t>
      </w:r>
      <w:r>
        <w:rPr>
          <w:rFonts w:ascii="仿宋_GB2312" w:eastAsia="仿宋_GB2312" w:hAnsi="仿宋_GB2312" w:cs="仿宋_GB2312" w:hint="eastAsia"/>
          <w:kern w:val="0"/>
          <w:sz w:val="32"/>
          <w:szCs w:val="32"/>
        </w:rPr>
        <w:t>8.4</w:t>
      </w:r>
      <w:r>
        <w:rPr>
          <w:rFonts w:ascii="仿宋_GB2312" w:eastAsia="仿宋_GB2312" w:hAnsi="仿宋_GB2312" w:cs="仿宋_GB2312" w:hint="eastAsia"/>
          <w:kern w:val="0"/>
          <w:sz w:val="32"/>
          <w:szCs w:val="32"/>
        </w:rPr>
        <w:t>万元，其中：因公出国（境）费</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万元，公务用车购置</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万元，公务用车运行费</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8.4</w:t>
      </w:r>
      <w:r>
        <w:rPr>
          <w:rFonts w:ascii="仿宋_GB2312" w:eastAsia="仿宋_GB2312" w:hAnsi="仿宋_GB2312" w:cs="仿宋_GB2312" w:hint="eastAsia"/>
          <w:kern w:val="0"/>
          <w:sz w:val="32"/>
          <w:szCs w:val="32"/>
        </w:rPr>
        <w:t>万元，公务接待费</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w:t>
      </w:r>
    </w:p>
    <w:p w:rsidR="00FD374A" w:rsidRDefault="00237FD5">
      <w:pPr>
        <w:widowControl/>
        <w:spacing w:line="560" w:lineRule="exact"/>
        <w:ind w:leftChars="304" w:left="638"/>
        <w:rPr>
          <w:rFonts w:eastAsia="黑体"/>
          <w:kern w:val="0"/>
          <w:sz w:val="32"/>
          <w:szCs w:val="32"/>
        </w:rPr>
      </w:pP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“三公”经费财政拨款预算</w:t>
      </w:r>
      <w:r>
        <w:rPr>
          <w:rFonts w:ascii="仿宋_GB2312" w:eastAsia="仿宋_GB2312" w:hAnsi="仿宋_GB2312" w:cs="仿宋_GB2312" w:hint="eastAsia"/>
          <w:kern w:val="0"/>
          <w:sz w:val="32"/>
          <w:szCs w:val="32"/>
        </w:rPr>
        <w:t>与</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3</w:t>
      </w:r>
      <w:r>
        <w:rPr>
          <w:rFonts w:ascii="仿宋_GB2312" w:eastAsia="仿宋_GB2312" w:hAnsi="仿宋_GB2312" w:cs="仿宋_GB2312" w:hint="eastAsia"/>
          <w:kern w:val="0"/>
          <w:sz w:val="32"/>
          <w:szCs w:val="32"/>
        </w:rPr>
        <w:t>年对比无变动。</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 xml:space="preserve">     </w:t>
      </w:r>
      <w:r>
        <w:rPr>
          <w:rFonts w:eastAsia="黑体"/>
          <w:kern w:val="0"/>
          <w:sz w:val="32"/>
          <w:szCs w:val="32"/>
        </w:rPr>
        <w:t>四、关于</w:t>
      </w:r>
      <w:r>
        <w:rPr>
          <w:rFonts w:eastAsia="黑体" w:hint="eastAsia"/>
          <w:kern w:val="0"/>
          <w:sz w:val="32"/>
          <w:szCs w:val="32"/>
        </w:rPr>
        <w:t>银川市金凤区良田镇人民政府</w:t>
      </w:r>
      <w:r>
        <w:rPr>
          <w:rFonts w:eastAsia="黑体" w:hint="eastAsia"/>
          <w:kern w:val="0"/>
          <w:sz w:val="32"/>
          <w:szCs w:val="32"/>
        </w:rPr>
        <w:t>202</w:t>
      </w:r>
      <w:r>
        <w:rPr>
          <w:rFonts w:eastAsia="黑体" w:hint="eastAsia"/>
          <w:kern w:val="0"/>
          <w:sz w:val="32"/>
          <w:szCs w:val="32"/>
        </w:rPr>
        <w:t>4</w:t>
      </w:r>
      <w:r>
        <w:rPr>
          <w:rFonts w:eastAsia="黑体" w:hint="eastAsia"/>
          <w:kern w:val="0"/>
          <w:sz w:val="32"/>
          <w:szCs w:val="32"/>
        </w:rPr>
        <w:t>年</w:t>
      </w:r>
      <w:r>
        <w:rPr>
          <w:rFonts w:eastAsia="黑体"/>
          <w:kern w:val="0"/>
          <w:sz w:val="32"/>
          <w:szCs w:val="32"/>
        </w:rPr>
        <w:t>政府性基金预算拨款情况说明</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无政府性基金预算财政拨款单位：</w:t>
      </w:r>
      <w:r>
        <w:rPr>
          <w:rFonts w:ascii="仿宋_GB2312" w:eastAsia="仿宋_GB2312" w:hAnsi="仿宋_GB2312" w:cs="仿宋_GB2312" w:hint="eastAsia"/>
          <w:kern w:val="0"/>
          <w:sz w:val="32"/>
          <w:szCs w:val="32"/>
        </w:rPr>
        <w:t>银川市金凤区良田镇人民政府</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无政府性基金预算财政拨款收支。</w:t>
      </w:r>
    </w:p>
    <w:p w:rsidR="00FD374A" w:rsidRDefault="00237FD5">
      <w:pPr>
        <w:widowControl/>
        <w:spacing w:line="560" w:lineRule="exact"/>
        <w:ind w:firstLineChars="200" w:firstLine="643"/>
        <w:rPr>
          <w:rFonts w:ascii="楷体_GB2312" w:eastAsia="楷体_GB2312" w:hAnsi="楷体_GB2312" w:cs="楷体_GB2312"/>
          <w:b/>
          <w:bCs/>
          <w:kern w:val="0"/>
          <w:sz w:val="32"/>
          <w:szCs w:val="32"/>
        </w:rPr>
      </w:pPr>
      <w:r>
        <w:rPr>
          <w:rFonts w:ascii="楷体_GB2312" w:eastAsia="楷体_GB2312" w:hAnsi="楷体_GB2312" w:cs="楷体_GB2312" w:hint="eastAsia"/>
          <w:b/>
          <w:bCs/>
          <w:kern w:val="0"/>
          <w:sz w:val="32"/>
          <w:szCs w:val="32"/>
        </w:rPr>
        <w:t>（一）基本支出情况说明</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银川市金凤区良田镇人民政府</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政府性基金预算财政拨款基本支出</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万元，其中：本年收入安排支出</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万元，上年结转资金安排支出</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万元。比</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3</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执行数（决算数）增加（减少）</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万元，增长（下降）</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人员经费</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万元，主要包括：按部门支出经济分类科目分项说明。如，基本工资、津贴补贴、奖金、社会保障缴费、伙食</w:t>
      </w:r>
      <w:r>
        <w:rPr>
          <w:rFonts w:ascii="仿宋_GB2312" w:eastAsia="仿宋_GB2312" w:hAnsi="仿宋_GB2312" w:cs="仿宋_GB2312" w:hint="eastAsia"/>
          <w:kern w:val="0"/>
          <w:sz w:val="32"/>
          <w:szCs w:val="32"/>
        </w:rPr>
        <w:lastRenderedPageBreak/>
        <w:t>补助费、绩效工资、其他工资福利支出、离休费、退休费、抚恤金、生活补助、医疗费、助学金、奖励金、住房公积金、提租补贴、购房补贴、其他对个人和家庭的补助支出；</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公用经费</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主要包括：按部门支出经济分类科目分项说明。如，办公费、印刷费、咨询费、手续费、水费、电费、邮电费、取暖费、物业管理费、差旅费、因公出国（境）费、维修（护）费、租赁费、会议费、培训费、公务接待费、专用材料</w:t>
      </w:r>
      <w:r>
        <w:rPr>
          <w:rFonts w:ascii="仿宋_GB2312" w:eastAsia="仿宋_GB2312" w:hAnsi="仿宋_GB2312" w:cs="仿宋_GB2312" w:hint="eastAsia"/>
          <w:kern w:val="0"/>
          <w:sz w:val="32"/>
          <w:szCs w:val="32"/>
        </w:rPr>
        <w:t>费、劳务费、委托业务费、工会经费、福利费、公务用车运行维护费、其他交通费、其他商品和服务支出、办公设备购置、专用设备购置。</w:t>
      </w:r>
    </w:p>
    <w:p w:rsidR="00FD374A" w:rsidRDefault="00237FD5">
      <w:pPr>
        <w:widowControl/>
        <w:spacing w:line="560" w:lineRule="exact"/>
        <w:ind w:firstLineChars="200" w:firstLine="643"/>
        <w:rPr>
          <w:rFonts w:ascii="楷体_GB2312" w:eastAsia="楷体_GB2312" w:hAnsi="楷体_GB2312" w:cs="楷体_GB2312"/>
          <w:b/>
          <w:bCs/>
          <w:kern w:val="0"/>
          <w:sz w:val="32"/>
          <w:szCs w:val="32"/>
        </w:rPr>
      </w:pPr>
      <w:r>
        <w:rPr>
          <w:rFonts w:ascii="楷体_GB2312" w:eastAsia="楷体_GB2312" w:hAnsi="楷体_GB2312" w:cs="楷体_GB2312" w:hint="eastAsia"/>
          <w:b/>
          <w:bCs/>
          <w:kern w:val="0"/>
          <w:sz w:val="32"/>
          <w:szCs w:val="32"/>
        </w:rPr>
        <w:t>（二）项目支出情况说明</w:t>
      </w:r>
    </w:p>
    <w:p w:rsidR="00FD374A" w:rsidRDefault="00237FD5">
      <w:pPr>
        <w:spacing w:line="560" w:lineRule="exact"/>
        <w:ind w:firstLineChars="200" w:firstLine="640"/>
        <w:rPr>
          <w:rFonts w:eastAsia="仿宋_GB2312"/>
          <w:kern w:val="0"/>
          <w:sz w:val="32"/>
          <w:szCs w:val="32"/>
        </w:rPr>
      </w:pPr>
      <w:r>
        <w:rPr>
          <w:rFonts w:ascii="仿宋_GB2312" w:eastAsia="仿宋_GB2312" w:hAnsi="仿宋_GB2312" w:cs="仿宋_GB2312" w:hint="eastAsia"/>
          <w:kern w:val="0"/>
          <w:sz w:val="32"/>
          <w:szCs w:val="32"/>
        </w:rPr>
        <w:t>银川市金凤区良田镇人民政府</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rPr>
        <w:t>政府性基金预算财政拨款项目支出</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万元，其中：本年收入安排支出</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万元，上年结转结余资金安排支出</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万元。包括：</w:t>
      </w:r>
      <w:r>
        <w:rPr>
          <w:rFonts w:ascii="仿宋_GB2312" w:eastAsia="仿宋_GB2312" w:hAnsi="仿宋_GB2312" w:cs="仿宋_GB2312" w:hint="eastAsia"/>
          <w:kern w:val="0"/>
          <w:sz w:val="32"/>
          <w:szCs w:val="32"/>
        </w:rPr>
        <w:t>按政府收支科目类、款、项，用途分项说明。如，一般公共服务（类）财政事务（款）行政运行（项）</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预算</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万元，比</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3</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执行数（决算数）增加（减少）</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万元，增长（下降）</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w:t>
      </w:r>
    </w:p>
    <w:p w:rsidR="00FD374A" w:rsidRDefault="00237FD5">
      <w:pPr>
        <w:widowControl/>
        <w:spacing w:line="560" w:lineRule="exact"/>
        <w:ind w:firstLineChars="200" w:firstLine="640"/>
        <w:rPr>
          <w:rFonts w:ascii="黑体" w:eastAsia="黑体" w:hAnsi="黑体" w:cs="黑体"/>
          <w:kern w:val="0"/>
          <w:sz w:val="32"/>
          <w:szCs w:val="32"/>
        </w:rPr>
      </w:pPr>
      <w:r>
        <w:rPr>
          <w:rFonts w:ascii="黑体" w:eastAsia="黑体" w:hAnsi="黑体" w:cs="黑体" w:hint="eastAsia"/>
          <w:kern w:val="0"/>
          <w:sz w:val="32"/>
          <w:szCs w:val="32"/>
        </w:rPr>
        <w:t>五、关于</w:t>
      </w:r>
      <w:r>
        <w:rPr>
          <w:rFonts w:ascii="黑体" w:eastAsia="黑体" w:hAnsi="黑体" w:cs="黑体" w:hint="eastAsia"/>
          <w:kern w:val="0"/>
          <w:sz w:val="32"/>
          <w:szCs w:val="32"/>
        </w:rPr>
        <w:t>银川市金凤区良田镇人民政府</w:t>
      </w:r>
      <w:r>
        <w:rPr>
          <w:rFonts w:ascii="黑体" w:eastAsia="黑体" w:hAnsi="黑体" w:cs="黑体" w:hint="eastAsia"/>
          <w:kern w:val="0"/>
          <w:sz w:val="32"/>
          <w:szCs w:val="32"/>
        </w:rPr>
        <w:t>202</w:t>
      </w:r>
      <w:r>
        <w:rPr>
          <w:rFonts w:ascii="黑体" w:eastAsia="黑体" w:hAnsi="黑体" w:cs="黑体" w:hint="eastAsia"/>
          <w:kern w:val="0"/>
          <w:sz w:val="32"/>
          <w:szCs w:val="32"/>
        </w:rPr>
        <w:t>4</w:t>
      </w:r>
      <w:r>
        <w:rPr>
          <w:rFonts w:ascii="黑体" w:eastAsia="黑体" w:hAnsi="黑体" w:cs="黑体" w:hint="eastAsia"/>
          <w:kern w:val="0"/>
          <w:sz w:val="32"/>
          <w:szCs w:val="32"/>
        </w:rPr>
        <w:t>年</w:t>
      </w:r>
      <w:r>
        <w:rPr>
          <w:rFonts w:ascii="黑体" w:eastAsia="黑体" w:hAnsi="黑体" w:cs="黑体" w:hint="eastAsia"/>
          <w:kern w:val="0"/>
          <w:sz w:val="32"/>
          <w:szCs w:val="32"/>
        </w:rPr>
        <w:t>收支预算情况的总体说明</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银川市金凤区良田镇人民政府</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收入总预算</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1958.25</w:t>
      </w:r>
      <w:r>
        <w:rPr>
          <w:rFonts w:ascii="仿宋_GB2312" w:eastAsia="仿宋_GB2312" w:hAnsi="仿宋_GB2312" w:cs="仿宋_GB2312" w:hint="eastAsia"/>
          <w:kern w:val="0"/>
          <w:sz w:val="32"/>
          <w:szCs w:val="32"/>
        </w:rPr>
        <w:t>万元，其中：本年收入</w:t>
      </w:r>
      <w:r>
        <w:rPr>
          <w:rFonts w:ascii="仿宋_GB2312" w:eastAsia="仿宋_GB2312" w:hAnsi="仿宋_GB2312" w:cs="仿宋_GB2312" w:hint="eastAsia"/>
          <w:kern w:val="0"/>
          <w:sz w:val="32"/>
          <w:szCs w:val="32"/>
        </w:rPr>
        <w:t>1958.25</w:t>
      </w:r>
      <w:r>
        <w:rPr>
          <w:rFonts w:ascii="仿宋_GB2312" w:eastAsia="仿宋_GB2312" w:hAnsi="仿宋_GB2312" w:cs="仿宋_GB2312" w:hint="eastAsia"/>
          <w:kern w:val="0"/>
          <w:sz w:val="32"/>
          <w:szCs w:val="32"/>
        </w:rPr>
        <w:t>万元，上年结转结余</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万元；支</w:t>
      </w:r>
      <w:r>
        <w:rPr>
          <w:rFonts w:ascii="仿宋_GB2312" w:eastAsia="仿宋_GB2312" w:hAnsi="仿宋_GB2312" w:cs="仿宋_GB2312" w:hint="eastAsia"/>
          <w:kern w:val="0"/>
          <w:sz w:val="32"/>
          <w:szCs w:val="32"/>
        </w:rPr>
        <w:lastRenderedPageBreak/>
        <w:t>出总预算</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万元，其中：本年支出</w:t>
      </w:r>
      <w:r>
        <w:rPr>
          <w:rFonts w:ascii="仿宋_GB2312" w:eastAsia="仿宋_GB2312" w:hAnsi="仿宋_GB2312" w:cs="仿宋_GB2312" w:hint="eastAsia"/>
          <w:kern w:val="0"/>
          <w:sz w:val="32"/>
          <w:szCs w:val="32"/>
        </w:rPr>
        <w:t>1958.25</w:t>
      </w:r>
      <w:r>
        <w:rPr>
          <w:rFonts w:ascii="仿宋_GB2312" w:eastAsia="仿宋_GB2312" w:hAnsi="仿宋_GB2312" w:cs="仿宋_GB2312" w:hint="eastAsia"/>
          <w:kern w:val="0"/>
          <w:sz w:val="32"/>
          <w:szCs w:val="32"/>
        </w:rPr>
        <w:t>万元，年末结转结余</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本年收入包括：财政拨款预算收入</w:t>
      </w:r>
      <w:r>
        <w:rPr>
          <w:rFonts w:ascii="仿宋_GB2312" w:eastAsia="仿宋_GB2312" w:hAnsi="仿宋_GB2312" w:cs="仿宋_GB2312" w:hint="eastAsia"/>
          <w:kern w:val="0"/>
          <w:sz w:val="32"/>
          <w:szCs w:val="32"/>
        </w:rPr>
        <w:t>1958.25</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100</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；事业预算收入</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；上级补助预算收入</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；附属单位上缴预算收入</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；经营预算收入</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；债务预算收入</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；非同级财政拨款预算收入</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；投资预算收益</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；其他预算收入</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本年支出包括：行政支出</w:t>
      </w:r>
      <w:r>
        <w:rPr>
          <w:rFonts w:ascii="仿宋_GB2312" w:eastAsia="仿宋_GB2312" w:hAnsi="仿宋_GB2312" w:cs="仿宋_GB2312" w:hint="eastAsia"/>
          <w:kern w:val="0"/>
          <w:sz w:val="32"/>
          <w:szCs w:val="32"/>
        </w:rPr>
        <w:t>1958.25</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；事业支出</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；经营支出</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；上缴上级支出</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；对附属单位补助支出</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；投资支出</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；债务还本支出</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；其他支出</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万元，占</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w:t>
      </w:r>
    </w:p>
    <w:p w:rsidR="00FD374A" w:rsidRDefault="00237FD5">
      <w:pPr>
        <w:widowControl/>
        <w:spacing w:line="560" w:lineRule="exact"/>
        <w:ind w:firstLineChars="200" w:firstLine="640"/>
        <w:rPr>
          <w:rFonts w:eastAsia="黑体"/>
          <w:kern w:val="0"/>
          <w:sz w:val="32"/>
          <w:szCs w:val="32"/>
        </w:rPr>
      </w:pPr>
      <w:r>
        <w:rPr>
          <w:rFonts w:eastAsia="黑体"/>
          <w:kern w:val="0"/>
          <w:sz w:val="32"/>
          <w:szCs w:val="32"/>
        </w:rPr>
        <w:t>六、其他重要事项的情况说明</w:t>
      </w:r>
    </w:p>
    <w:p w:rsidR="00FD374A" w:rsidRDefault="00237FD5">
      <w:pPr>
        <w:widowControl/>
        <w:spacing w:line="560" w:lineRule="exact"/>
        <w:ind w:firstLineChars="200" w:firstLine="643"/>
        <w:rPr>
          <w:rFonts w:ascii="楷体_GB2312" w:eastAsia="楷体_GB2312" w:hAnsi="楷体_GB2312" w:cs="楷体_GB2312"/>
          <w:b/>
          <w:bCs/>
          <w:kern w:val="0"/>
          <w:sz w:val="32"/>
          <w:szCs w:val="32"/>
        </w:rPr>
      </w:pPr>
      <w:r>
        <w:rPr>
          <w:rFonts w:ascii="楷体_GB2312" w:eastAsia="楷体_GB2312" w:hAnsi="楷体_GB2312" w:cs="楷体_GB2312" w:hint="eastAsia"/>
          <w:b/>
          <w:bCs/>
          <w:kern w:val="0"/>
          <w:sz w:val="32"/>
          <w:szCs w:val="32"/>
        </w:rPr>
        <w:t>（一）机关运行经费</w:t>
      </w:r>
    </w:p>
    <w:p w:rsidR="00FD374A" w:rsidRDefault="00237FD5">
      <w:pPr>
        <w:spacing w:line="560" w:lineRule="exact"/>
        <w:ind w:firstLineChars="200" w:firstLine="640"/>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color w:val="000000" w:themeColor="text1"/>
          <w:kern w:val="0"/>
          <w:sz w:val="32"/>
          <w:szCs w:val="32"/>
        </w:rPr>
        <w:t>202</w:t>
      </w:r>
      <w:r>
        <w:rPr>
          <w:rFonts w:ascii="仿宋_GB2312" w:eastAsia="仿宋_GB2312" w:hAnsi="仿宋_GB2312" w:cs="仿宋_GB2312" w:hint="eastAsia"/>
          <w:color w:val="000000" w:themeColor="text1"/>
          <w:kern w:val="0"/>
          <w:sz w:val="32"/>
          <w:szCs w:val="32"/>
        </w:rPr>
        <w:t>4</w:t>
      </w:r>
      <w:r>
        <w:rPr>
          <w:rFonts w:ascii="仿宋_GB2312" w:eastAsia="仿宋_GB2312" w:hAnsi="仿宋_GB2312" w:cs="仿宋_GB2312" w:hint="eastAsia"/>
          <w:color w:val="000000" w:themeColor="text1"/>
          <w:kern w:val="0"/>
          <w:sz w:val="32"/>
          <w:szCs w:val="32"/>
        </w:rPr>
        <w:t>年</w:t>
      </w:r>
      <w:r>
        <w:rPr>
          <w:rFonts w:ascii="仿宋_GB2312" w:eastAsia="仿宋_GB2312" w:hAnsi="仿宋_GB2312" w:cs="仿宋_GB2312" w:hint="eastAsia"/>
          <w:color w:val="000000" w:themeColor="text1"/>
          <w:kern w:val="0"/>
          <w:sz w:val="32"/>
          <w:szCs w:val="32"/>
        </w:rPr>
        <w:t>，</w:t>
      </w:r>
      <w:r>
        <w:rPr>
          <w:rFonts w:ascii="仿宋_GB2312" w:eastAsia="仿宋_GB2312" w:hAnsi="仿宋_GB2312" w:cs="仿宋_GB2312" w:hint="eastAsia"/>
          <w:color w:val="000000" w:themeColor="text1"/>
          <w:kern w:val="0"/>
          <w:sz w:val="32"/>
          <w:szCs w:val="32"/>
        </w:rPr>
        <w:t>银川市金凤区良田镇人民政府</w:t>
      </w:r>
      <w:r>
        <w:rPr>
          <w:rFonts w:ascii="仿宋_GB2312" w:eastAsia="仿宋_GB2312" w:hAnsi="仿宋_GB2312" w:cs="仿宋_GB2312" w:hint="eastAsia"/>
          <w:color w:val="000000" w:themeColor="text1"/>
          <w:kern w:val="0"/>
          <w:sz w:val="32"/>
          <w:szCs w:val="32"/>
        </w:rPr>
        <w:t>本级所属</w:t>
      </w:r>
      <w:r>
        <w:rPr>
          <w:rFonts w:ascii="仿宋_GB2312" w:eastAsia="仿宋_GB2312" w:hAnsi="仿宋_GB2312" w:cs="仿宋_GB2312" w:hint="eastAsia"/>
          <w:color w:val="000000" w:themeColor="text1"/>
          <w:kern w:val="0"/>
          <w:sz w:val="32"/>
          <w:szCs w:val="32"/>
        </w:rPr>
        <w:t>1</w:t>
      </w:r>
      <w:r>
        <w:rPr>
          <w:rFonts w:ascii="仿宋_GB2312" w:eastAsia="仿宋_GB2312" w:hAnsi="仿宋_GB2312" w:cs="仿宋_GB2312" w:hint="eastAsia"/>
          <w:color w:val="000000" w:themeColor="text1"/>
          <w:kern w:val="0"/>
          <w:sz w:val="32"/>
          <w:szCs w:val="32"/>
        </w:rPr>
        <w:t>个行政单位的机关运行经费财政拨款预算</w:t>
      </w:r>
      <w:r>
        <w:rPr>
          <w:rFonts w:ascii="仿宋_GB2312" w:eastAsia="仿宋_GB2312" w:hAnsi="仿宋_GB2312" w:cs="仿宋_GB2312" w:hint="eastAsia"/>
          <w:color w:val="000000" w:themeColor="text1"/>
          <w:kern w:val="0"/>
          <w:sz w:val="32"/>
          <w:szCs w:val="32"/>
        </w:rPr>
        <w:t>75.98</w:t>
      </w:r>
      <w:r>
        <w:rPr>
          <w:rFonts w:ascii="仿宋_GB2312" w:eastAsia="仿宋_GB2312" w:hAnsi="仿宋_GB2312" w:cs="仿宋_GB2312" w:hint="eastAsia"/>
          <w:color w:val="000000" w:themeColor="text1"/>
          <w:kern w:val="0"/>
          <w:sz w:val="32"/>
          <w:szCs w:val="32"/>
        </w:rPr>
        <w:t>万元，比</w:t>
      </w:r>
      <w:r>
        <w:rPr>
          <w:rFonts w:ascii="仿宋_GB2312" w:eastAsia="仿宋_GB2312" w:hAnsi="仿宋_GB2312" w:cs="仿宋_GB2312" w:hint="eastAsia"/>
          <w:color w:val="000000" w:themeColor="text1"/>
          <w:kern w:val="0"/>
          <w:sz w:val="32"/>
          <w:szCs w:val="32"/>
        </w:rPr>
        <w:t>202</w:t>
      </w:r>
      <w:r>
        <w:rPr>
          <w:rFonts w:ascii="仿宋_GB2312" w:eastAsia="仿宋_GB2312" w:hAnsi="仿宋_GB2312" w:cs="仿宋_GB2312" w:hint="eastAsia"/>
          <w:color w:val="000000" w:themeColor="text1"/>
          <w:kern w:val="0"/>
          <w:sz w:val="32"/>
          <w:szCs w:val="32"/>
        </w:rPr>
        <w:t>3</w:t>
      </w:r>
      <w:r>
        <w:rPr>
          <w:rFonts w:ascii="仿宋_GB2312" w:eastAsia="仿宋_GB2312" w:hAnsi="仿宋_GB2312" w:cs="仿宋_GB2312" w:hint="eastAsia"/>
          <w:color w:val="000000" w:themeColor="text1"/>
          <w:kern w:val="0"/>
          <w:sz w:val="32"/>
          <w:szCs w:val="32"/>
        </w:rPr>
        <w:t>年</w:t>
      </w:r>
      <w:r>
        <w:rPr>
          <w:rFonts w:ascii="仿宋_GB2312" w:eastAsia="仿宋_GB2312" w:hAnsi="仿宋_GB2312" w:cs="仿宋_GB2312" w:hint="eastAsia"/>
          <w:color w:val="000000" w:themeColor="text1"/>
          <w:kern w:val="0"/>
          <w:sz w:val="32"/>
          <w:szCs w:val="32"/>
        </w:rPr>
        <w:t>预算</w:t>
      </w:r>
      <w:r>
        <w:rPr>
          <w:rFonts w:ascii="仿宋_GB2312" w:eastAsia="仿宋_GB2312" w:hAnsi="仿宋_GB2312" w:cs="仿宋_GB2312" w:hint="eastAsia"/>
          <w:color w:val="000000" w:themeColor="text1"/>
          <w:kern w:val="0"/>
          <w:sz w:val="32"/>
          <w:szCs w:val="32"/>
        </w:rPr>
        <w:t>下降</w:t>
      </w:r>
      <w:r>
        <w:rPr>
          <w:rFonts w:ascii="仿宋_GB2312" w:eastAsia="仿宋_GB2312" w:hAnsi="仿宋_GB2312" w:cs="仿宋_GB2312" w:hint="eastAsia"/>
          <w:color w:val="000000" w:themeColor="text1"/>
          <w:kern w:val="0"/>
          <w:sz w:val="32"/>
          <w:szCs w:val="32"/>
        </w:rPr>
        <w:t>52.56</w:t>
      </w:r>
      <w:r>
        <w:rPr>
          <w:rFonts w:ascii="仿宋_GB2312" w:eastAsia="仿宋_GB2312" w:hAnsi="仿宋_GB2312" w:cs="仿宋_GB2312" w:hint="eastAsia"/>
          <w:color w:val="000000" w:themeColor="text1"/>
          <w:kern w:val="0"/>
          <w:sz w:val="32"/>
          <w:szCs w:val="32"/>
        </w:rPr>
        <w:t>万元，</w:t>
      </w:r>
      <w:r>
        <w:rPr>
          <w:rFonts w:ascii="仿宋_GB2312" w:eastAsia="仿宋_GB2312" w:hAnsi="仿宋_GB2312" w:cs="仿宋_GB2312" w:hint="eastAsia"/>
          <w:color w:val="000000" w:themeColor="text1"/>
          <w:kern w:val="0"/>
          <w:sz w:val="32"/>
          <w:szCs w:val="32"/>
        </w:rPr>
        <w:t>下降</w:t>
      </w:r>
      <w:r>
        <w:rPr>
          <w:rFonts w:ascii="仿宋_GB2312" w:eastAsia="仿宋_GB2312" w:hAnsi="仿宋_GB2312" w:cs="仿宋_GB2312" w:hint="eastAsia"/>
          <w:color w:val="000000" w:themeColor="text1"/>
          <w:kern w:val="0"/>
          <w:sz w:val="32"/>
          <w:szCs w:val="32"/>
        </w:rPr>
        <w:t>40.88</w:t>
      </w:r>
      <w:r>
        <w:rPr>
          <w:rFonts w:ascii="仿宋_GB2312" w:eastAsia="仿宋_GB2312" w:hAnsi="仿宋_GB2312" w:cs="仿宋_GB2312" w:hint="eastAsia"/>
          <w:color w:val="000000" w:themeColor="text1"/>
          <w:kern w:val="0"/>
          <w:sz w:val="32"/>
          <w:szCs w:val="32"/>
        </w:rPr>
        <w:t>%</w:t>
      </w:r>
      <w:r>
        <w:rPr>
          <w:rFonts w:ascii="仿宋_GB2312" w:eastAsia="仿宋_GB2312" w:hAnsi="仿宋_GB2312" w:cs="仿宋_GB2312" w:hint="eastAsia"/>
          <w:color w:val="000000" w:themeColor="text1"/>
          <w:kern w:val="0"/>
          <w:sz w:val="32"/>
          <w:szCs w:val="32"/>
        </w:rPr>
        <w:t>。主要原因是：</w:t>
      </w:r>
      <w:r>
        <w:rPr>
          <w:rFonts w:ascii="仿宋_GB2312" w:eastAsia="仿宋_GB2312" w:hAnsi="仿宋_GB2312" w:cs="仿宋_GB2312" w:hint="eastAsia"/>
          <w:color w:val="000000" w:themeColor="text1"/>
          <w:kern w:val="0"/>
          <w:sz w:val="32"/>
          <w:szCs w:val="32"/>
        </w:rPr>
        <w:t>压缩经费。</w:t>
      </w:r>
    </w:p>
    <w:p w:rsidR="00FD374A" w:rsidRDefault="00237FD5">
      <w:pPr>
        <w:widowControl/>
        <w:spacing w:line="560" w:lineRule="exact"/>
        <w:ind w:firstLineChars="200" w:firstLine="643"/>
        <w:rPr>
          <w:rFonts w:ascii="楷体_GB2312" w:eastAsia="楷体_GB2312" w:hAnsi="楷体_GB2312" w:cs="楷体_GB2312"/>
          <w:b/>
          <w:bCs/>
          <w:kern w:val="0"/>
          <w:sz w:val="32"/>
          <w:szCs w:val="32"/>
        </w:rPr>
      </w:pPr>
      <w:r>
        <w:rPr>
          <w:rFonts w:ascii="楷体_GB2312" w:eastAsia="楷体_GB2312" w:hAnsi="楷体_GB2312" w:cs="楷体_GB2312" w:hint="eastAsia"/>
          <w:b/>
          <w:bCs/>
          <w:kern w:val="0"/>
          <w:sz w:val="32"/>
          <w:szCs w:val="32"/>
        </w:rPr>
        <w:t>（二）政府采购情况</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银川市金凤区良田镇人民政府</w:t>
      </w:r>
      <w:r>
        <w:rPr>
          <w:rFonts w:ascii="仿宋_GB2312" w:eastAsia="仿宋_GB2312" w:hAnsi="仿宋_GB2312" w:cs="仿宋_GB2312" w:hint="eastAsia"/>
          <w:kern w:val="0"/>
          <w:sz w:val="32"/>
          <w:szCs w:val="32"/>
        </w:rPr>
        <w:t>政府采购预算</w:t>
      </w:r>
      <w:r>
        <w:rPr>
          <w:rFonts w:ascii="仿宋_GB2312" w:eastAsia="仿宋_GB2312" w:hAnsi="仿宋_GB2312" w:cs="仿宋_GB2312" w:hint="eastAsia"/>
          <w:kern w:val="0"/>
          <w:sz w:val="32"/>
          <w:szCs w:val="32"/>
        </w:rPr>
        <w:t>2.5</w:t>
      </w:r>
      <w:r>
        <w:rPr>
          <w:rFonts w:ascii="仿宋_GB2312" w:eastAsia="仿宋_GB2312" w:hAnsi="仿宋_GB2312" w:cs="仿宋_GB2312" w:hint="eastAsia"/>
          <w:kern w:val="0"/>
          <w:sz w:val="32"/>
          <w:szCs w:val="32"/>
        </w:rPr>
        <w:t>万元，其中：政府采购货物预算</w:t>
      </w:r>
      <w:r>
        <w:rPr>
          <w:rFonts w:ascii="仿宋_GB2312" w:eastAsia="仿宋_GB2312" w:hAnsi="仿宋_GB2312" w:cs="仿宋_GB2312" w:hint="eastAsia"/>
          <w:kern w:val="0"/>
          <w:sz w:val="32"/>
          <w:szCs w:val="32"/>
        </w:rPr>
        <w:t>2.5</w:t>
      </w:r>
      <w:r>
        <w:rPr>
          <w:rFonts w:ascii="仿宋_GB2312" w:eastAsia="仿宋_GB2312" w:hAnsi="仿宋_GB2312" w:cs="仿宋_GB2312" w:hint="eastAsia"/>
          <w:kern w:val="0"/>
          <w:sz w:val="32"/>
          <w:szCs w:val="32"/>
        </w:rPr>
        <w:t>万元，政府采购工程预算</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万元，政府采购服务预算</w:t>
      </w:r>
      <w:r>
        <w:rPr>
          <w:rFonts w:ascii="仿宋_GB2312" w:eastAsia="仿宋_GB2312" w:hAnsi="仿宋_GB2312" w:cs="仿宋_GB2312" w:hint="eastAsia"/>
          <w:kern w:val="0"/>
          <w:sz w:val="32"/>
          <w:szCs w:val="32"/>
        </w:rPr>
        <w:t>0</w:t>
      </w:r>
      <w:r>
        <w:rPr>
          <w:rFonts w:ascii="仿宋_GB2312" w:eastAsia="仿宋_GB2312" w:hAnsi="仿宋_GB2312" w:cs="仿宋_GB2312" w:hint="eastAsia"/>
          <w:kern w:val="0"/>
          <w:sz w:val="32"/>
          <w:szCs w:val="32"/>
        </w:rPr>
        <w:t>万元。</w:t>
      </w:r>
    </w:p>
    <w:p w:rsidR="00FD374A" w:rsidRDefault="00237FD5">
      <w:pPr>
        <w:widowControl/>
        <w:spacing w:line="560" w:lineRule="exact"/>
        <w:ind w:firstLineChars="200" w:firstLine="643"/>
        <w:rPr>
          <w:rFonts w:ascii="楷体_GB2312" w:eastAsia="楷体_GB2312" w:hAnsi="楷体_GB2312" w:cs="楷体_GB2312"/>
          <w:b/>
          <w:bCs/>
          <w:kern w:val="0"/>
          <w:sz w:val="32"/>
          <w:szCs w:val="32"/>
        </w:rPr>
      </w:pPr>
      <w:r>
        <w:rPr>
          <w:rFonts w:ascii="楷体_GB2312" w:eastAsia="楷体_GB2312" w:hAnsi="楷体_GB2312" w:cs="楷体_GB2312" w:hint="eastAsia"/>
          <w:b/>
          <w:bCs/>
          <w:kern w:val="0"/>
          <w:sz w:val="32"/>
          <w:szCs w:val="32"/>
        </w:rPr>
        <w:t>（三）国有资产占用使用情况</w:t>
      </w:r>
    </w:p>
    <w:p w:rsidR="00FD374A" w:rsidRDefault="00237FD5">
      <w:pPr>
        <w:widowControl/>
        <w:spacing w:line="560" w:lineRule="exact"/>
        <w:ind w:firstLineChars="200" w:firstLine="640"/>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color w:val="000000" w:themeColor="text1"/>
          <w:kern w:val="0"/>
          <w:sz w:val="32"/>
          <w:szCs w:val="32"/>
        </w:rPr>
        <w:lastRenderedPageBreak/>
        <w:t>截至</w:t>
      </w:r>
      <w:r>
        <w:rPr>
          <w:rFonts w:ascii="仿宋_GB2312" w:eastAsia="仿宋_GB2312" w:hAnsi="仿宋_GB2312" w:cs="仿宋_GB2312" w:hint="eastAsia"/>
          <w:color w:val="000000" w:themeColor="text1"/>
          <w:kern w:val="0"/>
          <w:sz w:val="32"/>
          <w:szCs w:val="32"/>
        </w:rPr>
        <w:t>202</w:t>
      </w:r>
      <w:r>
        <w:rPr>
          <w:rFonts w:ascii="仿宋_GB2312" w:eastAsia="仿宋_GB2312" w:hAnsi="仿宋_GB2312" w:cs="仿宋_GB2312" w:hint="eastAsia"/>
          <w:color w:val="000000" w:themeColor="text1"/>
          <w:kern w:val="0"/>
          <w:sz w:val="32"/>
          <w:szCs w:val="32"/>
        </w:rPr>
        <w:t>3</w:t>
      </w:r>
      <w:r>
        <w:rPr>
          <w:rFonts w:ascii="仿宋_GB2312" w:eastAsia="仿宋_GB2312" w:hAnsi="仿宋_GB2312" w:cs="仿宋_GB2312" w:hint="eastAsia"/>
          <w:color w:val="000000" w:themeColor="text1"/>
          <w:kern w:val="0"/>
          <w:sz w:val="32"/>
          <w:szCs w:val="32"/>
        </w:rPr>
        <w:t>年</w:t>
      </w:r>
      <w:r>
        <w:rPr>
          <w:rFonts w:ascii="仿宋_GB2312" w:eastAsia="仿宋_GB2312" w:hAnsi="仿宋_GB2312" w:cs="仿宋_GB2312" w:hint="eastAsia"/>
          <w:color w:val="000000" w:themeColor="text1"/>
          <w:kern w:val="0"/>
          <w:sz w:val="32"/>
          <w:szCs w:val="32"/>
        </w:rPr>
        <w:t>12</w:t>
      </w:r>
      <w:r>
        <w:rPr>
          <w:rFonts w:ascii="仿宋_GB2312" w:eastAsia="仿宋_GB2312" w:hAnsi="仿宋_GB2312" w:cs="仿宋_GB2312" w:hint="eastAsia"/>
          <w:color w:val="000000" w:themeColor="text1"/>
          <w:kern w:val="0"/>
          <w:sz w:val="32"/>
          <w:szCs w:val="32"/>
        </w:rPr>
        <w:t>月</w:t>
      </w:r>
      <w:r>
        <w:rPr>
          <w:rFonts w:ascii="仿宋_GB2312" w:eastAsia="仿宋_GB2312" w:hAnsi="仿宋_GB2312" w:cs="仿宋_GB2312" w:hint="eastAsia"/>
          <w:color w:val="000000" w:themeColor="text1"/>
          <w:kern w:val="0"/>
          <w:sz w:val="32"/>
          <w:szCs w:val="32"/>
        </w:rPr>
        <w:t>31</w:t>
      </w:r>
      <w:r>
        <w:rPr>
          <w:rFonts w:ascii="仿宋_GB2312" w:eastAsia="仿宋_GB2312" w:hAnsi="仿宋_GB2312" w:cs="仿宋_GB2312" w:hint="eastAsia"/>
          <w:color w:val="000000" w:themeColor="text1"/>
          <w:kern w:val="0"/>
          <w:sz w:val="32"/>
          <w:szCs w:val="32"/>
        </w:rPr>
        <w:t>日，</w:t>
      </w:r>
      <w:r>
        <w:rPr>
          <w:rFonts w:ascii="仿宋_GB2312" w:eastAsia="仿宋_GB2312" w:hAnsi="仿宋_GB2312" w:cs="仿宋_GB2312" w:hint="eastAsia"/>
          <w:color w:val="000000" w:themeColor="text1"/>
          <w:kern w:val="0"/>
          <w:sz w:val="32"/>
          <w:szCs w:val="32"/>
        </w:rPr>
        <w:t>银川市金凤区良田镇人民政府</w:t>
      </w:r>
      <w:r>
        <w:rPr>
          <w:rFonts w:ascii="仿宋_GB2312" w:eastAsia="仿宋_GB2312" w:hAnsi="仿宋_GB2312" w:cs="仿宋_GB2312" w:hint="eastAsia"/>
          <w:color w:val="000000" w:themeColor="text1"/>
          <w:kern w:val="0"/>
          <w:sz w:val="32"/>
          <w:szCs w:val="32"/>
        </w:rPr>
        <w:t>占用使用国有资产总体情况为房屋</w:t>
      </w:r>
      <w:r>
        <w:rPr>
          <w:rFonts w:ascii="仿宋_GB2312" w:eastAsia="仿宋_GB2312" w:hAnsi="仿宋_GB2312" w:cs="仿宋_GB2312" w:hint="eastAsia"/>
          <w:color w:val="000000" w:themeColor="text1"/>
          <w:kern w:val="0"/>
          <w:sz w:val="32"/>
          <w:szCs w:val="32"/>
        </w:rPr>
        <w:t>4000</w:t>
      </w:r>
      <w:r>
        <w:rPr>
          <w:rFonts w:ascii="仿宋_GB2312" w:eastAsia="仿宋_GB2312" w:hAnsi="仿宋_GB2312" w:cs="仿宋_GB2312" w:hint="eastAsia"/>
          <w:color w:val="000000" w:themeColor="text1"/>
          <w:kern w:val="0"/>
          <w:sz w:val="32"/>
          <w:szCs w:val="32"/>
        </w:rPr>
        <w:t>平方米，价值</w:t>
      </w:r>
      <w:r>
        <w:rPr>
          <w:rFonts w:ascii="仿宋_GB2312" w:eastAsia="仿宋_GB2312" w:hAnsi="仿宋_GB2312" w:cs="仿宋_GB2312" w:hint="eastAsia"/>
          <w:color w:val="000000" w:themeColor="text1"/>
          <w:kern w:val="0"/>
          <w:sz w:val="32"/>
          <w:szCs w:val="32"/>
        </w:rPr>
        <w:t>423</w:t>
      </w:r>
      <w:r>
        <w:rPr>
          <w:rFonts w:ascii="仿宋_GB2312" w:eastAsia="仿宋_GB2312" w:hAnsi="仿宋_GB2312" w:cs="仿宋_GB2312" w:hint="eastAsia"/>
          <w:color w:val="000000" w:themeColor="text1"/>
          <w:kern w:val="0"/>
          <w:sz w:val="32"/>
          <w:szCs w:val="32"/>
        </w:rPr>
        <w:t>万元；土地</w:t>
      </w:r>
      <w:r>
        <w:rPr>
          <w:rFonts w:ascii="仿宋_GB2312" w:eastAsia="仿宋_GB2312" w:hAnsi="仿宋_GB2312" w:cs="仿宋_GB2312" w:hint="eastAsia"/>
          <w:color w:val="000000" w:themeColor="text1"/>
          <w:kern w:val="0"/>
          <w:sz w:val="32"/>
          <w:szCs w:val="32"/>
        </w:rPr>
        <w:t>0</w:t>
      </w:r>
      <w:r>
        <w:rPr>
          <w:rFonts w:ascii="仿宋_GB2312" w:eastAsia="仿宋_GB2312" w:hAnsi="仿宋_GB2312" w:cs="仿宋_GB2312" w:hint="eastAsia"/>
          <w:color w:val="000000" w:themeColor="text1"/>
          <w:kern w:val="0"/>
          <w:sz w:val="32"/>
          <w:szCs w:val="32"/>
        </w:rPr>
        <w:t>平方米，价值</w:t>
      </w:r>
      <w:r>
        <w:rPr>
          <w:rFonts w:ascii="仿宋_GB2312" w:eastAsia="仿宋_GB2312" w:hAnsi="仿宋_GB2312" w:cs="仿宋_GB2312" w:hint="eastAsia"/>
          <w:color w:val="000000" w:themeColor="text1"/>
          <w:kern w:val="0"/>
          <w:sz w:val="32"/>
          <w:szCs w:val="32"/>
        </w:rPr>
        <w:t>0</w:t>
      </w:r>
      <w:r>
        <w:rPr>
          <w:rFonts w:ascii="仿宋_GB2312" w:eastAsia="仿宋_GB2312" w:hAnsi="仿宋_GB2312" w:cs="仿宋_GB2312" w:hint="eastAsia"/>
          <w:color w:val="000000" w:themeColor="text1"/>
          <w:kern w:val="0"/>
          <w:sz w:val="32"/>
          <w:szCs w:val="32"/>
        </w:rPr>
        <w:t>万元；车辆</w:t>
      </w:r>
      <w:r>
        <w:rPr>
          <w:rFonts w:ascii="仿宋_GB2312" w:eastAsia="仿宋_GB2312" w:hAnsi="仿宋_GB2312" w:cs="仿宋_GB2312" w:hint="eastAsia"/>
          <w:color w:val="000000" w:themeColor="text1"/>
          <w:kern w:val="0"/>
          <w:sz w:val="32"/>
          <w:szCs w:val="32"/>
        </w:rPr>
        <w:t>4</w:t>
      </w:r>
      <w:r>
        <w:rPr>
          <w:rFonts w:ascii="仿宋_GB2312" w:eastAsia="仿宋_GB2312" w:hAnsi="仿宋_GB2312" w:cs="仿宋_GB2312" w:hint="eastAsia"/>
          <w:color w:val="000000" w:themeColor="text1"/>
          <w:kern w:val="0"/>
          <w:sz w:val="32"/>
          <w:szCs w:val="32"/>
        </w:rPr>
        <w:t>辆，价值</w:t>
      </w:r>
      <w:r>
        <w:rPr>
          <w:rFonts w:ascii="仿宋_GB2312" w:eastAsia="仿宋_GB2312" w:hAnsi="仿宋_GB2312" w:cs="仿宋_GB2312" w:hint="eastAsia"/>
          <w:color w:val="000000" w:themeColor="text1"/>
          <w:kern w:val="0"/>
          <w:sz w:val="32"/>
          <w:szCs w:val="32"/>
        </w:rPr>
        <w:t>58.3</w:t>
      </w:r>
      <w:r>
        <w:rPr>
          <w:rFonts w:ascii="仿宋_GB2312" w:eastAsia="仿宋_GB2312" w:hAnsi="仿宋_GB2312" w:cs="仿宋_GB2312" w:hint="eastAsia"/>
          <w:color w:val="000000" w:themeColor="text1"/>
          <w:kern w:val="0"/>
          <w:sz w:val="32"/>
          <w:szCs w:val="32"/>
        </w:rPr>
        <w:t>万元；办公家具价值</w:t>
      </w:r>
      <w:r>
        <w:rPr>
          <w:rFonts w:ascii="仿宋_GB2312" w:eastAsia="仿宋_GB2312" w:hAnsi="仿宋_GB2312" w:cs="仿宋_GB2312" w:hint="eastAsia"/>
          <w:color w:val="000000" w:themeColor="text1"/>
          <w:kern w:val="0"/>
          <w:sz w:val="32"/>
          <w:szCs w:val="32"/>
        </w:rPr>
        <w:t>133.9</w:t>
      </w:r>
      <w:r>
        <w:rPr>
          <w:rFonts w:ascii="仿宋_GB2312" w:eastAsia="仿宋_GB2312" w:hAnsi="仿宋_GB2312" w:cs="仿宋_GB2312" w:hint="eastAsia"/>
          <w:color w:val="000000" w:themeColor="text1"/>
          <w:kern w:val="0"/>
          <w:sz w:val="32"/>
          <w:szCs w:val="32"/>
        </w:rPr>
        <w:t>万元；其他资产价值</w:t>
      </w:r>
      <w:r>
        <w:rPr>
          <w:rFonts w:ascii="仿宋_GB2312" w:eastAsia="仿宋_GB2312" w:hAnsi="仿宋_GB2312" w:cs="仿宋_GB2312" w:hint="eastAsia"/>
          <w:color w:val="000000" w:themeColor="text1"/>
          <w:kern w:val="0"/>
          <w:sz w:val="32"/>
          <w:szCs w:val="32"/>
        </w:rPr>
        <w:t>444.97</w:t>
      </w:r>
      <w:r>
        <w:rPr>
          <w:rFonts w:ascii="仿宋_GB2312" w:eastAsia="仿宋_GB2312" w:hAnsi="仿宋_GB2312" w:cs="仿宋_GB2312" w:hint="eastAsia"/>
          <w:color w:val="000000" w:themeColor="text1"/>
          <w:kern w:val="0"/>
          <w:sz w:val="32"/>
          <w:szCs w:val="32"/>
        </w:rPr>
        <w:t>万元。国有资产分布情况为：</w:t>
      </w:r>
    </w:p>
    <w:p w:rsidR="00FD374A" w:rsidRDefault="00237FD5">
      <w:pPr>
        <w:widowControl/>
        <w:spacing w:line="560" w:lineRule="exact"/>
        <w:ind w:firstLineChars="200" w:firstLine="640"/>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color w:val="000000" w:themeColor="text1"/>
          <w:kern w:val="0"/>
          <w:sz w:val="32"/>
          <w:szCs w:val="32"/>
        </w:rPr>
        <w:t>本级部门房屋</w:t>
      </w:r>
      <w:r>
        <w:rPr>
          <w:rFonts w:ascii="仿宋_GB2312" w:eastAsia="仿宋_GB2312" w:hAnsi="仿宋_GB2312" w:cs="仿宋_GB2312" w:hint="eastAsia"/>
          <w:color w:val="000000" w:themeColor="text1"/>
          <w:kern w:val="0"/>
          <w:sz w:val="32"/>
          <w:szCs w:val="32"/>
        </w:rPr>
        <w:t>4000</w:t>
      </w:r>
      <w:r>
        <w:rPr>
          <w:rFonts w:ascii="仿宋_GB2312" w:eastAsia="仿宋_GB2312" w:hAnsi="仿宋_GB2312" w:cs="仿宋_GB2312" w:hint="eastAsia"/>
          <w:color w:val="000000" w:themeColor="text1"/>
          <w:kern w:val="0"/>
          <w:sz w:val="32"/>
          <w:szCs w:val="32"/>
        </w:rPr>
        <w:t>平方米，价值</w:t>
      </w:r>
      <w:r>
        <w:rPr>
          <w:rFonts w:ascii="仿宋_GB2312" w:eastAsia="仿宋_GB2312" w:hAnsi="仿宋_GB2312" w:cs="仿宋_GB2312" w:hint="eastAsia"/>
          <w:color w:val="000000" w:themeColor="text1"/>
          <w:kern w:val="0"/>
          <w:sz w:val="32"/>
          <w:szCs w:val="32"/>
        </w:rPr>
        <w:t>423</w:t>
      </w:r>
      <w:r>
        <w:rPr>
          <w:rFonts w:ascii="仿宋_GB2312" w:eastAsia="仿宋_GB2312" w:hAnsi="仿宋_GB2312" w:cs="仿宋_GB2312" w:hint="eastAsia"/>
          <w:color w:val="000000" w:themeColor="text1"/>
          <w:kern w:val="0"/>
          <w:sz w:val="32"/>
          <w:szCs w:val="32"/>
        </w:rPr>
        <w:t>万元；土地</w:t>
      </w:r>
      <w:r>
        <w:rPr>
          <w:rFonts w:ascii="仿宋_GB2312" w:eastAsia="仿宋_GB2312" w:hAnsi="仿宋_GB2312" w:cs="仿宋_GB2312" w:hint="eastAsia"/>
          <w:color w:val="000000" w:themeColor="text1"/>
          <w:kern w:val="0"/>
          <w:sz w:val="32"/>
          <w:szCs w:val="32"/>
        </w:rPr>
        <w:t>0</w:t>
      </w:r>
      <w:r>
        <w:rPr>
          <w:rFonts w:ascii="仿宋_GB2312" w:eastAsia="仿宋_GB2312" w:hAnsi="仿宋_GB2312" w:cs="仿宋_GB2312" w:hint="eastAsia"/>
          <w:color w:val="000000" w:themeColor="text1"/>
          <w:kern w:val="0"/>
          <w:sz w:val="32"/>
          <w:szCs w:val="32"/>
        </w:rPr>
        <w:t>平方米，价值</w:t>
      </w:r>
      <w:r>
        <w:rPr>
          <w:rFonts w:ascii="仿宋_GB2312" w:eastAsia="仿宋_GB2312" w:hAnsi="仿宋_GB2312" w:cs="仿宋_GB2312" w:hint="eastAsia"/>
          <w:color w:val="000000" w:themeColor="text1"/>
          <w:kern w:val="0"/>
          <w:sz w:val="32"/>
          <w:szCs w:val="32"/>
        </w:rPr>
        <w:t>0</w:t>
      </w:r>
      <w:r>
        <w:rPr>
          <w:rFonts w:ascii="仿宋_GB2312" w:eastAsia="仿宋_GB2312" w:hAnsi="仿宋_GB2312" w:cs="仿宋_GB2312" w:hint="eastAsia"/>
          <w:color w:val="000000" w:themeColor="text1"/>
          <w:kern w:val="0"/>
          <w:sz w:val="32"/>
          <w:szCs w:val="32"/>
        </w:rPr>
        <w:t>万元；车辆</w:t>
      </w:r>
      <w:r>
        <w:rPr>
          <w:rFonts w:ascii="仿宋_GB2312" w:eastAsia="仿宋_GB2312" w:hAnsi="仿宋_GB2312" w:cs="仿宋_GB2312" w:hint="eastAsia"/>
          <w:color w:val="000000" w:themeColor="text1"/>
          <w:kern w:val="0"/>
          <w:sz w:val="32"/>
          <w:szCs w:val="32"/>
        </w:rPr>
        <w:t>4</w:t>
      </w:r>
      <w:r>
        <w:rPr>
          <w:rFonts w:ascii="仿宋_GB2312" w:eastAsia="仿宋_GB2312" w:hAnsi="仿宋_GB2312" w:cs="仿宋_GB2312" w:hint="eastAsia"/>
          <w:color w:val="000000" w:themeColor="text1"/>
          <w:kern w:val="0"/>
          <w:sz w:val="32"/>
          <w:szCs w:val="32"/>
        </w:rPr>
        <w:t>辆，价值</w:t>
      </w:r>
      <w:r>
        <w:rPr>
          <w:rFonts w:ascii="仿宋_GB2312" w:eastAsia="仿宋_GB2312" w:hAnsi="仿宋_GB2312" w:cs="仿宋_GB2312" w:hint="eastAsia"/>
          <w:color w:val="000000" w:themeColor="text1"/>
          <w:kern w:val="0"/>
          <w:sz w:val="32"/>
          <w:szCs w:val="32"/>
        </w:rPr>
        <w:t>58.3</w:t>
      </w:r>
      <w:r>
        <w:rPr>
          <w:rFonts w:ascii="仿宋_GB2312" w:eastAsia="仿宋_GB2312" w:hAnsi="仿宋_GB2312" w:cs="仿宋_GB2312" w:hint="eastAsia"/>
          <w:color w:val="000000" w:themeColor="text1"/>
          <w:kern w:val="0"/>
          <w:sz w:val="32"/>
          <w:szCs w:val="32"/>
        </w:rPr>
        <w:t>万元；办公家具价值</w:t>
      </w:r>
      <w:r>
        <w:rPr>
          <w:rFonts w:ascii="仿宋_GB2312" w:eastAsia="仿宋_GB2312" w:hAnsi="仿宋_GB2312" w:cs="仿宋_GB2312" w:hint="eastAsia"/>
          <w:color w:val="000000" w:themeColor="text1"/>
          <w:kern w:val="0"/>
          <w:sz w:val="32"/>
          <w:szCs w:val="32"/>
        </w:rPr>
        <w:t>133.9</w:t>
      </w:r>
      <w:r>
        <w:rPr>
          <w:rFonts w:ascii="仿宋_GB2312" w:eastAsia="仿宋_GB2312" w:hAnsi="仿宋_GB2312" w:cs="仿宋_GB2312" w:hint="eastAsia"/>
          <w:color w:val="000000" w:themeColor="text1"/>
          <w:kern w:val="0"/>
          <w:sz w:val="32"/>
          <w:szCs w:val="32"/>
        </w:rPr>
        <w:t>万元；其他资产价值</w:t>
      </w:r>
      <w:r>
        <w:rPr>
          <w:rFonts w:ascii="仿宋_GB2312" w:eastAsia="仿宋_GB2312" w:hAnsi="仿宋_GB2312" w:cs="仿宋_GB2312" w:hint="eastAsia"/>
          <w:color w:val="000000" w:themeColor="text1"/>
          <w:kern w:val="0"/>
          <w:sz w:val="32"/>
          <w:szCs w:val="32"/>
        </w:rPr>
        <w:t>444.97</w:t>
      </w:r>
      <w:r>
        <w:rPr>
          <w:rFonts w:ascii="仿宋_GB2312" w:eastAsia="仿宋_GB2312" w:hAnsi="仿宋_GB2312" w:cs="仿宋_GB2312" w:hint="eastAsia"/>
          <w:color w:val="000000" w:themeColor="text1"/>
          <w:kern w:val="0"/>
          <w:sz w:val="32"/>
          <w:szCs w:val="32"/>
        </w:rPr>
        <w:t>万元。</w:t>
      </w:r>
    </w:p>
    <w:p w:rsidR="00FD374A" w:rsidRDefault="00237FD5">
      <w:pPr>
        <w:widowControl/>
        <w:spacing w:line="560" w:lineRule="exact"/>
        <w:ind w:firstLineChars="200" w:firstLine="643"/>
        <w:rPr>
          <w:rFonts w:ascii="楷体_GB2312" w:eastAsia="楷体_GB2312" w:hAnsi="楷体_GB2312" w:cs="楷体_GB2312"/>
          <w:b/>
          <w:bCs/>
          <w:kern w:val="0"/>
          <w:sz w:val="32"/>
          <w:szCs w:val="32"/>
        </w:rPr>
      </w:pPr>
      <w:r>
        <w:rPr>
          <w:rFonts w:ascii="楷体_GB2312" w:eastAsia="楷体_GB2312" w:hAnsi="楷体_GB2312" w:cs="楷体_GB2312" w:hint="eastAsia"/>
          <w:b/>
          <w:bCs/>
          <w:kern w:val="0"/>
          <w:sz w:val="32"/>
          <w:szCs w:val="32"/>
        </w:rPr>
        <w:t>（四）预算绩效情况</w:t>
      </w:r>
    </w:p>
    <w:p w:rsidR="00FD374A" w:rsidRDefault="00237FD5">
      <w:pPr>
        <w:pStyle w:val="a5"/>
        <w:widowControl/>
        <w:spacing w:beforeAutospacing="0" w:afterAutospacing="0" w:line="560" w:lineRule="exact"/>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2024</w:t>
      </w:r>
      <w:r>
        <w:rPr>
          <w:rFonts w:ascii="仿宋_GB2312" w:eastAsia="仿宋_GB2312" w:hAnsi="仿宋_GB2312" w:cs="仿宋_GB2312" w:hint="eastAsia"/>
          <w:sz w:val="32"/>
          <w:szCs w:val="32"/>
        </w:rPr>
        <w:t>年预算绩效开展工作计划</w:t>
      </w:r>
    </w:p>
    <w:p w:rsidR="00FD374A" w:rsidRDefault="00237FD5">
      <w:pPr>
        <w:pStyle w:val="a5"/>
        <w:widowControl/>
        <w:snapToGrid w:val="0"/>
        <w:spacing w:beforeAutospacing="0" w:afterAutospacing="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、加强预算编制绩效管理。强化项目绩效目标管理，</w:t>
      </w:r>
      <w:r>
        <w:rPr>
          <w:rFonts w:ascii="仿宋_GB2312" w:eastAsia="仿宋_GB2312" w:hAnsi="仿宋_GB2312" w:cs="仿宋_GB2312" w:hint="eastAsia"/>
          <w:sz w:val="32"/>
          <w:szCs w:val="32"/>
        </w:rPr>
        <w:t>2024</w:t>
      </w:r>
      <w:r>
        <w:rPr>
          <w:rFonts w:ascii="仿宋_GB2312" w:eastAsia="仿宋_GB2312" w:hAnsi="仿宋_GB2312" w:cs="仿宋_GB2312" w:hint="eastAsia"/>
          <w:sz w:val="32"/>
          <w:szCs w:val="32"/>
        </w:rPr>
        <w:t>年我镇将对所有部门项目预算全部制定项目绩效目标表，报送详细的绩效信息，包括项目内容、投入总额、年度目标等。</w:t>
      </w:r>
    </w:p>
    <w:p w:rsidR="00FD374A" w:rsidRDefault="00237FD5">
      <w:pPr>
        <w:pStyle w:val="a5"/>
        <w:widowControl/>
        <w:spacing w:beforeAutospacing="0" w:afterAutospacing="0" w:line="560" w:lineRule="exact"/>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、完善项目绩效管理责任。预算绩效管理工作按照“统一领导，分级管理”的原则，明确责任，各司其职。</w:t>
      </w:r>
    </w:p>
    <w:p w:rsidR="00FD374A" w:rsidRDefault="00237FD5">
      <w:pPr>
        <w:pStyle w:val="a5"/>
        <w:widowControl/>
        <w:spacing w:beforeAutospacing="0" w:afterAutospacing="0" w:line="560" w:lineRule="exact"/>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、积极推进项目绩效评价</w:t>
      </w:r>
    </w:p>
    <w:p w:rsidR="00FD374A" w:rsidRDefault="00237FD5">
      <w:pPr>
        <w:pStyle w:val="a5"/>
        <w:widowControl/>
        <w:spacing w:beforeAutospacing="0" w:afterAutospacing="0" w:line="560" w:lineRule="exact"/>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在加强预算编制环节的基础上，加强预算执行监管和执行结果评价，将财政监管渗透到预算管理的事前、事中、事后各个环节。</w:t>
      </w:r>
      <w:r>
        <w:rPr>
          <w:rFonts w:ascii="仿宋_GB2312" w:eastAsia="仿宋_GB2312" w:hAnsi="仿宋_GB2312" w:cs="仿宋_GB2312" w:hint="eastAsia"/>
          <w:sz w:val="32"/>
          <w:szCs w:val="32"/>
        </w:rPr>
        <w:t>2024</w:t>
      </w:r>
      <w:r>
        <w:rPr>
          <w:rFonts w:ascii="仿宋_GB2312" w:eastAsia="仿宋_GB2312" w:hAnsi="仿宋_GB2312" w:cs="仿宋_GB2312" w:hint="eastAsia"/>
          <w:sz w:val="32"/>
          <w:szCs w:val="32"/>
        </w:rPr>
        <w:t>年我镇按照“先易后难、由点及面、稳步推进”的原则，选取社会关注度高、涉及民生和产业发展的项目或专项资金，积极组织开展项目绩效自评价。</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2024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公开绩效目标的项目概述</w:t>
      </w:r>
    </w:p>
    <w:p w:rsidR="00FD374A" w:rsidRDefault="00237FD5">
      <w:pPr>
        <w:widowControl/>
        <w:spacing w:line="56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color w:val="000000" w:themeColor="text1"/>
          <w:kern w:val="0"/>
          <w:sz w:val="32"/>
          <w:szCs w:val="32"/>
        </w:rPr>
        <w:lastRenderedPageBreak/>
        <w:t>2024</w:t>
      </w:r>
      <w:r>
        <w:rPr>
          <w:rFonts w:ascii="仿宋_GB2312" w:eastAsia="仿宋_GB2312" w:hAnsi="仿宋_GB2312" w:cs="仿宋_GB2312" w:hint="eastAsia"/>
          <w:color w:val="000000" w:themeColor="text1"/>
          <w:kern w:val="0"/>
          <w:sz w:val="32"/>
          <w:szCs w:val="32"/>
        </w:rPr>
        <w:t>年主要涉及乡村治理经费</w:t>
      </w:r>
      <w:r>
        <w:rPr>
          <w:rFonts w:ascii="仿宋_GB2312" w:eastAsia="仿宋_GB2312" w:hAnsi="仿宋_GB2312" w:cs="仿宋_GB2312" w:hint="eastAsia"/>
          <w:color w:val="000000" w:themeColor="text1"/>
          <w:kern w:val="0"/>
          <w:sz w:val="32"/>
          <w:szCs w:val="32"/>
        </w:rPr>
        <w:t>40</w:t>
      </w:r>
      <w:r>
        <w:rPr>
          <w:rFonts w:ascii="仿宋_GB2312" w:eastAsia="仿宋_GB2312" w:hAnsi="仿宋_GB2312" w:cs="仿宋_GB2312" w:hint="eastAsia"/>
          <w:color w:val="000000" w:themeColor="text1"/>
          <w:kern w:val="0"/>
          <w:sz w:val="32"/>
          <w:szCs w:val="32"/>
        </w:rPr>
        <w:t>万元，村民小组长补助经费</w:t>
      </w:r>
      <w:r>
        <w:rPr>
          <w:rFonts w:ascii="仿宋_GB2312" w:eastAsia="仿宋_GB2312" w:hAnsi="仿宋_GB2312" w:cs="仿宋_GB2312" w:hint="eastAsia"/>
          <w:color w:val="000000" w:themeColor="text1"/>
          <w:kern w:val="0"/>
          <w:sz w:val="32"/>
          <w:szCs w:val="32"/>
        </w:rPr>
        <w:t>119.34</w:t>
      </w:r>
      <w:r>
        <w:rPr>
          <w:rFonts w:ascii="仿宋_GB2312" w:eastAsia="仿宋_GB2312" w:hAnsi="仿宋_GB2312" w:cs="仿宋_GB2312" w:hint="eastAsia"/>
          <w:color w:val="000000" w:themeColor="text1"/>
          <w:kern w:val="0"/>
          <w:sz w:val="32"/>
          <w:szCs w:val="32"/>
        </w:rPr>
        <w:t>万元，村干部支出经费</w:t>
      </w:r>
      <w:r>
        <w:rPr>
          <w:rFonts w:ascii="仿宋_GB2312" w:eastAsia="仿宋_GB2312" w:hAnsi="仿宋_GB2312" w:cs="仿宋_GB2312" w:hint="eastAsia"/>
          <w:color w:val="000000" w:themeColor="text1"/>
          <w:kern w:val="0"/>
          <w:sz w:val="32"/>
          <w:szCs w:val="32"/>
        </w:rPr>
        <w:t>346.9</w:t>
      </w:r>
      <w:bookmarkStart w:id="33" w:name="_GoBack"/>
      <w:bookmarkEnd w:id="33"/>
      <w:r>
        <w:rPr>
          <w:rFonts w:ascii="仿宋_GB2312" w:eastAsia="仿宋_GB2312" w:hAnsi="仿宋_GB2312" w:cs="仿宋_GB2312" w:hint="eastAsia"/>
          <w:color w:val="000000" w:themeColor="text1"/>
          <w:kern w:val="0"/>
          <w:sz w:val="32"/>
          <w:szCs w:val="32"/>
        </w:rPr>
        <w:t>4</w:t>
      </w:r>
      <w:r>
        <w:rPr>
          <w:rFonts w:ascii="仿宋_GB2312" w:eastAsia="仿宋_GB2312" w:hAnsi="仿宋_GB2312" w:cs="仿宋_GB2312" w:hint="eastAsia"/>
          <w:color w:val="000000" w:themeColor="text1"/>
          <w:kern w:val="0"/>
          <w:sz w:val="32"/>
          <w:szCs w:val="32"/>
        </w:rPr>
        <w:t>万元，职工运营经费</w:t>
      </w:r>
      <w:r>
        <w:rPr>
          <w:rFonts w:ascii="仿宋_GB2312" w:eastAsia="仿宋_GB2312" w:hAnsi="仿宋_GB2312" w:cs="仿宋_GB2312" w:hint="eastAsia"/>
          <w:color w:val="000000" w:themeColor="text1"/>
          <w:kern w:val="0"/>
          <w:sz w:val="32"/>
          <w:szCs w:val="32"/>
        </w:rPr>
        <w:t>20</w:t>
      </w:r>
      <w:r>
        <w:rPr>
          <w:rFonts w:ascii="仿宋_GB2312" w:eastAsia="仿宋_GB2312" w:hAnsi="仿宋_GB2312" w:cs="仿宋_GB2312" w:hint="eastAsia"/>
          <w:color w:val="000000" w:themeColor="text1"/>
          <w:kern w:val="0"/>
          <w:sz w:val="32"/>
          <w:szCs w:val="32"/>
        </w:rPr>
        <w:t>万元，党务工作者经费</w:t>
      </w:r>
      <w:r>
        <w:rPr>
          <w:rFonts w:ascii="仿宋_GB2312" w:eastAsia="仿宋_GB2312" w:hAnsi="仿宋_GB2312" w:cs="仿宋_GB2312" w:hint="eastAsia"/>
          <w:color w:val="000000" w:themeColor="text1"/>
          <w:kern w:val="0"/>
          <w:sz w:val="32"/>
          <w:szCs w:val="32"/>
        </w:rPr>
        <w:t>66.69</w:t>
      </w:r>
      <w:r>
        <w:rPr>
          <w:rFonts w:ascii="仿宋_GB2312" w:eastAsia="仿宋_GB2312" w:hAnsi="仿宋_GB2312" w:cs="仿宋_GB2312" w:hint="eastAsia"/>
          <w:color w:val="000000" w:themeColor="text1"/>
          <w:kern w:val="0"/>
          <w:sz w:val="32"/>
          <w:szCs w:val="32"/>
        </w:rPr>
        <w:t>万元，社区两委及网格员支出经费</w:t>
      </w:r>
      <w:r>
        <w:rPr>
          <w:rFonts w:ascii="仿宋_GB2312" w:eastAsia="仿宋_GB2312" w:hAnsi="仿宋_GB2312" w:cs="仿宋_GB2312" w:hint="eastAsia"/>
          <w:color w:val="000000" w:themeColor="text1"/>
          <w:kern w:val="0"/>
          <w:sz w:val="32"/>
          <w:szCs w:val="32"/>
        </w:rPr>
        <w:t>38.12</w:t>
      </w:r>
      <w:r>
        <w:rPr>
          <w:rFonts w:ascii="仿宋_GB2312" w:eastAsia="仿宋_GB2312" w:hAnsi="仿宋_GB2312" w:cs="仿宋_GB2312" w:hint="eastAsia"/>
          <w:color w:val="000000" w:themeColor="text1"/>
          <w:kern w:val="0"/>
          <w:sz w:val="32"/>
          <w:szCs w:val="32"/>
        </w:rPr>
        <w:t>万元，政府批准聘用人员经费</w:t>
      </w:r>
      <w:r>
        <w:rPr>
          <w:rFonts w:ascii="仿宋_GB2312" w:eastAsia="仿宋_GB2312" w:hAnsi="仿宋_GB2312" w:cs="仿宋_GB2312" w:hint="eastAsia"/>
          <w:color w:val="000000" w:themeColor="text1"/>
          <w:kern w:val="0"/>
          <w:sz w:val="32"/>
          <w:szCs w:val="32"/>
        </w:rPr>
        <w:t>10</w:t>
      </w:r>
      <w:r>
        <w:rPr>
          <w:rFonts w:ascii="仿宋_GB2312" w:eastAsia="仿宋_GB2312" w:hAnsi="仿宋_GB2312" w:cs="仿宋_GB2312" w:hint="eastAsia"/>
          <w:color w:val="000000" w:themeColor="text1"/>
          <w:kern w:val="0"/>
          <w:sz w:val="32"/>
          <w:szCs w:val="32"/>
        </w:rPr>
        <w:t>5.72</w:t>
      </w:r>
      <w:r>
        <w:rPr>
          <w:rFonts w:ascii="仿宋_GB2312" w:eastAsia="仿宋_GB2312" w:hAnsi="仿宋_GB2312" w:cs="仿宋_GB2312" w:hint="eastAsia"/>
          <w:color w:val="000000" w:themeColor="text1"/>
          <w:kern w:val="0"/>
          <w:sz w:val="32"/>
          <w:szCs w:val="32"/>
        </w:rPr>
        <w:t>万元，综合执法经费、武装经费、政协三级委员联络小组经费、团组织经费等</w:t>
      </w:r>
      <w:r>
        <w:rPr>
          <w:rFonts w:ascii="仿宋_GB2312" w:eastAsia="仿宋_GB2312" w:hAnsi="仿宋_GB2312" w:cs="仿宋_GB2312" w:hint="eastAsia"/>
          <w:color w:val="000000" w:themeColor="text1"/>
          <w:kern w:val="0"/>
          <w:sz w:val="32"/>
          <w:szCs w:val="32"/>
        </w:rPr>
        <w:t>9.6</w:t>
      </w:r>
      <w:r>
        <w:rPr>
          <w:rFonts w:ascii="仿宋_GB2312" w:eastAsia="仿宋_GB2312" w:hAnsi="仿宋_GB2312" w:cs="仿宋_GB2312" w:hint="eastAsia"/>
          <w:color w:val="000000" w:themeColor="text1"/>
          <w:kern w:val="0"/>
          <w:sz w:val="32"/>
          <w:szCs w:val="32"/>
        </w:rPr>
        <w:t>万元</w:t>
      </w:r>
      <w:r>
        <w:rPr>
          <w:rFonts w:ascii="仿宋_GB2312" w:eastAsia="仿宋_GB2312" w:hAnsi="仿宋_GB2312" w:cs="仿宋_GB2312" w:hint="eastAsia"/>
          <w:color w:val="0000FF"/>
          <w:kern w:val="0"/>
          <w:sz w:val="32"/>
          <w:szCs w:val="32"/>
        </w:rPr>
        <w:t>。</w:t>
      </w:r>
    </w:p>
    <w:p w:rsidR="00FD374A" w:rsidRDefault="00237FD5">
      <w:pPr>
        <w:widowControl/>
        <w:spacing w:line="560" w:lineRule="exact"/>
        <w:ind w:firstLineChars="200" w:firstLine="643"/>
        <w:rPr>
          <w:rFonts w:ascii="楷体_GB2312" w:eastAsia="楷体_GB2312" w:hAnsi="楷体_GB2312" w:cs="楷体_GB2312"/>
          <w:b/>
          <w:bCs/>
          <w:kern w:val="0"/>
          <w:sz w:val="32"/>
          <w:szCs w:val="32"/>
        </w:rPr>
      </w:pPr>
      <w:r>
        <w:rPr>
          <w:rFonts w:ascii="楷体_GB2312" w:eastAsia="楷体_GB2312" w:hAnsi="楷体_GB2312" w:cs="楷体_GB2312" w:hint="eastAsia"/>
          <w:b/>
          <w:bCs/>
          <w:kern w:val="0"/>
          <w:sz w:val="32"/>
          <w:szCs w:val="32"/>
        </w:rPr>
        <w:t>（五）其他需说明的事项</w:t>
      </w:r>
    </w:p>
    <w:p w:rsidR="00FD374A" w:rsidRDefault="00237FD5">
      <w:pPr>
        <w:widowControl/>
        <w:spacing w:line="560" w:lineRule="exact"/>
        <w:ind w:firstLineChars="526" w:firstLine="1683"/>
        <w:rPr>
          <w:rFonts w:eastAsia="仿宋_GB2312"/>
          <w:kern w:val="0"/>
          <w:sz w:val="32"/>
          <w:szCs w:val="32"/>
        </w:rPr>
      </w:pPr>
      <w:r>
        <w:rPr>
          <w:rFonts w:eastAsia="仿宋_GB2312" w:hint="eastAsia"/>
          <w:kern w:val="0"/>
          <w:sz w:val="32"/>
          <w:szCs w:val="32"/>
        </w:rPr>
        <w:t>无</w:t>
      </w:r>
      <w:r>
        <w:rPr>
          <w:rFonts w:eastAsia="仿宋_GB2312"/>
          <w:kern w:val="0"/>
          <w:sz w:val="32"/>
          <w:szCs w:val="32"/>
        </w:rPr>
        <w:t xml:space="preserve"> </w:t>
      </w:r>
    </w:p>
    <w:p w:rsidR="00FD374A" w:rsidRDefault="00FD374A">
      <w:pPr>
        <w:widowControl/>
        <w:spacing w:line="560" w:lineRule="exact"/>
        <w:rPr>
          <w:rFonts w:eastAsia="仿宋_GB2312"/>
          <w:kern w:val="0"/>
          <w:sz w:val="32"/>
          <w:szCs w:val="32"/>
        </w:rPr>
      </w:pPr>
    </w:p>
    <w:p w:rsidR="00FD374A" w:rsidRDefault="00237FD5">
      <w:pPr>
        <w:widowControl/>
        <w:numPr>
          <w:ilvl w:val="0"/>
          <w:numId w:val="1"/>
        </w:numPr>
        <w:spacing w:line="560" w:lineRule="exact"/>
        <w:jc w:val="center"/>
        <w:outlineLvl w:val="0"/>
        <w:rPr>
          <w:rFonts w:ascii="方正小标宋简体" w:eastAsia="方正小标宋简体" w:hAnsi="方正小标宋简体" w:cs="方正小标宋简体"/>
          <w:bCs/>
          <w:kern w:val="0"/>
          <w:sz w:val="36"/>
          <w:szCs w:val="36"/>
        </w:rPr>
      </w:pPr>
      <w:bookmarkStart w:id="34" w:name="_Toc32752"/>
      <w:r>
        <w:rPr>
          <w:rFonts w:ascii="方正小标宋简体" w:eastAsia="方正小标宋简体" w:hAnsi="方正小标宋简体" w:cs="方正小标宋简体" w:hint="eastAsia"/>
          <w:bCs/>
          <w:kern w:val="0"/>
          <w:sz w:val="36"/>
          <w:szCs w:val="36"/>
        </w:rPr>
        <w:t>名词解释</w:t>
      </w:r>
      <w:bookmarkEnd w:id="34"/>
    </w:p>
    <w:p w:rsidR="00FD374A" w:rsidRDefault="00FD374A">
      <w:pPr>
        <w:widowControl/>
        <w:spacing w:line="560" w:lineRule="exact"/>
        <w:outlineLvl w:val="0"/>
        <w:rPr>
          <w:rFonts w:ascii="方正小标宋简体" w:eastAsia="方正小标宋简体" w:hAnsi="方正小标宋简体" w:cs="方正小标宋简体"/>
          <w:bCs/>
          <w:kern w:val="0"/>
          <w:sz w:val="36"/>
          <w:szCs w:val="36"/>
        </w:rPr>
      </w:pPr>
    </w:p>
    <w:p w:rsidR="00FD374A" w:rsidRDefault="00237FD5">
      <w:pPr>
        <w:widowControl/>
        <w:spacing w:line="560" w:lineRule="exact"/>
        <w:jc w:val="left"/>
        <w:outlineLvl w:val="1"/>
        <w:rPr>
          <w:rFonts w:ascii="仿宋_GB2312" w:eastAsia="仿宋_GB2312" w:hAnsi="仿宋_GB2312" w:cs="仿宋_GB2312"/>
          <w:kern w:val="0"/>
          <w:sz w:val="32"/>
          <w:szCs w:val="32"/>
        </w:rPr>
      </w:pPr>
      <w:r>
        <w:rPr>
          <w:rFonts w:ascii="仿宋" w:eastAsia="仿宋" w:hAnsi="仿宋" w:cs="宋体" w:hint="eastAsia"/>
          <w:kern w:val="0"/>
          <w:sz w:val="32"/>
          <w:szCs w:val="32"/>
        </w:rPr>
        <w:t xml:space="preserve">　</w:t>
      </w:r>
      <w:r>
        <w:rPr>
          <w:rFonts w:ascii="仿宋_GB2312" w:eastAsia="仿宋_GB2312" w:hAnsi="仿宋_GB2312" w:cs="仿宋_GB2312" w:hint="eastAsia"/>
          <w:kern w:val="0"/>
          <w:sz w:val="32"/>
          <w:szCs w:val="32"/>
        </w:rPr>
        <w:t xml:space="preserve">　</w:t>
      </w:r>
      <w:bookmarkStart w:id="35" w:name="_Toc18335"/>
      <w:bookmarkStart w:id="36" w:name="_Toc31453"/>
      <w:r>
        <w:rPr>
          <w:rFonts w:ascii="仿宋_GB2312" w:eastAsia="仿宋_GB2312" w:hAnsi="仿宋_GB2312" w:cs="仿宋_GB2312" w:hint="eastAsia"/>
          <w:b/>
          <w:bCs/>
          <w:kern w:val="0"/>
          <w:sz w:val="32"/>
          <w:szCs w:val="32"/>
        </w:rPr>
        <w:t>一、支出功能分类科目编码、名称</w:t>
      </w:r>
      <w:r>
        <w:rPr>
          <w:rFonts w:ascii="仿宋_GB2312" w:eastAsia="仿宋_GB2312" w:hAnsi="仿宋_GB2312" w:cs="仿宋_GB2312" w:hint="eastAsia"/>
          <w:kern w:val="0"/>
          <w:sz w:val="32"/>
          <w:szCs w:val="32"/>
        </w:rPr>
        <w:t>：按照《</w:t>
      </w:r>
      <w:r>
        <w:rPr>
          <w:rFonts w:ascii="仿宋_GB2312" w:eastAsia="仿宋_GB2312" w:hAnsi="仿宋_GB2312" w:cs="仿宋_GB2312" w:hint="eastAsia"/>
          <w:kern w:val="0"/>
          <w:sz w:val="32"/>
          <w:szCs w:val="32"/>
        </w:rPr>
        <w:t>202</w:t>
      </w:r>
      <w:r>
        <w:rPr>
          <w:rFonts w:ascii="仿宋_GB2312" w:eastAsia="仿宋_GB2312" w:hAnsi="仿宋_GB2312" w:cs="仿宋_GB2312" w:hint="eastAsia"/>
          <w:kern w:val="0"/>
          <w:sz w:val="32"/>
          <w:szCs w:val="32"/>
        </w:rPr>
        <w:t>4</w:t>
      </w:r>
      <w:r>
        <w:rPr>
          <w:rFonts w:ascii="仿宋_GB2312" w:eastAsia="仿宋_GB2312" w:hAnsi="仿宋_GB2312" w:cs="仿宋_GB2312" w:hint="eastAsia"/>
          <w:kern w:val="0"/>
          <w:sz w:val="32"/>
          <w:szCs w:val="32"/>
        </w:rPr>
        <w:t>年政府收支分类科目》“类”、“款”、“项”的编码和名称填列。</w:t>
      </w:r>
      <w:bookmarkEnd w:id="35"/>
      <w:bookmarkEnd w:id="36"/>
    </w:p>
    <w:p w:rsidR="00FD374A" w:rsidRDefault="00237FD5">
      <w:pPr>
        <w:widowControl/>
        <w:spacing w:line="56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b/>
          <w:bCs/>
          <w:kern w:val="0"/>
          <w:sz w:val="32"/>
          <w:szCs w:val="32"/>
        </w:rPr>
        <w:t>二、年初结转和结余</w:t>
      </w:r>
      <w:r>
        <w:rPr>
          <w:rFonts w:ascii="仿宋_GB2312" w:eastAsia="仿宋_GB2312" w:hAnsi="仿宋_GB2312" w:cs="仿宋_GB2312" w:hint="eastAsia"/>
          <w:kern w:val="0"/>
          <w:sz w:val="32"/>
          <w:szCs w:val="32"/>
        </w:rPr>
        <w:t>：是指单位上年结转本年使用的基本支出结转、项目支出结转和结余和经营结余。</w:t>
      </w:r>
      <w:r>
        <w:rPr>
          <w:rFonts w:ascii="仿宋_GB2312" w:eastAsia="仿宋_GB2312" w:hAnsi="仿宋_GB2312" w:cs="仿宋_GB2312" w:hint="eastAsia"/>
          <w:kern w:val="0"/>
          <w:sz w:val="32"/>
          <w:szCs w:val="32"/>
        </w:rPr>
        <w:t> </w:t>
      </w:r>
    </w:p>
    <w:p w:rsidR="00FD374A" w:rsidRDefault="00237FD5">
      <w:pPr>
        <w:widowControl/>
        <w:spacing w:line="56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b/>
          <w:bCs/>
          <w:kern w:val="0"/>
          <w:sz w:val="32"/>
          <w:szCs w:val="32"/>
        </w:rPr>
        <w:t>三、基本支出结转</w:t>
      </w:r>
      <w:r>
        <w:rPr>
          <w:rFonts w:ascii="仿宋_GB2312" w:eastAsia="仿宋_GB2312" w:hAnsi="仿宋_GB2312" w:cs="仿宋_GB2312" w:hint="eastAsia"/>
          <w:kern w:val="0"/>
          <w:sz w:val="32"/>
          <w:szCs w:val="32"/>
        </w:rPr>
        <w:t>：是指单位基本支出收支相抵后结转本年使用的累计余额，包括事业单位未转入事业基金的基本支出结转。</w:t>
      </w:r>
      <w:r>
        <w:rPr>
          <w:rFonts w:ascii="仿宋_GB2312" w:eastAsia="仿宋_GB2312" w:hAnsi="仿宋_GB2312" w:cs="仿宋_GB2312" w:hint="eastAsia"/>
          <w:kern w:val="0"/>
          <w:sz w:val="32"/>
          <w:szCs w:val="32"/>
        </w:rPr>
        <w:t> </w:t>
      </w:r>
    </w:p>
    <w:p w:rsidR="00FD374A" w:rsidRDefault="00237FD5">
      <w:pPr>
        <w:widowControl/>
        <w:spacing w:line="56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b/>
          <w:bCs/>
          <w:kern w:val="0"/>
          <w:sz w:val="32"/>
          <w:szCs w:val="32"/>
        </w:rPr>
        <w:t>四、项目支出结转和结余</w:t>
      </w:r>
      <w:r>
        <w:rPr>
          <w:rFonts w:ascii="仿宋_GB2312" w:eastAsia="仿宋_GB2312" w:hAnsi="仿宋_GB2312" w:cs="仿宋_GB2312" w:hint="eastAsia"/>
          <w:kern w:val="0"/>
          <w:sz w:val="32"/>
          <w:szCs w:val="32"/>
        </w:rPr>
        <w:t>：是指单位从财政部门或上级单位等取得，需要结转本年继续使用的项目支出收支累计余额。</w:t>
      </w:r>
      <w:r>
        <w:rPr>
          <w:rFonts w:ascii="仿宋_GB2312" w:eastAsia="仿宋_GB2312" w:hAnsi="仿宋_GB2312" w:cs="仿宋_GB2312" w:hint="eastAsia"/>
          <w:kern w:val="0"/>
          <w:sz w:val="32"/>
          <w:szCs w:val="32"/>
        </w:rPr>
        <w:t> </w:t>
      </w:r>
    </w:p>
    <w:p w:rsidR="00FD374A" w:rsidRDefault="00237FD5">
      <w:pPr>
        <w:widowControl/>
        <w:spacing w:line="56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b/>
          <w:bCs/>
          <w:kern w:val="0"/>
          <w:sz w:val="32"/>
          <w:szCs w:val="32"/>
        </w:rPr>
        <w:t>五、基本建设资金结转和结余</w:t>
      </w:r>
      <w:r>
        <w:rPr>
          <w:rFonts w:ascii="仿宋_GB2312" w:eastAsia="仿宋_GB2312" w:hAnsi="仿宋_GB2312" w:cs="仿宋_GB2312" w:hint="eastAsia"/>
          <w:kern w:val="0"/>
          <w:sz w:val="32"/>
          <w:szCs w:val="32"/>
        </w:rPr>
        <w:t>：是指单位基本建设类资金中非偿还性资金结转本年使用的累计余额。</w:t>
      </w:r>
      <w:r>
        <w:rPr>
          <w:rFonts w:ascii="仿宋_GB2312" w:eastAsia="仿宋_GB2312" w:hAnsi="仿宋_GB2312" w:cs="仿宋_GB2312" w:hint="eastAsia"/>
          <w:kern w:val="0"/>
          <w:sz w:val="32"/>
          <w:szCs w:val="32"/>
        </w:rPr>
        <w:t> </w:t>
      </w:r>
    </w:p>
    <w:p w:rsidR="00FD374A" w:rsidRDefault="00237FD5">
      <w:pPr>
        <w:widowControl/>
        <w:spacing w:line="56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lastRenderedPageBreak/>
        <w:t xml:space="preserve">　　</w:t>
      </w:r>
      <w:r>
        <w:rPr>
          <w:rFonts w:ascii="仿宋_GB2312" w:eastAsia="仿宋_GB2312" w:hAnsi="仿宋_GB2312" w:cs="仿宋_GB2312" w:hint="eastAsia"/>
          <w:b/>
          <w:bCs/>
          <w:kern w:val="0"/>
          <w:sz w:val="32"/>
          <w:szCs w:val="32"/>
        </w:rPr>
        <w:t>六、本年收入</w:t>
      </w:r>
      <w:r>
        <w:rPr>
          <w:rFonts w:ascii="仿宋_GB2312" w:eastAsia="仿宋_GB2312" w:hAnsi="仿宋_GB2312" w:cs="仿宋_GB2312" w:hint="eastAsia"/>
          <w:kern w:val="0"/>
          <w:sz w:val="32"/>
          <w:szCs w:val="32"/>
        </w:rPr>
        <w:t>：是指单位本年度取得的全部收入。</w:t>
      </w:r>
      <w:r>
        <w:rPr>
          <w:rFonts w:ascii="仿宋_GB2312" w:eastAsia="仿宋_GB2312" w:hAnsi="仿宋_GB2312" w:cs="仿宋_GB2312" w:hint="eastAsia"/>
          <w:kern w:val="0"/>
          <w:sz w:val="32"/>
          <w:szCs w:val="32"/>
        </w:rPr>
        <w:t> </w:t>
      </w:r>
    </w:p>
    <w:p w:rsidR="00FD374A" w:rsidRDefault="00237FD5">
      <w:pPr>
        <w:widowControl/>
        <w:spacing w:line="56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b/>
          <w:bCs/>
          <w:kern w:val="0"/>
          <w:sz w:val="32"/>
          <w:szCs w:val="32"/>
        </w:rPr>
        <w:t>七、本年支出</w:t>
      </w:r>
      <w:r>
        <w:rPr>
          <w:rFonts w:ascii="仿宋_GB2312" w:eastAsia="仿宋_GB2312" w:hAnsi="仿宋_GB2312" w:cs="仿宋_GB2312" w:hint="eastAsia"/>
          <w:kern w:val="0"/>
          <w:sz w:val="32"/>
          <w:szCs w:val="32"/>
        </w:rPr>
        <w:t>：是指单位本年度全部支出。</w:t>
      </w:r>
      <w:r>
        <w:rPr>
          <w:rFonts w:ascii="仿宋_GB2312" w:eastAsia="仿宋_GB2312" w:hAnsi="仿宋_GB2312" w:cs="仿宋_GB2312" w:hint="eastAsia"/>
          <w:kern w:val="0"/>
          <w:sz w:val="32"/>
          <w:szCs w:val="32"/>
        </w:rPr>
        <w:t> </w:t>
      </w:r>
    </w:p>
    <w:p w:rsidR="00FD374A" w:rsidRDefault="00237FD5">
      <w:pPr>
        <w:widowControl/>
        <w:spacing w:line="56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b/>
          <w:bCs/>
          <w:kern w:val="0"/>
          <w:sz w:val="32"/>
          <w:szCs w:val="32"/>
        </w:rPr>
        <w:t>八、结余分配</w:t>
      </w:r>
      <w:r>
        <w:rPr>
          <w:rFonts w:ascii="仿宋_GB2312" w:eastAsia="仿宋_GB2312" w:hAnsi="仿宋_GB2312" w:cs="仿宋_GB2312" w:hint="eastAsia"/>
          <w:kern w:val="0"/>
          <w:sz w:val="32"/>
          <w:szCs w:val="32"/>
        </w:rPr>
        <w:t>：是指单位当年结余的分配情况。</w:t>
      </w:r>
      <w:r>
        <w:rPr>
          <w:rFonts w:ascii="仿宋_GB2312" w:eastAsia="仿宋_GB2312" w:hAnsi="仿宋_GB2312" w:cs="仿宋_GB2312" w:hint="eastAsia"/>
          <w:kern w:val="0"/>
          <w:sz w:val="32"/>
          <w:szCs w:val="32"/>
        </w:rPr>
        <w:t> </w:t>
      </w:r>
    </w:p>
    <w:p w:rsidR="00FD374A" w:rsidRDefault="00237FD5">
      <w:pPr>
        <w:widowControl/>
        <w:spacing w:line="560" w:lineRule="exact"/>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b/>
          <w:bCs/>
          <w:kern w:val="0"/>
          <w:sz w:val="32"/>
          <w:szCs w:val="32"/>
        </w:rPr>
        <w:t>九、年末结转和结余</w:t>
      </w:r>
      <w:r>
        <w:rPr>
          <w:rFonts w:ascii="仿宋_GB2312" w:eastAsia="仿宋_GB2312" w:hAnsi="仿宋_GB2312" w:cs="仿宋_GB2312" w:hint="eastAsia"/>
          <w:kern w:val="0"/>
          <w:sz w:val="32"/>
          <w:szCs w:val="32"/>
        </w:rPr>
        <w:t>：是指单位结转下年的基本支出结转、项目支出结转和结余和经营结余。</w:t>
      </w:r>
      <w:r>
        <w:rPr>
          <w:rFonts w:ascii="仿宋_GB2312" w:eastAsia="仿宋_GB2312" w:hAnsi="仿宋_GB2312" w:cs="仿宋_GB2312"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t xml:space="preserve">　　</w:t>
      </w:r>
      <w:r>
        <w:rPr>
          <w:rFonts w:ascii="仿宋" w:eastAsia="仿宋" w:hAnsi="仿宋" w:cs="宋体" w:hint="eastAsia"/>
          <w:b/>
          <w:bCs/>
          <w:kern w:val="0"/>
          <w:sz w:val="32"/>
          <w:szCs w:val="32"/>
        </w:rPr>
        <w:t>十、财政拨款收入</w:t>
      </w:r>
      <w:r>
        <w:rPr>
          <w:rFonts w:ascii="仿宋" w:eastAsia="仿宋" w:hAnsi="仿宋" w:cs="宋体" w:hint="eastAsia"/>
          <w:kern w:val="0"/>
          <w:sz w:val="32"/>
          <w:szCs w:val="32"/>
        </w:rPr>
        <w:t>：是指单位本年度从本级财政部门取得的财政拨款，包括一般公共预算财政拨款和</w:t>
      </w:r>
      <w:r>
        <w:rPr>
          <w:rFonts w:ascii="仿宋" w:eastAsia="仿宋" w:hAnsi="仿宋" w:cs="宋体" w:hint="eastAsia"/>
          <w:kern w:val="0"/>
          <w:sz w:val="32"/>
          <w:szCs w:val="32"/>
        </w:rPr>
        <w:t>政府性基金预算财政拨款。</w:t>
      </w:r>
      <w:r>
        <w:rPr>
          <w:rFonts w:ascii="宋体" w:eastAsia="仿宋" w:hAnsi="宋体" w:cs="宋体"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t xml:space="preserve">　　</w:t>
      </w:r>
      <w:r>
        <w:rPr>
          <w:rFonts w:ascii="仿宋" w:eastAsia="仿宋" w:hAnsi="仿宋" w:cs="宋体" w:hint="eastAsia"/>
          <w:b/>
          <w:bCs/>
          <w:kern w:val="0"/>
          <w:sz w:val="32"/>
          <w:szCs w:val="32"/>
        </w:rPr>
        <w:t>十一、事业收入</w:t>
      </w:r>
      <w:r>
        <w:rPr>
          <w:rFonts w:ascii="仿宋" w:eastAsia="仿宋" w:hAnsi="仿宋" w:cs="宋体" w:hint="eastAsia"/>
          <w:kern w:val="0"/>
          <w:sz w:val="32"/>
          <w:szCs w:val="32"/>
        </w:rPr>
        <w:t>：是指事业单位开展专业业务活动及其辅助活动取得的收入。</w:t>
      </w:r>
      <w:r>
        <w:rPr>
          <w:rFonts w:ascii="宋体" w:eastAsia="仿宋" w:hAnsi="宋体" w:cs="宋体"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t xml:space="preserve">　　</w:t>
      </w:r>
      <w:r>
        <w:rPr>
          <w:rFonts w:ascii="仿宋" w:eastAsia="仿宋" w:hAnsi="仿宋" w:cs="宋体" w:hint="eastAsia"/>
          <w:b/>
          <w:bCs/>
          <w:kern w:val="0"/>
          <w:sz w:val="32"/>
          <w:szCs w:val="32"/>
        </w:rPr>
        <w:t>十二、经营收入</w:t>
      </w:r>
      <w:r>
        <w:rPr>
          <w:rFonts w:ascii="仿宋" w:eastAsia="仿宋" w:hAnsi="仿宋" w:cs="宋体" w:hint="eastAsia"/>
          <w:kern w:val="0"/>
          <w:sz w:val="32"/>
          <w:szCs w:val="32"/>
        </w:rPr>
        <w:t>：是指事业单位在专业业务活动及其辅助活动之外开展非独立核算经营活动取得的收入。</w:t>
      </w:r>
      <w:r>
        <w:rPr>
          <w:rFonts w:ascii="宋体" w:eastAsia="仿宋" w:hAnsi="宋体" w:cs="宋体"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t xml:space="preserve">　　</w:t>
      </w:r>
      <w:r>
        <w:rPr>
          <w:rFonts w:ascii="仿宋" w:eastAsia="仿宋" w:hAnsi="仿宋" w:cs="宋体" w:hint="eastAsia"/>
          <w:b/>
          <w:bCs/>
          <w:kern w:val="0"/>
          <w:sz w:val="32"/>
          <w:szCs w:val="32"/>
        </w:rPr>
        <w:t>十三、其他收入</w:t>
      </w:r>
      <w:r>
        <w:rPr>
          <w:rFonts w:ascii="仿宋" w:eastAsia="仿宋" w:hAnsi="仿宋" w:cs="宋体" w:hint="eastAsia"/>
          <w:kern w:val="0"/>
          <w:sz w:val="32"/>
          <w:szCs w:val="32"/>
        </w:rPr>
        <w:t>：是指单位取得的除“财政拨款收入”、“事业收入”、“经营收入”等以外的各项收入。</w:t>
      </w:r>
      <w:r>
        <w:rPr>
          <w:rFonts w:ascii="宋体" w:eastAsia="仿宋" w:hAnsi="宋体" w:cs="宋体"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t xml:space="preserve">　　</w:t>
      </w:r>
      <w:r>
        <w:rPr>
          <w:rFonts w:ascii="仿宋" w:eastAsia="仿宋" w:hAnsi="仿宋" w:cs="宋体" w:hint="eastAsia"/>
          <w:b/>
          <w:bCs/>
          <w:kern w:val="0"/>
          <w:sz w:val="32"/>
          <w:szCs w:val="32"/>
        </w:rPr>
        <w:t>十四、基本支出</w:t>
      </w:r>
      <w:r>
        <w:rPr>
          <w:rFonts w:ascii="仿宋" w:eastAsia="仿宋" w:hAnsi="仿宋" w:cs="宋体" w:hint="eastAsia"/>
          <w:kern w:val="0"/>
          <w:sz w:val="32"/>
          <w:szCs w:val="32"/>
        </w:rPr>
        <w:t>：是指单位为保障机构正常运转、完成日常工作任务而发生的各项支出。</w:t>
      </w:r>
      <w:r>
        <w:rPr>
          <w:rFonts w:ascii="宋体" w:eastAsia="仿宋" w:hAnsi="宋体" w:cs="宋体"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t xml:space="preserve">　　</w:t>
      </w:r>
      <w:r>
        <w:rPr>
          <w:rFonts w:ascii="仿宋" w:eastAsia="仿宋" w:hAnsi="仿宋" w:cs="宋体" w:hint="eastAsia"/>
          <w:b/>
          <w:bCs/>
          <w:kern w:val="0"/>
          <w:sz w:val="32"/>
          <w:szCs w:val="32"/>
        </w:rPr>
        <w:t>十五、项目支出</w:t>
      </w:r>
      <w:r>
        <w:rPr>
          <w:rFonts w:ascii="仿宋" w:eastAsia="仿宋" w:hAnsi="仿宋" w:cs="宋体" w:hint="eastAsia"/>
          <w:kern w:val="0"/>
          <w:sz w:val="32"/>
          <w:szCs w:val="32"/>
        </w:rPr>
        <w:t>：是指单位为完成特定的行政工作任务或事业发展目标，在基本支出之外发生的各项支出。</w:t>
      </w:r>
      <w:r>
        <w:rPr>
          <w:rFonts w:ascii="宋体" w:eastAsia="仿宋" w:hAnsi="宋体" w:cs="宋体"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t xml:space="preserve">　　</w:t>
      </w:r>
      <w:r>
        <w:rPr>
          <w:rFonts w:ascii="仿宋" w:eastAsia="仿宋" w:hAnsi="仿宋" w:cs="宋体" w:hint="eastAsia"/>
          <w:b/>
          <w:bCs/>
          <w:kern w:val="0"/>
          <w:sz w:val="32"/>
          <w:szCs w:val="32"/>
        </w:rPr>
        <w:t>十六、经营支出</w:t>
      </w:r>
      <w:r>
        <w:rPr>
          <w:rFonts w:ascii="仿宋" w:eastAsia="仿宋" w:hAnsi="仿宋" w:cs="宋体" w:hint="eastAsia"/>
          <w:kern w:val="0"/>
          <w:sz w:val="32"/>
          <w:szCs w:val="32"/>
        </w:rPr>
        <w:t>：是指事业单位在专业活动及辅助活动之外开展非独立核算经营活动发生的支出。</w:t>
      </w:r>
      <w:r>
        <w:rPr>
          <w:rFonts w:ascii="宋体" w:eastAsia="仿宋" w:hAnsi="宋体" w:cs="宋体"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t xml:space="preserve">　　</w:t>
      </w:r>
      <w:r>
        <w:rPr>
          <w:rFonts w:ascii="仿宋" w:eastAsia="仿宋" w:hAnsi="仿宋" w:cs="宋体" w:hint="eastAsia"/>
          <w:b/>
          <w:bCs/>
          <w:kern w:val="0"/>
          <w:sz w:val="32"/>
          <w:szCs w:val="32"/>
        </w:rPr>
        <w:t>十七、人员经费</w:t>
      </w:r>
      <w:r>
        <w:rPr>
          <w:rFonts w:ascii="仿宋" w:eastAsia="仿宋" w:hAnsi="仿宋" w:cs="宋体" w:hint="eastAsia"/>
          <w:kern w:val="0"/>
          <w:sz w:val="32"/>
          <w:szCs w:val="32"/>
        </w:rPr>
        <w:t>：是指单位基本支出中用一般公共预算财政拨款安排的“工资福利支出”和“对个人和家庭的补助”。</w:t>
      </w:r>
      <w:r>
        <w:rPr>
          <w:rFonts w:ascii="宋体" w:eastAsia="仿宋" w:hAnsi="宋体" w:cs="宋体"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lastRenderedPageBreak/>
        <w:t xml:space="preserve">　　</w:t>
      </w:r>
      <w:r>
        <w:rPr>
          <w:rFonts w:ascii="仿宋" w:eastAsia="仿宋" w:hAnsi="仿宋" w:cs="宋体" w:hint="eastAsia"/>
          <w:b/>
          <w:bCs/>
          <w:kern w:val="0"/>
          <w:sz w:val="32"/>
          <w:szCs w:val="32"/>
        </w:rPr>
        <w:t>十八、日常公用经费</w:t>
      </w:r>
      <w:r>
        <w:rPr>
          <w:rFonts w:ascii="仿宋" w:eastAsia="仿宋" w:hAnsi="仿宋" w:cs="宋体" w:hint="eastAsia"/>
          <w:kern w:val="0"/>
          <w:sz w:val="32"/>
          <w:szCs w:val="32"/>
        </w:rPr>
        <w:t>：是指单位用一般公共预算财政拨款安排的除人员经费以外的基本支出。</w:t>
      </w:r>
      <w:r>
        <w:rPr>
          <w:rFonts w:ascii="宋体" w:eastAsia="仿宋" w:hAnsi="宋体" w:cs="宋体" w:hint="eastAsia"/>
          <w:kern w:val="0"/>
          <w:sz w:val="32"/>
          <w:szCs w:val="32"/>
        </w:rPr>
        <w:t> </w:t>
      </w:r>
    </w:p>
    <w:p w:rsidR="00FD374A" w:rsidRDefault="00237FD5">
      <w:pPr>
        <w:widowControl/>
        <w:spacing w:line="560" w:lineRule="exact"/>
        <w:jc w:val="left"/>
        <w:rPr>
          <w:rFonts w:ascii="仿宋" w:eastAsia="仿宋" w:hAnsi="仿宋" w:cs="宋体"/>
          <w:kern w:val="0"/>
          <w:sz w:val="32"/>
          <w:szCs w:val="32"/>
        </w:rPr>
      </w:pPr>
      <w:r>
        <w:rPr>
          <w:rFonts w:ascii="仿宋" w:eastAsia="仿宋" w:hAnsi="仿宋" w:cs="宋体" w:hint="eastAsia"/>
          <w:kern w:val="0"/>
          <w:sz w:val="32"/>
          <w:szCs w:val="32"/>
        </w:rPr>
        <w:t xml:space="preserve">　　</w:t>
      </w:r>
      <w:r>
        <w:rPr>
          <w:rFonts w:ascii="仿宋" w:eastAsia="仿宋" w:hAnsi="仿宋" w:cs="宋体" w:hint="eastAsia"/>
          <w:b/>
          <w:bCs/>
          <w:kern w:val="0"/>
          <w:sz w:val="32"/>
          <w:szCs w:val="32"/>
        </w:rPr>
        <w:t>十九、“三公”经费</w:t>
      </w:r>
      <w:r>
        <w:rPr>
          <w:rFonts w:ascii="仿宋" w:eastAsia="仿宋" w:hAnsi="仿宋" w:cs="宋体" w:hint="eastAsia"/>
          <w:kern w:val="0"/>
          <w:sz w:val="32"/>
          <w:szCs w:val="32"/>
        </w:rPr>
        <w:t>：纳入中央财政预决算管理的“三公”经费，是指中央部门用财政拨款安排的因公出国（境）费、公务用车购置及运行费和公务接待费。其中，因公出国（境）费反映单位公务出国（境）的住宿费、旅费、伙食补助费、杂费、培训费等支出；</w:t>
      </w:r>
      <w:r>
        <w:rPr>
          <w:rFonts w:ascii="仿宋" w:eastAsia="仿宋" w:hAnsi="仿宋" w:cs="宋体" w:hint="eastAsia"/>
          <w:kern w:val="0"/>
          <w:sz w:val="32"/>
          <w:szCs w:val="32"/>
        </w:rPr>
        <w:t>公务用车购置及运行费反映单位公务用车购置费及租用费、燃料费、维修费、过路过桥费、保险费、安全奖励费用等支出；公务接待费反映单位按规定开支的各类公务接待（含外宾接待）支出。</w:t>
      </w:r>
      <w:r>
        <w:rPr>
          <w:rFonts w:ascii="宋体" w:eastAsia="仿宋" w:hAnsi="宋体" w:cs="宋体" w:hint="eastAsia"/>
          <w:kern w:val="0"/>
          <w:sz w:val="32"/>
          <w:szCs w:val="32"/>
        </w:rPr>
        <w:t> </w:t>
      </w:r>
    </w:p>
    <w:p w:rsidR="00FD374A" w:rsidRDefault="00237FD5">
      <w:pPr>
        <w:widowControl/>
        <w:spacing w:line="560" w:lineRule="exact"/>
        <w:ind w:firstLine="645"/>
        <w:jc w:val="left"/>
        <w:rPr>
          <w:rFonts w:ascii="仿宋" w:eastAsia="仿宋" w:hAnsi="仿宋" w:cs="宋体"/>
          <w:bCs/>
          <w:kern w:val="0"/>
          <w:sz w:val="32"/>
          <w:szCs w:val="32"/>
        </w:rPr>
      </w:pPr>
      <w:r>
        <w:rPr>
          <w:rFonts w:ascii="仿宋" w:eastAsia="仿宋" w:hAnsi="仿宋" w:cs="宋体" w:hint="eastAsia"/>
          <w:b/>
          <w:bCs/>
          <w:kern w:val="0"/>
          <w:sz w:val="32"/>
          <w:szCs w:val="32"/>
        </w:rPr>
        <w:t>二十、机关运行经费：</w:t>
      </w:r>
      <w:r>
        <w:rPr>
          <w:rFonts w:ascii="仿宋" w:eastAsia="仿宋" w:hAnsi="仿宋" w:cs="宋体" w:hint="eastAsia"/>
          <w:bCs/>
          <w:kern w:val="0"/>
          <w:sz w:val="32"/>
          <w:szCs w:val="32"/>
        </w:rPr>
        <w:t>是指为保障行政单位（包括实行公务员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FD374A" w:rsidRDefault="00FD374A">
      <w:pPr>
        <w:widowControl/>
        <w:spacing w:line="560" w:lineRule="exact"/>
        <w:ind w:firstLineChars="200" w:firstLine="643"/>
        <w:jc w:val="left"/>
        <w:rPr>
          <w:rFonts w:ascii="仿宋" w:eastAsia="仿宋" w:hAnsi="仿宋"/>
          <w:b/>
          <w:kern w:val="0"/>
          <w:sz w:val="32"/>
          <w:szCs w:val="32"/>
        </w:rPr>
      </w:pPr>
    </w:p>
    <w:p w:rsidR="00FD374A" w:rsidRDefault="00FD374A">
      <w:pPr>
        <w:spacing w:line="560" w:lineRule="exact"/>
      </w:pPr>
    </w:p>
    <w:sectPr w:rsidR="00FD374A" w:rsidSect="00FD374A">
      <w:footerReference w:type="even" r:id="rId9"/>
      <w:footerReference w:type="default" r:id="rId10"/>
      <w:pgSz w:w="11906" w:h="16838"/>
      <w:pgMar w:top="2098" w:right="1474" w:bottom="1984" w:left="1587" w:header="851" w:footer="992" w:gutter="0"/>
      <w:pgNumType w:fmt="numberInDash"/>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7FD5" w:rsidRDefault="00237FD5" w:rsidP="00FD374A">
      <w:r>
        <w:separator/>
      </w:r>
    </w:p>
  </w:endnote>
  <w:endnote w:type="continuationSeparator" w:id="0">
    <w:p w:rsidR="00237FD5" w:rsidRDefault="00237FD5" w:rsidP="00FD37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黑体"/>
    <w:charset w:val="86"/>
    <w:family w:val="auto"/>
    <w:pitch w:val="default"/>
    <w:sig w:usb0="00000000" w:usb1="00000000" w:usb2="00000000" w:usb3="00000000" w:csb0="00040000" w:csb1="00000000"/>
  </w:font>
  <w:font w:name="方正小标宋_GBK">
    <w:altName w:val="微软雅黑"/>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374A" w:rsidRDefault="00FD374A">
    <w:pPr>
      <w:pStyle w:val="a3"/>
    </w:pPr>
    <w:r>
      <w:pict>
        <v:shapetype id="_x0000_t202" coordsize="21600,21600" o:spt="202" path="m,l,21600r21600,l21600,xe">
          <v:stroke joinstyle="miter"/>
          <v:path gradientshapeok="t" o:connecttype="rect"/>
        </v:shapetype>
        <v:shape id="_x0000_s2050" type="#_x0000_t202" style="position:absolute;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filled="f" stroked="f">
          <v:textbox style="mso-fit-shape-to-text:t" inset="0,0,0,0">
            <w:txbxContent>
              <w:p w:rsidR="00FD374A" w:rsidRDefault="00FD374A">
                <w:pPr>
                  <w:pStyle w:val="a3"/>
                </w:pPr>
                <w:r>
                  <w:fldChar w:fldCharType="begin"/>
                </w:r>
                <w:r w:rsidR="00237FD5">
                  <w:instrText xml:space="preserve"> PAGE  \* MERGEFORMAT </w:instrText>
                </w:r>
                <w:r>
                  <w:fldChar w:fldCharType="separate"/>
                </w:r>
                <w:r w:rsidR="004478D6">
                  <w:rPr>
                    <w:noProof/>
                  </w:rPr>
                  <w:t>- 16 -</w:t>
                </w:r>
                <w:r>
                  <w:fldChar w:fldCharType="end"/>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374A" w:rsidRDefault="00FD374A">
    <w:pPr>
      <w:pStyle w:val="a3"/>
      <w:framePr w:wrap="around" w:vAnchor="text" w:hAnchor="margin" w:xAlign="center" w:y="1"/>
      <w:rPr>
        <w:rStyle w:val="a6"/>
      </w:rPr>
    </w:pPr>
    <w:r>
      <w:rPr>
        <w:rStyle w:val="a6"/>
      </w:rPr>
      <w:fldChar w:fldCharType="begin"/>
    </w:r>
    <w:r w:rsidR="00237FD5">
      <w:rPr>
        <w:rStyle w:val="a6"/>
      </w:rPr>
      <w:instrText xml:space="preserve">PAGE  </w:instrText>
    </w:r>
    <w:r>
      <w:rPr>
        <w:rStyle w:val="a6"/>
      </w:rPr>
      <w:fldChar w:fldCharType="end"/>
    </w:r>
  </w:p>
  <w:p w:rsidR="00FD374A" w:rsidRDefault="00FD374A">
    <w:pPr>
      <w:pStyle w:val="a3"/>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374A" w:rsidRDefault="00FD374A">
    <w:pPr>
      <w:pStyle w:val="a3"/>
    </w:pPr>
    <w:r>
      <w:pict>
        <v:shapetype id="_x0000_t202" coordsize="21600,21600" o:spt="202" path="m,l,21600r21600,l21600,xe">
          <v:stroke joinstyle="miter"/>
          <v:path gradientshapeok="t" o:connecttype="rect"/>
        </v:shapetype>
        <v:shape id="_x0000_s2049" type="#_x0000_t202" style="position:absolute;margin-left:0;margin-top:0;width:2in;height:2in;z-index:251660288;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filled="f" stroked="f">
          <v:textbox style="mso-fit-shape-to-text:t" inset="0,0,0,0">
            <w:txbxContent>
              <w:p w:rsidR="00FD374A" w:rsidRDefault="00FD374A">
                <w:pPr>
                  <w:pStyle w:val="a3"/>
                  <w:rPr>
                    <w:rStyle w:val="a6"/>
                    <w:sz w:val="28"/>
                    <w:szCs w:val="28"/>
                  </w:rPr>
                </w:pPr>
                <w:r>
                  <w:rPr>
                    <w:rStyle w:val="a6"/>
                    <w:sz w:val="28"/>
                    <w:szCs w:val="28"/>
                  </w:rPr>
                  <w:fldChar w:fldCharType="begin"/>
                </w:r>
                <w:r w:rsidR="00237FD5">
                  <w:rPr>
                    <w:rStyle w:val="a6"/>
                    <w:sz w:val="28"/>
                    <w:szCs w:val="28"/>
                  </w:rPr>
                  <w:instrText xml:space="preserve">PAGE  </w:instrText>
                </w:r>
                <w:r>
                  <w:rPr>
                    <w:rStyle w:val="a6"/>
                    <w:sz w:val="28"/>
                    <w:szCs w:val="28"/>
                  </w:rPr>
                  <w:fldChar w:fldCharType="separate"/>
                </w:r>
                <w:r w:rsidR="004478D6">
                  <w:rPr>
                    <w:rStyle w:val="a6"/>
                    <w:noProof/>
                    <w:sz w:val="28"/>
                    <w:szCs w:val="28"/>
                  </w:rPr>
                  <w:t>- 17 -</w:t>
                </w:r>
                <w:r>
                  <w:rPr>
                    <w:rStyle w:val="a6"/>
                    <w:sz w:val="28"/>
                    <w:szCs w:val="2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7FD5" w:rsidRDefault="00237FD5" w:rsidP="00FD374A">
      <w:r>
        <w:separator/>
      </w:r>
    </w:p>
  </w:footnote>
  <w:footnote w:type="continuationSeparator" w:id="0">
    <w:p w:rsidR="00237FD5" w:rsidRDefault="00237FD5" w:rsidP="00FD374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16A532"/>
    <w:multiLevelType w:val="singleLevel"/>
    <w:tmpl w:val="5516A532"/>
    <w:lvl w:ilvl="0">
      <w:start w:val="4"/>
      <w:numFmt w:val="chineseCounting"/>
      <w:suff w:val="space"/>
      <w:lvlText w:val="第%1部分"/>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efaultTabStop w:val="420"/>
  <w:drawingGridVerticalSpacing w:val="156"/>
  <w:noPunctuationKerning/>
  <w:characterSpacingControl w:val="compressPunctuation"/>
  <w:hdrShapeDefaults>
    <o:shapedefaults v:ext="edit" spidmax="4098"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Dg4MzVhZGU2YzlkZDdiZjAyZTAzZGExNzVhMWU4YzQifQ=="/>
  </w:docVars>
  <w:rsids>
    <w:rsidRoot w:val="02C41F0F"/>
    <w:rsid w:val="001D6319"/>
    <w:rsid w:val="00237FD5"/>
    <w:rsid w:val="004478D6"/>
    <w:rsid w:val="00FD374A"/>
    <w:rsid w:val="02C41F0F"/>
    <w:rsid w:val="045321F4"/>
    <w:rsid w:val="05950B59"/>
    <w:rsid w:val="083E7631"/>
    <w:rsid w:val="0843348F"/>
    <w:rsid w:val="09D91761"/>
    <w:rsid w:val="09F65B68"/>
    <w:rsid w:val="0A377FFE"/>
    <w:rsid w:val="0ADB4FAF"/>
    <w:rsid w:val="0B6B13B5"/>
    <w:rsid w:val="0CCA5361"/>
    <w:rsid w:val="0FF65298"/>
    <w:rsid w:val="126211DE"/>
    <w:rsid w:val="12C504EE"/>
    <w:rsid w:val="13645756"/>
    <w:rsid w:val="156E42EE"/>
    <w:rsid w:val="183D5FE4"/>
    <w:rsid w:val="1B1673DD"/>
    <w:rsid w:val="1C637A7F"/>
    <w:rsid w:val="1CD71B33"/>
    <w:rsid w:val="1E4E0C28"/>
    <w:rsid w:val="25E52245"/>
    <w:rsid w:val="2B5F09AC"/>
    <w:rsid w:val="2D166CF8"/>
    <w:rsid w:val="31544C6A"/>
    <w:rsid w:val="33047BC2"/>
    <w:rsid w:val="3399301A"/>
    <w:rsid w:val="34D34AF7"/>
    <w:rsid w:val="3513208F"/>
    <w:rsid w:val="3FB1335B"/>
    <w:rsid w:val="428D1AEF"/>
    <w:rsid w:val="478F41E8"/>
    <w:rsid w:val="4BFB076B"/>
    <w:rsid w:val="4E8C655E"/>
    <w:rsid w:val="50AF0A92"/>
    <w:rsid w:val="53AD64EE"/>
    <w:rsid w:val="552A629B"/>
    <w:rsid w:val="55DF0A6F"/>
    <w:rsid w:val="56E97E32"/>
    <w:rsid w:val="583909DD"/>
    <w:rsid w:val="587C6CBB"/>
    <w:rsid w:val="58876416"/>
    <w:rsid w:val="5B893B17"/>
    <w:rsid w:val="5BFA358D"/>
    <w:rsid w:val="5EE5255D"/>
    <w:rsid w:val="61536777"/>
    <w:rsid w:val="61DB50D7"/>
    <w:rsid w:val="632732A6"/>
    <w:rsid w:val="640813D2"/>
    <w:rsid w:val="655E4B85"/>
    <w:rsid w:val="672D3014"/>
    <w:rsid w:val="67B32994"/>
    <w:rsid w:val="6DF27084"/>
    <w:rsid w:val="6E337FDD"/>
    <w:rsid w:val="6F0C76D2"/>
    <w:rsid w:val="71B146D1"/>
    <w:rsid w:val="723942F4"/>
    <w:rsid w:val="730D3837"/>
    <w:rsid w:val="74A053EC"/>
    <w:rsid w:val="74EA24AB"/>
    <w:rsid w:val="78B974E0"/>
    <w:rsid w:val="79173698"/>
    <w:rsid w:val="79F04FAB"/>
    <w:rsid w:val="7B2310EA"/>
    <w:rsid w:val="7B943F65"/>
    <w:rsid w:val="7BD94778"/>
    <w:rsid w:val="7C7A099E"/>
    <w:rsid w:val="7C9623B6"/>
    <w:rsid w:val="7E41497F"/>
    <w:rsid w:val="7F2D3532"/>
    <w:rsid w:val="7FC65F1E"/>
    <w:rsid w:val="7FC76394"/>
    <w:rsid w:val="7FFF6E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unhideWhenUsed="1" w:qFormat="1"/>
    <w:lsdException w:name="toc 2" w:uiPriority="39" w:unhideWhenUsed="1" w:qFormat="1"/>
    <w:lsdException w:name="header" w:uiPriority="99" w:unhideWhenUsed="1" w:qFormat="1"/>
    <w:lsdException w:name="footer" w:unhideWhenUsed="1" w:qFormat="1"/>
    <w:lsdException w:name="caption" w:semiHidden="1" w:unhideWhenUsed="1" w:qFormat="1"/>
    <w:lsdException w:name="page number"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374A"/>
    <w:pPr>
      <w:widowControl w:val="0"/>
      <w:jc w:val="both"/>
    </w:pPr>
    <w:rPr>
      <w:kern w:val="2"/>
      <w:sz w:val="21"/>
      <w:szCs w:val="24"/>
    </w:rPr>
  </w:style>
  <w:style w:type="paragraph" w:styleId="1">
    <w:name w:val="heading 1"/>
    <w:basedOn w:val="a"/>
    <w:next w:val="a"/>
    <w:uiPriority w:val="9"/>
    <w:qFormat/>
    <w:rsid w:val="00FD374A"/>
    <w:pPr>
      <w:keepNext/>
      <w:keepLines/>
      <w:spacing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nhideWhenUsed/>
    <w:qFormat/>
    <w:rsid w:val="00FD374A"/>
    <w:pPr>
      <w:tabs>
        <w:tab w:val="center" w:pos="4153"/>
        <w:tab w:val="right" w:pos="8306"/>
      </w:tabs>
      <w:snapToGrid w:val="0"/>
      <w:jc w:val="left"/>
    </w:pPr>
    <w:rPr>
      <w:sz w:val="18"/>
      <w:szCs w:val="18"/>
    </w:rPr>
  </w:style>
  <w:style w:type="paragraph" w:styleId="a4">
    <w:name w:val="header"/>
    <w:basedOn w:val="a"/>
    <w:uiPriority w:val="99"/>
    <w:unhideWhenUsed/>
    <w:qFormat/>
    <w:rsid w:val="00FD374A"/>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rsid w:val="00FD374A"/>
  </w:style>
  <w:style w:type="paragraph" w:styleId="2">
    <w:name w:val="toc 2"/>
    <w:basedOn w:val="a"/>
    <w:next w:val="a"/>
    <w:autoRedefine/>
    <w:uiPriority w:val="39"/>
    <w:unhideWhenUsed/>
    <w:qFormat/>
    <w:rsid w:val="00FD374A"/>
    <w:pPr>
      <w:ind w:leftChars="200" w:left="420"/>
    </w:pPr>
  </w:style>
  <w:style w:type="paragraph" w:styleId="a5">
    <w:name w:val="Normal (Web)"/>
    <w:basedOn w:val="a"/>
    <w:autoRedefine/>
    <w:qFormat/>
    <w:rsid w:val="00FD374A"/>
    <w:pPr>
      <w:spacing w:beforeAutospacing="1" w:afterAutospacing="1"/>
      <w:jc w:val="left"/>
    </w:pPr>
    <w:rPr>
      <w:kern w:val="0"/>
      <w:sz w:val="24"/>
    </w:rPr>
  </w:style>
  <w:style w:type="character" w:styleId="a6">
    <w:name w:val="page number"/>
    <w:basedOn w:val="a0"/>
    <w:qFormat/>
    <w:rsid w:val="00FD374A"/>
  </w:style>
  <w:style w:type="paragraph" w:customStyle="1" w:styleId="CharChar">
    <w:name w:val="Char Char"/>
    <w:basedOn w:val="a"/>
    <w:qFormat/>
    <w:rsid w:val="00FD374A"/>
    <w:pPr>
      <w:widowControl/>
      <w:spacing w:line="360" w:lineRule="auto"/>
    </w:pPr>
    <w:rPr>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25</Pages>
  <Words>1885</Words>
  <Characters>10748</Characters>
  <Application>Microsoft Office Word</Application>
  <DocSecurity>0</DocSecurity>
  <Lines>89</Lines>
  <Paragraphs>25</Paragraphs>
  <ScaleCrop>false</ScaleCrop>
  <Company/>
  <LinksUpToDate>false</LinksUpToDate>
  <CharactersWithSpaces>12608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czj</dc:creator>
  <cp:lastModifiedBy>Administrator</cp:lastModifiedBy>
  <cp:revision>2</cp:revision>
  <cp:lastPrinted>2023-01-17T03:49:00Z</cp:lastPrinted>
  <dcterms:created xsi:type="dcterms:W3CDTF">2024-02-27T08:09:00Z</dcterms:created>
  <dcterms:modified xsi:type="dcterms:W3CDTF">2024-02-27T08:09:00Z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E289C41894E2442DB2848103AE08A5F8_13</vt:lpwstr>
  </property>
</Properties>
</file>