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jc w:val="both"/>
        <w:rPr>
          <w:rFonts w:ascii="黑体" w:eastAsia="黑体" w:hAnsiTheme="majorEastAsia"/>
          <w:sz w:val="36"/>
          <w:szCs w:val="36"/>
        </w:rPr>
      </w:pPr>
    </w:p>
    <w:p>
      <w:pPr>
        <w:widowControl/>
        <w:spacing w:line="360" w:lineRule="auto"/>
        <w:ind w:right="640"/>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金凤区满城北街街道办事处</w:t>
      </w:r>
    </w:p>
    <w:p>
      <w:pPr>
        <w:widowControl/>
        <w:spacing w:line="360" w:lineRule="auto"/>
        <w:ind w:right="640"/>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2021年部门预算</w:t>
      </w: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rPr>
          <w:rFonts w:ascii="黑体" w:eastAsia="黑体" w:hAnsiTheme="majorEastAsia"/>
          <w:sz w:val="36"/>
          <w:szCs w:val="36"/>
        </w:rPr>
      </w:pPr>
    </w:p>
    <w:p>
      <w:pPr>
        <w:pStyle w:val="7"/>
        <w:tabs>
          <w:tab w:val="left" w:pos="1103"/>
        </w:tabs>
        <w:spacing w:line="360" w:lineRule="auto"/>
        <w:jc w:val="both"/>
        <w:rPr>
          <w:rFonts w:ascii="黑体" w:eastAsia="黑体" w:hAnsiTheme="majorEastAsia"/>
          <w:sz w:val="36"/>
          <w:szCs w:val="36"/>
        </w:rPr>
      </w:pPr>
    </w:p>
    <w:p>
      <w:pPr>
        <w:pStyle w:val="7"/>
        <w:tabs>
          <w:tab w:val="left" w:pos="1103"/>
        </w:tabs>
        <w:spacing w:line="360" w:lineRule="auto"/>
        <w:jc w:val="left"/>
        <w:rPr>
          <w:rFonts w:hint="eastAsia" w:ascii="仿宋_GB2312" w:hAnsi="仿宋_GB2312" w:eastAsia="仿宋_GB2312" w:cs="仿宋_GB2312"/>
          <w:sz w:val="32"/>
          <w:szCs w:val="32"/>
        </w:rPr>
      </w:pPr>
    </w:p>
    <w:p>
      <w:pPr>
        <w:pStyle w:val="7"/>
        <w:keepNext w:val="0"/>
        <w:keepLines w:val="0"/>
        <w:pageBreakBefore w:val="0"/>
        <w:widowControl w:val="0"/>
        <w:tabs>
          <w:tab w:val="left" w:pos="1103"/>
        </w:tabs>
        <w:kinsoku/>
        <w:wordWrap/>
        <w:overflowPunct/>
        <w:topLinePunct w:val="0"/>
        <w:autoSpaceDE w:val="0"/>
        <w:autoSpaceDN w:val="0"/>
        <w:bidi w:val="0"/>
        <w:adjustRightInd/>
        <w:snapToGrid/>
        <w:spacing w:before="0" w:line="560" w:lineRule="exact"/>
        <w:ind w:right="0"/>
        <w:jc w:val="center"/>
        <w:textAlignment w:val="auto"/>
        <w:rPr>
          <w:rFonts w:hint="eastAsia" w:ascii="方正小标宋_GBK" w:hAnsi="方正小标宋_GBK" w:eastAsia="方正小标宋_GBK" w:cs="方正小标宋_GBK"/>
          <w:sz w:val="44"/>
          <w:szCs w:val="44"/>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 xml:space="preserve">第一部分 </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单位概况</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一、主要职能</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二、部门预算单位构成</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pacing w:val="-17"/>
          <w:sz w:val="32"/>
          <w:szCs w:val="32"/>
        </w:rPr>
      </w:pPr>
      <w:r>
        <w:rPr>
          <w:rFonts w:hint="eastAsia" w:ascii="仿宋_GB2312" w:hAnsi="仿宋_GB2312" w:eastAsia="仿宋_GB2312" w:cs="仿宋_GB2312"/>
          <w:b w:val="0"/>
          <w:sz w:val="32"/>
          <w:szCs w:val="32"/>
        </w:rPr>
        <w:t xml:space="preserve">第二部分 </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2021</w:t>
      </w:r>
      <w:r>
        <w:rPr>
          <w:rFonts w:hint="eastAsia" w:ascii="仿宋_GB2312" w:hAnsi="仿宋_GB2312" w:eastAsia="仿宋_GB2312" w:cs="仿宋_GB2312"/>
          <w:b w:val="0"/>
          <w:spacing w:val="-17"/>
          <w:sz w:val="32"/>
          <w:szCs w:val="32"/>
        </w:rPr>
        <w:t>年部门预算表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一、财政拨款收支预算表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w w:val="95"/>
          <w:sz w:val="32"/>
          <w:szCs w:val="32"/>
        </w:rPr>
        <w:t>二、一般公共预算财政拨款支出预算表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textAlignment w:val="auto"/>
        <w:rPr>
          <w:rFonts w:hint="eastAsia" w:ascii="仿宋_GB2312" w:hAnsi="仿宋_GB2312" w:eastAsia="仿宋_GB2312" w:cs="仿宋_GB2312"/>
          <w:b w:val="0"/>
          <w:w w:val="95"/>
          <w:sz w:val="32"/>
          <w:szCs w:val="32"/>
        </w:rPr>
      </w:pPr>
      <w:r>
        <w:rPr>
          <w:rFonts w:hint="eastAsia" w:ascii="仿宋_GB2312" w:hAnsi="仿宋_GB2312" w:eastAsia="仿宋_GB2312" w:cs="仿宋_GB2312"/>
          <w:b w:val="0"/>
          <w:w w:val="95"/>
          <w:sz w:val="32"/>
          <w:szCs w:val="32"/>
        </w:rPr>
        <w:t>三、一般公共预算财政拨款基本支出预算表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textAlignment w:val="auto"/>
        <w:rPr>
          <w:rFonts w:hint="eastAsia" w:ascii="仿宋_GB2312" w:hAnsi="仿宋_GB2312" w:eastAsia="仿宋_GB2312" w:cs="仿宋_GB2312"/>
          <w:b w:val="0"/>
          <w:w w:val="95"/>
          <w:sz w:val="32"/>
          <w:szCs w:val="32"/>
        </w:rPr>
      </w:pPr>
      <w:r>
        <w:rPr>
          <w:rFonts w:hint="eastAsia" w:ascii="仿宋_GB2312" w:hAnsi="仿宋_GB2312" w:eastAsia="仿宋_GB2312" w:cs="仿宋_GB2312"/>
          <w:b w:val="0"/>
          <w:w w:val="95"/>
          <w:sz w:val="32"/>
          <w:szCs w:val="32"/>
        </w:rPr>
        <w:t>四、一般公共预算“三公”经费支出预算表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五、政府性基金预算财政拨款支出预算表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六、部门收支预算总表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08"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w w:val="95"/>
          <w:sz w:val="32"/>
          <w:szCs w:val="32"/>
        </w:rPr>
        <w:t>七、部门收入预算表</w:t>
      </w:r>
      <w:r>
        <w:rPr>
          <w:rFonts w:hint="eastAsia" w:ascii="仿宋_GB2312" w:hAnsi="仿宋_GB2312" w:eastAsia="仿宋_GB2312" w:cs="仿宋_GB2312"/>
          <w:b w:val="0"/>
          <w:spacing w:val="-1"/>
          <w:w w:val="95"/>
          <w:sz w:val="32"/>
          <w:szCs w:val="32"/>
        </w:rPr>
        <w:t>八、部门支出预算表</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textAlignment w:val="auto"/>
        <w:rPr>
          <w:rFonts w:hint="eastAsia" w:ascii="仿宋_GB2312" w:hAnsi="仿宋_GB2312" w:eastAsia="仿宋_GB2312" w:cs="仿宋_GB2312"/>
          <w:b w:val="0"/>
          <w:spacing w:val="-12"/>
          <w:sz w:val="32"/>
          <w:szCs w:val="32"/>
        </w:rPr>
      </w:pPr>
      <w:r>
        <w:rPr>
          <w:rFonts w:hint="eastAsia" w:ascii="仿宋_GB2312" w:hAnsi="仿宋_GB2312" w:eastAsia="仿宋_GB2312" w:cs="仿宋_GB2312"/>
          <w:b w:val="0"/>
          <w:sz w:val="32"/>
          <w:szCs w:val="32"/>
        </w:rPr>
        <w:t xml:space="preserve">第三部分 </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2021</w:t>
      </w:r>
      <w:r>
        <w:rPr>
          <w:rFonts w:hint="eastAsia" w:ascii="仿宋_GB2312" w:hAnsi="仿宋_GB2312" w:eastAsia="仿宋_GB2312" w:cs="仿宋_GB2312"/>
          <w:b w:val="0"/>
          <w:spacing w:val="-12"/>
          <w:sz w:val="32"/>
          <w:szCs w:val="32"/>
        </w:rPr>
        <w:t>年部门预算情况说明</w:t>
      </w: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right="0" w:firstLine="704" w:firstLineChars="200"/>
        <w:textAlignment w:val="auto"/>
        <w:rPr>
          <w:rFonts w:hint="eastAsia" w:ascii="仿宋_GB2312" w:hAnsi="仿宋_GB2312" w:eastAsia="仿宋_GB2312" w:cs="仿宋_GB2312"/>
          <w:sz w:val="32"/>
          <w:szCs w:val="32"/>
        </w:rPr>
        <w:sectPr>
          <w:pgSz w:w="11910" w:h="16840"/>
          <w:pgMar w:top="1984" w:right="1474" w:bottom="1701" w:left="1587" w:header="720" w:footer="720" w:gutter="0"/>
          <w:cols w:space="720" w:num="1"/>
        </w:sectPr>
      </w:pPr>
      <w:r>
        <w:rPr>
          <w:rFonts w:hint="eastAsia" w:ascii="仿宋_GB2312" w:hAnsi="仿宋_GB2312" w:eastAsia="仿宋_GB2312" w:cs="仿宋_GB2312"/>
          <w:b w:val="0"/>
          <w:spacing w:val="16"/>
          <w:sz w:val="32"/>
          <w:szCs w:val="32"/>
        </w:rPr>
        <w:t xml:space="preserve">第四部分 </w:t>
      </w:r>
      <w:r>
        <w:rPr>
          <w:rFonts w:hint="eastAsia" w:ascii="仿宋_GB2312" w:hAnsi="仿宋_GB2312" w:eastAsia="仿宋_GB2312" w:cs="仿宋_GB2312"/>
          <w:b w:val="0"/>
          <w:spacing w:val="16"/>
          <w:sz w:val="32"/>
          <w:szCs w:val="32"/>
          <w:lang w:val="en-US" w:eastAsia="zh-CN"/>
        </w:rPr>
        <w:t xml:space="preserve"> </w:t>
      </w:r>
      <w:r>
        <w:rPr>
          <w:rFonts w:hint="eastAsia" w:ascii="仿宋_GB2312" w:hAnsi="仿宋_GB2312" w:eastAsia="仿宋_GB2312" w:cs="仿宋_GB2312"/>
          <w:b w:val="0"/>
          <w:spacing w:val="16"/>
          <w:sz w:val="32"/>
          <w:szCs w:val="32"/>
        </w:rPr>
        <w:t>名词解释</w:t>
      </w:r>
    </w:p>
    <w:p>
      <w:pPr>
        <w:keepNext w:val="0"/>
        <w:keepLines w:val="0"/>
        <w:pageBreakBefore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b w:val="0"/>
          <w:bCs/>
          <w:spacing w:val="16"/>
          <w:sz w:val="44"/>
          <w:szCs w:val="44"/>
        </w:rPr>
      </w:pPr>
      <w:r>
        <w:rPr>
          <w:rFonts w:hint="eastAsia" w:ascii="方正小标宋_GBK" w:hAnsi="方正小标宋_GBK" w:eastAsia="方正小标宋_GBK" w:cs="方正小标宋_GBK"/>
          <w:b w:val="0"/>
          <w:bCs/>
          <w:spacing w:val="-23"/>
          <w:sz w:val="44"/>
          <w:szCs w:val="44"/>
        </w:rPr>
        <w:t>金凤区满城北街</w:t>
      </w:r>
      <w:r>
        <w:rPr>
          <w:rFonts w:hint="eastAsia" w:ascii="方正小标宋_GBK" w:hAnsi="方正小标宋_GBK" w:eastAsia="方正小标宋_GBK" w:cs="方正小标宋_GBK"/>
          <w:b w:val="0"/>
          <w:bCs/>
          <w:spacing w:val="-23"/>
          <w:w w:val="95"/>
          <w:sz w:val="44"/>
          <w:szCs w:val="44"/>
        </w:rPr>
        <w:t>2021年部门预算——单位概况</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宋体"/>
          <w:b w:val="0"/>
          <w:bCs w:val="0"/>
          <w:sz w:val="32"/>
          <w:szCs w:val="32"/>
        </w:rPr>
      </w:pP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cs="宋体"/>
          <w:b w:val="0"/>
          <w:bCs w:val="0"/>
          <w:sz w:val="32"/>
          <w:szCs w:val="32"/>
        </w:rPr>
      </w:pPr>
      <w:r>
        <w:rPr>
          <w:rFonts w:hint="eastAsia" w:ascii="黑体" w:hAnsi="黑体" w:eastAsia="黑体" w:cs="宋体"/>
          <w:b w:val="0"/>
          <w:bCs w:val="0"/>
          <w:sz w:val="32"/>
          <w:szCs w:val="32"/>
        </w:rPr>
        <w:t>一、主要职能</w:t>
      </w:r>
    </w:p>
    <w:p>
      <w:pPr>
        <w:keepNext w:val="0"/>
        <w:keepLines w:val="0"/>
        <w:pageBreakBefore w:val="0"/>
        <w:widowControl/>
        <w:kinsoku/>
        <w:wordWrap/>
        <w:overflowPunct/>
        <w:topLinePunct w:val="0"/>
        <w:autoSpaceDE w:val="0"/>
        <w:autoSpaceDN w:val="0"/>
        <w:bidi w:val="0"/>
        <w:adjustRightInd/>
        <w:snapToGrid/>
        <w:spacing w:line="560" w:lineRule="exact"/>
        <w:ind w:firstLine="48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金凤区满城北街办事处是金凤区政府派出机关,承担着办事处辖区内城市管理、社会管理、社区服务、居民工作、农村管理的职能。</w:t>
      </w:r>
    </w:p>
    <w:p>
      <w:pPr>
        <w:keepNext w:val="0"/>
        <w:keepLines w:val="0"/>
        <w:pageBreakBefore w:val="0"/>
        <w:widowControl/>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b w:val="0"/>
          <w:bCs w:val="0"/>
          <w:sz w:val="32"/>
          <w:szCs w:val="32"/>
        </w:rPr>
      </w:pPr>
      <w:r>
        <w:rPr>
          <w:rFonts w:hint="eastAsia" w:ascii="黑体" w:hAnsi="黑体" w:eastAsia="黑体" w:cs="黑体"/>
          <w:b w:val="0"/>
          <w:bCs w:val="0"/>
          <w:sz w:val="32"/>
          <w:szCs w:val="32"/>
        </w:rPr>
        <w:t>二、部门预算单位构成</w:t>
      </w:r>
    </w:p>
    <w:p>
      <w:pPr>
        <w:keepNext w:val="0"/>
        <w:keepLines w:val="0"/>
        <w:pageBreakBefore w:val="0"/>
        <w:widowControl/>
        <w:kinsoku/>
        <w:wordWrap/>
        <w:overflowPunct/>
        <w:topLinePunct w:val="0"/>
        <w:autoSpaceDE w:val="0"/>
        <w:autoSpaceDN w:val="0"/>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金凤区满城北街办事处内设社会保障、计生、残联、科教文体、社会综治、经济统计、环境卫生、财务、办公室等站办所,管辖1个行政村,10个居委会。</w:t>
      </w:r>
    </w:p>
    <w:p>
      <w:pPr>
        <w:keepNext w:val="0"/>
        <w:keepLines w:val="0"/>
        <w:pageBreakBefore w:val="0"/>
        <w:widowControl/>
        <w:kinsoku/>
        <w:wordWrap/>
        <w:overflowPunct/>
        <w:topLinePunct w:val="0"/>
        <w:autoSpaceDE w:val="0"/>
        <w:autoSpaceDN w:val="0"/>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金凤区满城北街街道办事处属金凤区财政一级预算单位,财务实行独立核算制。设有出纳会计岗位。2020年末街道有行政编制7人,事业编制17人,复转军人13人,在职人数37人。</w:t>
      </w:r>
    </w:p>
    <w:p>
      <w:pPr>
        <w:keepNext w:val="0"/>
        <w:keepLines w:val="0"/>
        <w:pageBreakBefore w:val="0"/>
        <w:widowControl/>
        <w:kinsoku/>
        <w:wordWrap/>
        <w:overflowPunct/>
        <w:topLinePunct w:val="0"/>
        <w:autoSpaceDE w:val="0"/>
        <w:autoSpaceDN w:val="0"/>
        <w:bidi w:val="0"/>
        <w:adjustRightInd/>
        <w:snapToGrid/>
        <w:spacing w:line="560" w:lineRule="exact"/>
        <w:ind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核定领导职数：书记1名（正科级），主任1名（正科级），副书记2名（副科级），副主任2名（副科级），组织委员1名（副科级）。</w:t>
      </w:r>
    </w:p>
    <w:p>
      <w:pPr>
        <w:widowControl/>
        <w:spacing w:line="480" w:lineRule="auto"/>
        <w:ind w:firstLine="480"/>
        <w:rPr>
          <w:rFonts w:ascii="??_GB2312" w:hAnsi="黑体" w:eastAsia="Times New Roman"/>
          <w:sz w:val="32"/>
          <w:szCs w:val="32"/>
        </w:rPr>
        <w:sectPr>
          <w:pgSz w:w="11906" w:h="16838"/>
          <w:pgMar w:top="1984" w:right="1474" w:bottom="1701" w:left="1587" w:header="851" w:footer="992" w:gutter="0"/>
          <w:cols w:space="720" w:num="1"/>
          <w:docGrid w:type="lines" w:linePitch="312" w:charSpace="0"/>
        </w:sectPr>
      </w:pPr>
    </w:p>
    <w:p>
      <w:pPr>
        <w:widowControl/>
        <w:autoSpaceDE/>
        <w:autoSpaceDN/>
        <w:jc w:val="center"/>
        <w:outlineLvl w:val="1"/>
        <w:rPr>
          <w:rFonts w:ascii="仿宋_GB2312" w:hAnsi="宋体" w:eastAsia="仿宋_GB2312" w:cs="Times New Roman"/>
          <w:b/>
          <w:sz w:val="36"/>
          <w:szCs w:val="36"/>
        </w:rPr>
      </w:pPr>
      <w:r>
        <w:rPr>
          <w:rFonts w:hint="eastAsia" w:ascii="方正小标宋_GBK" w:hAnsi="方正小标宋_GBK" w:eastAsia="方正小标宋_GBK" w:cs="方正小标宋_GBK"/>
          <w:b w:val="0"/>
          <w:bCs/>
          <w:sz w:val="36"/>
          <w:szCs w:val="36"/>
        </w:rPr>
        <w:t>满城北街2021年部门预算—预算</w:t>
      </w:r>
    </w:p>
    <w:p>
      <w:pPr>
        <w:spacing w:before="191"/>
        <w:ind w:left="860"/>
        <w:rPr>
          <w:rFonts w:hint="eastAsia" w:ascii="黑体" w:eastAsia="黑体"/>
          <w:b w:val="0"/>
          <w:bCs/>
          <w:sz w:val="32"/>
        </w:rPr>
      </w:pPr>
      <w:r>
        <w:rPr>
          <w:rFonts w:hint="eastAsia" w:ascii="黑体" w:eastAsia="黑体"/>
          <w:b w:val="0"/>
          <w:bCs/>
          <w:w w:val="95"/>
          <w:sz w:val="32"/>
        </w:rPr>
        <w:t>一、财政拨款收支预算表</w:t>
      </w:r>
    </w:p>
    <w:p>
      <w:pPr>
        <w:pStyle w:val="8"/>
        <w:spacing w:before="69"/>
        <w:ind w:left="943" w:right="417"/>
        <w:jc w:val="center"/>
        <w:rPr>
          <w:rFonts w:hint="eastAsia" w:ascii="黑体" w:eastAsia="黑体"/>
          <w:bCs w:val="0"/>
          <w:w w:val="95"/>
          <w:sz w:val="32"/>
          <w:szCs w:val="22"/>
        </w:rPr>
      </w:pPr>
      <w:r>
        <w:rPr>
          <w:rFonts w:ascii="黑体" w:eastAsia="黑体"/>
          <w:bCs w:val="0"/>
          <w:w w:val="95"/>
          <w:sz w:val="32"/>
          <w:szCs w:val="22"/>
        </w:rPr>
        <w:br w:type="column"/>
      </w:r>
    </w:p>
    <w:p>
      <w:pPr>
        <w:pStyle w:val="8"/>
        <w:spacing w:before="69"/>
        <w:ind w:left="943" w:right="417"/>
        <w:jc w:val="center"/>
        <w:rPr>
          <w:rFonts w:hint="eastAsia" w:ascii="黑体" w:eastAsia="黑体"/>
          <w:bCs w:val="0"/>
          <w:w w:val="95"/>
          <w:sz w:val="32"/>
          <w:szCs w:val="22"/>
        </w:rPr>
      </w:pPr>
    </w:p>
    <w:p>
      <w:pPr>
        <w:pStyle w:val="8"/>
        <w:spacing w:before="69"/>
        <w:ind w:left="943" w:right="417"/>
        <w:jc w:val="center"/>
        <w:rPr>
          <w:rFonts w:hint="eastAsia" w:ascii="黑体" w:eastAsia="黑体"/>
          <w:bCs w:val="0"/>
          <w:w w:val="95"/>
          <w:sz w:val="32"/>
          <w:szCs w:val="22"/>
        </w:rPr>
      </w:pPr>
    </w:p>
    <w:p>
      <w:pPr>
        <w:pStyle w:val="9"/>
        <w:rPr>
          <w:w w:val="95"/>
        </w:rPr>
      </w:pPr>
      <w:r>
        <w:rPr>
          <w:w w:val="95"/>
        </w:rPr>
        <w:t>财政拨款收预算表</w:t>
      </w:r>
    </w:p>
    <w:p>
      <w:pPr>
        <w:pStyle w:val="2"/>
        <w:rPr>
          <w:b/>
        </w:rPr>
      </w:pPr>
      <w:r>
        <w:br w:type="column"/>
      </w:r>
    </w:p>
    <w:p>
      <w:pPr>
        <w:pStyle w:val="2"/>
        <w:rPr>
          <w:b/>
        </w:rPr>
      </w:pPr>
    </w:p>
    <w:p>
      <w:pPr>
        <w:pStyle w:val="2"/>
        <w:rPr>
          <w:b/>
        </w:rPr>
      </w:pPr>
    </w:p>
    <w:p>
      <w:pPr>
        <w:pStyle w:val="2"/>
        <w:rPr>
          <w:b/>
        </w:rPr>
      </w:pPr>
    </w:p>
    <w:p>
      <w:pPr>
        <w:pStyle w:val="2"/>
        <w:spacing w:before="2"/>
        <w:rPr>
          <w:b/>
          <w:sz w:val="24"/>
        </w:rPr>
      </w:pPr>
    </w:p>
    <w:p>
      <w:pPr>
        <w:pStyle w:val="2"/>
        <w:ind w:left="220"/>
      </w:pPr>
      <w:r>
        <w:rPr>
          <w:w w:val="95"/>
        </w:rPr>
        <w:t>单位：万元</w:t>
      </w:r>
    </w:p>
    <w:p>
      <w:pPr>
        <w:sectPr>
          <w:type w:val="continuous"/>
          <w:pgSz w:w="16840" w:h="11910" w:orient="landscape"/>
          <w:pgMar w:top="1480" w:right="1120" w:bottom="280" w:left="1220" w:header="720" w:footer="720" w:gutter="0"/>
          <w:cols w:equalWidth="0" w:num="3">
            <w:col w:w="5373" w:space="40"/>
            <w:col w:w="3406" w:space="2540"/>
            <w:col w:w="3141"/>
          </w:cols>
        </w:sectPr>
      </w:pPr>
    </w:p>
    <w:p>
      <w:pPr>
        <w:pStyle w:val="2"/>
        <w:spacing w:before="3"/>
        <w:rPr>
          <w:sz w:val="8"/>
        </w:rPr>
      </w:pPr>
    </w:p>
    <w:tbl>
      <w:tblPr>
        <w:tblStyle w:val="6"/>
        <w:tblW w:w="0" w:type="auto"/>
        <w:tblInd w:w="2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13"/>
        <w:gridCol w:w="717"/>
        <w:gridCol w:w="1229"/>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1913" w:type="dxa"/>
            <w:tcBorders>
              <w:bottom w:val="single" w:color="000000" w:sz="4" w:space="0"/>
              <w:right w:val="nil"/>
            </w:tcBorders>
          </w:tcPr>
          <w:p>
            <w:pPr>
              <w:pStyle w:val="11"/>
              <w:rPr>
                <w:rFonts w:hint="eastAsia" w:ascii="仿宋_GB2312" w:hAnsi="仿宋_GB2312" w:eastAsia="仿宋_GB2312" w:cs="仿宋_GB2312"/>
                <w:sz w:val="24"/>
                <w:szCs w:val="24"/>
              </w:rPr>
            </w:pPr>
          </w:p>
        </w:tc>
        <w:tc>
          <w:tcPr>
            <w:tcW w:w="717" w:type="dxa"/>
            <w:tcBorders>
              <w:left w:val="nil"/>
              <w:bottom w:val="single" w:color="000000" w:sz="4" w:space="0"/>
              <w:right w:val="nil"/>
            </w:tcBorders>
          </w:tcPr>
          <w:p>
            <w:pPr>
              <w:pStyle w:val="11"/>
              <w:spacing w:before="16" w:line="276" w:lineRule="exact"/>
              <w:ind w:left="21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收</w:t>
            </w:r>
          </w:p>
        </w:tc>
        <w:tc>
          <w:tcPr>
            <w:tcW w:w="1229" w:type="dxa"/>
            <w:tcBorders>
              <w:left w:val="nil"/>
              <w:bottom w:val="single" w:color="000000" w:sz="4" w:space="0"/>
              <w:right w:val="nil"/>
            </w:tcBorders>
          </w:tcPr>
          <w:p>
            <w:pPr>
              <w:pStyle w:val="11"/>
              <w:spacing w:before="16" w:line="276" w:lineRule="exact"/>
              <w:ind w:left="26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入</w:t>
            </w:r>
          </w:p>
        </w:tc>
        <w:tc>
          <w:tcPr>
            <w:tcW w:w="1360" w:type="dxa"/>
            <w:tcBorders>
              <w:left w:val="nil"/>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left w:val="single" w:color="000000" w:sz="4" w:space="0"/>
              <w:bottom w:val="single" w:color="000000" w:sz="4" w:space="0"/>
              <w:right w:val="nil"/>
            </w:tcBorders>
          </w:tcPr>
          <w:p>
            <w:pPr>
              <w:pStyle w:val="11"/>
              <w:spacing w:before="16" w:line="276" w:lineRule="exact"/>
              <w:ind w:right="151"/>
              <w:jc w:val="righ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支</w:t>
            </w:r>
          </w:p>
        </w:tc>
        <w:tc>
          <w:tcPr>
            <w:tcW w:w="1360" w:type="dxa"/>
            <w:tcBorders>
              <w:left w:val="nil"/>
              <w:bottom w:val="single" w:color="000000" w:sz="4" w:space="0"/>
              <w:right w:val="nil"/>
            </w:tcBorders>
          </w:tcPr>
          <w:p>
            <w:pPr>
              <w:pStyle w:val="11"/>
              <w:spacing w:before="16" w:line="276" w:lineRule="exact"/>
              <w:ind w:left="398"/>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出</w:t>
            </w:r>
          </w:p>
        </w:tc>
        <w:tc>
          <w:tcPr>
            <w:tcW w:w="1360" w:type="dxa"/>
            <w:tcBorders>
              <w:left w:val="nil"/>
              <w:bottom w:val="single" w:color="000000" w:sz="4" w:space="0"/>
              <w:right w:val="nil"/>
            </w:tcBorders>
          </w:tcPr>
          <w:p>
            <w:pPr>
              <w:pStyle w:val="11"/>
              <w:rPr>
                <w:rFonts w:hint="eastAsia" w:ascii="仿宋_GB2312" w:hAnsi="仿宋_GB2312" w:eastAsia="仿宋_GB2312" w:cs="仿宋_GB2312"/>
                <w:sz w:val="24"/>
                <w:szCs w:val="24"/>
              </w:rPr>
            </w:pPr>
          </w:p>
        </w:tc>
        <w:tc>
          <w:tcPr>
            <w:tcW w:w="1360" w:type="dxa"/>
            <w:tcBorders>
              <w:left w:val="nil"/>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1913" w:type="dxa"/>
            <w:vMerge w:val="restart"/>
            <w:tcBorders>
              <w:top w:val="single" w:color="000000" w:sz="4" w:space="0"/>
              <w:bottom w:val="single" w:color="000000" w:sz="4" w:space="0"/>
              <w:right w:val="nil"/>
            </w:tcBorders>
          </w:tcPr>
          <w:p>
            <w:pPr>
              <w:pStyle w:val="11"/>
              <w:rPr>
                <w:rFonts w:hint="eastAsia" w:ascii="仿宋_GB2312" w:hAnsi="仿宋_GB2312" w:eastAsia="仿宋_GB2312" w:cs="仿宋_GB2312"/>
                <w:sz w:val="24"/>
                <w:szCs w:val="24"/>
              </w:rPr>
            </w:pPr>
          </w:p>
          <w:p>
            <w:pPr>
              <w:pStyle w:val="11"/>
              <w:spacing w:before="12"/>
              <w:rPr>
                <w:rFonts w:hint="eastAsia" w:ascii="仿宋_GB2312" w:hAnsi="仿宋_GB2312" w:eastAsia="仿宋_GB2312" w:cs="仿宋_GB2312"/>
                <w:sz w:val="24"/>
                <w:szCs w:val="24"/>
              </w:rPr>
            </w:pPr>
          </w:p>
          <w:p>
            <w:pPr>
              <w:pStyle w:val="11"/>
              <w:ind w:right="189"/>
              <w:jc w:val="righ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w:t>
            </w:r>
          </w:p>
        </w:tc>
        <w:tc>
          <w:tcPr>
            <w:tcW w:w="717" w:type="dxa"/>
            <w:vMerge w:val="restart"/>
            <w:tcBorders>
              <w:top w:val="single" w:color="000000" w:sz="4" w:space="0"/>
              <w:left w:val="nil"/>
              <w:bottom w:val="single" w:color="000000" w:sz="4" w:space="0"/>
              <w:right w:val="nil"/>
            </w:tcBorders>
          </w:tcPr>
          <w:p>
            <w:pPr>
              <w:pStyle w:val="11"/>
              <w:rPr>
                <w:rFonts w:hint="eastAsia" w:ascii="仿宋_GB2312" w:hAnsi="仿宋_GB2312" w:eastAsia="仿宋_GB2312" w:cs="仿宋_GB2312"/>
                <w:sz w:val="24"/>
                <w:szCs w:val="24"/>
              </w:rPr>
            </w:pPr>
          </w:p>
          <w:p>
            <w:pPr>
              <w:pStyle w:val="11"/>
              <w:spacing w:before="12"/>
              <w:rPr>
                <w:rFonts w:hint="eastAsia" w:ascii="仿宋_GB2312" w:hAnsi="仿宋_GB2312" w:eastAsia="仿宋_GB2312" w:cs="仿宋_GB2312"/>
                <w:sz w:val="24"/>
                <w:szCs w:val="24"/>
              </w:rPr>
            </w:pPr>
          </w:p>
          <w:p>
            <w:pPr>
              <w:pStyle w:val="11"/>
              <w:ind w:left="3"/>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w:t>
            </w:r>
          </w:p>
        </w:tc>
        <w:tc>
          <w:tcPr>
            <w:tcW w:w="1229" w:type="dxa"/>
            <w:vMerge w:val="restart"/>
            <w:tcBorders>
              <w:top w:val="single" w:color="000000" w:sz="4" w:space="0"/>
              <w:left w:val="nil"/>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vMerge w:val="restart"/>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p>
            <w:pPr>
              <w:pStyle w:val="11"/>
              <w:spacing w:before="12"/>
              <w:rPr>
                <w:rFonts w:hint="eastAsia" w:ascii="仿宋_GB2312" w:hAnsi="仿宋_GB2312" w:eastAsia="仿宋_GB2312" w:cs="仿宋_GB2312"/>
                <w:sz w:val="24"/>
                <w:szCs w:val="24"/>
              </w:rPr>
            </w:pPr>
          </w:p>
          <w:p>
            <w:pPr>
              <w:pStyle w:val="11"/>
              <w:ind w:left="355"/>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预算数</w:t>
            </w:r>
          </w:p>
        </w:tc>
        <w:tc>
          <w:tcPr>
            <w:tcW w:w="3860" w:type="dxa"/>
            <w:vMerge w:val="restart"/>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p>
            <w:pPr>
              <w:pStyle w:val="11"/>
              <w:spacing w:before="12"/>
              <w:rPr>
                <w:rFonts w:hint="eastAsia" w:ascii="仿宋_GB2312" w:hAnsi="仿宋_GB2312" w:eastAsia="仿宋_GB2312" w:cs="仿宋_GB2312"/>
                <w:sz w:val="24"/>
                <w:szCs w:val="24"/>
              </w:rPr>
            </w:pPr>
          </w:p>
          <w:p>
            <w:pPr>
              <w:pStyle w:val="11"/>
              <w:ind w:left="946"/>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项目（按功能分类</w:t>
            </w:r>
            <w:r>
              <w:rPr>
                <w:rFonts w:hint="eastAsia" w:ascii="仿宋_GB2312" w:hAnsi="仿宋_GB2312" w:eastAsia="仿宋_GB2312" w:cs="仿宋_GB2312"/>
                <w:b/>
                <w:sz w:val="24"/>
                <w:szCs w:val="24"/>
              </w:rPr>
              <w:t>）</w:t>
            </w:r>
          </w:p>
        </w:tc>
        <w:tc>
          <w:tcPr>
            <w:tcW w:w="4080" w:type="dxa"/>
            <w:gridSpan w:val="3"/>
            <w:tcBorders>
              <w:top w:val="single" w:color="000000" w:sz="4" w:space="0"/>
              <w:left w:val="single" w:color="000000" w:sz="4" w:space="0"/>
              <w:bottom w:val="single" w:color="000000" w:sz="4" w:space="0"/>
              <w:right w:val="single" w:color="000000" w:sz="4" w:space="0"/>
            </w:tcBorders>
          </w:tcPr>
          <w:p>
            <w:pPr>
              <w:pStyle w:val="11"/>
              <w:spacing w:before="18" w:line="277" w:lineRule="exact"/>
              <w:ind w:left="1697" w:right="1673"/>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预算数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5" w:hRule="atLeast"/>
        </w:trPr>
        <w:tc>
          <w:tcPr>
            <w:tcW w:w="1913" w:type="dxa"/>
            <w:vMerge w:val="continue"/>
            <w:tcBorders>
              <w:top w:val="nil"/>
              <w:bottom w:val="single" w:color="000000" w:sz="4" w:space="0"/>
              <w:right w:val="nil"/>
            </w:tcBorders>
          </w:tcPr>
          <w:p>
            <w:pPr>
              <w:rPr>
                <w:rFonts w:hint="eastAsia" w:ascii="仿宋_GB2312" w:hAnsi="仿宋_GB2312" w:eastAsia="仿宋_GB2312" w:cs="仿宋_GB2312"/>
                <w:sz w:val="24"/>
                <w:szCs w:val="24"/>
              </w:rPr>
            </w:pPr>
          </w:p>
        </w:tc>
        <w:tc>
          <w:tcPr>
            <w:tcW w:w="717" w:type="dxa"/>
            <w:vMerge w:val="continue"/>
            <w:tcBorders>
              <w:top w:val="nil"/>
              <w:left w:val="nil"/>
              <w:bottom w:val="single" w:color="000000" w:sz="4" w:space="0"/>
              <w:right w:val="nil"/>
            </w:tcBorders>
          </w:tcPr>
          <w:p>
            <w:pPr>
              <w:rPr>
                <w:rFonts w:hint="eastAsia" w:ascii="仿宋_GB2312" w:hAnsi="仿宋_GB2312" w:eastAsia="仿宋_GB2312" w:cs="仿宋_GB2312"/>
                <w:sz w:val="24"/>
                <w:szCs w:val="24"/>
              </w:rPr>
            </w:pPr>
          </w:p>
        </w:tc>
        <w:tc>
          <w:tcPr>
            <w:tcW w:w="1229" w:type="dxa"/>
            <w:vMerge w:val="continue"/>
            <w:tcBorders>
              <w:top w:val="nil"/>
              <w:left w:val="nil"/>
              <w:bottom w:val="single" w:color="000000" w:sz="4" w:space="0"/>
              <w:right w:val="single" w:color="000000" w:sz="4" w:space="0"/>
            </w:tcBorders>
          </w:tcPr>
          <w:p>
            <w:pPr>
              <w:rPr>
                <w:rFonts w:hint="eastAsia" w:ascii="仿宋_GB2312" w:hAnsi="仿宋_GB2312" w:eastAsia="仿宋_GB2312" w:cs="仿宋_GB2312"/>
                <w:sz w:val="24"/>
                <w:szCs w:val="24"/>
              </w:rPr>
            </w:pPr>
          </w:p>
        </w:tc>
        <w:tc>
          <w:tcPr>
            <w:tcW w:w="1360"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4"/>
                <w:szCs w:val="24"/>
              </w:rPr>
            </w:pPr>
          </w:p>
        </w:tc>
        <w:tc>
          <w:tcPr>
            <w:tcW w:w="3860" w:type="dxa"/>
            <w:vMerge w:val="continue"/>
            <w:tcBorders>
              <w:top w:val="nil"/>
              <w:left w:val="single" w:color="000000" w:sz="4" w:space="0"/>
              <w:bottom w:val="single" w:color="000000" w:sz="4" w:space="0"/>
              <w:right w:val="single" w:color="000000" w:sz="4" w:space="0"/>
            </w:tcBorders>
          </w:tcPr>
          <w:p>
            <w:pPr>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spacing w:before="4"/>
              <w:rPr>
                <w:rFonts w:hint="eastAsia" w:ascii="仿宋_GB2312" w:hAnsi="仿宋_GB2312" w:eastAsia="仿宋_GB2312" w:cs="仿宋_GB2312"/>
                <w:sz w:val="24"/>
                <w:szCs w:val="24"/>
              </w:rPr>
            </w:pPr>
          </w:p>
          <w:p>
            <w:pPr>
              <w:pStyle w:val="11"/>
              <w:ind w:left="465"/>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小计</w:t>
            </w:r>
          </w:p>
        </w:tc>
        <w:tc>
          <w:tcPr>
            <w:tcW w:w="1360" w:type="dxa"/>
            <w:tcBorders>
              <w:top w:val="single" w:color="000000" w:sz="4" w:space="0"/>
              <w:left w:val="single" w:color="000000" w:sz="4" w:space="0"/>
              <w:bottom w:val="single" w:color="000000" w:sz="4" w:space="0"/>
              <w:right w:val="single" w:color="000000" w:sz="4" w:space="0"/>
            </w:tcBorders>
          </w:tcPr>
          <w:p>
            <w:pPr>
              <w:pStyle w:val="11"/>
              <w:spacing w:before="22" w:line="310" w:lineRule="atLeast"/>
              <w:ind w:left="135" w:right="10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一般公共预算财政拨款</w:t>
            </w:r>
            <w:r>
              <w:rPr>
                <w:rFonts w:hint="eastAsia" w:ascii="仿宋_GB2312" w:hAnsi="仿宋_GB2312" w:eastAsia="仿宋_GB2312" w:cs="仿宋_GB2312"/>
                <w:b/>
                <w:sz w:val="24"/>
                <w:szCs w:val="24"/>
              </w:rPr>
              <w:t>支出</w:t>
            </w:r>
          </w:p>
        </w:tc>
        <w:tc>
          <w:tcPr>
            <w:tcW w:w="1360" w:type="dxa"/>
            <w:tcBorders>
              <w:top w:val="single" w:color="000000" w:sz="4" w:space="0"/>
              <w:left w:val="single" w:color="000000" w:sz="4" w:space="0"/>
              <w:bottom w:val="single" w:color="000000" w:sz="4" w:space="0"/>
              <w:right w:val="single" w:color="000000" w:sz="4" w:space="0"/>
            </w:tcBorders>
          </w:tcPr>
          <w:p>
            <w:pPr>
              <w:pStyle w:val="11"/>
              <w:spacing w:before="22" w:line="310" w:lineRule="atLeast"/>
              <w:ind w:left="136" w:right="107"/>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政府性基金预算财政拨</w:t>
            </w:r>
            <w:r>
              <w:rPr>
                <w:rFonts w:hint="eastAsia" w:ascii="仿宋_GB2312" w:hAnsi="仿宋_GB2312" w:eastAsia="仿宋_GB2312" w:cs="仿宋_GB2312"/>
                <w:b/>
                <w:sz w:val="24"/>
                <w:szCs w:val="24"/>
              </w:rPr>
              <w:t>款支出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spacing w:before="63"/>
              <w:ind w:left="10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一、本年收入</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3"/>
              <w:ind w:left="113"/>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一、本年支出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spacing w:before="63"/>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（一）一般公共预算财政拨款收入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3"/>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（一）一般公共服务支出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1379.05</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1379.05</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spacing w:before="61"/>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（二）政府性基金预算财政拨款收入</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w:t>
            </w:r>
            <w:r>
              <w:rPr>
                <w:rFonts w:hint="eastAsia" w:ascii="仿宋_GB2312" w:hAnsi="仿宋_GB2312" w:eastAsia="仿宋_GB2312" w:cs="仿宋_GB2312"/>
                <w:spacing w:val="-1"/>
                <w:sz w:val="24"/>
                <w:szCs w:val="24"/>
              </w:rPr>
              <w:t>外交支出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（三）</w:t>
            </w:r>
            <w:r>
              <w:rPr>
                <w:rFonts w:hint="eastAsia" w:ascii="仿宋_GB2312" w:hAnsi="仿宋_GB2312" w:eastAsia="仿宋_GB2312" w:cs="仿宋_GB2312"/>
                <w:spacing w:val="-1"/>
                <w:sz w:val="24"/>
                <w:szCs w:val="24"/>
              </w:rPr>
              <w:t>国防支出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（四）公共安全支出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（五）</w:t>
            </w:r>
            <w:r>
              <w:rPr>
                <w:rFonts w:hint="eastAsia" w:ascii="仿宋_GB2312" w:hAnsi="仿宋_GB2312" w:eastAsia="仿宋_GB2312" w:cs="仿宋_GB2312"/>
                <w:spacing w:val="-1"/>
                <w:sz w:val="24"/>
                <w:szCs w:val="24"/>
              </w:rPr>
              <w:t>教育支出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59" w:type="dxa"/>
            <w:gridSpan w:val="3"/>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（六）科学技术支出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3859" w:type="dxa"/>
            <w:gridSpan w:val="3"/>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（七）文化旅游体育与传媒支出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trPr>
        <w:tc>
          <w:tcPr>
            <w:tcW w:w="3859" w:type="dxa"/>
            <w:gridSpan w:val="3"/>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（八）社会保障和就业支出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58.17</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58.17</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bl>
    <w:p>
      <w:pPr>
        <w:rPr>
          <w:rFonts w:ascii="Times New Roman"/>
          <w:sz w:val="24"/>
        </w:rPr>
        <w:sectPr>
          <w:type w:val="continuous"/>
          <w:pgSz w:w="16840" w:h="11910" w:orient="landscape"/>
          <w:pgMar w:top="1480" w:right="1120" w:bottom="280" w:left="1220" w:header="720" w:footer="720" w:gutter="0"/>
          <w:cols w:space="720" w:num="1"/>
        </w:sectPr>
      </w:pPr>
    </w:p>
    <w:p>
      <w:pPr>
        <w:pStyle w:val="2"/>
        <w:rPr>
          <w:sz w:val="20"/>
        </w:rPr>
      </w:pPr>
    </w:p>
    <w:p>
      <w:pPr>
        <w:pStyle w:val="2"/>
        <w:rPr>
          <w:sz w:val="20"/>
        </w:rPr>
      </w:pPr>
    </w:p>
    <w:p>
      <w:pPr>
        <w:pStyle w:val="2"/>
        <w:spacing w:before="2"/>
        <w:rPr>
          <w:sz w:val="13"/>
        </w:rPr>
      </w:pPr>
    </w:p>
    <w:tbl>
      <w:tblPr>
        <w:tblStyle w:val="6"/>
        <w:tblW w:w="0" w:type="auto"/>
        <w:tblInd w:w="2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0"/>
        <w:gridCol w:w="1360"/>
        <w:gridCol w:w="3860"/>
        <w:gridCol w:w="1360"/>
        <w:gridCol w:w="1360"/>
        <w:gridCol w:w="13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3860" w:type="dxa"/>
            <w:tcBorders>
              <w:top w:val="nil"/>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nil"/>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nil"/>
              <w:left w:val="single" w:color="000000" w:sz="4" w:space="0"/>
              <w:bottom w:val="single" w:color="000000" w:sz="4" w:space="0"/>
              <w:right w:val="single" w:color="000000" w:sz="4" w:space="0"/>
            </w:tcBorders>
          </w:tcPr>
          <w:p>
            <w:pPr>
              <w:pStyle w:val="11"/>
              <w:spacing w:before="7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（九）卫生健康支出</w:t>
            </w:r>
          </w:p>
        </w:tc>
        <w:tc>
          <w:tcPr>
            <w:tcW w:w="1360" w:type="dxa"/>
            <w:tcBorders>
              <w:top w:val="nil"/>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24.83</w:t>
            </w:r>
          </w:p>
        </w:tc>
        <w:tc>
          <w:tcPr>
            <w:tcW w:w="1360" w:type="dxa"/>
            <w:tcBorders>
              <w:top w:val="nil"/>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24.83</w:t>
            </w:r>
          </w:p>
        </w:tc>
        <w:tc>
          <w:tcPr>
            <w:tcW w:w="1360" w:type="dxa"/>
            <w:tcBorders>
              <w:top w:val="nil"/>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（十）节能环保支出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（十一）城乡社区支出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（十二）农林水支出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3"/>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（十三）交通运输支出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3"/>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（十四）资源勘探信息等支出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（十五）商业服务业等支出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54"/>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（十六</w:t>
            </w:r>
            <w:r>
              <w:rPr>
                <w:rFonts w:hint="eastAsia" w:ascii="仿宋_GB2312" w:hAnsi="仿宋_GB2312" w:eastAsia="仿宋_GB2312" w:cs="仿宋_GB2312"/>
                <w:spacing w:val="-1"/>
                <w:sz w:val="24"/>
                <w:szCs w:val="24"/>
              </w:rPr>
              <w:t>）金融支出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（十七）自然资源海洋气象等支出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（十八）住房保障支出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（十九）粮油物资储备支出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（二十）灾害防治及应急管理支出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2"/>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（二十一）</w:t>
            </w:r>
            <w:r>
              <w:rPr>
                <w:rFonts w:hint="eastAsia" w:ascii="仿宋_GB2312" w:hAnsi="仿宋_GB2312" w:eastAsia="仿宋_GB2312" w:cs="仿宋_GB2312"/>
                <w:spacing w:val="-1"/>
                <w:sz w:val="24"/>
                <w:szCs w:val="24"/>
              </w:rPr>
              <w:t>其他支出</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spacing w:before="63"/>
              <w:ind w:left="10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二、上年结转结余</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3"/>
              <w:ind w:left="333"/>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二、年末结转结余</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spacing w:before="61"/>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（一）一般公共预算财政拨款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trPr>
        <w:tc>
          <w:tcPr>
            <w:tcW w:w="3860" w:type="dxa"/>
            <w:tcBorders>
              <w:top w:val="single" w:color="000000" w:sz="4" w:space="0"/>
              <w:bottom w:val="single" w:color="000000" w:sz="4" w:space="0"/>
              <w:right w:val="single" w:color="000000" w:sz="4" w:space="0"/>
            </w:tcBorders>
          </w:tcPr>
          <w:p>
            <w:pPr>
              <w:pStyle w:val="11"/>
              <w:spacing w:before="61"/>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3860" w:type="dxa"/>
            <w:tcBorders>
              <w:top w:val="single" w:color="000000" w:sz="4" w:space="0"/>
              <w:left w:val="single" w:color="000000" w:sz="4" w:space="0"/>
              <w:bottom w:val="single" w:color="000000" w:sz="4" w:space="0"/>
              <w:right w:val="single" w:color="000000" w:sz="4" w:space="0"/>
            </w:tcBorders>
          </w:tcPr>
          <w:p>
            <w:pPr>
              <w:pStyle w:val="11"/>
              <w:spacing w:before="61"/>
              <w:ind w:left="1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（二）政府性基金预算财政拨款</w:t>
            </w: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c>
          <w:tcPr>
            <w:tcW w:w="1360" w:type="dxa"/>
            <w:tcBorders>
              <w:top w:val="single" w:color="000000" w:sz="4" w:space="0"/>
              <w:left w:val="single" w:color="000000" w:sz="4" w:space="0"/>
              <w:bottom w:val="single" w:color="000000" w:sz="4" w:space="0"/>
              <w:right w:val="single" w:color="000000" w:sz="4" w:space="0"/>
            </w:tcBorders>
          </w:tcPr>
          <w:p>
            <w:pPr>
              <w:pStyle w:val="11"/>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3860" w:type="dxa"/>
            <w:tcBorders>
              <w:top w:val="single" w:color="000000" w:sz="4" w:space="0"/>
              <w:right w:val="single" w:color="000000" w:sz="4" w:space="0"/>
            </w:tcBorders>
          </w:tcPr>
          <w:p>
            <w:pPr>
              <w:pStyle w:val="11"/>
              <w:spacing w:before="61"/>
              <w:ind w:right="1453"/>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收入总计</w:t>
            </w:r>
          </w:p>
        </w:tc>
        <w:tc>
          <w:tcPr>
            <w:tcW w:w="1360" w:type="dxa"/>
            <w:tcBorders>
              <w:top w:val="single" w:color="000000" w:sz="4" w:space="0"/>
              <w:left w:val="single" w:color="000000" w:sz="4" w:space="0"/>
              <w:right w:val="single" w:color="000000" w:sz="4" w:space="0"/>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7940" w:type="dxa"/>
            <w:gridSpan w:val="4"/>
            <w:tcBorders>
              <w:top w:val="single" w:color="000000" w:sz="4" w:space="0"/>
              <w:left w:val="single" w:color="000000" w:sz="4" w:space="0"/>
              <w:right w:val="single" w:color="000000" w:sz="4" w:space="0"/>
            </w:tcBorders>
          </w:tcPr>
          <w:p>
            <w:pPr>
              <w:pStyle w:val="11"/>
              <w:spacing w:before="61"/>
              <w:ind w:right="3493"/>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支出总计:1488.84</w:t>
            </w:r>
          </w:p>
        </w:tc>
      </w:tr>
    </w:tbl>
    <w:p>
      <w:pPr>
        <w:jc w:val="center"/>
        <w:sectPr>
          <w:pgSz w:w="16840" w:h="11910" w:orient="landscape"/>
          <w:pgMar w:top="1100" w:right="1120" w:bottom="280" w:left="1220" w:header="720" w:footer="720" w:gutter="0"/>
          <w:cols w:space="720" w:num="1"/>
        </w:sectPr>
      </w:pPr>
    </w:p>
    <w:p>
      <w:pPr>
        <w:pStyle w:val="2"/>
        <w:rPr>
          <w:sz w:val="20"/>
        </w:rPr>
      </w:pPr>
    </w:p>
    <w:p>
      <w:pPr>
        <w:spacing w:before="54"/>
        <w:ind w:firstLine="608" w:firstLineChars="200"/>
        <w:rPr>
          <w:rFonts w:hint="eastAsia" w:ascii="黑体" w:eastAsia="黑体"/>
          <w:b w:val="0"/>
          <w:bCs/>
          <w:sz w:val="32"/>
        </w:rPr>
      </w:pPr>
      <w:r>
        <w:rPr>
          <w:rFonts w:hint="eastAsia" w:ascii="黑体" w:eastAsia="黑体"/>
          <w:b w:val="0"/>
          <w:bCs/>
          <w:w w:val="95"/>
          <w:sz w:val="32"/>
        </w:rPr>
        <w:t>二、一般公共预算财政拨款支出预算表</w:t>
      </w:r>
    </w:p>
    <w:p>
      <w:pPr>
        <w:pStyle w:val="8"/>
        <w:spacing w:before="69"/>
        <w:ind w:left="943" w:right="417"/>
        <w:jc w:val="center"/>
        <w:rPr>
          <w:rFonts w:hint="eastAsia" w:ascii="黑体" w:eastAsia="黑体"/>
          <w:bCs w:val="0"/>
          <w:w w:val="95"/>
          <w:sz w:val="32"/>
          <w:szCs w:val="22"/>
        </w:rPr>
      </w:pPr>
      <w:r>
        <w:rPr>
          <w:rFonts w:ascii="黑体" w:eastAsia="黑体"/>
          <w:bCs w:val="0"/>
          <w:w w:val="95"/>
          <w:sz w:val="32"/>
          <w:szCs w:val="22"/>
        </w:rPr>
        <w:t>一般公共预算财政拨款支出预算表</w:t>
      </w:r>
    </w:p>
    <w:p>
      <w:pPr>
        <w:pStyle w:val="2"/>
        <w:spacing w:before="191"/>
        <w:ind w:left="11505" w:right="417"/>
        <w:jc w:val="center"/>
      </w:pPr>
      <w:r>
        <w:rPr>
          <w:w w:val="95"/>
        </w:rPr>
        <w:t>单位：万元</w:t>
      </w:r>
    </w:p>
    <w:p>
      <w:pPr>
        <w:pStyle w:val="2"/>
        <w:spacing w:before="3"/>
        <w:rPr>
          <w:sz w:val="8"/>
        </w:rPr>
      </w:pPr>
    </w:p>
    <w:tbl>
      <w:tblPr>
        <w:tblStyle w:val="6"/>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7"/>
        <w:gridCol w:w="1980"/>
        <w:gridCol w:w="1779"/>
        <w:gridCol w:w="1620"/>
        <w:gridCol w:w="1800"/>
        <w:gridCol w:w="1980"/>
        <w:gridCol w:w="1260"/>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17" w:type="dxa"/>
            <w:gridSpan w:val="2"/>
          </w:tcPr>
          <w:p>
            <w:pPr>
              <w:pStyle w:val="11"/>
              <w:spacing w:before="172"/>
              <w:ind w:left="1147"/>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功能分类科目</w:t>
            </w:r>
          </w:p>
        </w:tc>
        <w:tc>
          <w:tcPr>
            <w:tcW w:w="1779" w:type="dxa"/>
            <w:vMerge w:val="restart"/>
          </w:tcPr>
          <w:p>
            <w:pPr>
              <w:pStyle w:val="11"/>
              <w:jc w:val="center"/>
              <w:rPr>
                <w:rFonts w:hint="eastAsia" w:ascii="仿宋_GB2312" w:hAnsi="仿宋_GB2312" w:eastAsia="仿宋_GB2312" w:cs="仿宋_GB2312"/>
                <w:sz w:val="24"/>
                <w:szCs w:val="24"/>
              </w:rPr>
            </w:pPr>
          </w:p>
          <w:p>
            <w:pPr>
              <w:pStyle w:val="11"/>
              <w:spacing w:before="145"/>
              <w:ind w:left="183" w:right="167"/>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2020</w:t>
            </w:r>
            <w:r>
              <w:rPr>
                <w:rFonts w:hint="eastAsia" w:ascii="仿宋_GB2312" w:hAnsi="仿宋_GB2312" w:eastAsia="仿宋_GB2312" w:cs="仿宋_GB2312"/>
                <w:b/>
                <w:spacing w:val="-12"/>
                <w:sz w:val="24"/>
                <w:szCs w:val="24"/>
              </w:rPr>
              <w:t xml:space="preserve"> 年执行数</w:t>
            </w:r>
          </w:p>
          <w:p>
            <w:pPr>
              <w:pStyle w:val="11"/>
              <w:spacing w:before="30"/>
              <w:ind w:left="178" w:right="167"/>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（决算数</w:t>
            </w:r>
            <w:r>
              <w:rPr>
                <w:rFonts w:hint="eastAsia" w:ascii="仿宋_GB2312" w:hAnsi="仿宋_GB2312" w:eastAsia="仿宋_GB2312" w:cs="仿宋_GB2312"/>
                <w:b/>
                <w:sz w:val="24"/>
                <w:szCs w:val="24"/>
              </w:rPr>
              <w:t>）</w:t>
            </w:r>
          </w:p>
        </w:tc>
        <w:tc>
          <w:tcPr>
            <w:tcW w:w="5400" w:type="dxa"/>
            <w:gridSpan w:val="3"/>
          </w:tcPr>
          <w:p>
            <w:pPr>
              <w:pStyle w:val="11"/>
              <w:spacing w:before="172"/>
              <w:ind w:left="1998" w:right="1983"/>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2021</w:t>
            </w:r>
            <w:r>
              <w:rPr>
                <w:rFonts w:hint="eastAsia" w:ascii="仿宋_GB2312" w:hAnsi="仿宋_GB2312" w:eastAsia="仿宋_GB2312" w:cs="仿宋_GB2312"/>
                <w:b/>
                <w:spacing w:val="-14"/>
                <w:sz w:val="24"/>
                <w:szCs w:val="24"/>
              </w:rPr>
              <w:t xml:space="preserve"> 年预算数</w:t>
            </w:r>
          </w:p>
        </w:tc>
        <w:tc>
          <w:tcPr>
            <w:tcW w:w="2714" w:type="dxa"/>
            <w:gridSpan w:val="2"/>
          </w:tcPr>
          <w:p>
            <w:pPr>
              <w:pStyle w:val="11"/>
              <w:spacing w:before="16"/>
              <w:ind w:left="163" w:right="142"/>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2021</w:t>
            </w:r>
            <w:r>
              <w:rPr>
                <w:rFonts w:hint="eastAsia" w:ascii="仿宋_GB2312" w:hAnsi="仿宋_GB2312" w:eastAsia="仿宋_GB2312" w:cs="仿宋_GB2312"/>
                <w:b/>
                <w:spacing w:val="-18"/>
                <w:sz w:val="24"/>
                <w:szCs w:val="24"/>
              </w:rPr>
              <w:t xml:space="preserve"> 年预算数与 </w:t>
            </w:r>
            <w:r>
              <w:rPr>
                <w:rFonts w:hint="eastAsia" w:ascii="仿宋_GB2312" w:hAnsi="仿宋_GB2312" w:eastAsia="仿宋_GB2312" w:cs="仿宋_GB2312"/>
                <w:b/>
                <w:sz w:val="24"/>
                <w:szCs w:val="24"/>
              </w:rPr>
              <w:t>2020</w:t>
            </w:r>
            <w:r>
              <w:rPr>
                <w:rFonts w:hint="eastAsia" w:ascii="仿宋_GB2312" w:hAnsi="仿宋_GB2312" w:eastAsia="仿宋_GB2312" w:cs="仿宋_GB2312"/>
                <w:b/>
                <w:spacing w:val="-30"/>
                <w:sz w:val="24"/>
                <w:szCs w:val="24"/>
              </w:rPr>
              <w:t xml:space="preserve"> 年</w:t>
            </w:r>
          </w:p>
          <w:p>
            <w:pPr>
              <w:pStyle w:val="11"/>
              <w:spacing w:before="30" w:line="275" w:lineRule="exact"/>
              <w:ind w:left="158" w:right="142"/>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执行数（决算数</w:t>
            </w:r>
            <w:r>
              <w:rPr>
                <w:rFonts w:hint="eastAsia" w:ascii="仿宋_GB2312" w:hAnsi="仿宋_GB2312" w:eastAsia="仿宋_GB2312" w:cs="仿宋_GB2312"/>
                <w:b/>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637" w:type="dxa"/>
          </w:tcPr>
          <w:p>
            <w:pPr>
              <w:pStyle w:val="11"/>
              <w:spacing w:before="11"/>
              <w:jc w:val="center"/>
              <w:rPr>
                <w:rFonts w:hint="eastAsia" w:ascii="仿宋_GB2312" w:hAnsi="仿宋_GB2312" w:eastAsia="仿宋_GB2312" w:cs="仿宋_GB2312"/>
                <w:sz w:val="24"/>
                <w:szCs w:val="24"/>
              </w:rPr>
            </w:pPr>
          </w:p>
          <w:p>
            <w:pPr>
              <w:pStyle w:val="11"/>
              <w:ind w:left="376"/>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科目编码</w:t>
            </w:r>
          </w:p>
        </w:tc>
        <w:tc>
          <w:tcPr>
            <w:tcW w:w="1980" w:type="dxa"/>
          </w:tcPr>
          <w:p>
            <w:pPr>
              <w:pStyle w:val="11"/>
              <w:spacing w:before="11"/>
              <w:jc w:val="center"/>
              <w:rPr>
                <w:rFonts w:hint="eastAsia" w:ascii="仿宋_GB2312" w:hAnsi="仿宋_GB2312" w:eastAsia="仿宋_GB2312" w:cs="仿宋_GB2312"/>
                <w:sz w:val="24"/>
                <w:szCs w:val="24"/>
              </w:rPr>
            </w:pPr>
          </w:p>
          <w:p>
            <w:pPr>
              <w:pStyle w:val="11"/>
              <w:ind w:left="549"/>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科目名称</w:t>
            </w:r>
          </w:p>
        </w:tc>
        <w:tc>
          <w:tcPr>
            <w:tcW w:w="1779" w:type="dxa"/>
            <w:vMerge w:val="continue"/>
            <w:tcBorders>
              <w:top w:val="nil"/>
            </w:tcBorders>
          </w:tcPr>
          <w:p>
            <w:pPr>
              <w:jc w:val="center"/>
              <w:rPr>
                <w:rFonts w:hint="eastAsia" w:ascii="仿宋_GB2312" w:hAnsi="仿宋_GB2312" w:eastAsia="仿宋_GB2312" w:cs="仿宋_GB2312"/>
                <w:sz w:val="24"/>
                <w:szCs w:val="24"/>
              </w:rPr>
            </w:pPr>
          </w:p>
        </w:tc>
        <w:tc>
          <w:tcPr>
            <w:tcW w:w="1620" w:type="dxa"/>
          </w:tcPr>
          <w:p>
            <w:pPr>
              <w:pStyle w:val="11"/>
              <w:spacing w:before="11"/>
              <w:jc w:val="center"/>
              <w:rPr>
                <w:rFonts w:hint="eastAsia" w:ascii="仿宋_GB2312" w:hAnsi="仿宋_GB2312" w:eastAsia="仿宋_GB2312" w:cs="仿宋_GB2312"/>
                <w:sz w:val="24"/>
                <w:szCs w:val="24"/>
              </w:rPr>
            </w:pPr>
          </w:p>
          <w:p>
            <w:pPr>
              <w:pStyle w:val="11"/>
              <w:ind w:left="570" w:right="560"/>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合计</w:t>
            </w:r>
          </w:p>
        </w:tc>
        <w:tc>
          <w:tcPr>
            <w:tcW w:w="1800" w:type="dxa"/>
          </w:tcPr>
          <w:p>
            <w:pPr>
              <w:pStyle w:val="11"/>
              <w:spacing w:before="11"/>
              <w:jc w:val="center"/>
              <w:rPr>
                <w:rFonts w:hint="eastAsia" w:ascii="仿宋_GB2312" w:hAnsi="仿宋_GB2312" w:eastAsia="仿宋_GB2312" w:cs="仿宋_GB2312"/>
                <w:sz w:val="24"/>
                <w:szCs w:val="24"/>
              </w:rPr>
            </w:pPr>
          </w:p>
          <w:p>
            <w:pPr>
              <w:pStyle w:val="11"/>
              <w:ind w:left="459"/>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基本支出</w:t>
            </w:r>
          </w:p>
        </w:tc>
        <w:tc>
          <w:tcPr>
            <w:tcW w:w="1980" w:type="dxa"/>
          </w:tcPr>
          <w:p>
            <w:pPr>
              <w:pStyle w:val="11"/>
              <w:spacing w:before="11"/>
              <w:jc w:val="center"/>
              <w:rPr>
                <w:rFonts w:hint="eastAsia" w:ascii="仿宋_GB2312" w:hAnsi="仿宋_GB2312" w:eastAsia="仿宋_GB2312" w:cs="仿宋_GB2312"/>
                <w:sz w:val="24"/>
                <w:szCs w:val="24"/>
              </w:rPr>
            </w:pPr>
          </w:p>
          <w:p>
            <w:pPr>
              <w:pStyle w:val="11"/>
              <w:ind w:left="54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项目支出</w:t>
            </w:r>
          </w:p>
        </w:tc>
        <w:tc>
          <w:tcPr>
            <w:tcW w:w="1260" w:type="dxa"/>
          </w:tcPr>
          <w:p>
            <w:pPr>
              <w:pStyle w:val="11"/>
              <w:spacing w:before="11"/>
              <w:jc w:val="center"/>
              <w:rPr>
                <w:rFonts w:hint="eastAsia" w:ascii="仿宋_GB2312" w:hAnsi="仿宋_GB2312" w:eastAsia="仿宋_GB2312" w:cs="仿宋_GB2312"/>
                <w:sz w:val="24"/>
                <w:szCs w:val="24"/>
              </w:rPr>
            </w:pPr>
          </w:p>
          <w:p>
            <w:pPr>
              <w:pStyle w:val="11"/>
              <w:ind w:left="344"/>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增减额</w:t>
            </w:r>
          </w:p>
        </w:tc>
        <w:tc>
          <w:tcPr>
            <w:tcW w:w="1454" w:type="dxa"/>
          </w:tcPr>
          <w:p>
            <w:pPr>
              <w:pStyle w:val="11"/>
              <w:spacing w:before="11"/>
              <w:jc w:val="center"/>
              <w:rPr>
                <w:rFonts w:hint="eastAsia" w:ascii="仿宋_GB2312" w:hAnsi="仿宋_GB2312" w:eastAsia="仿宋_GB2312" w:cs="仿宋_GB2312"/>
                <w:sz w:val="24"/>
                <w:szCs w:val="24"/>
              </w:rPr>
            </w:pPr>
          </w:p>
          <w:p>
            <w:pPr>
              <w:pStyle w:val="11"/>
              <w:ind w:left="452"/>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2"/>
                <w:w w:val="95"/>
                <w:sz w:val="24"/>
                <w:szCs w:val="24"/>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2010301</w:t>
            </w:r>
          </w:p>
        </w:tc>
        <w:tc>
          <w:tcPr>
            <w:tcW w:w="1980"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行政运行</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1238.96</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1228.97</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1228.97</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-9.99</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2080501</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行政单位离退休</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8.35</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-0.15</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2080505</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机关事业单位基本养老保险缴费支出</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38.12</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35.14</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35.14</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-2.98</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2080506</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机关事业单位职业年金缴费支出</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0.68</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12.32</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12.32</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+11.64</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1711.76%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2101101</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行政单位医疗</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16.3</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19.4</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19.4</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+3.05</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2101103</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公务员医补补助</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5.47</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5.47</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+1.27</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2210201</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住房公积金</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26.05</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1980" w:type="dxa"/>
          </w:tcPr>
          <w:p>
            <w:pPr>
              <w:pStyle w:val="11"/>
              <w:jc w:val="center"/>
              <w:rPr>
                <w:rFonts w:hint="eastAsia" w:ascii="仿宋_GB2312" w:hAnsi="仿宋_GB2312" w:eastAsia="仿宋_GB2312" w:cs="仿宋_GB2312"/>
                <w:sz w:val="24"/>
                <w:szCs w:val="24"/>
              </w:rPr>
            </w:pP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+0.74</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37"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2010302 </w:t>
            </w: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一般行政管理事务 </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51.4 </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152.25 </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98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152.25</w:t>
            </w: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+100.85</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637" w:type="dxa"/>
            <w:vAlign w:val="center"/>
          </w:tcPr>
          <w:p>
            <w:pPr>
              <w:widowControl/>
              <w:jc w:val="center"/>
              <w:rPr>
                <w:rFonts w:hint="eastAsia" w:ascii="仿宋_GB2312" w:hAnsi="仿宋_GB2312" w:eastAsia="仿宋_GB2312" w:cs="仿宋_GB2312"/>
                <w:color w:val="000000"/>
                <w:sz w:val="24"/>
                <w:szCs w:val="24"/>
              </w:rPr>
            </w:pPr>
          </w:p>
        </w:tc>
        <w:tc>
          <w:tcPr>
            <w:tcW w:w="198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779"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1384.06</w:t>
            </w:r>
          </w:p>
        </w:tc>
        <w:tc>
          <w:tcPr>
            <w:tcW w:w="162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180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1336.59</w:t>
            </w:r>
          </w:p>
        </w:tc>
        <w:tc>
          <w:tcPr>
            <w:tcW w:w="198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152.25</w:t>
            </w:r>
          </w:p>
        </w:tc>
        <w:tc>
          <w:tcPr>
            <w:tcW w:w="1260"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+104.78</w:t>
            </w:r>
          </w:p>
        </w:tc>
        <w:tc>
          <w:tcPr>
            <w:tcW w:w="1454"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0.08%</w:t>
            </w:r>
          </w:p>
        </w:tc>
      </w:tr>
    </w:tbl>
    <w:p>
      <w:pPr>
        <w:rPr>
          <w:rFonts w:ascii="Times New Roman"/>
          <w:sz w:val="24"/>
        </w:rPr>
        <w:sectPr>
          <w:pgSz w:w="16840" w:h="11910" w:orient="landscape"/>
          <w:pgMar w:top="1100" w:right="1120" w:bottom="280" w:left="1220" w:header="720" w:footer="720" w:gutter="0"/>
          <w:cols w:space="720" w:num="1"/>
        </w:sectPr>
      </w:pPr>
    </w:p>
    <w:p>
      <w:pPr>
        <w:spacing w:before="54"/>
        <w:ind w:left="860"/>
        <w:rPr>
          <w:rFonts w:hint="eastAsia" w:ascii="黑体" w:eastAsia="黑体"/>
          <w:b/>
          <w:sz w:val="32"/>
        </w:rPr>
      </w:pPr>
      <w:r>
        <w:rPr>
          <w:rFonts w:hint="eastAsia" w:ascii="黑体" w:eastAsia="黑体"/>
          <w:b w:val="0"/>
          <w:bCs/>
          <w:w w:val="95"/>
          <w:sz w:val="32"/>
        </w:rPr>
        <w:t>三、一般公共预算财政拨款基本支出预算表</w:t>
      </w:r>
    </w:p>
    <w:p>
      <w:pPr>
        <w:pStyle w:val="8"/>
        <w:spacing w:before="69"/>
        <w:ind w:left="943" w:right="417"/>
        <w:jc w:val="center"/>
        <w:rPr>
          <w:rFonts w:hint="eastAsia" w:ascii="黑体" w:eastAsia="黑体"/>
          <w:bCs w:val="0"/>
          <w:w w:val="95"/>
          <w:sz w:val="32"/>
          <w:szCs w:val="22"/>
        </w:rPr>
      </w:pPr>
      <w:r>
        <w:rPr>
          <w:rFonts w:ascii="黑体" w:eastAsia="黑体"/>
          <w:bCs w:val="0"/>
          <w:w w:val="95"/>
          <w:sz w:val="32"/>
          <w:szCs w:val="22"/>
        </w:rPr>
        <w:t>一般公共预算财政拨款基本支出预算表</w:t>
      </w:r>
    </w:p>
    <w:p>
      <w:pPr>
        <w:pStyle w:val="2"/>
        <w:spacing w:before="99" w:after="15"/>
        <w:ind w:left="11189" w:right="417"/>
        <w:jc w:val="center"/>
      </w:pPr>
      <w:r>
        <w:rPr>
          <w:w w:val="95"/>
        </w:rPr>
        <w:t>单位：万元</w:t>
      </w:r>
    </w:p>
    <w:tbl>
      <w:tblPr>
        <w:tblStyle w:val="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57" w:type="dxa"/>
            <w:gridSpan w:val="2"/>
          </w:tcPr>
          <w:p>
            <w:pPr>
              <w:pStyle w:val="11"/>
              <w:spacing w:before="58"/>
              <w:ind w:left="2518" w:right="2509"/>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经济科目</w:t>
            </w:r>
          </w:p>
        </w:tc>
        <w:tc>
          <w:tcPr>
            <w:tcW w:w="7560" w:type="dxa"/>
            <w:gridSpan w:val="3"/>
          </w:tcPr>
          <w:p>
            <w:pPr>
              <w:pStyle w:val="11"/>
              <w:spacing w:before="58"/>
              <w:ind w:left="3102" w:right="308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基本支出预算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357" w:type="dxa"/>
          </w:tcPr>
          <w:p>
            <w:pPr>
              <w:pStyle w:val="11"/>
              <w:spacing w:before="57"/>
              <w:ind w:left="718" w:right="709"/>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科目编码</w:t>
            </w:r>
          </w:p>
        </w:tc>
        <w:tc>
          <w:tcPr>
            <w:tcW w:w="3600" w:type="dxa"/>
          </w:tcPr>
          <w:p>
            <w:pPr>
              <w:pStyle w:val="11"/>
              <w:spacing w:before="57"/>
              <w:ind w:left="1342" w:right="132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科目名称</w:t>
            </w:r>
          </w:p>
        </w:tc>
        <w:tc>
          <w:tcPr>
            <w:tcW w:w="2520" w:type="dxa"/>
          </w:tcPr>
          <w:p>
            <w:pPr>
              <w:pStyle w:val="11"/>
              <w:spacing w:before="57"/>
              <w:ind w:left="1019" w:right="1010"/>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合计</w:t>
            </w:r>
          </w:p>
        </w:tc>
        <w:tc>
          <w:tcPr>
            <w:tcW w:w="2700" w:type="dxa"/>
          </w:tcPr>
          <w:p>
            <w:pPr>
              <w:pStyle w:val="11"/>
              <w:spacing w:before="57"/>
              <w:ind w:left="890" w:right="879"/>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人员支出</w:t>
            </w:r>
          </w:p>
        </w:tc>
        <w:tc>
          <w:tcPr>
            <w:tcW w:w="2340" w:type="dxa"/>
          </w:tcPr>
          <w:p>
            <w:pPr>
              <w:pStyle w:val="11"/>
              <w:spacing w:before="57"/>
              <w:ind w:left="510"/>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日常公用支出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957" w:type="dxa"/>
            <w:gridSpan w:val="2"/>
          </w:tcPr>
          <w:p>
            <w:pPr>
              <w:pStyle w:val="11"/>
              <w:spacing w:before="68" w:line="272" w:lineRule="exact"/>
              <w:ind w:left="2518" w:right="2509"/>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总计</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1336.59</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1155.08</w:t>
            </w:r>
          </w:p>
        </w:tc>
        <w:tc>
          <w:tcPr>
            <w:tcW w:w="234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3600" w:type="dxa"/>
          </w:tcPr>
          <w:p>
            <w:pPr>
              <w:pStyle w:val="11"/>
              <w:spacing w:before="70" w:line="270" w:lineRule="exact"/>
              <w:ind w:left="10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一、工资福利支出</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1146.57</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1146.57</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30101</w:t>
            </w:r>
          </w:p>
        </w:tc>
        <w:tc>
          <w:tcPr>
            <w:tcW w:w="3600" w:type="dxa"/>
          </w:tcPr>
          <w:p>
            <w:pPr>
              <w:pStyle w:val="11"/>
              <w:spacing w:before="69"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基本工资</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80.92</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80.92</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30102</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津贴补贴</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66.39</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66.39</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30103</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奖金</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104.21</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104.21</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30106</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伙食补助费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30107</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绩效工资</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30108</w:t>
            </w:r>
          </w:p>
        </w:tc>
        <w:tc>
          <w:tcPr>
            <w:tcW w:w="3600" w:type="dxa"/>
          </w:tcPr>
          <w:p>
            <w:pPr>
              <w:pStyle w:val="11"/>
              <w:spacing w:before="70"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机关事业单位基本养老保险缴费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35.15</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35.15</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30109</w:t>
            </w:r>
          </w:p>
        </w:tc>
        <w:tc>
          <w:tcPr>
            <w:tcW w:w="3600" w:type="dxa"/>
          </w:tcPr>
          <w:p>
            <w:pPr>
              <w:pStyle w:val="11"/>
              <w:spacing w:before="69"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职业年金缴费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12.32</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12.32</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30110</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职工基本医疗保险缴费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19.36</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19.36</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30111</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公务员医疗补助缴费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5.47</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5.47</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30112</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其他社会保障缴费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2.19</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2.19</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30113</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住房公积金</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30114</w:t>
            </w:r>
          </w:p>
        </w:tc>
        <w:tc>
          <w:tcPr>
            <w:tcW w:w="3600" w:type="dxa"/>
          </w:tcPr>
          <w:p>
            <w:pPr>
              <w:pStyle w:val="11"/>
              <w:spacing w:before="70"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医疗费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30199</w:t>
            </w:r>
          </w:p>
        </w:tc>
        <w:tc>
          <w:tcPr>
            <w:tcW w:w="3600" w:type="dxa"/>
          </w:tcPr>
          <w:p>
            <w:pPr>
              <w:pStyle w:val="11"/>
              <w:spacing w:before="69"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其他工资福利支出</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793.77</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793.77</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1"/>
              <w:spacing w:before="69" w:line="269"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w:t>
            </w:r>
          </w:p>
        </w:tc>
        <w:tc>
          <w:tcPr>
            <w:tcW w:w="3600" w:type="dxa"/>
          </w:tcPr>
          <w:p>
            <w:pPr>
              <w:pStyle w:val="11"/>
              <w:spacing w:before="69" w:line="269" w:lineRule="exact"/>
              <w:ind w:left="10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二、商品和服务支出</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181.51</w:t>
            </w: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181.51</w:t>
            </w:r>
          </w:p>
        </w:tc>
      </w:tr>
    </w:tbl>
    <w:p>
      <w:pPr>
        <w:rPr>
          <w:rFonts w:ascii="Times New Roman"/>
          <w:sz w:val="24"/>
        </w:rPr>
        <w:sectPr>
          <w:pgSz w:w="16840" w:h="11910" w:orient="landscape"/>
          <w:pgMar w:top="1100" w:right="1120" w:bottom="280" w:left="1220" w:header="720" w:footer="720" w:gutter="0"/>
          <w:cols w:space="720" w:num="1"/>
        </w:sectPr>
      </w:pPr>
    </w:p>
    <w:p>
      <w:pPr>
        <w:pStyle w:val="2"/>
        <w:rPr>
          <w:sz w:val="20"/>
        </w:rPr>
      </w:pPr>
    </w:p>
    <w:p>
      <w:pPr>
        <w:pStyle w:val="2"/>
        <w:rPr>
          <w:sz w:val="20"/>
        </w:rPr>
      </w:pPr>
    </w:p>
    <w:p>
      <w:pPr>
        <w:pStyle w:val="2"/>
        <w:spacing w:before="7"/>
        <w:rPr>
          <w:sz w:val="13"/>
        </w:rPr>
      </w:pPr>
    </w:p>
    <w:tbl>
      <w:tblPr>
        <w:tblStyle w:val="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357" w:type="dxa"/>
            <w:tcBorders>
              <w:top w:val="nil"/>
            </w:tcBorders>
          </w:tcPr>
          <w:p>
            <w:pPr>
              <w:pStyle w:val="11"/>
              <w:spacing w:before="7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30201</w:t>
            </w:r>
          </w:p>
        </w:tc>
        <w:tc>
          <w:tcPr>
            <w:tcW w:w="3600" w:type="dxa"/>
            <w:tcBorders>
              <w:top w:val="nil"/>
            </w:tcBorders>
          </w:tcPr>
          <w:p>
            <w:pPr>
              <w:pStyle w:val="11"/>
              <w:spacing w:before="7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办公费</w:t>
            </w:r>
          </w:p>
        </w:tc>
        <w:tc>
          <w:tcPr>
            <w:tcW w:w="2520" w:type="dxa"/>
            <w:tcBorders>
              <w:top w:val="nil"/>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156.48</w:t>
            </w:r>
          </w:p>
        </w:tc>
        <w:tc>
          <w:tcPr>
            <w:tcW w:w="2700" w:type="dxa"/>
            <w:tcBorders>
              <w:top w:val="nil"/>
            </w:tcBorders>
          </w:tcPr>
          <w:p>
            <w:pPr>
              <w:pStyle w:val="11"/>
              <w:rPr>
                <w:rFonts w:hint="eastAsia" w:ascii="仿宋_GB2312" w:hAnsi="仿宋_GB2312" w:eastAsia="仿宋_GB2312" w:cs="仿宋_GB2312"/>
                <w:sz w:val="24"/>
                <w:szCs w:val="24"/>
              </w:rPr>
            </w:pPr>
          </w:p>
        </w:tc>
        <w:tc>
          <w:tcPr>
            <w:tcW w:w="2340" w:type="dxa"/>
            <w:tcBorders>
              <w:top w:val="nil"/>
            </w:tcBorders>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30202</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印刷费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30203</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咨询费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30204</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手续费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30205</w:t>
            </w:r>
          </w:p>
        </w:tc>
        <w:tc>
          <w:tcPr>
            <w:tcW w:w="3600" w:type="dxa"/>
          </w:tcPr>
          <w:p>
            <w:pPr>
              <w:pStyle w:val="11"/>
              <w:spacing w:before="70" w:line="270"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水费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30206</w:t>
            </w:r>
          </w:p>
        </w:tc>
        <w:tc>
          <w:tcPr>
            <w:tcW w:w="3600" w:type="dxa"/>
          </w:tcPr>
          <w:p>
            <w:pPr>
              <w:pStyle w:val="11"/>
              <w:spacing w:before="69" w:line="270"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电费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30207</w:t>
            </w:r>
          </w:p>
        </w:tc>
        <w:tc>
          <w:tcPr>
            <w:tcW w:w="3600" w:type="dxa"/>
          </w:tcPr>
          <w:p>
            <w:pPr>
              <w:pStyle w:val="11"/>
              <w:spacing w:before="69" w:line="271"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邮电费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30208</w:t>
            </w:r>
          </w:p>
        </w:tc>
        <w:tc>
          <w:tcPr>
            <w:tcW w:w="3600" w:type="dxa"/>
          </w:tcPr>
          <w:p>
            <w:pPr>
              <w:pStyle w:val="11"/>
              <w:spacing w:before="69" w:line="271"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取暖费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17.35</w:t>
            </w: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30209</w:t>
            </w:r>
          </w:p>
        </w:tc>
        <w:tc>
          <w:tcPr>
            <w:tcW w:w="3600" w:type="dxa"/>
          </w:tcPr>
          <w:p>
            <w:pPr>
              <w:pStyle w:val="11"/>
              <w:spacing w:before="68" w:line="271"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物业管理费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30211</w:t>
            </w:r>
          </w:p>
        </w:tc>
        <w:tc>
          <w:tcPr>
            <w:tcW w:w="3600" w:type="dxa"/>
          </w:tcPr>
          <w:p>
            <w:pPr>
              <w:pStyle w:val="11"/>
              <w:spacing w:before="68" w:line="272"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差旅费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30212</w:t>
            </w:r>
          </w:p>
        </w:tc>
        <w:tc>
          <w:tcPr>
            <w:tcW w:w="3600" w:type="dxa"/>
          </w:tcPr>
          <w:p>
            <w:pPr>
              <w:pStyle w:val="11"/>
              <w:spacing w:before="70" w:line="270"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因公出国（</w:t>
            </w:r>
            <w:r>
              <w:rPr>
                <w:rFonts w:hint="eastAsia" w:ascii="仿宋_GB2312" w:hAnsi="仿宋_GB2312" w:eastAsia="仿宋_GB2312" w:cs="仿宋_GB2312"/>
                <w:color w:val="auto"/>
                <w:spacing w:val="-1"/>
                <w:sz w:val="24"/>
                <w:szCs w:val="24"/>
              </w:rPr>
              <w:t>境）费用</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30213</w:t>
            </w:r>
          </w:p>
        </w:tc>
        <w:tc>
          <w:tcPr>
            <w:tcW w:w="3600" w:type="dxa"/>
          </w:tcPr>
          <w:p>
            <w:pPr>
              <w:pStyle w:val="11"/>
              <w:spacing w:before="69" w:line="270" w:lineRule="exact"/>
              <w:ind w:left="107"/>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维修（</w:t>
            </w:r>
            <w:r>
              <w:rPr>
                <w:rFonts w:hint="eastAsia" w:ascii="仿宋_GB2312" w:hAnsi="仿宋_GB2312" w:eastAsia="仿宋_GB2312" w:cs="仿宋_GB2312"/>
                <w:color w:val="auto"/>
                <w:spacing w:val="-1"/>
                <w:sz w:val="24"/>
                <w:szCs w:val="24"/>
              </w:rPr>
              <w:t>护）费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30214</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租赁费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30215</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会议费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30216</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培训费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30217</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公务接待费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30218</w:t>
            </w:r>
          </w:p>
        </w:tc>
        <w:tc>
          <w:tcPr>
            <w:tcW w:w="3600" w:type="dxa"/>
          </w:tcPr>
          <w:p>
            <w:pPr>
              <w:pStyle w:val="11"/>
              <w:spacing w:before="70"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专用材料费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30224</w:t>
            </w:r>
          </w:p>
        </w:tc>
        <w:tc>
          <w:tcPr>
            <w:tcW w:w="3600" w:type="dxa"/>
          </w:tcPr>
          <w:p>
            <w:pPr>
              <w:pStyle w:val="11"/>
              <w:spacing w:before="69"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被装购置费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30225</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专用燃料费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30226</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劳务费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30227</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委托业务费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57" w:type="dxa"/>
          </w:tcPr>
          <w:p>
            <w:pPr>
              <w:pStyle w:val="11"/>
              <w:spacing w:before="68"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30228</w:t>
            </w:r>
          </w:p>
        </w:tc>
        <w:tc>
          <w:tcPr>
            <w:tcW w:w="3600" w:type="dxa"/>
          </w:tcPr>
          <w:p>
            <w:pPr>
              <w:pStyle w:val="11"/>
              <w:spacing w:before="68"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color w:val="auto"/>
                <w:spacing w:val="-2"/>
                <w:sz w:val="24"/>
                <w:szCs w:val="24"/>
              </w:rPr>
              <w:t>工会经费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bl>
    <w:p>
      <w:pPr>
        <w:rPr>
          <w:rFonts w:ascii="Times New Roman"/>
        </w:rPr>
        <w:sectPr>
          <w:pgSz w:w="16840" w:h="11910" w:orient="landscape"/>
          <w:pgMar w:top="1100" w:right="1120" w:bottom="280" w:left="1220" w:header="720" w:footer="720" w:gutter="0"/>
          <w:cols w:space="720" w:num="1"/>
        </w:sectPr>
      </w:pPr>
    </w:p>
    <w:p>
      <w:pPr>
        <w:pStyle w:val="2"/>
        <w:rPr>
          <w:sz w:val="20"/>
        </w:rPr>
      </w:pPr>
    </w:p>
    <w:p>
      <w:pPr>
        <w:pStyle w:val="2"/>
        <w:rPr>
          <w:sz w:val="20"/>
        </w:rPr>
      </w:pPr>
    </w:p>
    <w:p>
      <w:pPr>
        <w:pStyle w:val="2"/>
        <w:spacing w:before="7"/>
        <w:rPr>
          <w:sz w:val="13"/>
        </w:rPr>
      </w:pPr>
    </w:p>
    <w:tbl>
      <w:tblPr>
        <w:tblStyle w:val="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7"/>
        <w:gridCol w:w="3600"/>
        <w:gridCol w:w="2520"/>
        <w:gridCol w:w="2700"/>
        <w:gridCol w:w="2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357" w:type="dxa"/>
            <w:tcBorders>
              <w:top w:val="nil"/>
            </w:tcBorders>
          </w:tcPr>
          <w:p>
            <w:pPr>
              <w:pStyle w:val="11"/>
              <w:spacing w:before="7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30229</w:t>
            </w:r>
          </w:p>
        </w:tc>
        <w:tc>
          <w:tcPr>
            <w:tcW w:w="3600" w:type="dxa"/>
            <w:tcBorders>
              <w:top w:val="nil"/>
            </w:tcBorders>
          </w:tcPr>
          <w:p>
            <w:pPr>
              <w:pStyle w:val="11"/>
              <w:spacing w:before="7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福利费</w:t>
            </w:r>
          </w:p>
        </w:tc>
        <w:tc>
          <w:tcPr>
            <w:tcW w:w="2520" w:type="dxa"/>
            <w:tcBorders>
              <w:top w:val="nil"/>
            </w:tcBorders>
          </w:tcPr>
          <w:p>
            <w:pPr>
              <w:pStyle w:val="11"/>
              <w:rPr>
                <w:rFonts w:hint="eastAsia" w:ascii="仿宋_GB2312" w:hAnsi="仿宋_GB2312" w:eastAsia="仿宋_GB2312" w:cs="仿宋_GB2312"/>
                <w:sz w:val="24"/>
                <w:szCs w:val="24"/>
              </w:rPr>
            </w:pPr>
          </w:p>
        </w:tc>
        <w:tc>
          <w:tcPr>
            <w:tcW w:w="2700" w:type="dxa"/>
            <w:tcBorders>
              <w:top w:val="nil"/>
            </w:tcBorders>
          </w:tcPr>
          <w:p>
            <w:pPr>
              <w:pStyle w:val="11"/>
              <w:rPr>
                <w:rFonts w:hint="eastAsia" w:ascii="仿宋_GB2312" w:hAnsi="仿宋_GB2312" w:eastAsia="仿宋_GB2312" w:cs="仿宋_GB2312"/>
                <w:sz w:val="24"/>
                <w:szCs w:val="24"/>
              </w:rPr>
            </w:pPr>
          </w:p>
        </w:tc>
        <w:tc>
          <w:tcPr>
            <w:tcW w:w="2340" w:type="dxa"/>
            <w:tcBorders>
              <w:top w:val="nil"/>
            </w:tcBorders>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30231</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公务用车运行维护费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30239</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其他交通费用</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5.58</w:t>
            </w: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30240</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税金及附加费用</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30299</w:t>
            </w:r>
          </w:p>
        </w:tc>
        <w:tc>
          <w:tcPr>
            <w:tcW w:w="3600" w:type="dxa"/>
          </w:tcPr>
          <w:p>
            <w:pPr>
              <w:pStyle w:val="11"/>
              <w:spacing w:before="70"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其他商品和服务支出</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w:t>
            </w:r>
          </w:p>
        </w:tc>
        <w:tc>
          <w:tcPr>
            <w:tcW w:w="3600" w:type="dxa"/>
          </w:tcPr>
          <w:p>
            <w:pPr>
              <w:pStyle w:val="11"/>
              <w:spacing w:before="69" w:line="270" w:lineRule="exact"/>
              <w:ind w:left="10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三、对个人和家庭的补助</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8.51</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8.51</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30301</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离休费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30302</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退休费</w:t>
            </w:r>
          </w:p>
        </w:tc>
        <w:tc>
          <w:tcPr>
            <w:tcW w:w="252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8.51</w:t>
            </w:r>
          </w:p>
        </w:tc>
        <w:tc>
          <w:tcPr>
            <w:tcW w:w="27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8.51</w:t>
            </w: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30303</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退职（</w:t>
            </w:r>
            <w:r>
              <w:rPr>
                <w:rFonts w:hint="eastAsia" w:ascii="仿宋_GB2312" w:hAnsi="仿宋_GB2312" w:eastAsia="仿宋_GB2312" w:cs="仿宋_GB2312"/>
                <w:spacing w:val="-1"/>
                <w:sz w:val="24"/>
                <w:szCs w:val="24"/>
              </w:rPr>
              <w:t>役）费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30304</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抚恤金</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30305</w:t>
            </w:r>
          </w:p>
        </w:tc>
        <w:tc>
          <w:tcPr>
            <w:tcW w:w="3600" w:type="dxa"/>
          </w:tcPr>
          <w:p>
            <w:pPr>
              <w:pStyle w:val="11"/>
              <w:spacing w:before="70"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生活补助</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30306</w:t>
            </w:r>
          </w:p>
        </w:tc>
        <w:tc>
          <w:tcPr>
            <w:tcW w:w="3600" w:type="dxa"/>
          </w:tcPr>
          <w:p>
            <w:pPr>
              <w:pStyle w:val="11"/>
              <w:spacing w:before="69"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救济费</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30307</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医疗费补助</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30308</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助学金</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30309</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奖励金</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30310</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个人农业生产补贴</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70"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30399</w:t>
            </w:r>
          </w:p>
        </w:tc>
        <w:tc>
          <w:tcPr>
            <w:tcW w:w="3600" w:type="dxa"/>
          </w:tcPr>
          <w:p>
            <w:pPr>
              <w:pStyle w:val="11"/>
              <w:spacing w:before="70" w:line="270"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其他对个人和家庭的补助支出</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0"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w:t>
            </w:r>
          </w:p>
        </w:tc>
        <w:tc>
          <w:tcPr>
            <w:tcW w:w="3600" w:type="dxa"/>
          </w:tcPr>
          <w:p>
            <w:pPr>
              <w:pStyle w:val="11"/>
              <w:spacing w:before="69" w:line="270" w:lineRule="exact"/>
              <w:ind w:left="10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四、资本性支出</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31002</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办公设备购置</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9"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31003</w:t>
            </w:r>
          </w:p>
        </w:tc>
        <w:tc>
          <w:tcPr>
            <w:tcW w:w="3600" w:type="dxa"/>
          </w:tcPr>
          <w:p>
            <w:pPr>
              <w:pStyle w:val="11"/>
              <w:spacing w:before="69"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专用设备购置</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1"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31007</w:t>
            </w:r>
          </w:p>
        </w:tc>
        <w:tc>
          <w:tcPr>
            <w:tcW w:w="3600" w:type="dxa"/>
          </w:tcPr>
          <w:p>
            <w:pPr>
              <w:pStyle w:val="11"/>
              <w:spacing w:before="68" w:line="271"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信息网络及软件购置更新</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357" w:type="dxa"/>
          </w:tcPr>
          <w:p>
            <w:pPr>
              <w:pStyle w:val="11"/>
              <w:spacing w:before="68" w:line="272" w:lineRule="exact"/>
              <w:ind w:left="718"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31099</w:t>
            </w:r>
          </w:p>
        </w:tc>
        <w:tc>
          <w:tcPr>
            <w:tcW w:w="3600" w:type="dxa"/>
          </w:tcPr>
          <w:p>
            <w:pPr>
              <w:pStyle w:val="11"/>
              <w:spacing w:before="68" w:line="272" w:lineRule="exact"/>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其他资本性支出</w:t>
            </w:r>
          </w:p>
        </w:tc>
        <w:tc>
          <w:tcPr>
            <w:tcW w:w="2520" w:type="dxa"/>
          </w:tcPr>
          <w:p>
            <w:pPr>
              <w:pStyle w:val="11"/>
              <w:rPr>
                <w:rFonts w:hint="eastAsia" w:ascii="仿宋_GB2312" w:hAnsi="仿宋_GB2312" w:eastAsia="仿宋_GB2312" w:cs="仿宋_GB2312"/>
                <w:sz w:val="24"/>
                <w:szCs w:val="24"/>
              </w:rPr>
            </w:pPr>
          </w:p>
        </w:tc>
        <w:tc>
          <w:tcPr>
            <w:tcW w:w="2700" w:type="dxa"/>
          </w:tcPr>
          <w:p>
            <w:pPr>
              <w:pStyle w:val="11"/>
              <w:rPr>
                <w:rFonts w:hint="eastAsia" w:ascii="仿宋_GB2312" w:hAnsi="仿宋_GB2312" w:eastAsia="仿宋_GB2312" w:cs="仿宋_GB2312"/>
                <w:sz w:val="24"/>
                <w:szCs w:val="24"/>
              </w:rPr>
            </w:pPr>
          </w:p>
        </w:tc>
        <w:tc>
          <w:tcPr>
            <w:tcW w:w="2340" w:type="dxa"/>
          </w:tcPr>
          <w:p>
            <w:pPr>
              <w:pStyle w:val="11"/>
              <w:rPr>
                <w:rFonts w:hint="eastAsia" w:ascii="仿宋_GB2312" w:hAnsi="仿宋_GB2312" w:eastAsia="仿宋_GB2312" w:cs="仿宋_GB2312"/>
                <w:sz w:val="24"/>
                <w:szCs w:val="24"/>
              </w:rPr>
            </w:pPr>
          </w:p>
        </w:tc>
      </w:tr>
    </w:tbl>
    <w:p>
      <w:pPr>
        <w:rPr>
          <w:rFonts w:hint="eastAsia" w:ascii="仿宋_GB2312" w:hAnsi="仿宋_GB2312" w:eastAsia="仿宋_GB2312" w:cs="仿宋_GB2312"/>
          <w:sz w:val="24"/>
          <w:szCs w:val="24"/>
        </w:rPr>
        <w:sectPr>
          <w:pgSz w:w="16840" w:h="11910" w:orient="landscape"/>
          <w:pgMar w:top="1100" w:right="1120" w:bottom="280" w:left="1220" w:header="720" w:footer="720" w:gutter="0"/>
          <w:cols w:space="720" w:num="1"/>
        </w:sectPr>
      </w:pPr>
    </w:p>
    <w:p>
      <w:pPr>
        <w:spacing w:before="54"/>
        <w:ind w:left="1024"/>
        <w:rPr>
          <w:rFonts w:hint="eastAsia" w:ascii="黑体" w:eastAsia="黑体"/>
          <w:b/>
          <w:w w:val="95"/>
          <w:sz w:val="32"/>
        </w:rPr>
      </w:pPr>
      <w:r>
        <w:rPr>
          <w:rFonts w:hint="eastAsia" w:ascii="黑体" w:eastAsia="黑体"/>
          <w:b w:val="0"/>
          <w:bCs/>
          <w:w w:val="95"/>
          <w:sz w:val="32"/>
        </w:rPr>
        <w:t>四、一般公共预算 “三公”经费支出预算表</w:t>
      </w:r>
    </w:p>
    <w:p>
      <w:pPr>
        <w:pStyle w:val="8"/>
        <w:spacing w:before="186"/>
        <w:ind w:left="946" w:right="417"/>
        <w:jc w:val="center"/>
        <w:rPr>
          <w:rFonts w:hint="eastAsia" w:ascii="黑体" w:eastAsia="黑体"/>
          <w:bCs w:val="0"/>
          <w:w w:val="95"/>
          <w:sz w:val="32"/>
          <w:szCs w:val="22"/>
        </w:rPr>
      </w:pPr>
      <w:r>
        <w:rPr>
          <w:rFonts w:ascii="黑体" w:eastAsia="黑体"/>
          <w:bCs w:val="0"/>
          <w:w w:val="95"/>
          <w:sz w:val="32"/>
          <w:szCs w:val="22"/>
        </w:rPr>
        <w:t>一般公共预算 “三公”经费支出预算表</w:t>
      </w:r>
    </w:p>
    <w:p>
      <w:pPr>
        <w:pStyle w:val="2"/>
        <w:spacing w:before="191"/>
        <w:ind w:left="12278" w:right="417"/>
        <w:jc w:val="center"/>
      </w:pPr>
      <w:r>
        <w:rPr>
          <w:w w:val="95"/>
        </w:rPr>
        <w:t>单位：万元</w:t>
      </w:r>
    </w:p>
    <w:p>
      <w:pPr>
        <w:pStyle w:val="2"/>
        <w:spacing w:before="3"/>
        <w:rPr>
          <w:sz w:val="8"/>
        </w:rPr>
      </w:pPr>
    </w:p>
    <w:tbl>
      <w:tblPr>
        <w:tblStyle w:val="6"/>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4626" w:type="dxa"/>
            <w:gridSpan w:val="6"/>
          </w:tcPr>
          <w:p>
            <w:pPr>
              <w:pStyle w:val="11"/>
              <w:spacing w:before="136"/>
              <w:ind w:left="1610" w:right="1597"/>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2020</w:t>
            </w:r>
            <w:r>
              <w:rPr>
                <w:rFonts w:hint="eastAsia" w:ascii="仿宋_GB2312" w:hAnsi="仿宋_GB2312" w:eastAsia="仿宋_GB2312" w:cs="仿宋_GB2312"/>
                <w:b/>
                <w:spacing w:val="-14"/>
                <w:sz w:val="21"/>
                <w:szCs w:val="21"/>
              </w:rPr>
              <w:t xml:space="preserve"> 年预算数</w:t>
            </w:r>
          </w:p>
        </w:tc>
        <w:tc>
          <w:tcPr>
            <w:tcW w:w="4626" w:type="dxa"/>
            <w:gridSpan w:val="6"/>
          </w:tcPr>
          <w:p>
            <w:pPr>
              <w:pStyle w:val="11"/>
              <w:spacing w:before="136"/>
              <w:ind w:left="1073"/>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2020</w:t>
            </w:r>
            <w:r>
              <w:rPr>
                <w:rFonts w:hint="eastAsia" w:ascii="仿宋_GB2312" w:hAnsi="仿宋_GB2312" w:eastAsia="仿宋_GB2312" w:cs="仿宋_GB2312"/>
                <w:b/>
                <w:spacing w:val="-14"/>
                <w:sz w:val="21"/>
                <w:szCs w:val="21"/>
              </w:rPr>
              <w:t xml:space="preserve"> 年执行数</w:t>
            </w:r>
            <w:r>
              <w:rPr>
                <w:rFonts w:hint="eastAsia" w:ascii="仿宋_GB2312" w:hAnsi="仿宋_GB2312" w:eastAsia="仿宋_GB2312" w:cs="仿宋_GB2312"/>
                <w:b/>
                <w:sz w:val="21"/>
                <w:szCs w:val="21"/>
              </w:rPr>
              <w:t>（决算数）</w:t>
            </w:r>
          </w:p>
        </w:tc>
        <w:tc>
          <w:tcPr>
            <w:tcW w:w="4626" w:type="dxa"/>
            <w:gridSpan w:val="6"/>
          </w:tcPr>
          <w:p>
            <w:pPr>
              <w:pStyle w:val="11"/>
              <w:spacing w:before="136"/>
              <w:ind w:left="1610" w:right="1597"/>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2021</w:t>
            </w:r>
            <w:r>
              <w:rPr>
                <w:rFonts w:hint="eastAsia" w:ascii="仿宋_GB2312" w:hAnsi="仿宋_GB2312" w:eastAsia="仿宋_GB2312" w:cs="仿宋_GB2312"/>
                <w:b/>
                <w:spacing w:val="-14"/>
                <w:sz w:val="21"/>
                <w:szCs w:val="21"/>
              </w:rPr>
              <w:t xml:space="preserve"> 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771"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0"/>
              <w:rPr>
                <w:rFonts w:hint="eastAsia" w:ascii="仿宋_GB2312" w:hAnsi="仿宋_GB2312" w:eastAsia="仿宋_GB2312" w:cs="仿宋_GB2312"/>
                <w:sz w:val="21"/>
                <w:szCs w:val="21"/>
              </w:rPr>
            </w:pPr>
          </w:p>
          <w:p>
            <w:pPr>
              <w:pStyle w:val="11"/>
              <w:ind w:left="165"/>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合计</w:t>
            </w:r>
          </w:p>
        </w:tc>
        <w:tc>
          <w:tcPr>
            <w:tcW w:w="771" w:type="dxa"/>
            <w:vMerge w:val="restart"/>
          </w:tcPr>
          <w:p>
            <w:pPr>
              <w:pStyle w:val="11"/>
              <w:rPr>
                <w:rFonts w:hint="eastAsia" w:ascii="仿宋_GB2312" w:hAnsi="仿宋_GB2312" w:eastAsia="仿宋_GB2312" w:cs="仿宋_GB2312"/>
                <w:sz w:val="21"/>
                <w:szCs w:val="21"/>
              </w:rPr>
            </w:pPr>
          </w:p>
          <w:p>
            <w:pPr>
              <w:pStyle w:val="11"/>
              <w:spacing w:before="3"/>
              <w:rPr>
                <w:rFonts w:hint="eastAsia" w:ascii="仿宋_GB2312" w:hAnsi="仿宋_GB2312" w:eastAsia="仿宋_GB2312" w:cs="仿宋_GB2312"/>
                <w:sz w:val="21"/>
                <w:szCs w:val="21"/>
              </w:rPr>
            </w:pPr>
          </w:p>
          <w:p>
            <w:pPr>
              <w:pStyle w:val="11"/>
              <w:spacing w:before="1" w:line="266" w:lineRule="auto"/>
              <w:ind w:left="164" w:right="152"/>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因公</w:t>
            </w:r>
            <w:r>
              <w:rPr>
                <w:rFonts w:hint="eastAsia" w:ascii="仿宋_GB2312" w:hAnsi="仿宋_GB2312" w:eastAsia="仿宋_GB2312" w:cs="仿宋_GB2312"/>
                <w:b/>
                <w:spacing w:val="-9"/>
                <w:sz w:val="21"/>
                <w:szCs w:val="21"/>
              </w:rPr>
              <w:t>出国</w:t>
            </w:r>
          </w:p>
          <w:p>
            <w:pPr>
              <w:pStyle w:val="11"/>
              <w:spacing w:line="266" w:lineRule="auto"/>
              <w:ind w:left="275" w:right="-15" w:hanging="166"/>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 xml:space="preserve">（境） </w:t>
            </w:r>
            <w:r>
              <w:rPr>
                <w:rFonts w:hint="eastAsia" w:ascii="仿宋_GB2312" w:hAnsi="仿宋_GB2312" w:eastAsia="仿宋_GB2312" w:cs="仿宋_GB2312"/>
                <w:b/>
                <w:sz w:val="21"/>
                <w:szCs w:val="21"/>
              </w:rPr>
              <w:t>费</w:t>
            </w:r>
          </w:p>
        </w:tc>
        <w:tc>
          <w:tcPr>
            <w:tcW w:w="2313" w:type="dxa"/>
            <w:gridSpan w:val="3"/>
          </w:tcPr>
          <w:p>
            <w:pPr>
              <w:pStyle w:val="11"/>
              <w:spacing w:before="7"/>
              <w:rPr>
                <w:rFonts w:hint="eastAsia" w:ascii="仿宋_GB2312" w:hAnsi="仿宋_GB2312" w:eastAsia="仿宋_GB2312" w:cs="仿宋_GB2312"/>
                <w:sz w:val="21"/>
                <w:szCs w:val="21"/>
              </w:rPr>
            </w:pPr>
          </w:p>
          <w:p>
            <w:pPr>
              <w:pStyle w:val="11"/>
              <w:spacing w:line="266" w:lineRule="auto"/>
              <w:ind w:left="1045" w:right="146" w:hanging="879"/>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公务用车购置及运行</w:t>
            </w:r>
            <w:r>
              <w:rPr>
                <w:rFonts w:hint="eastAsia" w:ascii="仿宋_GB2312" w:hAnsi="仿宋_GB2312" w:eastAsia="仿宋_GB2312" w:cs="仿宋_GB2312"/>
                <w:b/>
                <w:sz w:val="21"/>
                <w:szCs w:val="21"/>
              </w:rPr>
              <w:t>费</w:t>
            </w:r>
          </w:p>
        </w:tc>
        <w:tc>
          <w:tcPr>
            <w:tcW w:w="771"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6"/>
              <w:rPr>
                <w:rFonts w:hint="eastAsia" w:ascii="仿宋_GB2312" w:hAnsi="仿宋_GB2312" w:eastAsia="仿宋_GB2312" w:cs="仿宋_GB2312"/>
                <w:sz w:val="21"/>
                <w:szCs w:val="21"/>
              </w:rPr>
            </w:pPr>
          </w:p>
          <w:p>
            <w:pPr>
              <w:pStyle w:val="11"/>
              <w:spacing w:line="266" w:lineRule="auto"/>
              <w:ind w:left="164" w:right="152"/>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公务接待</w:t>
            </w:r>
            <w:r>
              <w:rPr>
                <w:rFonts w:hint="eastAsia" w:ascii="仿宋_GB2312" w:hAnsi="仿宋_GB2312" w:eastAsia="仿宋_GB2312" w:cs="仿宋_GB2312"/>
                <w:b/>
                <w:sz w:val="21"/>
                <w:szCs w:val="21"/>
              </w:rPr>
              <w:t>费</w:t>
            </w:r>
          </w:p>
        </w:tc>
        <w:tc>
          <w:tcPr>
            <w:tcW w:w="771"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0"/>
              <w:rPr>
                <w:rFonts w:hint="eastAsia" w:ascii="仿宋_GB2312" w:hAnsi="仿宋_GB2312" w:eastAsia="仿宋_GB2312" w:cs="仿宋_GB2312"/>
                <w:sz w:val="21"/>
                <w:szCs w:val="21"/>
              </w:rPr>
            </w:pPr>
          </w:p>
          <w:p>
            <w:pPr>
              <w:pStyle w:val="11"/>
              <w:ind w:left="164"/>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合计</w:t>
            </w:r>
          </w:p>
        </w:tc>
        <w:tc>
          <w:tcPr>
            <w:tcW w:w="771" w:type="dxa"/>
            <w:vMerge w:val="restart"/>
          </w:tcPr>
          <w:p>
            <w:pPr>
              <w:pStyle w:val="11"/>
              <w:rPr>
                <w:rFonts w:hint="eastAsia" w:ascii="仿宋_GB2312" w:hAnsi="仿宋_GB2312" w:eastAsia="仿宋_GB2312" w:cs="仿宋_GB2312"/>
                <w:sz w:val="21"/>
                <w:szCs w:val="21"/>
              </w:rPr>
            </w:pPr>
          </w:p>
          <w:p>
            <w:pPr>
              <w:pStyle w:val="11"/>
              <w:spacing w:before="3"/>
              <w:rPr>
                <w:rFonts w:hint="eastAsia" w:ascii="仿宋_GB2312" w:hAnsi="仿宋_GB2312" w:eastAsia="仿宋_GB2312" w:cs="仿宋_GB2312"/>
                <w:sz w:val="21"/>
                <w:szCs w:val="21"/>
              </w:rPr>
            </w:pPr>
          </w:p>
          <w:p>
            <w:pPr>
              <w:pStyle w:val="11"/>
              <w:spacing w:before="1" w:line="266" w:lineRule="auto"/>
              <w:ind w:left="163" w:right="153"/>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因公</w:t>
            </w:r>
            <w:r>
              <w:rPr>
                <w:rFonts w:hint="eastAsia" w:ascii="仿宋_GB2312" w:hAnsi="仿宋_GB2312" w:eastAsia="仿宋_GB2312" w:cs="仿宋_GB2312"/>
                <w:b/>
                <w:spacing w:val="-9"/>
                <w:sz w:val="21"/>
                <w:szCs w:val="21"/>
              </w:rPr>
              <w:t>出国</w:t>
            </w:r>
          </w:p>
          <w:p>
            <w:pPr>
              <w:pStyle w:val="11"/>
              <w:spacing w:line="266" w:lineRule="auto"/>
              <w:ind w:left="274" w:right="-15" w:hanging="166"/>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（境</w:t>
            </w:r>
            <w:r>
              <w:rPr>
                <w:rFonts w:hint="eastAsia" w:ascii="仿宋_GB2312" w:hAnsi="仿宋_GB2312" w:eastAsia="仿宋_GB2312" w:cs="仿宋_GB2312"/>
                <w:b/>
                <w:sz w:val="21"/>
                <w:szCs w:val="21"/>
              </w:rPr>
              <w:t>） 费</w:t>
            </w:r>
          </w:p>
        </w:tc>
        <w:tc>
          <w:tcPr>
            <w:tcW w:w="2313" w:type="dxa"/>
            <w:gridSpan w:val="3"/>
          </w:tcPr>
          <w:p>
            <w:pPr>
              <w:pStyle w:val="11"/>
              <w:spacing w:before="7"/>
              <w:rPr>
                <w:rFonts w:hint="eastAsia" w:ascii="仿宋_GB2312" w:hAnsi="仿宋_GB2312" w:eastAsia="仿宋_GB2312" w:cs="仿宋_GB2312"/>
                <w:sz w:val="21"/>
                <w:szCs w:val="21"/>
              </w:rPr>
            </w:pPr>
          </w:p>
          <w:p>
            <w:pPr>
              <w:pStyle w:val="11"/>
              <w:spacing w:line="266" w:lineRule="auto"/>
              <w:ind w:left="1046" w:right="148" w:hanging="881"/>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公务用车购置及运行</w:t>
            </w:r>
            <w:r>
              <w:rPr>
                <w:rFonts w:hint="eastAsia" w:ascii="仿宋_GB2312" w:hAnsi="仿宋_GB2312" w:eastAsia="仿宋_GB2312" w:cs="仿宋_GB2312"/>
                <w:b/>
                <w:sz w:val="21"/>
                <w:szCs w:val="21"/>
              </w:rPr>
              <w:t>费</w:t>
            </w:r>
          </w:p>
        </w:tc>
        <w:tc>
          <w:tcPr>
            <w:tcW w:w="771"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6"/>
              <w:rPr>
                <w:rFonts w:hint="eastAsia" w:ascii="仿宋_GB2312" w:hAnsi="仿宋_GB2312" w:eastAsia="仿宋_GB2312" w:cs="仿宋_GB2312"/>
                <w:sz w:val="21"/>
                <w:szCs w:val="21"/>
              </w:rPr>
            </w:pPr>
          </w:p>
          <w:p>
            <w:pPr>
              <w:pStyle w:val="11"/>
              <w:spacing w:line="266" w:lineRule="auto"/>
              <w:ind w:left="163" w:right="153"/>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公务接待</w:t>
            </w:r>
            <w:r>
              <w:rPr>
                <w:rFonts w:hint="eastAsia" w:ascii="仿宋_GB2312" w:hAnsi="仿宋_GB2312" w:eastAsia="仿宋_GB2312" w:cs="仿宋_GB2312"/>
                <w:b/>
                <w:sz w:val="21"/>
                <w:szCs w:val="21"/>
              </w:rPr>
              <w:t>费</w:t>
            </w:r>
          </w:p>
        </w:tc>
        <w:tc>
          <w:tcPr>
            <w:tcW w:w="771"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0"/>
              <w:rPr>
                <w:rFonts w:hint="eastAsia" w:ascii="仿宋_GB2312" w:hAnsi="仿宋_GB2312" w:eastAsia="仿宋_GB2312" w:cs="仿宋_GB2312"/>
                <w:sz w:val="21"/>
                <w:szCs w:val="21"/>
              </w:rPr>
            </w:pPr>
          </w:p>
          <w:p>
            <w:pPr>
              <w:pStyle w:val="11"/>
              <w:ind w:left="165"/>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合计</w:t>
            </w:r>
          </w:p>
        </w:tc>
        <w:tc>
          <w:tcPr>
            <w:tcW w:w="771" w:type="dxa"/>
            <w:vMerge w:val="restart"/>
          </w:tcPr>
          <w:p>
            <w:pPr>
              <w:pStyle w:val="11"/>
              <w:rPr>
                <w:rFonts w:hint="eastAsia" w:ascii="仿宋_GB2312" w:hAnsi="仿宋_GB2312" w:eastAsia="仿宋_GB2312" w:cs="仿宋_GB2312"/>
                <w:sz w:val="21"/>
                <w:szCs w:val="21"/>
              </w:rPr>
            </w:pPr>
          </w:p>
          <w:p>
            <w:pPr>
              <w:pStyle w:val="11"/>
              <w:spacing w:before="3"/>
              <w:rPr>
                <w:rFonts w:hint="eastAsia" w:ascii="仿宋_GB2312" w:hAnsi="仿宋_GB2312" w:eastAsia="仿宋_GB2312" w:cs="仿宋_GB2312"/>
                <w:sz w:val="21"/>
                <w:szCs w:val="21"/>
              </w:rPr>
            </w:pPr>
          </w:p>
          <w:p>
            <w:pPr>
              <w:pStyle w:val="11"/>
              <w:spacing w:before="1" w:line="266" w:lineRule="auto"/>
              <w:ind w:left="164" w:right="152"/>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因公</w:t>
            </w:r>
            <w:r>
              <w:rPr>
                <w:rFonts w:hint="eastAsia" w:ascii="仿宋_GB2312" w:hAnsi="仿宋_GB2312" w:eastAsia="仿宋_GB2312" w:cs="仿宋_GB2312"/>
                <w:b/>
                <w:spacing w:val="-9"/>
                <w:sz w:val="21"/>
                <w:szCs w:val="21"/>
              </w:rPr>
              <w:t>出国</w:t>
            </w:r>
          </w:p>
          <w:p>
            <w:pPr>
              <w:pStyle w:val="11"/>
              <w:spacing w:line="266" w:lineRule="auto"/>
              <w:ind w:left="275" w:right="-15" w:hanging="166"/>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 xml:space="preserve">（境） </w:t>
            </w:r>
            <w:r>
              <w:rPr>
                <w:rFonts w:hint="eastAsia" w:ascii="仿宋_GB2312" w:hAnsi="仿宋_GB2312" w:eastAsia="仿宋_GB2312" w:cs="仿宋_GB2312"/>
                <w:b/>
                <w:sz w:val="21"/>
                <w:szCs w:val="21"/>
              </w:rPr>
              <w:t>费</w:t>
            </w:r>
          </w:p>
        </w:tc>
        <w:tc>
          <w:tcPr>
            <w:tcW w:w="2313" w:type="dxa"/>
            <w:gridSpan w:val="3"/>
          </w:tcPr>
          <w:p>
            <w:pPr>
              <w:pStyle w:val="11"/>
              <w:spacing w:before="7"/>
              <w:rPr>
                <w:rFonts w:hint="eastAsia" w:ascii="仿宋_GB2312" w:hAnsi="仿宋_GB2312" w:eastAsia="仿宋_GB2312" w:cs="仿宋_GB2312"/>
                <w:sz w:val="21"/>
                <w:szCs w:val="21"/>
              </w:rPr>
            </w:pPr>
          </w:p>
          <w:p>
            <w:pPr>
              <w:pStyle w:val="11"/>
              <w:spacing w:line="266" w:lineRule="auto"/>
              <w:ind w:left="1045" w:right="146" w:hanging="879"/>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公务用车购置及运行</w:t>
            </w:r>
            <w:r>
              <w:rPr>
                <w:rFonts w:hint="eastAsia" w:ascii="仿宋_GB2312" w:hAnsi="仿宋_GB2312" w:eastAsia="仿宋_GB2312" w:cs="仿宋_GB2312"/>
                <w:b/>
                <w:sz w:val="21"/>
                <w:szCs w:val="21"/>
              </w:rPr>
              <w:t>费</w:t>
            </w:r>
          </w:p>
        </w:tc>
        <w:tc>
          <w:tcPr>
            <w:tcW w:w="771"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6"/>
              <w:rPr>
                <w:rFonts w:hint="eastAsia" w:ascii="仿宋_GB2312" w:hAnsi="仿宋_GB2312" w:eastAsia="仿宋_GB2312" w:cs="仿宋_GB2312"/>
                <w:sz w:val="21"/>
                <w:szCs w:val="21"/>
              </w:rPr>
            </w:pPr>
          </w:p>
          <w:p>
            <w:pPr>
              <w:pStyle w:val="11"/>
              <w:spacing w:line="266" w:lineRule="auto"/>
              <w:ind w:left="164" w:right="152"/>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公务接待</w:t>
            </w:r>
            <w:r>
              <w:rPr>
                <w:rFonts w:hint="eastAsia" w:ascii="仿宋_GB2312" w:hAnsi="仿宋_GB2312" w:eastAsia="仿宋_GB2312" w:cs="仿宋_GB2312"/>
                <w:b/>
                <w:sz w:val="21"/>
                <w:szCs w:val="21"/>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p>
            <w:pPr>
              <w:pStyle w:val="11"/>
              <w:spacing w:before="10"/>
              <w:rPr>
                <w:rFonts w:hint="eastAsia" w:ascii="仿宋_GB2312" w:hAnsi="仿宋_GB2312" w:eastAsia="仿宋_GB2312" w:cs="仿宋_GB2312"/>
                <w:sz w:val="21"/>
                <w:szCs w:val="21"/>
              </w:rPr>
            </w:pPr>
          </w:p>
          <w:p>
            <w:pPr>
              <w:pStyle w:val="11"/>
              <w:ind w:left="164"/>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小计</w:t>
            </w:r>
          </w:p>
        </w:tc>
        <w:tc>
          <w:tcPr>
            <w:tcW w:w="771" w:type="dxa"/>
          </w:tcPr>
          <w:p>
            <w:pPr>
              <w:pStyle w:val="11"/>
              <w:spacing w:before="16" w:line="266" w:lineRule="auto"/>
              <w:ind w:left="163" w:right="153"/>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公务用车购置</w:t>
            </w:r>
          </w:p>
          <w:p>
            <w:pPr>
              <w:pStyle w:val="11"/>
              <w:spacing w:line="273" w:lineRule="exact"/>
              <w:ind w:left="8"/>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w:t>
            </w:r>
          </w:p>
        </w:tc>
        <w:tc>
          <w:tcPr>
            <w:tcW w:w="771" w:type="dxa"/>
          </w:tcPr>
          <w:p>
            <w:pPr>
              <w:pStyle w:val="11"/>
              <w:spacing w:before="16" w:line="266" w:lineRule="auto"/>
              <w:ind w:left="165" w:right="151"/>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公务用车运行</w:t>
            </w:r>
          </w:p>
          <w:p>
            <w:pPr>
              <w:pStyle w:val="11"/>
              <w:spacing w:line="273" w:lineRule="exact"/>
              <w:ind w:left="7"/>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w:t>
            </w: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p>
            <w:pPr>
              <w:pStyle w:val="11"/>
              <w:spacing w:before="10"/>
              <w:rPr>
                <w:rFonts w:hint="eastAsia" w:ascii="仿宋_GB2312" w:hAnsi="仿宋_GB2312" w:eastAsia="仿宋_GB2312" w:cs="仿宋_GB2312"/>
                <w:sz w:val="21"/>
                <w:szCs w:val="21"/>
              </w:rPr>
            </w:pPr>
          </w:p>
          <w:p>
            <w:pPr>
              <w:pStyle w:val="11"/>
              <w:ind w:left="165"/>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小计</w:t>
            </w:r>
          </w:p>
        </w:tc>
        <w:tc>
          <w:tcPr>
            <w:tcW w:w="771" w:type="dxa"/>
          </w:tcPr>
          <w:p>
            <w:pPr>
              <w:pStyle w:val="11"/>
              <w:spacing w:before="16" w:line="266" w:lineRule="auto"/>
              <w:ind w:left="164" w:right="152"/>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公务用车购置</w:t>
            </w:r>
          </w:p>
          <w:p>
            <w:pPr>
              <w:pStyle w:val="11"/>
              <w:spacing w:line="273" w:lineRule="exact"/>
              <w:ind w:left="1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w:t>
            </w:r>
          </w:p>
        </w:tc>
        <w:tc>
          <w:tcPr>
            <w:tcW w:w="771" w:type="dxa"/>
          </w:tcPr>
          <w:p>
            <w:pPr>
              <w:pStyle w:val="11"/>
              <w:spacing w:before="16" w:line="266" w:lineRule="auto"/>
              <w:ind w:left="164" w:right="152"/>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公务用车运行</w:t>
            </w:r>
          </w:p>
          <w:p>
            <w:pPr>
              <w:pStyle w:val="11"/>
              <w:spacing w:line="273" w:lineRule="exact"/>
              <w:ind w:left="9"/>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w:t>
            </w: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vMerge w:val="continue"/>
            <w:tcBorders>
              <w:top w:val="nil"/>
            </w:tcBorders>
          </w:tcPr>
          <w:p>
            <w:pPr>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p>
            <w:pPr>
              <w:pStyle w:val="11"/>
              <w:spacing w:before="10"/>
              <w:rPr>
                <w:rFonts w:hint="eastAsia" w:ascii="仿宋_GB2312" w:hAnsi="仿宋_GB2312" w:eastAsia="仿宋_GB2312" w:cs="仿宋_GB2312"/>
                <w:sz w:val="21"/>
                <w:szCs w:val="21"/>
              </w:rPr>
            </w:pPr>
          </w:p>
          <w:p>
            <w:pPr>
              <w:pStyle w:val="11"/>
              <w:ind w:left="164"/>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小计</w:t>
            </w:r>
          </w:p>
        </w:tc>
        <w:tc>
          <w:tcPr>
            <w:tcW w:w="771" w:type="dxa"/>
          </w:tcPr>
          <w:p>
            <w:pPr>
              <w:pStyle w:val="11"/>
              <w:spacing w:before="16" w:line="266" w:lineRule="auto"/>
              <w:ind w:left="163" w:right="153"/>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公务用车购置</w:t>
            </w:r>
          </w:p>
          <w:p>
            <w:pPr>
              <w:pStyle w:val="11"/>
              <w:spacing w:line="273" w:lineRule="exact"/>
              <w:ind w:left="8"/>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w:t>
            </w:r>
          </w:p>
        </w:tc>
        <w:tc>
          <w:tcPr>
            <w:tcW w:w="771" w:type="dxa"/>
          </w:tcPr>
          <w:p>
            <w:pPr>
              <w:pStyle w:val="11"/>
              <w:spacing w:before="16" w:line="266" w:lineRule="auto"/>
              <w:ind w:left="165" w:right="151"/>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公务用车运行</w:t>
            </w:r>
          </w:p>
          <w:p>
            <w:pPr>
              <w:pStyle w:val="11"/>
              <w:spacing w:line="273" w:lineRule="exact"/>
              <w:ind w:left="7"/>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w:t>
            </w:r>
          </w:p>
        </w:tc>
        <w:tc>
          <w:tcPr>
            <w:tcW w:w="771" w:type="dxa"/>
            <w:vMerge w:val="continue"/>
            <w:tcBorders>
              <w:top w:val="nil"/>
            </w:tcBorders>
          </w:tcPr>
          <w:p>
            <w:pP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　</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c>
          <w:tcPr>
            <w:tcW w:w="771" w:type="dxa"/>
            <w:vAlign w:val="center"/>
          </w:tcPr>
          <w:p>
            <w:pPr>
              <w:widowControl/>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c>
          <w:tcPr>
            <w:tcW w:w="771" w:type="dxa"/>
          </w:tcPr>
          <w:p>
            <w:pPr>
              <w:pStyle w:val="11"/>
              <w:rPr>
                <w:rFonts w:hint="eastAsia" w:ascii="仿宋_GB2312" w:hAnsi="仿宋_GB2312" w:eastAsia="仿宋_GB2312" w:cs="仿宋_GB2312"/>
                <w:sz w:val="21"/>
                <w:szCs w:val="21"/>
              </w:rPr>
            </w:pPr>
          </w:p>
        </w:tc>
      </w:tr>
    </w:tbl>
    <w:p>
      <w:pPr>
        <w:rPr>
          <w:rFonts w:ascii="Times New Roman"/>
          <w:sz w:val="24"/>
        </w:rPr>
        <w:sectPr>
          <w:pgSz w:w="16840" w:h="11910" w:orient="landscape"/>
          <w:pgMar w:top="1100" w:right="1120" w:bottom="280" w:left="1220" w:header="720" w:footer="720" w:gutter="0"/>
          <w:cols w:space="720" w:num="1"/>
        </w:sectPr>
      </w:pPr>
    </w:p>
    <w:p>
      <w:pPr>
        <w:spacing w:before="54"/>
        <w:ind w:left="1024"/>
        <w:rPr>
          <w:rFonts w:hint="eastAsia" w:ascii="黑体" w:eastAsia="黑体"/>
          <w:b/>
          <w:w w:val="95"/>
          <w:sz w:val="32"/>
        </w:rPr>
      </w:pPr>
      <w:r>
        <w:rPr>
          <w:rFonts w:hint="eastAsia" w:ascii="黑体" w:eastAsia="黑体"/>
          <w:b w:val="0"/>
          <w:bCs/>
          <w:w w:val="95"/>
          <w:sz w:val="32"/>
        </w:rPr>
        <w:t>五、政府性基金预算财政拨款支出预算表</w:t>
      </w:r>
    </w:p>
    <w:p>
      <w:pPr>
        <w:spacing w:before="54"/>
        <w:ind w:left="1024"/>
        <w:jc w:val="center"/>
        <w:rPr>
          <w:rFonts w:hint="eastAsia" w:ascii="黑体" w:eastAsia="黑体"/>
          <w:b/>
          <w:w w:val="95"/>
          <w:sz w:val="32"/>
        </w:rPr>
      </w:pPr>
      <w:r>
        <w:rPr>
          <w:rFonts w:ascii="黑体" w:eastAsia="黑体"/>
          <w:b/>
          <w:w w:val="95"/>
          <w:sz w:val="32"/>
        </w:rPr>
        <w:t>政府性基金预算财政拨款支出预算表</w:t>
      </w:r>
    </w:p>
    <w:p>
      <w:pPr>
        <w:pStyle w:val="2"/>
        <w:spacing w:before="191"/>
        <w:ind w:left="12400" w:right="270"/>
        <w:jc w:val="center"/>
      </w:pPr>
      <w:r>
        <w:rPr>
          <w:spacing w:val="-5"/>
          <w:w w:val="95"/>
        </w:rPr>
        <w:t>单位：万元</w:t>
      </w:r>
    </w:p>
    <w:p>
      <w:pPr>
        <w:pStyle w:val="2"/>
        <w:spacing w:before="3"/>
        <w:rPr>
          <w:sz w:val="8"/>
        </w:rPr>
      </w:pPr>
    </w:p>
    <w:tbl>
      <w:tblPr>
        <w:tblStyle w:val="6"/>
        <w:tblW w:w="0" w:type="auto"/>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418"/>
        <w:gridCol w:w="1418"/>
        <w:gridCol w:w="1418"/>
        <w:gridCol w:w="1418"/>
        <w:gridCol w:w="1350"/>
        <w:gridCol w:w="1620"/>
        <w:gridCol w:w="1284"/>
        <w:gridCol w:w="141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836" w:type="dxa"/>
            <w:gridSpan w:val="2"/>
          </w:tcPr>
          <w:p>
            <w:pPr>
              <w:pStyle w:val="11"/>
              <w:spacing w:before="172"/>
              <w:ind w:left="758"/>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功能分类科目</w:t>
            </w:r>
          </w:p>
        </w:tc>
        <w:tc>
          <w:tcPr>
            <w:tcW w:w="1418" w:type="dxa"/>
            <w:vMerge w:val="restart"/>
          </w:tcPr>
          <w:p>
            <w:pPr>
              <w:pStyle w:val="11"/>
              <w:rPr>
                <w:rFonts w:hint="eastAsia" w:ascii="仿宋_GB2312" w:hAnsi="仿宋_GB2312" w:eastAsia="仿宋_GB2312" w:cs="仿宋_GB2312"/>
                <w:sz w:val="24"/>
                <w:szCs w:val="24"/>
              </w:rPr>
            </w:pPr>
          </w:p>
          <w:p>
            <w:pPr>
              <w:pStyle w:val="11"/>
              <w:spacing w:before="154" w:line="266" w:lineRule="auto"/>
              <w:ind w:left="108" w:right="-15" w:firstLine="2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2020</w:t>
            </w:r>
            <w:r>
              <w:rPr>
                <w:rFonts w:hint="eastAsia" w:ascii="仿宋_GB2312" w:hAnsi="仿宋_GB2312" w:eastAsia="仿宋_GB2312" w:cs="仿宋_GB2312"/>
                <w:b/>
                <w:spacing w:val="-15"/>
                <w:sz w:val="24"/>
                <w:szCs w:val="24"/>
              </w:rPr>
              <w:t xml:space="preserve"> 年执行</w:t>
            </w:r>
            <w:r>
              <w:rPr>
                <w:rFonts w:hint="eastAsia" w:ascii="仿宋_GB2312" w:hAnsi="仿宋_GB2312" w:eastAsia="仿宋_GB2312" w:cs="仿宋_GB2312"/>
                <w:b/>
                <w:spacing w:val="-3"/>
                <w:sz w:val="24"/>
                <w:szCs w:val="24"/>
              </w:rPr>
              <w:t>数（决算数）</w:t>
            </w:r>
          </w:p>
        </w:tc>
        <w:tc>
          <w:tcPr>
            <w:tcW w:w="7090" w:type="dxa"/>
            <w:gridSpan w:val="5"/>
          </w:tcPr>
          <w:p>
            <w:pPr>
              <w:pStyle w:val="11"/>
              <w:spacing w:before="172"/>
              <w:ind w:left="2843" w:right="2829"/>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2021</w:t>
            </w:r>
            <w:r>
              <w:rPr>
                <w:rFonts w:hint="eastAsia" w:ascii="仿宋_GB2312" w:hAnsi="仿宋_GB2312" w:eastAsia="仿宋_GB2312" w:cs="仿宋_GB2312"/>
                <w:b/>
                <w:spacing w:val="-14"/>
                <w:sz w:val="24"/>
                <w:szCs w:val="24"/>
              </w:rPr>
              <w:t xml:space="preserve"> 年预算数</w:t>
            </w:r>
          </w:p>
        </w:tc>
        <w:tc>
          <w:tcPr>
            <w:tcW w:w="2836" w:type="dxa"/>
            <w:gridSpan w:val="2"/>
          </w:tcPr>
          <w:p>
            <w:pPr>
              <w:pStyle w:val="11"/>
              <w:spacing w:before="16"/>
              <w:ind w:left="114" w:right="92"/>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2021</w:t>
            </w:r>
            <w:r>
              <w:rPr>
                <w:rFonts w:hint="eastAsia" w:ascii="仿宋_GB2312" w:hAnsi="仿宋_GB2312" w:eastAsia="仿宋_GB2312" w:cs="仿宋_GB2312"/>
                <w:b/>
                <w:spacing w:val="-18"/>
                <w:sz w:val="24"/>
                <w:szCs w:val="24"/>
              </w:rPr>
              <w:t xml:space="preserve"> 年预算数与 </w:t>
            </w:r>
            <w:r>
              <w:rPr>
                <w:rFonts w:hint="eastAsia" w:ascii="仿宋_GB2312" w:hAnsi="仿宋_GB2312" w:eastAsia="仿宋_GB2312" w:cs="仿宋_GB2312"/>
                <w:b/>
                <w:sz w:val="24"/>
                <w:szCs w:val="24"/>
              </w:rPr>
              <w:t>2020</w:t>
            </w:r>
            <w:r>
              <w:rPr>
                <w:rFonts w:hint="eastAsia" w:ascii="仿宋_GB2312" w:hAnsi="仿宋_GB2312" w:eastAsia="仿宋_GB2312" w:cs="仿宋_GB2312"/>
                <w:b/>
                <w:spacing w:val="-20"/>
                <w:sz w:val="24"/>
                <w:szCs w:val="24"/>
              </w:rPr>
              <w:t xml:space="preserve"> 年执</w:t>
            </w:r>
          </w:p>
          <w:p>
            <w:pPr>
              <w:pStyle w:val="11"/>
              <w:spacing w:before="30" w:line="275" w:lineRule="exact"/>
              <w:ind w:left="109" w:right="92"/>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行数（决算数</w:t>
            </w:r>
            <w:r>
              <w:rPr>
                <w:rFonts w:hint="eastAsia" w:ascii="仿宋_GB2312" w:hAnsi="仿宋_GB2312" w:eastAsia="仿宋_GB2312" w:cs="仿宋_GB2312"/>
                <w:b/>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18" w:type="dxa"/>
            <w:vMerge w:val="restart"/>
          </w:tcPr>
          <w:p>
            <w:pPr>
              <w:pStyle w:val="11"/>
              <w:rPr>
                <w:rFonts w:hint="eastAsia" w:ascii="仿宋_GB2312" w:hAnsi="仿宋_GB2312" w:eastAsia="仿宋_GB2312" w:cs="仿宋_GB2312"/>
                <w:sz w:val="24"/>
                <w:szCs w:val="24"/>
              </w:rPr>
            </w:pPr>
          </w:p>
          <w:p>
            <w:pPr>
              <w:pStyle w:val="11"/>
              <w:spacing w:before="149"/>
              <w:ind w:left="268"/>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科目编码</w:t>
            </w:r>
          </w:p>
        </w:tc>
        <w:tc>
          <w:tcPr>
            <w:tcW w:w="1418" w:type="dxa"/>
            <w:vMerge w:val="restart"/>
          </w:tcPr>
          <w:p>
            <w:pPr>
              <w:pStyle w:val="11"/>
              <w:rPr>
                <w:rFonts w:hint="eastAsia" w:ascii="仿宋_GB2312" w:hAnsi="仿宋_GB2312" w:eastAsia="仿宋_GB2312" w:cs="仿宋_GB2312"/>
                <w:sz w:val="24"/>
                <w:szCs w:val="24"/>
              </w:rPr>
            </w:pPr>
          </w:p>
          <w:p>
            <w:pPr>
              <w:pStyle w:val="11"/>
              <w:spacing w:before="149"/>
              <w:ind w:left="269"/>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科目名称</w:t>
            </w:r>
          </w:p>
        </w:tc>
        <w:tc>
          <w:tcPr>
            <w:tcW w:w="1418" w:type="dxa"/>
            <w:vMerge w:val="continue"/>
            <w:tcBorders>
              <w:top w:val="nil"/>
            </w:tcBorders>
          </w:tcPr>
          <w:p>
            <w:pPr>
              <w:rPr>
                <w:rFonts w:hint="eastAsia" w:ascii="仿宋_GB2312" w:hAnsi="仿宋_GB2312" w:eastAsia="仿宋_GB2312" w:cs="仿宋_GB2312"/>
                <w:sz w:val="24"/>
                <w:szCs w:val="24"/>
              </w:rPr>
            </w:pPr>
          </w:p>
        </w:tc>
        <w:tc>
          <w:tcPr>
            <w:tcW w:w="1418" w:type="dxa"/>
            <w:vMerge w:val="restart"/>
          </w:tcPr>
          <w:p>
            <w:pPr>
              <w:pStyle w:val="11"/>
              <w:rPr>
                <w:rFonts w:hint="eastAsia" w:ascii="仿宋_GB2312" w:hAnsi="仿宋_GB2312" w:eastAsia="仿宋_GB2312" w:cs="仿宋_GB2312"/>
                <w:sz w:val="24"/>
                <w:szCs w:val="24"/>
              </w:rPr>
            </w:pPr>
          </w:p>
          <w:p>
            <w:pPr>
              <w:pStyle w:val="11"/>
              <w:spacing w:before="149"/>
              <w:ind w:left="138" w:right="12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合计</w:t>
            </w:r>
          </w:p>
        </w:tc>
        <w:tc>
          <w:tcPr>
            <w:tcW w:w="4388" w:type="dxa"/>
            <w:gridSpan w:val="3"/>
          </w:tcPr>
          <w:p>
            <w:pPr>
              <w:pStyle w:val="11"/>
              <w:spacing w:before="114"/>
              <w:ind w:left="1668" w:right="1656"/>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基本支出</w:t>
            </w:r>
          </w:p>
        </w:tc>
        <w:tc>
          <w:tcPr>
            <w:tcW w:w="1284" w:type="dxa"/>
            <w:vMerge w:val="restart"/>
          </w:tcPr>
          <w:p>
            <w:pPr>
              <w:pStyle w:val="11"/>
              <w:rPr>
                <w:rFonts w:hint="eastAsia" w:ascii="仿宋_GB2312" w:hAnsi="仿宋_GB2312" w:eastAsia="仿宋_GB2312" w:cs="仿宋_GB2312"/>
                <w:sz w:val="24"/>
                <w:szCs w:val="24"/>
              </w:rPr>
            </w:pPr>
          </w:p>
          <w:p>
            <w:pPr>
              <w:pStyle w:val="11"/>
              <w:spacing w:before="149"/>
              <w:ind w:left="269"/>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项目支出</w:t>
            </w:r>
          </w:p>
        </w:tc>
        <w:tc>
          <w:tcPr>
            <w:tcW w:w="1418" w:type="dxa"/>
            <w:vMerge w:val="restart"/>
          </w:tcPr>
          <w:p>
            <w:pPr>
              <w:pStyle w:val="11"/>
              <w:rPr>
                <w:rFonts w:hint="eastAsia" w:ascii="仿宋_GB2312" w:hAnsi="仿宋_GB2312" w:eastAsia="仿宋_GB2312" w:cs="仿宋_GB2312"/>
                <w:sz w:val="24"/>
                <w:szCs w:val="24"/>
              </w:rPr>
            </w:pPr>
          </w:p>
          <w:p>
            <w:pPr>
              <w:pStyle w:val="11"/>
              <w:spacing w:before="149"/>
              <w:ind w:left="37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增减额</w:t>
            </w:r>
          </w:p>
        </w:tc>
        <w:tc>
          <w:tcPr>
            <w:tcW w:w="1418" w:type="dxa"/>
            <w:vMerge w:val="restart"/>
          </w:tcPr>
          <w:p>
            <w:pPr>
              <w:pStyle w:val="11"/>
              <w:rPr>
                <w:rFonts w:hint="eastAsia" w:ascii="仿宋_GB2312" w:hAnsi="仿宋_GB2312" w:eastAsia="仿宋_GB2312" w:cs="仿宋_GB2312"/>
                <w:sz w:val="24"/>
                <w:szCs w:val="24"/>
              </w:rPr>
            </w:pPr>
          </w:p>
          <w:p>
            <w:pPr>
              <w:pStyle w:val="11"/>
              <w:spacing w:before="149"/>
              <w:ind w:left="433"/>
              <w:rPr>
                <w:rFonts w:hint="eastAsia" w:ascii="仿宋_GB2312" w:hAnsi="仿宋_GB2312" w:eastAsia="仿宋_GB2312" w:cs="仿宋_GB2312"/>
                <w:b/>
                <w:sz w:val="24"/>
                <w:szCs w:val="24"/>
              </w:rPr>
            </w:pPr>
            <w:r>
              <w:rPr>
                <w:rFonts w:hint="eastAsia" w:ascii="仿宋_GB2312" w:hAnsi="仿宋_GB2312" w:eastAsia="仿宋_GB2312" w:cs="仿宋_GB2312"/>
                <w:b/>
                <w:spacing w:val="-1"/>
                <w:w w:val="95"/>
                <w:sz w:val="24"/>
                <w:szCs w:val="24"/>
              </w:rPr>
              <w:t>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8" w:type="dxa"/>
            <w:vMerge w:val="continue"/>
            <w:tcBorders>
              <w:top w:val="nil"/>
            </w:tcBorders>
          </w:tcPr>
          <w:p>
            <w:pPr>
              <w:rPr>
                <w:rFonts w:hint="eastAsia" w:ascii="仿宋_GB2312" w:hAnsi="仿宋_GB2312" w:eastAsia="仿宋_GB2312" w:cs="仿宋_GB2312"/>
                <w:sz w:val="24"/>
                <w:szCs w:val="24"/>
              </w:rPr>
            </w:pPr>
          </w:p>
        </w:tc>
        <w:tc>
          <w:tcPr>
            <w:tcW w:w="1418" w:type="dxa"/>
            <w:vMerge w:val="continue"/>
            <w:tcBorders>
              <w:top w:val="nil"/>
            </w:tcBorders>
          </w:tcPr>
          <w:p>
            <w:pPr>
              <w:rPr>
                <w:rFonts w:hint="eastAsia" w:ascii="仿宋_GB2312" w:hAnsi="仿宋_GB2312" w:eastAsia="仿宋_GB2312" w:cs="仿宋_GB2312"/>
                <w:sz w:val="24"/>
                <w:szCs w:val="24"/>
              </w:rPr>
            </w:pPr>
          </w:p>
        </w:tc>
        <w:tc>
          <w:tcPr>
            <w:tcW w:w="1418" w:type="dxa"/>
            <w:vMerge w:val="continue"/>
            <w:tcBorders>
              <w:top w:val="nil"/>
            </w:tcBorders>
          </w:tcPr>
          <w:p>
            <w:pPr>
              <w:rPr>
                <w:rFonts w:hint="eastAsia" w:ascii="仿宋_GB2312" w:hAnsi="仿宋_GB2312" w:eastAsia="仿宋_GB2312" w:cs="仿宋_GB2312"/>
                <w:sz w:val="24"/>
                <w:szCs w:val="24"/>
              </w:rPr>
            </w:pPr>
          </w:p>
        </w:tc>
        <w:tc>
          <w:tcPr>
            <w:tcW w:w="1418" w:type="dxa"/>
            <w:vMerge w:val="continue"/>
            <w:tcBorders>
              <w:top w:val="nil"/>
            </w:tcBorders>
          </w:tcPr>
          <w:p>
            <w:pPr>
              <w:rPr>
                <w:rFonts w:hint="eastAsia" w:ascii="仿宋_GB2312" w:hAnsi="仿宋_GB2312" w:eastAsia="仿宋_GB2312" w:cs="仿宋_GB2312"/>
                <w:sz w:val="24"/>
                <w:szCs w:val="24"/>
              </w:rPr>
            </w:pPr>
          </w:p>
        </w:tc>
        <w:tc>
          <w:tcPr>
            <w:tcW w:w="1418" w:type="dxa"/>
          </w:tcPr>
          <w:p>
            <w:pPr>
              <w:pStyle w:val="11"/>
              <w:spacing w:before="173"/>
              <w:ind w:left="139" w:right="12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小计</w:t>
            </w:r>
          </w:p>
        </w:tc>
        <w:tc>
          <w:tcPr>
            <w:tcW w:w="1350" w:type="dxa"/>
          </w:tcPr>
          <w:p>
            <w:pPr>
              <w:pStyle w:val="11"/>
              <w:spacing w:before="173"/>
              <w:ind w:left="268"/>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人员经费</w:t>
            </w:r>
          </w:p>
        </w:tc>
        <w:tc>
          <w:tcPr>
            <w:tcW w:w="1620" w:type="dxa"/>
          </w:tcPr>
          <w:p>
            <w:pPr>
              <w:pStyle w:val="11"/>
              <w:spacing w:before="17"/>
              <w:ind w:left="140" w:right="128"/>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日常公用经</w:t>
            </w:r>
          </w:p>
          <w:p>
            <w:pPr>
              <w:pStyle w:val="11"/>
              <w:spacing w:before="30" w:line="275" w:lineRule="exact"/>
              <w:ind w:left="8"/>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费</w:t>
            </w:r>
          </w:p>
        </w:tc>
        <w:tc>
          <w:tcPr>
            <w:tcW w:w="1284" w:type="dxa"/>
            <w:vMerge w:val="continue"/>
            <w:tcBorders>
              <w:top w:val="nil"/>
            </w:tcBorders>
          </w:tcPr>
          <w:p>
            <w:pPr>
              <w:rPr>
                <w:rFonts w:hint="eastAsia" w:ascii="仿宋_GB2312" w:hAnsi="仿宋_GB2312" w:eastAsia="仿宋_GB2312" w:cs="仿宋_GB2312"/>
                <w:sz w:val="24"/>
                <w:szCs w:val="24"/>
              </w:rPr>
            </w:pPr>
          </w:p>
        </w:tc>
        <w:tc>
          <w:tcPr>
            <w:tcW w:w="1418" w:type="dxa"/>
            <w:vMerge w:val="continue"/>
            <w:tcBorders>
              <w:top w:val="nil"/>
            </w:tcBorders>
          </w:tcPr>
          <w:p>
            <w:pPr>
              <w:rPr>
                <w:rFonts w:hint="eastAsia" w:ascii="仿宋_GB2312" w:hAnsi="仿宋_GB2312" w:eastAsia="仿宋_GB2312" w:cs="仿宋_GB2312"/>
                <w:sz w:val="24"/>
                <w:szCs w:val="24"/>
              </w:rPr>
            </w:pPr>
          </w:p>
        </w:tc>
        <w:tc>
          <w:tcPr>
            <w:tcW w:w="1418" w:type="dxa"/>
            <w:vMerge w:val="continue"/>
            <w:tcBorders>
              <w:top w:val="nil"/>
            </w:tcBorders>
          </w:tcPr>
          <w:p>
            <w:pP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8" w:type="dxa"/>
            <w:vAlign w:val="center"/>
          </w:tcPr>
          <w:p>
            <w:pPr>
              <w:widowControl/>
              <w:rPr>
                <w:rFonts w:hint="eastAsia" w:ascii="仿宋_GB2312" w:hAnsi="仿宋_GB2312" w:eastAsia="仿宋_GB2312" w:cs="仿宋_GB2312"/>
                <w:sz w:val="24"/>
                <w:szCs w:val="24"/>
              </w:rPr>
            </w:pPr>
          </w:p>
        </w:tc>
        <w:tc>
          <w:tcPr>
            <w:tcW w:w="1418" w:type="dxa"/>
            <w:vAlign w:val="center"/>
          </w:tcPr>
          <w:p>
            <w:pPr>
              <w:widowControl/>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418"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18"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18"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35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620"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28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18" w:type="dxa"/>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418" w:type="dxa"/>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350" w:type="dxa"/>
          </w:tcPr>
          <w:p>
            <w:pPr>
              <w:pStyle w:val="11"/>
              <w:rPr>
                <w:rFonts w:hint="eastAsia" w:ascii="仿宋_GB2312" w:hAnsi="仿宋_GB2312" w:eastAsia="仿宋_GB2312" w:cs="仿宋_GB2312"/>
                <w:sz w:val="24"/>
                <w:szCs w:val="24"/>
              </w:rPr>
            </w:pPr>
          </w:p>
        </w:tc>
        <w:tc>
          <w:tcPr>
            <w:tcW w:w="1620" w:type="dxa"/>
          </w:tcPr>
          <w:p>
            <w:pPr>
              <w:pStyle w:val="11"/>
              <w:rPr>
                <w:rFonts w:hint="eastAsia" w:ascii="仿宋_GB2312" w:hAnsi="仿宋_GB2312" w:eastAsia="仿宋_GB2312" w:cs="仿宋_GB2312"/>
                <w:sz w:val="24"/>
                <w:szCs w:val="24"/>
              </w:rPr>
            </w:pPr>
          </w:p>
        </w:tc>
        <w:tc>
          <w:tcPr>
            <w:tcW w:w="1284"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350" w:type="dxa"/>
          </w:tcPr>
          <w:p>
            <w:pPr>
              <w:pStyle w:val="11"/>
              <w:rPr>
                <w:rFonts w:hint="eastAsia" w:ascii="仿宋_GB2312" w:hAnsi="仿宋_GB2312" w:eastAsia="仿宋_GB2312" w:cs="仿宋_GB2312"/>
                <w:sz w:val="24"/>
                <w:szCs w:val="24"/>
              </w:rPr>
            </w:pPr>
          </w:p>
        </w:tc>
        <w:tc>
          <w:tcPr>
            <w:tcW w:w="1620" w:type="dxa"/>
          </w:tcPr>
          <w:p>
            <w:pPr>
              <w:pStyle w:val="11"/>
              <w:rPr>
                <w:rFonts w:hint="eastAsia" w:ascii="仿宋_GB2312" w:hAnsi="仿宋_GB2312" w:eastAsia="仿宋_GB2312" w:cs="仿宋_GB2312"/>
                <w:sz w:val="24"/>
                <w:szCs w:val="24"/>
              </w:rPr>
            </w:pPr>
          </w:p>
        </w:tc>
        <w:tc>
          <w:tcPr>
            <w:tcW w:w="1284"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350" w:type="dxa"/>
          </w:tcPr>
          <w:p>
            <w:pPr>
              <w:pStyle w:val="11"/>
              <w:rPr>
                <w:rFonts w:hint="eastAsia" w:ascii="仿宋_GB2312" w:hAnsi="仿宋_GB2312" w:eastAsia="仿宋_GB2312" w:cs="仿宋_GB2312"/>
                <w:sz w:val="24"/>
                <w:szCs w:val="24"/>
              </w:rPr>
            </w:pPr>
          </w:p>
        </w:tc>
        <w:tc>
          <w:tcPr>
            <w:tcW w:w="1620" w:type="dxa"/>
          </w:tcPr>
          <w:p>
            <w:pPr>
              <w:pStyle w:val="11"/>
              <w:rPr>
                <w:rFonts w:hint="eastAsia" w:ascii="仿宋_GB2312" w:hAnsi="仿宋_GB2312" w:eastAsia="仿宋_GB2312" w:cs="仿宋_GB2312"/>
                <w:sz w:val="24"/>
                <w:szCs w:val="24"/>
              </w:rPr>
            </w:pPr>
          </w:p>
        </w:tc>
        <w:tc>
          <w:tcPr>
            <w:tcW w:w="1284"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350" w:type="dxa"/>
          </w:tcPr>
          <w:p>
            <w:pPr>
              <w:pStyle w:val="11"/>
              <w:rPr>
                <w:rFonts w:hint="eastAsia" w:ascii="仿宋_GB2312" w:hAnsi="仿宋_GB2312" w:eastAsia="仿宋_GB2312" w:cs="仿宋_GB2312"/>
                <w:sz w:val="24"/>
                <w:szCs w:val="24"/>
              </w:rPr>
            </w:pPr>
          </w:p>
        </w:tc>
        <w:tc>
          <w:tcPr>
            <w:tcW w:w="1620" w:type="dxa"/>
          </w:tcPr>
          <w:p>
            <w:pPr>
              <w:pStyle w:val="11"/>
              <w:rPr>
                <w:rFonts w:hint="eastAsia" w:ascii="仿宋_GB2312" w:hAnsi="仿宋_GB2312" w:eastAsia="仿宋_GB2312" w:cs="仿宋_GB2312"/>
                <w:sz w:val="24"/>
                <w:szCs w:val="24"/>
              </w:rPr>
            </w:pPr>
          </w:p>
        </w:tc>
        <w:tc>
          <w:tcPr>
            <w:tcW w:w="1284"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350" w:type="dxa"/>
          </w:tcPr>
          <w:p>
            <w:pPr>
              <w:pStyle w:val="11"/>
              <w:rPr>
                <w:rFonts w:hint="eastAsia" w:ascii="仿宋_GB2312" w:hAnsi="仿宋_GB2312" w:eastAsia="仿宋_GB2312" w:cs="仿宋_GB2312"/>
                <w:sz w:val="24"/>
                <w:szCs w:val="24"/>
              </w:rPr>
            </w:pPr>
          </w:p>
        </w:tc>
        <w:tc>
          <w:tcPr>
            <w:tcW w:w="1620" w:type="dxa"/>
          </w:tcPr>
          <w:p>
            <w:pPr>
              <w:pStyle w:val="11"/>
              <w:rPr>
                <w:rFonts w:hint="eastAsia" w:ascii="仿宋_GB2312" w:hAnsi="仿宋_GB2312" w:eastAsia="仿宋_GB2312" w:cs="仿宋_GB2312"/>
                <w:sz w:val="24"/>
                <w:szCs w:val="24"/>
              </w:rPr>
            </w:pPr>
          </w:p>
        </w:tc>
        <w:tc>
          <w:tcPr>
            <w:tcW w:w="1284"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c>
          <w:tcPr>
            <w:tcW w:w="1418" w:type="dxa"/>
          </w:tcPr>
          <w:p>
            <w:pPr>
              <w:pStyle w:val="11"/>
              <w:rPr>
                <w:rFonts w:hint="eastAsia" w:ascii="仿宋_GB2312" w:hAnsi="仿宋_GB2312" w:eastAsia="仿宋_GB2312" w:cs="仿宋_GB2312"/>
                <w:sz w:val="24"/>
                <w:szCs w:val="24"/>
              </w:rPr>
            </w:pPr>
          </w:p>
        </w:tc>
      </w:tr>
    </w:tbl>
    <w:p>
      <w:pPr>
        <w:rPr>
          <w:rFonts w:ascii="Times New Roman"/>
          <w:sz w:val="24"/>
        </w:rPr>
        <w:sectPr>
          <w:pgSz w:w="16840" w:h="11910" w:orient="landscape"/>
          <w:pgMar w:top="1100" w:right="1120" w:bottom="280" w:left="1220" w:header="720" w:footer="720" w:gutter="0"/>
          <w:cols w:space="720" w:num="1"/>
        </w:sectPr>
      </w:pPr>
    </w:p>
    <w:p>
      <w:pPr>
        <w:pStyle w:val="2"/>
        <w:rPr>
          <w:sz w:val="20"/>
        </w:rPr>
      </w:pPr>
    </w:p>
    <w:p>
      <w:pPr>
        <w:pStyle w:val="2"/>
        <w:spacing w:before="2"/>
        <w:rPr>
          <w:sz w:val="18"/>
        </w:rPr>
      </w:pPr>
    </w:p>
    <w:p>
      <w:pPr>
        <w:rPr>
          <w:sz w:val="18"/>
        </w:rPr>
        <w:sectPr>
          <w:pgSz w:w="16840" w:h="11910" w:orient="landscape"/>
          <w:pgMar w:top="1100" w:right="1120" w:bottom="280" w:left="1220" w:header="720" w:footer="720" w:gutter="0"/>
          <w:cols w:space="720" w:num="1"/>
        </w:sectPr>
      </w:pPr>
    </w:p>
    <w:p>
      <w:pPr>
        <w:spacing w:before="54"/>
        <w:ind w:left="1024"/>
        <w:jc w:val="center"/>
        <w:rPr>
          <w:rFonts w:hint="eastAsia" w:ascii="黑体" w:eastAsia="黑体"/>
          <w:b/>
          <w:w w:val="95"/>
          <w:sz w:val="32"/>
        </w:rPr>
      </w:pPr>
      <w:r>
        <w:rPr>
          <w:rFonts w:hint="eastAsia" w:ascii="黑体" w:eastAsia="黑体"/>
          <w:b w:val="0"/>
          <w:bCs/>
          <w:w w:val="95"/>
          <w:sz w:val="32"/>
        </w:rPr>
        <w:t>六、部门收支预算总表</w:t>
      </w:r>
    </w:p>
    <w:p>
      <w:pPr>
        <w:spacing w:before="54"/>
        <w:ind w:left="1024"/>
        <w:jc w:val="center"/>
        <w:rPr>
          <w:rFonts w:hint="eastAsia" w:ascii="黑体" w:eastAsia="黑体"/>
          <w:b/>
          <w:w w:val="95"/>
          <w:sz w:val="32"/>
        </w:rPr>
      </w:pPr>
      <w:r>
        <w:rPr>
          <w:rFonts w:ascii="黑体" w:eastAsia="黑体"/>
          <w:b/>
          <w:w w:val="95"/>
          <w:sz w:val="32"/>
        </w:rPr>
        <w:br w:type="column"/>
      </w:r>
    </w:p>
    <w:p>
      <w:pPr>
        <w:spacing w:before="54"/>
        <w:ind w:left="1024"/>
        <w:jc w:val="center"/>
        <w:rPr>
          <w:rFonts w:hint="eastAsia" w:ascii="黑体" w:eastAsia="黑体"/>
          <w:b/>
          <w:w w:val="95"/>
          <w:sz w:val="32"/>
        </w:rPr>
      </w:pPr>
      <w:r>
        <w:rPr>
          <w:rFonts w:ascii="黑体" w:eastAsia="黑体"/>
          <w:b/>
          <w:w w:val="95"/>
          <w:sz w:val="32"/>
        </w:rPr>
        <w:t>部门收支预算总表</w:t>
      </w:r>
    </w:p>
    <w:p>
      <w:pPr>
        <w:pStyle w:val="2"/>
        <w:rPr>
          <w:b/>
        </w:rPr>
      </w:pPr>
      <w:r>
        <w:br w:type="column"/>
      </w:r>
    </w:p>
    <w:p>
      <w:pPr>
        <w:pStyle w:val="2"/>
        <w:rPr>
          <w:b/>
        </w:rPr>
      </w:pPr>
    </w:p>
    <w:p>
      <w:pPr>
        <w:pStyle w:val="2"/>
        <w:spacing w:before="8"/>
        <w:rPr>
          <w:b/>
          <w:sz w:val="37"/>
        </w:rPr>
      </w:pPr>
    </w:p>
    <w:p>
      <w:pPr>
        <w:pStyle w:val="2"/>
        <w:ind w:left="860"/>
      </w:pPr>
      <w:r>
        <w:rPr>
          <w:w w:val="95"/>
        </w:rPr>
        <w:t>单位：万元</w:t>
      </w:r>
    </w:p>
    <w:p>
      <w:pPr>
        <w:sectPr>
          <w:type w:val="continuous"/>
          <w:pgSz w:w="16840" w:h="11910" w:orient="landscape"/>
          <w:pgMar w:top="1480" w:right="1120" w:bottom="280" w:left="1220" w:header="720" w:footer="720" w:gutter="0"/>
          <w:cols w:equalWidth="0" w:num="3">
            <w:col w:w="4112" w:space="733"/>
            <w:col w:w="3791" w:space="2985"/>
            <w:col w:w="2879"/>
          </w:cols>
        </w:sectPr>
      </w:pPr>
    </w:p>
    <w:p>
      <w:pPr>
        <w:pStyle w:val="2"/>
        <w:spacing w:before="3"/>
        <w:rPr>
          <w:sz w:val="8"/>
        </w:rPr>
      </w:pPr>
    </w:p>
    <w:tbl>
      <w:tblPr>
        <w:tblStyle w:val="6"/>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7035" w:type="dxa"/>
            <w:gridSpan w:val="2"/>
          </w:tcPr>
          <w:p>
            <w:pPr>
              <w:pStyle w:val="11"/>
              <w:tabs>
                <w:tab w:val="left" w:pos="785"/>
              </w:tabs>
              <w:spacing w:before="33"/>
              <w:ind w:left="12"/>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收</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t>入</w:t>
            </w:r>
          </w:p>
        </w:tc>
        <w:tc>
          <w:tcPr>
            <w:tcW w:w="6822" w:type="dxa"/>
            <w:gridSpan w:val="2"/>
          </w:tcPr>
          <w:p>
            <w:pPr>
              <w:pStyle w:val="11"/>
              <w:tabs>
                <w:tab w:val="left" w:pos="786"/>
              </w:tabs>
              <w:spacing w:before="33"/>
              <w:ind w:left="13"/>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支</w:t>
            </w:r>
            <w:r>
              <w:rPr>
                <w:rFonts w:hint="eastAsia" w:ascii="仿宋_GB2312" w:hAnsi="仿宋_GB2312" w:eastAsia="仿宋_GB2312" w:cs="仿宋_GB2312"/>
                <w:b/>
                <w:sz w:val="24"/>
                <w:szCs w:val="24"/>
              </w:rPr>
              <w:tab/>
            </w:r>
            <w:r>
              <w:rPr>
                <w:rFonts w:hint="eastAsia" w:ascii="仿宋_GB2312" w:hAnsi="仿宋_GB2312" w:eastAsia="仿宋_GB2312" w:cs="仿宋_GB2312"/>
                <w:b/>
                <w:sz w:val="24"/>
                <w:szCs w:val="24"/>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2"/>
              <w:ind w:left="1811" w:right="1804"/>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项目</w:t>
            </w:r>
          </w:p>
        </w:tc>
        <w:tc>
          <w:tcPr>
            <w:tcW w:w="1800" w:type="dxa"/>
          </w:tcPr>
          <w:p>
            <w:pPr>
              <w:pStyle w:val="11"/>
              <w:spacing w:before="32"/>
              <w:ind w:left="568"/>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预算数</w:t>
            </w:r>
          </w:p>
        </w:tc>
        <w:tc>
          <w:tcPr>
            <w:tcW w:w="5022" w:type="dxa"/>
          </w:tcPr>
          <w:p>
            <w:pPr>
              <w:pStyle w:val="11"/>
              <w:spacing w:before="32"/>
              <w:ind w:left="1836" w:right="1823"/>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项目</w:t>
            </w:r>
          </w:p>
        </w:tc>
        <w:tc>
          <w:tcPr>
            <w:tcW w:w="1800" w:type="dxa"/>
          </w:tcPr>
          <w:p>
            <w:pPr>
              <w:pStyle w:val="11"/>
              <w:spacing w:before="32"/>
              <w:ind w:left="569"/>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一、财政拨款预算收入</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5022" w:type="dxa"/>
          </w:tcPr>
          <w:p>
            <w:pPr>
              <w:pStyle w:val="11"/>
              <w:spacing w:before="34"/>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一、行政支出</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3"/>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（1）一般公共预算财政拨款收入</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5022" w:type="dxa"/>
          </w:tcPr>
          <w:p>
            <w:pPr>
              <w:pStyle w:val="11"/>
              <w:spacing w:before="35"/>
              <w:ind w:left="142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其中：财政拨款支出</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54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pacing w:val="-3"/>
                <w:sz w:val="24"/>
                <w:szCs w:val="24"/>
              </w:rPr>
              <w:t xml:space="preserve"> 政府性基金预算财政拨款收入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5"/>
              <w:ind w:right="942"/>
              <w:jc w:val="righ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非同级财政拨款支出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二、事业预算收入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二、事业支出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3"/>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其中：非同级财政拨款（</w:t>
            </w:r>
            <w:r>
              <w:rPr>
                <w:rFonts w:hint="eastAsia" w:ascii="仿宋_GB2312" w:hAnsi="仿宋_GB2312" w:eastAsia="仿宋_GB2312" w:cs="仿宋_GB2312"/>
                <w:spacing w:val="-1"/>
                <w:sz w:val="24"/>
                <w:szCs w:val="24"/>
              </w:rPr>
              <w:t>科研及辅助活动）</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6"/>
              <w:ind w:left="142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其中：财政拨款支出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2"/>
              <w:ind w:left="12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纳入财政专户管理的非税收入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5"/>
              <w:ind w:right="942"/>
              <w:jc w:val="righ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非同级财政拨款支出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三、上级补助预算收入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三、经营支出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3"/>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四、附属单位上缴预算收入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四、上缴上级支出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五、经营预算收入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五、对附属单位补助支出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六、债务预算收入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六、投资支出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3"/>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七、非同级财政拨款预算收入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七、债务还本支出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八、投资预算收益</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八、其他支出</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九、其他预算收入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c>
          <w:tcPr>
            <w:tcW w:w="5022"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1811" w:right="180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本年收入合计</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5022" w:type="dxa"/>
          </w:tcPr>
          <w:p>
            <w:pPr>
              <w:pStyle w:val="11"/>
              <w:spacing w:before="32"/>
              <w:ind w:left="1836" w:right="182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本年支出合计</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5235"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c>
          <w:tcPr>
            <w:tcW w:w="5022"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r>
    </w:tbl>
    <w:p>
      <w:pPr>
        <w:rPr>
          <w:rFonts w:ascii="Times New Roman"/>
        </w:rPr>
        <w:sectPr>
          <w:type w:val="continuous"/>
          <w:pgSz w:w="16840" w:h="11910" w:orient="landscape"/>
          <w:pgMar w:top="1480" w:right="1120" w:bottom="280" w:left="1220" w:header="720" w:footer="720" w:gutter="0"/>
          <w:cols w:space="720" w:num="1"/>
        </w:sectPr>
      </w:pPr>
    </w:p>
    <w:p>
      <w:pPr>
        <w:pStyle w:val="2"/>
        <w:rPr>
          <w:sz w:val="20"/>
        </w:rPr>
      </w:pPr>
    </w:p>
    <w:p>
      <w:pPr>
        <w:pStyle w:val="2"/>
        <w:rPr>
          <w:sz w:val="20"/>
        </w:rPr>
      </w:pPr>
    </w:p>
    <w:p>
      <w:pPr>
        <w:pStyle w:val="2"/>
        <w:spacing w:before="11" w:after="1"/>
        <w:rPr>
          <w:sz w:val="13"/>
        </w:rPr>
      </w:pPr>
    </w:p>
    <w:tbl>
      <w:tblPr>
        <w:tblStyle w:val="6"/>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5"/>
        <w:gridCol w:w="1800"/>
        <w:gridCol w:w="5022"/>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3"/>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十、上年结转</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left="1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九、年末结转结余</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w:t>
            </w:r>
            <w:r>
              <w:rPr>
                <w:rFonts w:hint="eastAsia" w:ascii="仿宋_GB2312" w:hAnsi="仿宋_GB2312" w:eastAsia="仿宋_GB2312" w:cs="仿宋_GB2312"/>
                <w:spacing w:val="-1"/>
                <w:sz w:val="24"/>
                <w:szCs w:val="24"/>
              </w:rPr>
              <w:t>财政拨款结转</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54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w:t>
            </w:r>
            <w:r>
              <w:rPr>
                <w:rFonts w:hint="eastAsia" w:ascii="仿宋_GB2312" w:hAnsi="仿宋_GB2312" w:eastAsia="仿宋_GB2312" w:cs="仿宋_GB2312"/>
                <w:spacing w:val="-1"/>
                <w:sz w:val="24"/>
                <w:szCs w:val="24"/>
              </w:rPr>
              <w:t>财政拨款结转</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2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其中：一般公共预算财政拨款收入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20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其中：一般公共预算财政拨款收入</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3"/>
              <w:ind w:right="494"/>
              <w:jc w:val="righ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政府性基金预算财政拨款收入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right="282"/>
              <w:jc w:val="righ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政府性基金预算财政拨款收入</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w:t>
            </w:r>
            <w:r>
              <w:rPr>
                <w:rFonts w:hint="eastAsia" w:ascii="仿宋_GB2312" w:hAnsi="仿宋_GB2312" w:eastAsia="仿宋_GB2312" w:cs="仿宋_GB2312"/>
                <w:spacing w:val="-1"/>
                <w:sz w:val="24"/>
                <w:szCs w:val="24"/>
              </w:rPr>
              <w:t>非财政拨款结转</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54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w:t>
            </w:r>
            <w:r>
              <w:rPr>
                <w:rFonts w:hint="eastAsia" w:ascii="仿宋_GB2312" w:hAnsi="仿宋_GB2312" w:eastAsia="仿宋_GB2312" w:cs="仿宋_GB2312"/>
                <w:spacing w:val="-1"/>
                <w:sz w:val="24"/>
                <w:szCs w:val="24"/>
              </w:rPr>
              <w:t>财政拨款结余</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4"/>
              <w:ind w:left="12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其中：本级横向财政拨款</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20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其中：一般公共预算财政拨款收入</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3"/>
              <w:ind w:left="1855" w:right="180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非本级财政拨款</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right="282"/>
              <w:jc w:val="righ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政府性基金预算财政拨款收入</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108"/>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十一、上年结余</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54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w:t>
            </w:r>
            <w:r>
              <w:rPr>
                <w:rFonts w:hint="eastAsia" w:ascii="仿宋_GB2312" w:hAnsi="仿宋_GB2312" w:eastAsia="仿宋_GB2312" w:cs="仿宋_GB2312"/>
                <w:spacing w:val="-1"/>
                <w:sz w:val="24"/>
                <w:szCs w:val="24"/>
              </w:rPr>
              <w:t>非财政拨款结转</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4"/>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w:t>
            </w:r>
            <w:r>
              <w:rPr>
                <w:rFonts w:hint="eastAsia" w:ascii="仿宋_GB2312" w:hAnsi="仿宋_GB2312" w:eastAsia="仿宋_GB2312" w:cs="仿宋_GB2312"/>
                <w:spacing w:val="-1"/>
                <w:sz w:val="24"/>
                <w:szCs w:val="24"/>
              </w:rPr>
              <w:t>财政拨款结余</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20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其中：本级横向财政拨款</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3"/>
              <w:ind w:left="12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其中：一般公共预算财政拨款收入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left="186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非本级财政拨款</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right="494"/>
              <w:jc w:val="right"/>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政府性基金预算财政拨款收入</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54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（4）</w:t>
            </w:r>
            <w:r>
              <w:rPr>
                <w:rFonts w:hint="eastAsia" w:ascii="仿宋_GB2312" w:hAnsi="仿宋_GB2312" w:eastAsia="仿宋_GB2312" w:cs="仿宋_GB2312"/>
                <w:spacing w:val="-1"/>
                <w:sz w:val="24"/>
                <w:szCs w:val="24"/>
              </w:rPr>
              <w:t>非财政拨款结余</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w:t>
            </w:r>
            <w:r>
              <w:rPr>
                <w:rFonts w:hint="eastAsia" w:ascii="仿宋_GB2312" w:hAnsi="仿宋_GB2312" w:eastAsia="仿宋_GB2312" w:cs="仿宋_GB2312"/>
                <w:spacing w:val="-1"/>
                <w:sz w:val="24"/>
                <w:szCs w:val="24"/>
              </w:rPr>
              <w:t>非财政拨款结余</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120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其中：本级横向财政拨款</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3"/>
              <w:ind w:left="120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其中：本级横向财政拨款</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3"/>
              <w:ind w:left="186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非本级财政拨款</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2"/>
              <w:ind w:left="1855" w:right="180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非本级财政拨款</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2"/>
              <w:ind w:left="54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（5）</w:t>
            </w:r>
            <w:r>
              <w:rPr>
                <w:rFonts w:hint="eastAsia" w:ascii="仿宋_GB2312" w:hAnsi="仿宋_GB2312" w:eastAsia="仿宋_GB2312" w:cs="仿宋_GB2312"/>
                <w:spacing w:val="-1"/>
                <w:sz w:val="24"/>
                <w:szCs w:val="24"/>
              </w:rPr>
              <w:t>专用结余</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235" w:type="dxa"/>
          </w:tcPr>
          <w:p>
            <w:pPr>
              <w:pStyle w:val="11"/>
              <w:spacing w:before="34"/>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（3）</w:t>
            </w:r>
            <w:r>
              <w:rPr>
                <w:rFonts w:hint="eastAsia" w:ascii="仿宋_GB2312" w:hAnsi="仿宋_GB2312" w:eastAsia="仿宋_GB2312" w:cs="仿宋_GB2312"/>
                <w:spacing w:val="-1"/>
                <w:sz w:val="24"/>
                <w:szCs w:val="24"/>
              </w:rPr>
              <w:t>专用结余</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spacing w:before="34"/>
              <w:ind w:left="54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（6）</w:t>
            </w:r>
            <w:r>
              <w:rPr>
                <w:rFonts w:hint="eastAsia" w:ascii="仿宋_GB2312" w:hAnsi="仿宋_GB2312" w:eastAsia="仿宋_GB2312" w:cs="仿宋_GB2312"/>
                <w:spacing w:val="-1"/>
                <w:sz w:val="24"/>
                <w:szCs w:val="24"/>
              </w:rPr>
              <w:t>经营结余</w:t>
            </w: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3"/>
              <w:ind w:left="547"/>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（4）</w:t>
            </w:r>
            <w:r>
              <w:rPr>
                <w:rFonts w:hint="eastAsia" w:ascii="仿宋_GB2312" w:hAnsi="仿宋_GB2312" w:eastAsia="仿宋_GB2312" w:cs="仿宋_GB2312"/>
                <w:spacing w:val="-1"/>
                <w:sz w:val="24"/>
                <w:szCs w:val="24"/>
              </w:rPr>
              <w:t>经营结余</w:t>
            </w:r>
          </w:p>
        </w:tc>
        <w:tc>
          <w:tcPr>
            <w:tcW w:w="1800" w:type="dxa"/>
          </w:tcPr>
          <w:p>
            <w:pPr>
              <w:pStyle w:val="11"/>
              <w:rPr>
                <w:rFonts w:hint="eastAsia" w:ascii="仿宋_GB2312" w:hAnsi="仿宋_GB2312" w:eastAsia="仿宋_GB2312" w:cs="仿宋_GB2312"/>
                <w:sz w:val="24"/>
                <w:szCs w:val="24"/>
              </w:rPr>
            </w:pPr>
          </w:p>
        </w:tc>
        <w:tc>
          <w:tcPr>
            <w:tcW w:w="5022"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c>
          <w:tcPr>
            <w:tcW w:w="5022" w:type="dxa"/>
          </w:tcPr>
          <w:p>
            <w:pPr>
              <w:pStyle w:val="11"/>
              <w:rPr>
                <w:rFonts w:hint="eastAsia" w:ascii="仿宋_GB2312" w:hAnsi="仿宋_GB2312" w:eastAsia="仿宋_GB2312" w:cs="仿宋_GB2312"/>
                <w:sz w:val="24"/>
                <w:szCs w:val="24"/>
              </w:rPr>
            </w:pPr>
          </w:p>
        </w:tc>
        <w:tc>
          <w:tcPr>
            <w:tcW w:w="1800"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235" w:type="dxa"/>
          </w:tcPr>
          <w:p>
            <w:pPr>
              <w:pStyle w:val="11"/>
              <w:spacing w:before="34"/>
              <w:ind w:left="1814" w:right="180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收入总计</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5022" w:type="dxa"/>
          </w:tcPr>
          <w:p>
            <w:pPr>
              <w:pStyle w:val="11"/>
              <w:spacing w:before="34"/>
              <w:ind w:left="1836" w:right="1826"/>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支出总计</w:t>
            </w:r>
          </w:p>
        </w:tc>
        <w:tc>
          <w:tcPr>
            <w:tcW w:w="1800" w:type="dxa"/>
          </w:tcPr>
          <w:p>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r>
    </w:tbl>
    <w:p>
      <w:pPr>
        <w:rPr>
          <w:rFonts w:ascii="Times New Roman"/>
        </w:rPr>
        <w:sectPr>
          <w:pgSz w:w="16840" w:h="11910" w:orient="landscape"/>
          <w:pgMar w:top="1100" w:right="1120" w:bottom="280" w:left="1220" w:header="720" w:footer="720" w:gutter="0"/>
          <w:cols w:space="720" w:num="1"/>
        </w:sectPr>
      </w:pPr>
    </w:p>
    <w:p>
      <w:pPr>
        <w:pStyle w:val="2"/>
        <w:spacing w:before="2"/>
        <w:rPr>
          <w:sz w:val="18"/>
        </w:rPr>
      </w:pPr>
    </w:p>
    <w:p>
      <w:pPr>
        <w:rPr>
          <w:sz w:val="18"/>
        </w:rPr>
        <w:sectPr>
          <w:pgSz w:w="16840" w:h="11910" w:orient="landscape"/>
          <w:pgMar w:top="1100" w:right="1120" w:bottom="280" w:left="1220" w:header="720" w:footer="720" w:gutter="0"/>
          <w:cols w:space="720" w:num="1"/>
        </w:sectPr>
      </w:pPr>
    </w:p>
    <w:p>
      <w:pPr>
        <w:spacing w:before="54"/>
        <w:ind w:left="954"/>
        <w:rPr>
          <w:rFonts w:hint="eastAsia" w:ascii="黑体" w:eastAsia="黑体"/>
          <w:b w:val="0"/>
          <w:bCs/>
          <w:w w:val="95"/>
          <w:sz w:val="32"/>
        </w:rPr>
      </w:pPr>
      <w:r>
        <w:rPr>
          <w:rFonts w:hint="eastAsia" w:ascii="黑体" w:eastAsia="黑体"/>
          <w:b w:val="0"/>
          <w:bCs/>
          <w:w w:val="95"/>
          <w:sz w:val="32"/>
        </w:rPr>
        <w:t>七、部门收入预算表</w:t>
      </w:r>
    </w:p>
    <w:p>
      <w:pPr>
        <w:pStyle w:val="2"/>
        <w:spacing w:before="10"/>
        <w:rPr>
          <w:rFonts w:hint="eastAsia" w:ascii="黑体" w:eastAsia="黑体"/>
          <w:b/>
          <w:w w:val="95"/>
          <w:szCs w:val="22"/>
        </w:rPr>
      </w:pPr>
      <w:r>
        <w:rPr>
          <w:rFonts w:ascii="黑体" w:eastAsia="黑体"/>
          <w:b/>
          <w:w w:val="95"/>
          <w:szCs w:val="22"/>
        </w:rPr>
        <w:br w:type="column"/>
      </w:r>
    </w:p>
    <w:p>
      <w:pPr>
        <w:pStyle w:val="8"/>
        <w:ind w:left="954"/>
        <w:rPr>
          <w:rFonts w:hint="eastAsia" w:ascii="黑体" w:eastAsia="黑体"/>
          <w:bCs w:val="0"/>
          <w:w w:val="95"/>
          <w:sz w:val="32"/>
          <w:szCs w:val="22"/>
        </w:rPr>
      </w:pPr>
      <w:r>
        <w:rPr>
          <w:rFonts w:ascii="黑体" w:eastAsia="黑体"/>
          <w:bCs w:val="0"/>
          <w:w w:val="95"/>
          <w:sz w:val="32"/>
          <w:szCs w:val="22"/>
        </w:rPr>
        <w:t>部门收入预算表</w:t>
      </w:r>
    </w:p>
    <w:p>
      <w:pPr>
        <w:pStyle w:val="2"/>
        <w:rPr>
          <w:rFonts w:hint="eastAsia" w:ascii="黑体" w:eastAsia="黑体"/>
          <w:b/>
          <w:w w:val="95"/>
          <w:szCs w:val="22"/>
        </w:rPr>
      </w:pPr>
      <w:r>
        <w:rPr>
          <w:rFonts w:ascii="黑体" w:eastAsia="黑体"/>
          <w:b/>
          <w:w w:val="95"/>
          <w:szCs w:val="22"/>
        </w:rPr>
        <w:br w:type="column"/>
      </w:r>
    </w:p>
    <w:p>
      <w:pPr>
        <w:pStyle w:val="2"/>
        <w:rPr>
          <w:rFonts w:hint="eastAsia" w:ascii="黑体" w:eastAsia="黑体"/>
          <w:b/>
          <w:w w:val="95"/>
          <w:szCs w:val="22"/>
        </w:rPr>
      </w:pPr>
    </w:p>
    <w:p>
      <w:pPr>
        <w:pStyle w:val="2"/>
        <w:spacing w:before="8"/>
        <w:rPr>
          <w:b/>
          <w:sz w:val="37"/>
        </w:rPr>
      </w:pPr>
    </w:p>
    <w:p>
      <w:pPr>
        <w:pStyle w:val="2"/>
        <w:ind w:left="954"/>
      </w:pPr>
      <w:r>
        <w:rPr>
          <w:w w:val="95"/>
        </w:rPr>
        <w:t>单位：万元</w:t>
      </w:r>
    </w:p>
    <w:p>
      <w:pPr>
        <w:sectPr>
          <w:type w:val="continuous"/>
          <w:pgSz w:w="16840" w:h="11910" w:orient="landscape"/>
          <w:pgMar w:top="1480" w:right="1120" w:bottom="280" w:left="1220" w:header="720" w:footer="720" w:gutter="0"/>
          <w:cols w:equalWidth="0" w:num="3">
            <w:col w:w="3884" w:space="1048"/>
            <w:col w:w="3524" w:space="2490"/>
            <w:col w:w="3554"/>
          </w:cols>
        </w:sectPr>
      </w:pPr>
    </w:p>
    <w:p>
      <w:pPr>
        <w:pStyle w:val="2"/>
        <w:spacing w:before="3"/>
        <w:rPr>
          <w:sz w:val="8"/>
        </w:rPr>
      </w:pPr>
    </w:p>
    <w:tbl>
      <w:tblPr>
        <w:tblStyle w:val="6"/>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275"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
              <w:rPr>
                <w:rFonts w:hint="eastAsia" w:ascii="仿宋_GB2312" w:hAnsi="仿宋_GB2312" w:eastAsia="仿宋_GB2312" w:cs="仿宋_GB2312"/>
                <w:sz w:val="21"/>
                <w:szCs w:val="21"/>
              </w:rPr>
            </w:pPr>
          </w:p>
          <w:p>
            <w:pPr>
              <w:pStyle w:val="11"/>
              <w:spacing w:line="266" w:lineRule="auto"/>
              <w:ind w:left="415" w:right="182" w:hanging="219"/>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本年收入</w:t>
            </w:r>
            <w:r>
              <w:rPr>
                <w:rFonts w:hint="eastAsia" w:ascii="仿宋_GB2312" w:hAnsi="仿宋_GB2312" w:eastAsia="仿宋_GB2312" w:cs="仿宋_GB2312"/>
                <w:b/>
                <w:sz w:val="21"/>
                <w:szCs w:val="21"/>
              </w:rPr>
              <w:t>合计</w:t>
            </w:r>
          </w:p>
        </w:tc>
        <w:tc>
          <w:tcPr>
            <w:tcW w:w="2517" w:type="dxa"/>
            <w:gridSpan w:val="3"/>
          </w:tcPr>
          <w:p>
            <w:pPr>
              <w:pStyle w:val="11"/>
              <w:spacing w:before="187"/>
              <w:ind w:left="376"/>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财政拨款预算收入</w:t>
            </w:r>
          </w:p>
        </w:tc>
        <w:tc>
          <w:tcPr>
            <w:tcW w:w="2538" w:type="dxa"/>
            <w:gridSpan w:val="3"/>
          </w:tcPr>
          <w:p>
            <w:pPr>
              <w:pStyle w:val="11"/>
              <w:spacing w:before="187"/>
              <w:ind w:left="607"/>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事业预算收入</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9"/>
              <w:rPr>
                <w:rFonts w:hint="eastAsia" w:ascii="仿宋_GB2312" w:hAnsi="仿宋_GB2312" w:eastAsia="仿宋_GB2312" w:cs="仿宋_GB2312"/>
                <w:sz w:val="21"/>
                <w:szCs w:val="21"/>
              </w:rPr>
            </w:pPr>
          </w:p>
          <w:p>
            <w:pPr>
              <w:pStyle w:val="11"/>
              <w:spacing w:before="1"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上级补助预算收入</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7"/>
              <w:rPr>
                <w:rFonts w:hint="eastAsia" w:ascii="仿宋_GB2312" w:hAnsi="仿宋_GB2312" w:eastAsia="仿宋_GB2312" w:cs="仿宋_GB2312"/>
                <w:sz w:val="21"/>
                <w:szCs w:val="21"/>
              </w:rPr>
            </w:pPr>
          </w:p>
          <w:p>
            <w:pPr>
              <w:pStyle w:val="11"/>
              <w:spacing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附属单位上缴预算收入</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2"/>
              <w:rPr>
                <w:rFonts w:hint="eastAsia" w:ascii="仿宋_GB2312" w:hAnsi="仿宋_GB2312" w:eastAsia="仿宋_GB2312" w:cs="仿宋_GB2312"/>
                <w:sz w:val="21"/>
                <w:szCs w:val="21"/>
              </w:rPr>
            </w:pPr>
          </w:p>
          <w:p>
            <w:pPr>
              <w:pStyle w:val="11"/>
              <w:spacing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经营预算收入</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2"/>
              <w:rPr>
                <w:rFonts w:hint="eastAsia" w:ascii="仿宋_GB2312" w:hAnsi="仿宋_GB2312" w:eastAsia="仿宋_GB2312" w:cs="仿宋_GB2312"/>
                <w:sz w:val="21"/>
                <w:szCs w:val="21"/>
              </w:rPr>
            </w:pPr>
          </w:p>
          <w:p>
            <w:pPr>
              <w:pStyle w:val="11"/>
              <w:spacing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债务预算收入</w:t>
            </w:r>
          </w:p>
        </w:tc>
        <w:tc>
          <w:tcPr>
            <w:tcW w:w="2520" w:type="dxa"/>
            <w:gridSpan w:val="3"/>
          </w:tcPr>
          <w:p>
            <w:pPr>
              <w:pStyle w:val="11"/>
              <w:spacing w:before="3" w:line="310" w:lineRule="atLeast"/>
              <w:ind w:left="1148" w:right="139" w:hanging="989"/>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非同级财政拨款预算收</w:t>
            </w:r>
            <w:r>
              <w:rPr>
                <w:rFonts w:hint="eastAsia" w:ascii="仿宋_GB2312" w:hAnsi="仿宋_GB2312" w:eastAsia="仿宋_GB2312" w:cs="仿宋_GB2312"/>
                <w:b/>
                <w:sz w:val="21"/>
                <w:szCs w:val="21"/>
              </w:rPr>
              <w:t>入</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2"/>
              <w:rPr>
                <w:rFonts w:hint="eastAsia" w:ascii="仿宋_GB2312" w:hAnsi="仿宋_GB2312" w:eastAsia="仿宋_GB2312" w:cs="仿宋_GB2312"/>
                <w:sz w:val="21"/>
                <w:szCs w:val="21"/>
              </w:rPr>
            </w:pPr>
          </w:p>
          <w:p>
            <w:pPr>
              <w:pStyle w:val="11"/>
              <w:spacing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投资预算收益</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2"/>
              <w:rPr>
                <w:rFonts w:hint="eastAsia" w:ascii="仿宋_GB2312" w:hAnsi="仿宋_GB2312" w:eastAsia="仿宋_GB2312" w:cs="仿宋_GB2312"/>
                <w:sz w:val="21"/>
                <w:szCs w:val="21"/>
              </w:rPr>
            </w:pPr>
          </w:p>
          <w:p>
            <w:pPr>
              <w:pStyle w:val="11"/>
              <w:spacing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其他预算收入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75" w:type="dxa"/>
            <w:vMerge w:val="continue"/>
            <w:tcBorders>
              <w:top w:val="nil"/>
            </w:tcBorders>
          </w:tcPr>
          <w:p>
            <w:pPr>
              <w:rPr>
                <w:rFonts w:hint="eastAsia" w:ascii="仿宋_GB2312" w:hAnsi="仿宋_GB2312" w:eastAsia="仿宋_GB2312" w:cs="仿宋_GB2312"/>
                <w:sz w:val="21"/>
                <w:szCs w:val="21"/>
              </w:rPr>
            </w:pPr>
          </w:p>
        </w:tc>
        <w:tc>
          <w:tcPr>
            <w:tcW w:w="839"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6"/>
              <w:rPr>
                <w:rFonts w:hint="eastAsia" w:ascii="仿宋_GB2312" w:hAnsi="仿宋_GB2312" w:eastAsia="仿宋_GB2312" w:cs="仿宋_GB2312"/>
                <w:sz w:val="21"/>
                <w:szCs w:val="21"/>
              </w:rPr>
            </w:pPr>
          </w:p>
          <w:p>
            <w:pPr>
              <w:pStyle w:val="11"/>
              <w:ind w:left="198"/>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小计</w:t>
            </w:r>
          </w:p>
        </w:tc>
        <w:tc>
          <w:tcPr>
            <w:tcW w:w="839" w:type="dxa"/>
            <w:vMerge w:val="restart"/>
          </w:tcPr>
          <w:p>
            <w:pPr>
              <w:pStyle w:val="11"/>
              <w:spacing w:before="8"/>
              <w:rPr>
                <w:rFonts w:hint="eastAsia" w:ascii="仿宋_GB2312" w:hAnsi="仿宋_GB2312" w:eastAsia="仿宋_GB2312" w:cs="仿宋_GB2312"/>
                <w:sz w:val="21"/>
                <w:szCs w:val="21"/>
              </w:rPr>
            </w:pPr>
          </w:p>
          <w:p>
            <w:pPr>
              <w:pStyle w:val="11"/>
              <w:spacing w:line="266" w:lineRule="auto"/>
              <w:ind w:left="197" w:right="187"/>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一般公共预算财政拨款收入</w:t>
            </w:r>
          </w:p>
        </w:tc>
        <w:tc>
          <w:tcPr>
            <w:tcW w:w="839" w:type="dxa"/>
            <w:vMerge w:val="restart"/>
          </w:tcPr>
          <w:p>
            <w:pPr>
              <w:pStyle w:val="11"/>
              <w:spacing w:before="5"/>
              <w:rPr>
                <w:rFonts w:hint="eastAsia" w:ascii="仿宋_GB2312" w:hAnsi="仿宋_GB2312" w:eastAsia="仿宋_GB2312" w:cs="仿宋_GB2312"/>
                <w:sz w:val="21"/>
                <w:szCs w:val="21"/>
              </w:rPr>
            </w:pPr>
          </w:p>
          <w:p>
            <w:pPr>
              <w:pStyle w:val="11"/>
              <w:spacing w:before="1" w:line="266" w:lineRule="auto"/>
              <w:ind w:left="198" w:right="186"/>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政府性基金预算财政拨款收</w:t>
            </w:r>
            <w:r>
              <w:rPr>
                <w:rFonts w:hint="eastAsia" w:ascii="仿宋_GB2312" w:hAnsi="仿宋_GB2312" w:eastAsia="仿宋_GB2312" w:cs="仿宋_GB2312"/>
                <w:b/>
                <w:sz w:val="21"/>
                <w:szCs w:val="21"/>
              </w:rPr>
              <w:t>入</w:t>
            </w:r>
          </w:p>
        </w:tc>
        <w:tc>
          <w:tcPr>
            <w:tcW w:w="839"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6"/>
              <w:rPr>
                <w:rFonts w:hint="eastAsia" w:ascii="仿宋_GB2312" w:hAnsi="仿宋_GB2312" w:eastAsia="仿宋_GB2312" w:cs="仿宋_GB2312"/>
                <w:sz w:val="21"/>
                <w:szCs w:val="21"/>
              </w:rPr>
            </w:pPr>
          </w:p>
          <w:p>
            <w:pPr>
              <w:pStyle w:val="11"/>
              <w:ind w:left="199"/>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小计</w:t>
            </w:r>
          </w:p>
        </w:tc>
        <w:tc>
          <w:tcPr>
            <w:tcW w:w="1699" w:type="dxa"/>
            <w:gridSpan w:val="2"/>
          </w:tcPr>
          <w:p>
            <w:pPr>
              <w:pStyle w:val="11"/>
              <w:spacing w:before="84"/>
              <w:ind w:left="106"/>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其中：</w:t>
            </w: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6"/>
              <w:rPr>
                <w:rFonts w:hint="eastAsia" w:ascii="仿宋_GB2312" w:hAnsi="仿宋_GB2312" w:eastAsia="仿宋_GB2312" w:cs="仿宋_GB2312"/>
                <w:sz w:val="21"/>
                <w:szCs w:val="21"/>
              </w:rPr>
            </w:pPr>
          </w:p>
          <w:p>
            <w:pPr>
              <w:pStyle w:val="11"/>
              <w:ind w:left="200"/>
              <w:rPr>
                <w:rFonts w:hint="eastAsia" w:ascii="仿宋_GB2312" w:hAnsi="仿宋_GB2312" w:eastAsia="仿宋_GB2312" w:cs="仿宋_GB2312"/>
                <w:b/>
                <w:sz w:val="21"/>
                <w:szCs w:val="21"/>
              </w:rPr>
            </w:pPr>
            <w:r>
              <w:rPr>
                <w:rFonts w:hint="eastAsia" w:ascii="仿宋_GB2312" w:hAnsi="仿宋_GB2312" w:eastAsia="仿宋_GB2312" w:cs="仿宋_GB2312"/>
                <w:b/>
                <w:spacing w:val="-1"/>
                <w:sz w:val="21"/>
                <w:szCs w:val="21"/>
              </w:rPr>
              <w:t>小计</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66"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非本级财政拨</w:t>
            </w:r>
            <w:r>
              <w:rPr>
                <w:rFonts w:hint="eastAsia" w:ascii="仿宋_GB2312" w:hAnsi="仿宋_GB2312" w:eastAsia="仿宋_GB2312" w:cs="仿宋_GB2312"/>
                <w:b/>
                <w:sz w:val="21"/>
                <w:szCs w:val="21"/>
              </w:rPr>
              <w:t>款</w:t>
            </w:r>
          </w:p>
        </w:tc>
        <w:tc>
          <w:tcPr>
            <w:tcW w:w="840" w:type="dxa"/>
            <w:vMerge w:val="restart"/>
          </w:tcPr>
          <w:p>
            <w:pPr>
              <w:pStyle w:val="11"/>
              <w:rPr>
                <w:rFonts w:hint="eastAsia" w:ascii="仿宋_GB2312" w:hAnsi="仿宋_GB2312" w:eastAsia="仿宋_GB2312" w:cs="仿宋_GB2312"/>
                <w:sz w:val="21"/>
                <w:szCs w:val="21"/>
              </w:rPr>
            </w:pPr>
          </w:p>
          <w:p>
            <w:pPr>
              <w:pStyle w:val="11"/>
              <w:rPr>
                <w:rFonts w:hint="eastAsia" w:ascii="仿宋_GB2312" w:hAnsi="仿宋_GB2312" w:eastAsia="仿宋_GB2312" w:cs="仿宋_GB2312"/>
                <w:sz w:val="21"/>
                <w:szCs w:val="21"/>
              </w:rPr>
            </w:pPr>
          </w:p>
          <w:p>
            <w:pPr>
              <w:pStyle w:val="11"/>
              <w:spacing w:before="166" w:line="266" w:lineRule="auto"/>
              <w:ind w:left="200"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本级横向财政拨款</w:t>
            </w: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atLeast"/>
        </w:trPr>
        <w:tc>
          <w:tcPr>
            <w:tcW w:w="1275" w:type="dxa"/>
            <w:vMerge w:val="continue"/>
            <w:tcBorders>
              <w:top w:val="nil"/>
            </w:tcBorders>
          </w:tcPr>
          <w:p>
            <w:pPr>
              <w:rPr>
                <w:rFonts w:hint="eastAsia" w:ascii="仿宋_GB2312" w:hAnsi="仿宋_GB2312" w:eastAsia="仿宋_GB2312" w:cs="仿宋_GB2312"/>
                <w:sz w:val="21"/>
                <w:szCs w:val="21"/>
              </w:rPr>
            </w:pPr>
          </w:p>
        </w:tc>
        <w:tc>
          <w:tcPr>
            <w:tcW w:w="839" w:type="dxa"/>
            <w:vMerge w:val="continue"/>
            <w:tcBorders>
              <w:top w:val="nil"/>
            </w:tcBorders>
          </w:tcPr>
          <w:p>
            <w:pPr>
              <w:rPr>
                <w:rFonts w:hint="eastAsia" w:ascii="仿宋_GB2312" w:hAnsi="仿宋_GB2312" w:eastAsia="仿宋_GB2312" w:cs="仿宋_GB2312"/>
                <w:sz w:val="21"/>
                <w:szCs w:val="21"/>
              </w:rPr>
            </w:pPr>
          </w:p>
        </w:tc>
        <w:tc>
          <w:tcPr>
            <w:tcW w:w="839" w:type="dxa"/>
            <w:vMerge w:val="continue"/>
            <w:tcBorders>
              <w:top w:val="nil"/>
            </w:tcBorders>
          </w:tcPr>
          <w:p>
            <w:pPr>
              <w:rPr>
                <w:rFonts w:hint="eastAsia" w:ascii="仿宋_GB2312" w:hAnsi="仿宋_GB2312" w:eastAsia="仿宋_GB2312" w:cs="仿宋_GB2312"/>
                <w:sz w:val="21"/>
                <w:szCs w:val="21"/>
              </w:rPr>
            </w:pPr>
          </w:p>
        </w:tc>
        <w:tc>
          <w:tcPr>
            <w:tcW w:w="839" w:type="dxa"/>
            <w:vMerge w:val="continue"/>
            <w:tcBorders>
              <w:top w:val="nil"/>
            </w:tcBorders>
          </w:tcPr>
          <w:p>
            <w:pPr>
              <w:rPr>
                <w:rFonts w:hint="eastAsia" w:ascii="仿宋_GB2312" w:hAnsi="仿宋_GB2312" w:eastAsia="仿宋_GB2312" w:cs="仿宋_GB2312"/>
                <w:sz w:val="21"/>
                <w:szCs w:val="21"/>
              </w:rPr>
            </w:pPr>
          </w:p>
        </w:tc>
        <w:tc>
          <w:tcPr>
            <w:tcW w:w="839" w:type="dxa"/>
            <w:vMerge w:val="continue"/>
            <w:tcBorders>
              <w:top w:val="nil"/>
            </w:tcBorders>
          </w:tcPr>
          <w:p>
            <w:pPr>
              <w:rPr>
                <w:rFonts w:hint="eastAsia" w:ascii="仿宋_GB2312" w:hAnsi="仿宋_GB2312" w:eastAsia="仿宋_GB2312" w:cs="仿宋_GB2312"/>
                <w:sz w:val="21"/>
                <w:szCs w:val="21"/>
              </w:rPr>
            </w:pPr>
          </w:p>
        </w:tc>
        <w:tc>
          <w:tcPr>
            <w:tcW w:w="860" w:type="dxa"/>
          </w:tcPr>
          <w:p>
            <w:pPr>
              <w:pStyle w:val="11"/>
              <w:spacing w:before="2" w:line="310" w:lineRule="atLeast"/>
              <w:ind w:left="109" w:right="78" w:hanging="17"/>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非同 级财 政拨 </w:t>
            </w:r>
            <w:r>
              <w:rPr>
                <w:rFonts w:hint="eastAsia" w:ascii="仿宋_GB2312" w:hAnsi="仿宋_GB2312" w:eastAsia="仿宋_GB2312" w:cs="仿宋_GB2312"/>
                <w:b/>
                <w:spacing w:val="-3"/>
                <w:sz w:val="21"/>
                <w:szCs w:val="21"/>
              </w:rPr>
              <w:t>款（</w:t>
            </w:r>
            <w:r>
              <w:rPr>
                <w:rFonts w:hint="eastAsia" w:ascii="仿宋_GB2312" w:hAnsi="仿宋_GB2312" w:eastAsia="仿宋_GB2312" w:cs="仿宋_GB2312"/>
                <w:b/>
                <w:spacing w:val="-2"/>
                <w:sz w:val="21"/>
                <w:szCs w:val="21"/>
              </w:rPr>
              <w:t>科</w:t>
            </w:r>
            <w:r>
              <w:rPr>
                <w:rFonts w:hint="eastAsia" w:ascii="仿宋_GB2312" w:hAnsi="仿宋_GB2312" w:eastAsia="仿宋_GB2312" w:cs="仿宋_GB2312"/>
                <w:b/>
                <w:sz w:val="21"/>
                <w:szCs w:val="21"/>
              </w:rPr>
              <w:t xml:space="preserve">研及 辅助 </w:t>
            </w:r>
            <w:r>
              <w:rPr>
                <w:rFonts w:hint="eastAsia" w:ascii="仿宋_GB2312" w:hAnsi="仿宋_GB2312" w:eastAsia="仿宋_GB2312" w:cs="仿宋_GB2312"/>
                <w:b/>
                <w:spacing w:val="-3"/>
                <w:sz w:val="21"/>
                <w:szCs w:val="21"/>
              </w:rPr>
              <w:t>活动</w:t>
            </w:r>
            <w:r>
              <w:rPr>
                <w:rFonts w:hint="eastAsia" w:ascii="仿宋_GB2312" w:hAnsi="仿宋_GB2312" w:eastAsia="仿宋_GB2312" w:cs="仿宋_GB2312"/>
                <w:b/>
                <w:spacing w:val="-2"/>
                <w:sz w:val="21"/>
                <w:szCs w:val="21"/>
              </w:rPr>
              <w:t>）</w:t>
            </w:r>
          </w:p>
        </w:tc>
        <w:tc>
          <w:tcPr>
            <w:tcW w:w="839" w:type="dxa"/>
          </w:tcPr>
          <w:p>
            <w:pPr>
              <w:pStyle w:val="11"/>
              <w:spacing w:before="2" w:line="310" w:lineRule="atLeast"/>
              <w:ind w:left="199" w:right="185"/>
              <w:jc w:val="both"/>
              <w:rPr>
                <w:rFonts w:hint="eastAsia" w:ascii="仿宋_GB2312" w:hAnsi="仿宋_GB2312" w:eastAsia="仿宋_GB2312" w:cs="仿宋_GB2312"/>
                <w:b/>
                <w:sz w:val="21"/>
                <w:szCs w:val="21"/>
              </w:rPr>
            </w:pPr>
            <w:r>
              <w:rPr>
                <w:rFonts w:hint="eastAsia" w:ascii="仿宋_GB2312" w:hAnsi="仿宋_GB2312" w:eastAsia="仿宋_GB2312" w:cs="仿宋_GB2312"/>
                <w:b/>
                <w:spacing w:val="-2"/>
                <w:sz w:val="21"/>
                <w:szCs w:val="21"/>
              </w:rPr>
              <w:t>纳入财政专户管理的非税收</w:t>
            </w:r>
            <w:r>
              <w:rPr>
                <w:rFonts w:hint="eastAsia" w:ascii="仿宋_GB2312" w:hAnsi="仿宋_GB2312" w:eastAsia="仿宋_GB2312" w:cs="仿宋_GB2312"/>
                <w:b/>
                <w:sz w:val="21"/>
                <w:szCs w:val="21"/>
              </w:rPr>
              <w:t>入</w:t>
            </w: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c>
          <w:tcPr>
            <w:tcW w:w="840" w:type="dxa"/>
            <w:vMerge w:val="continue"/>
            <w:tcBorders>
              <w:top w:val="nil"/>
            </w:tcBorders>
          </w:tcPr>
          <w:p>
            <w:pPr>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75"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1488.84</w:t>
            </w:r>
          </w:p>
        </w:tc>
        <w:tc>
          <w:tcPr>
            <w:tcW w:w="839"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1488.84</w:t>
            </w:r>
          </w:p>
        </w:tc>
        <w:tc>
          <w:tcPr>
            <w:tcW w:w="839"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1488.84</w:t>
            </w:r>
          </w:p>
        </w:tc>
        <w:tc>
          <w:tcPr>
            <w:tcW w:w="839"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39"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6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39"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840" w:type="dxa"/>
          </w:tcPr>
          <w:p>
            <w:pPr>
              <w:pStyle w:val="11"/>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75"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60"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60"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75"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60"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275"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60"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75"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60"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75"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60" w:type="dxa"/>
          </w:tcPr>
          <w:p>
            <w:pPr>
              <w:pStyle w:val="11"/>
              <w:rPr>
                <w:rFonts w:hint="eastAsia" w:ascii="仿宋_GB2312" w:hAnsi="仿宋_GB2312" w:eastAsia="仿宋_GB2312" w:cs="仿宋_GB2312"/>
                <w:sz w:val="21"/>
                <w:szCs w:val="21"/>
              </w:rPr>
            </w:pPr>
          </w:p>
        </w:tc>
        <w:tc>
          <w:tcPr>
            <w:tcW w:w="839"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c>
          <w:tcPr>
            <w:tcW w:w="840" w:type="dxa"/>
          </w:tcPr>
          <w:p>
            <w:pPr>
              <w:pStyle w:val="11"/>
              <w:rPr>
                <w:rFonts w:hint="eastAsia" w:ascii="仿宋_GB2312" w:hAnsi="仿宋_GB2312" w:eastAsia="仿宋_GB2312" w:cs="仿宋_GB2312"/>
                <w:sz w:val="21"/>
                <w:szCs w:val="21"/>
              </w:rPr>
            </w:pPr>
          </w:p>
        </w:tc>
      </w:tr>
    </w:tbl>
    <w:p>
      <w:pPr>
        <w:rPr>
          <w:rFonts w:ascii="Times New Roman"/>
        </w:rPr>
        <w:sectPr>
          <w:type w:val="continuous"/>
          <w:pgSz w:w="16840" w:h="11910" w:orient="landscape"/>
          <w:pgMar w:top="1480" w:right="1120" w:bottom="280" w:left="1220" w:header="720" w:footer="720" w:gutter="0"/>
          <w:cols w:space="720" w:num="1"/>
        </w:sectPr>
      </w:pPr>
    </w:p>
    <w:p>
      <w:pPr>
        <w:pStyle w:val="2"/>
        <w:spacing w:before="2"/>
        <w:rPr>
          <w:sz w:val="18"/>
        </w:rPr>
      </w:pPr>
    </w:p>
    <w:p>
      <w:pPr>
        <w:rPr>
          <w:sz w:val="18"/>
        </w:rPr>
        <w:sectPr>
          <w:pgSz w:w="16840" w:h="11910" w:orient="landscape"/>
          <w:pgMar w:top="1100" w:right="1120" w:bottom="280" w:left="1220" w:header="720" w:footer="720" w:gutter="0"/>
          <w:cols w:space="720" w:num="1"/>
        </w:sectPr>
      </w:pPr>
    </w:p>
    <w:p>
      <w:pPr>
        <w:spacing w:before="54"/>
        <w:ind w:left="846"/>
        <w:rPr>
          <w:rFonts w:hint="eastAsia" w:ascii="黑体" w:eastAsia="黑体"/>
          <w:b/>
          <w:sz w:val="32"/>
        </w:rPr>
      </w:pPr>
      <w:r>
        <w:rPr>
          <w:rFonts w:hint="eastAsia" w:ascii="黑体" w:eastAsia="黑体"/>
          <w:b w:val="0"/>
          <w:bCs/>
          <w:w w:val="95"/>
          <w:sz w:val="32"/>
        </w:rPr>
        <w:t>八、部门支出预算表</w:t>
      </w:r>
    </w:p>
    <w:p>
      <w:pPr>
        <w:pStyle w:val="2"/>
        <w:spacing w:before="10"/>
        <w:rPr>
          <w:rFonts w:ascii="黑体"/>
          <w:b/>
          <w:sz w:val="50"/>
        </w:rPr>
      </w:pPr>
      <w:r>
        <w:br w:type="column"/>
      </w:r>
    </w:p>
    <w:p>
      <w:pPr>
        <w:pStyle w:val="8"/>
        <w:ind w:left="846"/>
        <w:rPr>
          <w:rFonts w:hint="eastAsia" w:ascii="黑体" w:eastAsia="黑体"/>
          <w:bCs w:val="0"/>
          <w:w w:val="95"/>
          <w:sz w:val="32"/>
          <w:szCs w:val="22"/>
        </w:rPr>
      </w:pPr>
      <w:r>
        <w:rPr>
          <w:rFonts w:ascii="黑体" w:eastAsia="黑体"/>
          <w:bCs w:val="0"/>
          <w:w w:val="95"/>
          <w:sz w:val="32"/>
          <w:szCs w:val="22"/>
        </w:rPr>
        <w:t>部门支出预算表</w:t>
      </w:r>
    </w:p>
    <w:p>
      <w:pPr>
        <w:pStyle w:val="2"/>
        <w:rPr>
          <w:b/>
        </w:rPr>
      </w:pPr>
      <w:r>
        <w:br w:type="column"/>
      </w:r>
    </w:p>
    <w:p>
      <w:pPr>
        <w:pStyle w:val="2"/>
        <w:rPr>
          <w:b/>
        </w:rPr>
      </w:pPr>
    </w:p>
    <w:p>
      <w:pPr>
        <w:pStyle w:val="2"/>
        <w:spacing w:before="8"/>
        <w:rPr>
          <w:b/>
          <w:sz w:val="37"/>
        </w:rPr>
      </w:pPr>
    </w:p>
    <w:p>
      <w:pPr>
        <w:pStyle w:val="2"/>
        <w:ind w:left="846"/>
      </w:pPr>
      <w:r>
        <w:rPr>
          <w:w w:val="95"/>
        </w:rPr>
        <w:t>单位：万元</w:t>
      </w:r>
    </w:p>
    <w:p>
      <w:pPr>
        <w:sectPr>
          <w:type w:val="continuous"/>
          <w:pgSz w:w="16840" w:h="11910" w:orient="landscape"/>
          <w:pgMar w:top="1480" w:right="1120" w:bottom="280" w:left="1220" w:header="720" w:footer="720" w:gutter="0"/>
          <w:cols w:equalWidth="0" w:num="3">
            <w:col w:w="3776" w:space="1264"/>
            <w:col w:w="3416" w:space="2917"/>
            <w:col w:w="3127"/>
          </w:cols>
        </w:sectPr>
      </w:pPr>
    </w:p>
    <w:p>
      <w:pPr>
        <w:pStyle w:val="2"/>
        <w:spacing w:before="3"/>
        <w:rPr>
          <w:sz w:val="8"/>
        </w:rPr>
      </w:pPr>
    </w:p>
    <w:tbl>
      <w:tblPr>
        <w:tblStyle w:val="6"/>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317"/>
        <w:gridCol w:w="1317"/>
        <w:gridCol w:w="1317"/>
        <w:gridCol w:w="1316"/>
        <w:gridCol w:w="1316"/>
        <w:gridCol w:w="1316"/>
        <w:gridCol w:w="1316"/>
        <w:gridCol w:w="1316"/>
        <w:gridCol w:w="1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995" w:type="dxa"/>
          </w:tcPr>
          <w:p>
            <w:pPr>
              <w:pStyle w:val="11"/>
              <w:spacing w:before="9"/>
              <w:rPr>
                <w:rFonts w:hint="eastAsia" w:ascii="仿宋_GB2312" w:hAnsi="仿宋_GB2312" w:eastAsia="仿宋_GB2312" w:cs="仿宋_GB2312"/>
                <w:sz w:val="24"/>
                <w:szCs w:val="24"/>
              </w:rPr>
            </w:pPr>
          </w:p>
          <w:p>
            <w:pPr>
              <w:pStyle w:val="11"/>
              <w:spacing w:before="1"/>
              <w:ind w:left="55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科目编码</w:t>
            </w:r>
          </w:p>
        </w:tc>
        <w:tc>
          <w:tcPr>
            <w:tcW w:w="1317" w:type="dxa"/>
          </w:tcPr>
          <w:p>
            <w:pPr>
              <w:pStyle w:val="11"/>
              <w:spacing w:before="187" w:line="266" w:lineRule="auto"/>
              <w:ind w:left="436" w:right="203" w:hanging="219"/>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本年支出</w:t>
            </w:r>
            <w:r>
              <w:rPr>
                <w:rFonts w:hint="eastAsia" w:ascii="仿宋_GB2312" w:hAnsi="仿宋_GB2312" w:eastAsia="仿宋_GB2312" w:cs="仿宋_GB2312"/>
                <w:b/>
                <w:sz w:val="24"/>
                <w:szCs w:val="24"/>
              </w:rPr>
              <w:t>合计</w:t>
            </w:r>
          </w:p>
        </w:tc>
        <w:tc>
          <w:tcPr>
            <w:tcW w:w="1317" w:type="dxa"/>
          </w:tcPr>
          <w:p>
            <w:pPr>
              <w:pStyle w:val="11"/>
              <w:spacing w:before="9"/>
              <w:rPr>
                <w:rFonts w:hint="eastAsia" w:ascii="仿宋_GB2312" w:hAnsi="仿宋_GB2312" w:eastAsia="仿宋_GB2312" w:cs="仿宋_GB2312"/>
                <w:sz w:val="24"/>
                <w:szCs w:val="24"/>
              </w:rPr>
            </w:pPr>
          </w:p>
          <w:p>
            <w:pPr>
              <w:pStyle w:val="11"/>
              <w:spacing w:before="1"/>
              <w:ind w:left="218"/>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行政支出</w:t>
            </w:r>
          </w:p>
        </w:tc>
        <w:tc>
          <w:tcPr>
            <w:tcW w:w="1317" w:type="dxa"/>
          </w:tcPr>
          <w:p>
            <w:pPr>
              <w:pStyle w:val="11"/>
              <w:spacing w:before="9"/>
              <w:rPr>
                <w:rFonts w:hint="eastAsia" w:ascii="仿宋_GB2312" w:hAnsi="仿宋_GB2312" w:eastAsia="仿宋_GB2312" w:cs="仿宋_GB2312"/>
                <w:sz w:val="24"/>
                <w:szCs w:val="24"/>
              </w:rPr>
            </w:pPr>
          </w:p>
          <w:p>
            <w:pPr>
              <w:pStyle w:val="11"/>
              <w:spacing w:before="1"/>
              <w:ind w:left="216"/>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事业支出</w:t>
            </w:r>
          </w:p>
        </w:tc>
        <w:tc>
          <w:tcPr>
            <w:tcW w:w="1316" w:type="dxa"/>
          </w:tcPr>
          <w:p>
            <w:pPr>
              <w:pStyle w:val="11"/>
              <w:spacing w:before="9"/>
              <w:rPr>
                <w:rFonts w:hint="eastAsia" w:ascii="仿宋_GB2312" w:hAnsi="仿宋_GB2312" w:eastAsia="仿宋_GB2312" w:cs="仿宋_GB2312"/>
                <w:sz w:val="24"/>
                <w:szCs w:val="24"/>
              </w:rPr>
            </w:pPr>
          </w:p>
          <w:p>
            <w:pPr>
              <w:pStyle w:val="11"/>
              <w:spacing w:before="1"/>
              <w:ind w:left="21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经营支出</w:t>
            </w:r>
          </w:p>
        </w:tc>
        <w:tc>
          <w:tcPr>
            <w:tcW w:w="1316" w:type="dxa"/>
          </w:tcPr>
          <w:p>
            <w:pPr>
              <w:pStyle w:val="11"/>
              <w:spacing w:before="187" w:line="266" w:lineRule="auto"/>
              <w:ind w:left="437" w:right="203" w:hanging="221"/>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上缴上级</w:t>
            </w:r>
            <w:r>
              <w:rPr>
                <w:rFonts w:hint="eastAsia" w:ascii="仿宋_GB2312" w:hAnsi="仿宋_GB2312" w:eastAsia="仿宋_GB2312" w:cs="仿宋_GB2312"/>
                <w:b/>
                <w:sz w:val="24"/>
                <w:szCs w:val="24"/>
              </w:rPr>
              <w:t>支出</w:t>
            </w:r>
          </w:p>
        </w:tc>
        <w:tc>
          <w:tcPr>
            <w:tcW w:w="1316" w:type="dxa"/>
          </w:tcPr>
          <w:p>
            <w:pPr>
              <w:pStyle w:val="11"/>
              <w:spacing w:before="3" w:line="310" w:lineRule="atLeast"/>
              <w:ind w:left="218" w:right="202"/>
              <w:jc w:val="center"/>
              <w:rPr>
                <w:rFonts w:hint="eastAsia" w:ascii="仿宋_GB2312" w:hAnsi="仿宋_GB2312" w:eastAsia="仿宋_GB2312" w:cs="仿宋_GB2312"/>
                <w:b/>
                <w:sz w:val="24"/>
                <w:szCs w:val="24"/>
              </w:rPr>
            </w:pPr>
            <w:r>
              <w:rPr>
                <w:rFonts w:hint="eastAsia" w:ascii="仿宋_GB2312" w:hAnsi="仿宋_GB2312" w:eastAsia="仿宋_GB2312" w:cs="仿宋_GB2312"/>
                <w:b/>
                <w:spacing w:val="-2"/>
                <w:sz w:val="24"/>
                <w:szCs w:val="24"/>
              </w:rPr>
              <w:t>对附属单位补助支</w:t>
            </w:r>
            <w:r>
              <w:rPr>
                <w:rFonts w:hint="eastAsia" w:ascii="仿宋_GB2312" w:hAnsi="仿宋_GB2312" w:eastAsia="仿宋_GB2312" w:cs="仿宋_GB2312"/>
                <w:b/>
                <w:sz w:val="24"/>
                <w:szCs w:val="24"/>
              </w:rPr>
              <w:t>出</w:t>
            </w:r>
          </w:p>
        </w:tc>
        <w:tc>
          <w:tcPr>
            <w:tcW w:w="1316" w:type="dxa"/>
          </w:tcPr>
          <w:p>
            <w:pPr>
              <w:pStyle w:val="11"/>
              <w:spacing w:before="9"/>
              <w:rPr>
                <w:rFonts w:hint="eastAsia" w:ascii="仿宋_GB2312" w:hAnsi="仿宋_GB2312" w:eastAsia="仿宋_GB2312" w:cs="仿宋_GB2312"/>
                <w:sz w:val="24"/>
                <w:szCs w:val="24"/>
              </w:rPr>
            </w:pPr>
          </w:p>
          <w:p>
            <w:pPr>
              <w:pStyle w:val="11"/>
              <w:spacing w:before="1"/>
              <w:ind w:left="217"/>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投资支出</w:t>
            </w:r>
          </w:p>
        </w:tc>
        <w:tc>
          <w:tcPr>
            <w:tcW w:w="1316" w:type="dxa"/>
          </w:tcPr>
          <w:p>
            <w:pPr>
              <w:pStyle w:val="11"/>
              <w:spacing w:before="187" w:line="266" w:lineRule="auto"/>
              <w:ind w:left="437" w:right="203" w:hanging="221"/>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债务还本</w:t>
            </w:r>
            <w:r>
              <w:rPr>
                <w:rFonts w:hint="eastAsia" w:ascii="仿宋_GB2312" w:hAnsi="仿宋_GB2312" w:eastAsia="仿宋_GB2312" w:cs="仿宋_GB2312"/>
                <w:b/>
                <w:sz w:val="24"/>
                <w:szCs w:val="24"/>
              </w:rPr>
              <w:t>支出</w:t>
            </w:r>
          </w:p>
        </w:tc>
        <w:tc>
          <w:tcPr>
            <w:tcW w:w="1307" w:type="dxa"/>
          </w:tcPr>
          <w:p>
            <w:pPr>
              <w:pStyle w:val="11"/>
              <w:spacing w:before="9"/>
              <w:rPr>
                <w:rFonts w:hint="eastAsia" w:ascii="仿宋_GB2312" w:hAnsi="仿宋_GB2312" w:eastAsia="仿宋_GB2312" w:cs="仿宋_GB2312"/>
                <w:sz w:val="24"/>
                <w:szCs w:val="24"/>
              </w:rPr>
            </w:pPr>
          </w:p>
          <w:p>
            <w:pPr>
              <w:pStyle w:val="11"/>
              <w:spacing w:before="1"/>
              <w:ind w:left="213"/>
              <w:rPr>
                <w:rFonts w:hint="eastAsia" w:ascii="仿宋_GB2312" w:hAnsi="仿宋_GB2312" w:eastAsia="仿宋_GB2312" w:cs="仿宋_GB2312"/>
                <w:b/>
                <w:sz w:val="24"/>
                <w:szCs w:val="24"/>
              </w:rPr>
            </w:pPr>
            <w:r>
              <w:rPr>
                <w:rFonts w:hint="eastAsia" w:ascii="仿宋_GB2312" w:hAnsi="仿宋_GB2312" w:eastAsia="仿宋_GB2312" w:cs="仿宋_GB2312"/>
                <w:b/>
                <w:spacing w:val="-1"/>
                <w:sz w:val="24"/>
                <w:szCs w:val="24"/>
              </w:rPr>
              <w:t>其他支出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2010301</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1228.97</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1228.97</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2080501</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2080505</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35.14</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35.14</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2080506</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12.32</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12.32</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2101101</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19.35</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19.4</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2101103</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5.47</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5.47</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2210201</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26.79</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2010302</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152.25</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152.25</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1"/>
              <w:jc w:val="center"/>
              <w:rPr>
                <w:rFonts w:hint="eastAsia" w:ascii="仿宋_GB2312" w:hAnsi="仿宋_GB2312" w:eastAsia="仿宋_GB2312" w:cs="仿宋_GB2312"/>
                <w:sz w:val="24"/>
                <w:szCs w:val="24"/>
              </w:rPr>
            </w:pPr>
          </w:p>
        </w:tc>
        <w:tc>
          <w:tcPr>
            <w:tcW w:w="1317" w:type="dxa"/>
          </w:tcPr>
          <w:p>
            <w:pPr>
              <w:pStyle w:val="11"/>
              <w:jc w:val="center"/>
              <w:rPr>
                <w:rFonts w:hint="eastAsia" w:ascii="仿宋_GB2312" w:hAnsi="仿宋_GB2312" w:eastAsia="仿宋_GB2312" w:cs="仿宋_GB2312"/>
                <w:sz w:val="24"/>
                <w:szCs w:val="24"/>
              </w:rPr>
            </w:pPr>
          </w:p>
        </w:tc>
        <w:tc>
          <w:tcPr>
            <w:tcW w:w="1317" w:type="dxa"/>
          </w:tcPr>
          <w:p>
            <w:pPr>
              <w:pStyle w:val="11"/>
              <w:jc w:val="center"/>
              <w:rPr>
                <w:rFonts w:hint="eastAsia" w:ascii="仿宋_GB2312" w:hAnsi="仿宋_GB2312" w:eastAsia="仿宋_GB2312" w:cs="仿宋_GB2312"/>
                <w:sz w:val="24"/>
                <w:szCs w:val="24"/>
              </w:rPr>
            </w:pP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1"/>
              <w:jc w:val="center"/>
              <w:rPr>
                <w:rFonts w:hint="eastAsia" w:ascii="仿宋_GB2312" w:hAnsi="仿宋_GB2312" w:eastAsia="仿宋_GB2312" w:cs="仿宋_GB2312"/>
                <w:sz w:val="24"/>
                <w:szCs w:val="24"/>
              </w:rPr>
            </w:pPr>
          </w:p>
        </w:tc>
        <w:tc>
          <w:tcPr>
            <w:tcW w:w="1317" w:type="dxa"/>
          </w:tcPr>
          <w:p>
            <w:pPr>
              <w:pStyle w:val="11"/>
              <w:jc w:val="center"/>
              <w:rPr>
                <w:rFonts w:hint="eastAsia" w:ascii="仿宋_GB2312" w:hAnsi="仿宋_GB2312" w:eastAsia="仿宋_GB2312" w:cs="仿宋_GB2312"/>
                <w:sz w:val="24"/>
                <w:szCs w:val="24"/>
              </w:rPr>
            </w:pPr>
          </w:p>
        </w:tc>
        <w:tc>
          <w:tcPr>
            <w:tcW w:w="1317" w:type="dxa"/>
          </w:tcPr>
          <w:p>
            <w:pPr>
              <w:pStyle w:val="11"/>
              <w:jc w:val="center"/>
              <w:rPr>
                <w:rFonts w:hint="eastAsia" w:ascii="仿宋_GB2312" w:hAnsi="仿宋_GB2312" w:eastAsia="仿宋_GB2312" w:cs="仿宋_GB2312"/>
                <w:sz w:val="24"/>
                <w:szCs w:val="24"/>
              </w:rPr>
            </w:pP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1"/>
              <w:jc w:val="center"/>
              <w:rPr>
                <w:rFonts w:hint="eastAsia" w:ascii="仿宋_GB2312" w:hAnsi="仿宋_GB2312" w:eastAsia="仿宋_GB2312" w:cs="仿宋_GB2312"/>
                <w:sz w:val="24"/>
                <w:szCs w:val="24"/>
              </w:rPr>
            </w:pPr>
          </w:p>
        </w:tc>
        <w:tc>
          <w:tcPr>
            <w:tcW w:w="1317" w:type="dxa"/>
          </w:tcPr>
          <w:p>
            <w:pPr>
              <w:pStyle w:val="11"/>
              <w:jc w:val="center"/>
              <w:rPr>
                <w:rFonts w:hint="eastAsia" w:ascii="仿宋_GB2312" w:hAnsi="仿宋_GB2312" w:eastAsia="仿宋_GB2312" w:cs="仿宋_GB2312"/>
                <w:sz w:val="24"/>
                <w:szCs w:val="24"/>
              </w:rPr>
            </w:pPr>
          </w:p>
        </w:tc>
        <w:tc>
          <w:tcPr>
            <w:tcW w:w="1317" w:type="dxa"/>
          </w:tcPr>
          <w:p>
            <w:pPr>
              <w:pStyle w:val="11"/>
              <w:jc w:val="center"/>
              <w:rPr>
                <w:rFonts w:hint="eastAsia" w:ascii="仿宋_GB2312" w:hAnsi="仿宋_GB2312" w:eastAsia="仿宋_GB2312" w:cs="仿宋_GB2312"/>
                <w:sz w:val="24"/>
                <w:szCs w:val="24"/>
              </w:rPr>
            </w:pP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995"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1317" w:type="dxa"/>
          </w:tcPr>
          <w:p>
            <w:pPr>
              <w:pStyle w:val="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1488.84</w:t>
            </w:r>
          </w:p>
        </w:tc>
        <w:tc>
          <w:tcPr>
            <w:tcW w:w="1317"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16" w:type="dxa"/>
          </w:tcPr>
          <w:p>
            <w:pPr>
              <w:pStyle w:val="11"/>
              <w:rPr>
                <w:rFonts w:hint="eastAsia" w:ascii="仿宋_GB2312" w:hAnsi="仿宋_GB2312" w:eastAsia="仿宋_GB2312" w:cs="仿宋_GB2312"/>
                <w:sz w:val="24"/>
                <w:szCs w:val="24"/>
              </w:rPr>
            </w:pPr>
          </w:p>
        </w:tc>
        <w:tc>
          <w:tcPr>
            <w:tcW w:w="1307" w:type="dxa"/>
          </w:tcPr>
          <w:p>
            <w:pPr>
              <w:pStyle w:val="11"/>
              <w:rPr>
                <w:rFonts w:hint="eastAsia" w:ascii="仿宋_GB2312" w:hAnsi="仿宋_GB2312" w:eastAsia="仿宋_GB2312" w:cs="仿宋_GB2312"/>
                <w:sz w:val="24"/>
                <w:szCs w:val="24"/>
              </w:rPr>
            </w:pPr>
          </w:p>
        </w:tc>
      </w:tr>
    </w:tbl>
    <w:p>
      <w:pPr>
        <w:rPr>
          <w:rFonts w:ascii="Times New Roman"/>
          <w:sz w:val="24"/>
        </w:rPr>
        <w:sectPr>
          <w:type w:val="continuous"/>
          <w:pgSz w:w="16840" w:h="11910" w:orient="landscape"/>
          <w:pgMar w:top="1480" w:right="1120" w:bottom="280" w:left="1220" w:header="720" w:footer="720" w:gutter="0"/>
          <w:cols w:space="720" w:num="1"/>
        </w:sectPr>
      </w:pPr>
    </w:p>
    <w:p>
      <w:pPr>
        <w:pStyle w:val="8"/>
        <w:keepNext w:val="0"/>
        <w:keepLines w:val="0"/>
        <w:pageBreakBefore w:val="0"/>
        <w:kinsoku/>
        <w:wordWrap/>
        <w:overflowPunct/>
        <w:topLinePunct w:val="0"/>
        <w:bidi w:val="0"/>
        <w:adjustRightInd/>
        <w:snapToGrid/>
        <w:spacing w:line="560" w:lineRule="exact"/>
        <w:ind w:left="0" w:leftChars="0" w:right="0"/>
        <w:jc w:val="center"/>
        <w:textAlignment w:val="auto"/>
        <w:rPr>
          <w:rFonts w:hint="eastAsia" w:ascii="方正小标宋_GBK" w:hAnsi="方正小标宋_GBK" w:eastAsia="方正小标宋_GBK" w:cs="方正小标宋_GBK"/>
          <w:b w:val="0"/>
          <w:bCs/>
          <w:w w:val="95"/>
          <w:sz w:val="44"/>
          <w:szCs w:val="44"/>
        </w:rPr>
      </w:pPr>
      <w:r>
        <w:rPr>
          <w:rFonts w:hint="eastAsia" w:ascii="方正小标宋_GBK" w:hAnsi="方正小标宋_GBK" w:eastAsia="方正小标宋_GBK" w:cs="方正小标宋_GBK"/>
          <w:b w:val="0"/>
          <w:bCs/>
          <w:w w:val="95"/>
          <w:sz w:val="44"/>
          <w:szCs w:val="44"/>
        </w:rPr>
        <w:t>金凤区满城北街街道办事处2021年部门预算</w:t>
      </w:r>
    </w:p>
    <w:p>
      <w:pPr>
        <w:pStyle w:val="8"/>
        <w:keepNext w:val="0"/>
        <w:keepLines w:val="0"/>
        <w:pageBreakBefore w:val="0"/>
        <w:kinsoku/>
        <w:wordWrap/>
        <w:overflowPunct/>
        <w:topLinePunct w:val="0"/>
        <w:bidi w:val="0"/>
        <w:adjustRightInd/>
        <w:snapToGrid/>
        <w:spacing w:line="560" w:lineRule="exact"/>
        <w:ind w:left="0" w:leftChars="0" w:right="0"/>
        <w:jc w:val="center"/>
        <w:textAlignment w:val="auto"/>
        <w:rPr>
          <w:rFonts w:hint="eastAsia" w:ascii="方正小标宋_GBK" w:hAnsi="方正小标宋_GBK" w:eastAsia="方正小标宋_GBK" w:cs="方正小标宋_GBK"/>
          <w:b w:val="0"/>
          <w:bCs/>
          <w:w w:val="95"/>
          <w:sz w:val="44"/>
          <w:szCs w:val="44"/>
        </w:rPr>
      </w:pPr>
      <w:r>
        <w:rPr>
          <w:rFonts w:hint="eastAsia" w:ascii="方正小标宋_GBK" w:hAnsi="方正小标宋_GBK" w:eastAsia="方正小标宋_GBK" w:cs="方正小标宋_GBK"/>
          <w:b w:val="0"/>
          <w:bCs/>
          <w:w w:val="95"/>
          <w:sz w:val="44"/>
          <w:szCs w:val="44"/>
        </w:rPr>
        <w:t>——部门预算情况说明</w:t>
      </w:r>
    </w:p>
    <w:p>
      <w:pPr>
        <w:pStyle w:val="8"/>
        <w:keepNext w:val="0"/>
        <w:keepLines w:val="0"/>
        <w:pageBreakBefore w:val="0"/>
        <w:kinsoku/>
        <w:wordWrap/>
        <w:overflowPunct/>
        <w:topLinePunct w:val="0"/>
        <w:bidi w:val="0"/>
        <w:adjustRightInd/>
        <w:snapToGrid/>
        <w:spacing w:line="560" w:lineRule="exact"/>
        <w:ind w:left="0" w:leftChars="0" w:right="0"/>
        <w:jc w:val="center"/>
        <w:textAlignment w:val="auto"/>
        <w:rPr>
          <w:rFonts w:hint="eastAsia" w:ascii="方正小标宋_GBK" w:hAnsi="方正小标宋_GBK" w:eastAsia="方正小标宋_GBK" w:cs="方正小标宋_GBK"/>
          <w:bCs w:val="0"/>
          <w:w w:val="95"/>
          <w:sz w:val="28"/>
          <w:szCs w:val="28"/>
        </w:rPr>
      </w:pPr>
    </w:p>
    <w:p>
      <w:pPr>
        <w:pStyle w:val="9"/>
        <w:keepNext w:val="0"/>
        <w:keepLines w:val="0"/>
        <w:pageBreakBefore w:val="0"/>
        <w:kinsoku/>
        <w:wordWrap/>
        <w:overflowPunct/>
        <w:topLinePunct w:val="0"/>
        <w:bidi w:val="0"/>
        <w:adjustRightInd/>
        <w:snapToGrid/>
        <w:spacing w:line="560" w:lineRule="exact"/>
        <w:ind w:left="0" w:leftChars="0" w:right="0" w:firstLine="508" w:firstLineChars="200"/>
        <w:textAlignment w:val="auto"/>
        <w:rPr>
          <w:b w:val="0"/>
          <w:bCs w:val="0"/>
        </w:rPr>
      </w:pPr>
      <w:r>
        <w:rPr>
          <w:b w:val="0"/>
          <w:bCs w:val="0"/>
          <w:spacing w:val="-33"/>
        </w:rPr>
        <w:t>一、关于</w:t>
      </w:r>
      <w:r>
        <w:rPr>
          <w:rFonts w:hint="eastAsia"/>
          <w:b w:val="0"/>
          <w:bCs w:val="0"/>
          <w:spacing w:val="-33"/>
        </w:rPr>
        <w:t>金凤区</w:t>
      </w:r>
      <w:r>
        <w:rPr>
          <w:rFonts w:hint="eastAsia"/>
          <w:b w:val="0"/>
          <w:bCs w:val="0"/>
        </w:rPr>
        <w:t>满城北街办事处</w:t>
      </w:r>
      <w:r>
        <w:rPr>
          <w:b w:val="0"/>
          <w:bCs w:val="0"/>
        </w:rPr>
        <w:t>2021</w:t>
      </w:r>
      <w:r>
        <w:rPr>
          <w:b w:val="0"/>
          <w:bCs w:val="0"/>
          <w:spacing w:val="-11"/>
        </w:rPr>
        <w:t>年财政拨款收支预算情况的总体说明</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满城北街办事处2021年财政拨款收入预算1488.84万元，其中：本年收入1488.84万元，包括一般公共预算拨款1488.84万元。支出预算1488.84万元，包括：</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行政运行1228.97万元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行政单位离退休费8.5万元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机关事业单位基本养老保险缴费35.14万元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机关事业单位职业年金缴费12.32万元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行政单位医疗19.4万元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公务员医补5.47万元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住房公积金26.79万元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ascii="黑体" w:hAnsi="宋体" w:eastAsia="黑体" w:cs="宋体"/>
          <w:b/>
          <w:bCs/>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一般行政管理事务152.25万元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ascii="黑体" w:hAnsi="宋体" w:eastAsia="黑体" w:cs="宋体"/>
          <w:b w:val="0"/>
          <w:bCs w:val="0"/>
          <w:sz w:val="32"/>
          <w:szCs w:val="32"/>
        </w:rPr>
      </w:pPr>
      <w:r>
        <w:rPr>
          <w:rFonts w:hint="eastAsia" w:ascii="黑体" w:hAnsi="宋体" w:eastAsia="黑体" w:cs="宋体"/>
          <w:b w:val="0"/>
          <w:bCs w:val="0"/>
          <w:sz w:val="32"/>
          <w:szCs w:val="32"/>
        </w:rPr>
        <w:t>二、关于满城北街2021年一般公共预算财政拨款支出情况说明</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ascii="楷体_GB2312" w:hAnsi="宋体" w:eastAsia="楷体_GB2312" w:cs="宋体"/>
          <w:b/>
          <w:bCs/>
          <w:color w:val="FF0000"/>
          <w:sz w:val="32"/>
          <w:szCs w:val="32"/>
        </w:rPr>
      </w:pPr>
      <w:r>
        <w:rPr>
          <w:rFonts w:hint="eastAsia" w:ascii="楷体_GB2312" w:hAnsi="宋体" w:eastAsia="楷体_GB2312" w:cs="宋体"/>
          <w:b/>
          <w:bCs/>
          <w:sz w:val="32"/>
          <w:szCs w:val="32"/>
        </w:rPr>
        <w:t>（一）基本支出情况说明</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cs="宋体"/>
          <w:sz w:val="32"/>
          <w:szCs w:val="32"/>
        </w:rPr>
      </w:pPr>
      <w:r>
        <w:rPr>
          <w:rFonts w:hint="eastAsia" w:ascii="仿宋_GB2312" w:hAnsi="仿宋_GB2312" w:eastAsia="仿宋_GB2312" w:cs="仿宋_GB2312"/>
          <w:sz w:val="32"/>
          <w:szCs w:val="32"/>
        </w:rPr>
        <w:t>满城北街2021年一般公共预算财政拨款基本支出1336.59万元，其中：本年收入安排支出1336.59万元。比2020年执行数（决算数）增加6.93万元，增加0.01%。</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人员经费1155.05万元，主要包括：</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基本工资80.92万元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津贴补贴66.38万元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奖金104.21万元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其他社会保障缴费2.19万元</w:t>
      </w:r>
    </w:p>
    <w:p>
      <w:pPr>
        <w:pStyle w:val="10"/>
        <w:keepNext w:val="0"/>
        <w:keepLines w:val="0"/>
        <w:pageBreakBefore w:val="0"/>
        <w:widowControl/>
        <w:numPr>
          <w:numId w:val="0"/>
        </w:numPr>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其他职工福利支出793.77万元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退休费8.51万元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机关事业单位基本养老保险缴费35.15万元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职业年金缴费12.32万元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职工基本医疗缴费19.35万元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公务员医疗补助缴费2.79万元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代缴社会保险费2.68万元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住房公积金26.78万元</w:t>
      </w:r>
    </w:p>
    <w:p>
      <w:pPr>
        <w:keepNext w:val="0"/>
        <w:keepLines w:val="0"/>
        <w:pageBreakBefore w:val="0"/>
        <w:widowControl/>
        <w:kinsoku/>
        <w:wordWrap/>
        <w:overflowPunct/>
        <w:topLinePunct w:val="0"/>
        <w:autoSpaceDE w:val="0"/>
        <w:autoSpaceDN w:val="0"/>
        <w:bidi w:val="0"/>
        <w:adjustRightInd/>
        <w:snapToGrid/>
        <w:spacing w:line="560" w:lineRule="exact"/>
        <w:ind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公用经费181.51万元，主要包括：</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1.办公费156.48万元</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2.取暖费17.35万元</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3.其他交通费用5.58万元</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4.其他商品和服务支出2.1万元</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ascii="楷体_GB2312" w:hAnsi="宋体" w:eastAsia="楷体_GB2312" w:cs="宋体"/>
          <w:b/>
          <w:bCs/>
          <w:sz w:val="32"/>
          <w:szCs w:val="32"/>
        </w:rPr>
      </w:pPr>
      <w:r>
        <w:rPr>
          <w:rFonts w:hint="eastAsia" w:ascii="楷体_GB2312" w:hAnsi="宋体" w:eastAsia="楷体_GB2312" w:cs="宋体"/>
          <w:b/>
          <w:bCs/>
          <w:sz w:val="32"/>
          <w:szCs w:val="32"/>
        </w:rPr>
        <w:t>（二）项目支出情况说明</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城北街2021年一般公共预算财政拨款项目支出152.25万元，其中：本年收入安排支出152.25万元。包括：按政府收支科目类、款、项，用途分项说明。一般公共服务支出（201类）政府办公厅（室）及相关机构事务（03款）行政运行（02项）152.25万元，比2020年决算数增加100.85万元，增长196%。主要用于：</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津贴补贴0.282万元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其他工资福利支出10.6万元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办公费121.37万元</w:t>
      </w:r>
    </w:p>
    <w:p>
      <w:pPr>
        <w:pStyle w:val="12"/>
        <w:keepNext w:val="0"/>
        <w:keepLines w:val="0"/>
        <w:pageBreakBefore w:val="0"/>
        <w:widowControl/>
        <w:numPr>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劳务费5万元</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其他商品和服务支出15万</w:t>
      </w:r>
    </w:p>
    <w:p>
      <w:pPr>
        <w:pStyle w:val="9"/>
        <w:keepNext w:val="0"/>
        <w:keepLines w:val="0"/>
        <w:pageBreakBefore w:val="0"/>
        <w:kinsoku/>
        <w:wordWrap/>
        <w:overflowPunct/>
        <w:topLinePunct w:val="0"/>
        <w:bidi w:val="0"/>
        <w:adjustRightInd/>
        <w:snapToGrid/>
        <w:spacing w:line="560" w:lineRule="exact"/>
        <w:ind w:left="0" w:leftChars="0" w:right="0" w:firstLine="438" w:firstLineChars="147"/>
        <w:jc w:val="both"/>
        <w:textAlignment w:val="auto"/>
        <w:rPr>
          <w:b w:val="0"/>
          <w:bCs w:val="0"/>
          <w:spacing w:val="-11"/>
        </w:rPr>
      </w:pPr>
      <w:r>
        <w:rPr>
          <w:b w:val="0"/>
          <w:bCs w:val="0"/>
          <w:spacing w:val="-11"/>
        </w:rPr>
        <w:t>三、关于</w:t>
      </w:r>
      <w:r>
        <w:rPr>
          <w:rFonts w:hint="eastAsia"/>
          <w:b w:val="0"/>
          <w:bCs w:val="0"/>
          <w:spacing w:val="-11"/>
        </w:rPr>
        <w:t>满城北街</w:t>
      </w:r>
      <w:r>
        <w:rPr>
          <w:b w:val="0"/>
          <w:bCs w:val="0"/>
          <w:spacing w:val="-11"/>
        </w:rPr>
        <w:t>2021年一般公共预算财政拨款“三公”经费预算情况说明</w:t>
      </w:r>
    </w:p>
    <w:p>
      <w:pPr>
        <w:pStyle w:val="2"/>
        <w:keepNext w:val="0"/>
        <w:keepLines w:val="0"/>
        <w:pageBreakBefore w:val="0"/>
        <w:kinsoku/>
        <w:wordWrap/>
        <w:overflowPunct/>
        <w:topLinePunct w:val="0"/>
        <w:bidi w:val="0"/>
        <w:adjustRightInd/>
        <w:snapToGrid/>
        <w:spacing w:line="560" w:lineRule="exact"/>
        <w:ind w:left="0" w:leftChars="0" w:right="0" w:firstLine="480"/>
        <w:jc w:val="both"/>
        <w:textAlignment w:val="auto"/>
        <w:rPr>
          <w:rFonts w:hint="eastAsia" w:ascii="仿宋_GB2312" w:eastAsia="仿宋_GB2312"/>
        </w:rPr>
      </w:pPr>
      <w:r>
        <w:rPr>
          <w:rFonts w:hint="eastAsia" w:ascii="仿宋_GB2312" w:eastAsia="仿宋_GB2312"/>
        </w:rPr>
        <w:t>满城北街2021年“三公”经费财政拨款预算数为0万元，其中：因公出国（境）</w:t>
      </w:r>
      <w:r>
        <w:rPr>
          <w:rFonts w:hint="eastAsia" w:ascii="仿宋_GB2312" w:eastAsia="仿宋_GB2312"/>
          <w:spacing w:val="8"/>
        </w:rPr>
        <w:t>费</w:t>
      </w:r>
      <w:r>
        <w:rPr>
          <w:rFonts w:hint="eastAsia" w:ascii="仿宋_GB2312" w:eastAsia="仿宋_GB2312"/>
          <w:spacing w:val="5"/>
        </w:rPr>
        <w:t>0</w:t>
      </w:r>
      <w:r>
        <w:rPr>
          <w:rFonts w:hint="eastAsia" w:ascii="仿宋_GB2312" w:eastAsia="仿宋_GB2312"/>
          <w:spacing w:val="8"/>
        </w:rPr>
        <w:t>万元，公务用车购置</w:t>
      </w:r>
      <w:r>
        <w:rPr>
          <w:rFonts w:hint="eastAsia" w:ascii="仿宋_GB2312" w:eastAsia="仿宋_GB2312"/>
          <w:spacing w:val="5"/>
        </w:rPr>
        <w:t>0</w:t>
      </w:r>
      <w:r>
        <w:rPr>
          <w:rFonts w:hint="eastAsia" w:ascii="仿宋_GB2312" w:eastAsia="仿宋_GB2312"/>
          <w:spacing w:val="8"/>
        </w:rPr>
        <w:t>万</w:t>
      </w:r>
      <w:r>
        <w:rPr>
          <w:rFonts w:hint="eastAsia" w:ascii="仿宋_GB2312" w:eastAsia="仿宋_GB2312"/>
          <w:spacing w:val="5"/>
        </w:rPr>
        <w:t>元，公务用车运行费0万元，公务接待费0万元。</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eastAsia="仿宋_GB2312"/>
          <w:sz w:val="32"/>
          <w:szCs w:val="32"/>
        </w:rPr>
      </w:pPr>
      <w:r>
        <w:rPr>
          <w:rFonts w:hint="eastAsia" w:ascii="仿宋_GB2312" w:eastAsia="仿宋_GB2312"/>
          <w:sz w:val="32"/>
          <w:szCs w:val="32"/>
        </w:rPr>
        <w:t>2021年“三公”经费财政拨款预算比2020年增加（减少）万元，其中：</w:t>
      </w:r>
    </w:p>
    <w:p>
      <w:pPr>
        <w:keepNext w:val="0"/>
        <w:keepLines w:val="0"/>
        <w:pageBreakBefore w:val="0"/>
        <w:widowControl/>
        <w:numPr>
          <w:numId w:val="0"/>
        </w:numPr>
        <w:kinsoku/>
        <w:wordWrap/>
        <w:overflowPunct/>
        <w:topLinePunct w:val="0"/>
        <w:bidi w:val="0"/>
        <w:adjustRightInd/>
        <w:snapToGrid/>
        <w:spacing w:line="56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因公出国（境）费增加（减少）0万元，主要原因：街道无因公出国（境）人员，也无此项收入支出。</w:t>
      </w:r>
    </w:p>
    <w:p>
      <w:pPr>
        <w:keepNext w:val="0"/>
        <w:keepLines w:val="0"/>
        <w:pageBreakBefore w:val="0"/>
        <w:widowControl/>
        <w:numPr>
          <w:numId w:val="0"/>
        </w:numPr>
        <w:kinsoku/>
        <w:wordWrap/>
        <w:overflowPunct/>
        <w:topLinePunct w:val="0"/>
        <w:bidi w:val="0"/>
        <w:adjustRightInd/>
        <w:snapToGrid/>
        <w:spacing w:line="56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公务用车购置费增加（减少）0万元，主要原因：公车改革后无此项收入支出。</w:t>
      </w:r>
    </w:p>
    <w:p>
      <w:pPr>
        <w:keepNext w:val="0"/>
        <w:keepLines w:val="0"/>
        <w:pageBreakBefore w:val="0"/>
        <w:widowControl/>
        <w:numPr>
          <w:numId w:val="0"/>
        </w:numPr>
        <w:kinsoku/>
        <w:wordWrap/>
        <w:overflowPunct/>
        <w:topLinePunct w:val="0"/>
        <w:bidi w:val="0"/>
        <w:adjustRightInd/>
        <w:snapToGrid/>
        <w:spacing w:line="56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公务用车运行费增加（减少）0万元，主要原因公车改革后无此项收入支出。</w:t>
      </w:r>
    </w:p>
    <w:p>
      <w:pPr>
        <w:keepNext w:val="0"/>
        <w:keepLines w:val="0"/>
        <w:pageBreakBefore w:val="0"/>
        <w:widowControl/>
        <w:numPr>
          <w:numId w:val="0"/>
        </w:numPr>
        <w:kinsoku/>
        <w:wordWrap/>
        <w:overflowPunct/>
        <w:topLinePunct w:val="0"/>
        <w:bidi w:val="0"/>
        <w:adjustRightInd/>
        <w:snapToGrid/>
        <w:spacing w:line="560" w:lineRule="exact"/>
        <w:ind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公务接待费增加（减少）0万元，主要原因：拆迁等项目基本结束，无此项收入支出。</w:t>
      </w:r>
    </w:p>
    <w:p>
      <w:pPr>
        <w:pStyle w:val="9"/>
        <w:keepNext w:val="0"/>
        <w:keepLines w:val="0"/>
        <w:pageBreakBefore w:val="0"/>
        <w:kinsoku/>
        <w:wordWrap/>
        <w:overflowPunct/>
        <w:topLinePunct w:val="0"/>
        <w:bidi w:val="0"/>
        <w:adjustRightInd/>
        <w:snapToGrid/>
        <w:spacing w:line="560" w:lineRule="exact"/>
        <w:ind w:left="0" w:leftChars="0" w:right="0" w:firstLine="596" w:firstLineChars="200"/>
        <w:jc w:val="both"/>
        <w:textAlignment w:val="auto"/>
        <w:rPr>
          <w:b w:val="0"/>
          <w:bCs w:val="0"/>
          <w:spacing w:val="-11"/>
        </w:rPr>
      </w:pPr>
      <w:r>
        <w:rPr>
          <w:b w:val="0"/>
          <w:bCs w:val="0"/>
          <w:spacing w:val="-11"/>
        </w:rPr>
        <w:t>四、关于</w:t>
      </w:r>
      <w:r>
        <w:rPr>
          <w:rFonts w:hint="eastAsia"/>
          <w:b w:val="0"/>
          <w:bCs w:val="0"/>
          <w:spacing w:val="-11"/>
        </w:rPr>
        <w:t>满城北街</w:t>
      </w:r>
      <w:r>
        <w:rPr>
          <w:b w:val="0"/>
          <w:bCs w:val="0"/>
          <w:spacing w:val="-11"/>
        </w:rPr>
        <w:t>2021年政府性基金预算拨款情况说明</w:t>
      </w:r>
    </w:p>
    <w:p>
      <w:pPr>
        <w:keepNext w:val="0"/>
        <w:keepLines w:val="0"/>
        <w:pageBreakBefore w:val="0"/>
        <w:kinsoku/>
        <w:wordWrap/>
        <w:overflowPunct/>
        <w:topLinePunct w:val="0"/>
        <w:bidi w:val="0"/>
        <w:adjustRightInd/>
        <w:snapToGrid/>
        <w:spacing w:line="560" w:lineRule="exact"/>
        <w:ind w:left="0" w:leftChars="0" w:right="0" w:firstLine="599"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11"/>
          <w:sz w:val="32"/>
          <w:szCs w:val="32"/>
        </w:rPr>
        <w:t>无政府性基金预算财政拨款单位</w:t>
      </w:r>
      <w:r>
        <w:rPr>
          <w:rFonts w:hint="eastAsia" w:ascii="仿宋_GB2312" w:hAnsi="仿宋_GB2312" w:eastAsia="仿宋_GB2312" w:cs="仿宋_GB2312"/>
          <w:b/>
          <w:sz w:val="32"/>
        </w:rPr>
        <w:t>：</w:t>
      </w:r>
      <w:r>
        <w:rPr>
          <w:rFonts w:hint="eastAsia" w:ascii="仿宋_GB2312" w:hAnsi="仿宋_GB2312" w:eastAsia="仿宋_GB2312" w:cs="仿宋_GB2312"/>
          <w:sz w:val="32"/>
          <w:szCs w:val="32"/>
        </w:rPr>
        <w:t>满城北街2021年无政府性基金预算财政拨款收支。主要原因：我街道一直未产生政府性基金，因此没有此项预算收入。</w:t>
      </w:r>
    </w:p>
    <w:p>
      <w:pPr>
        <w:keepNext w:val="0"/>
        <w:keepLines w:val="0"/>
        <w:pageBreakBefore w:val="0"/>
        <w:kinsoku/>
        <w:wordWrap/>
        <w:overflowPunct/>
        <w:topLinePunct w:val="0"/>
        <w:bidi w:val="0"/>
        <w:adjustRightInd/>
        <w:snapToGrid/>
        <w:spacing w:line="560" w:lineRule="exact"/>
        <w:ind w:left="0" w:leftChars="0" w:right="0" w:firstLine="640" w:firstLineChars="200"/>
        <w:textAlignment w:val="auto"/>
        <w:rPr>
          <w:rFonts w:ascii="黑体" w:hAnsi="宋体" w:eastAsia="黑体" w:cs="宋体"/>
          <w:b w:val="0"/>
          <w:bCs w:val="0"/>
          <w:sz w:val="32"/>
          <w:szCs w:val="32"/>
        </w:rPr>
      </w:pPr>
      <w:r>
        <w:rPr>
          <w:rFonts w:hint="eastAsia" w:ascii="黑体" w:hAnsi="宋体" w:eastAsia="黑体" w:cs="宋体"/>
          <w:b w:val="0"/>
          <w:bCs w:val="0"/>
          <w:sz w:val="32"/>
          <w:szCs w:val="32"/>
        </w:rPr>
        <w:t>五、关于满城北街2021年收支预算情况的总体说明</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满城北街2021年收入总预算1488.84万元，其中：本年收入1488.84万元；支出总预算1488.84万元，其中：本年支出1488.84万元</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本年收入包括：财政拨款预算收入1488.84万元，占100%。</w:t>
      </w:r>
    </w:p>
    <w:p>
      <w:pPr>
        <w:keepNext w:val="0"/>
        <w:keepLines w:val="0"/>
        <w:pageBreakBefore w:val="0"/>
        <w:widowControl/>
        <w:kinsoku/>
        <w:wordWrap/>
        <w:overflowPunct/>
        <w:topLinePunct w:val="0"/>
        <w:bidi w:val="0"/>
        <w:adjustRightInd/>
        <w:snapToGrid/>
        <w:spacing w:line="560" w:lineRule="exact"/>
        <w:ind w:left="0" w:leftChars="0" w:right="0" w:firstLine="361" w:firstLineChars="11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本年支出包括：行政支出1336.59万元，占90%；其他支出152.25万元，占10%。</w:t>
      </w:r>
    </w:p>
    <w:p>
      <w:pPr>
        <w:keepNext w:val="0"/>
        <w:keepLines w:val="0"/>
        <w:pageBreakBefore w:val="0"/>
        <w:widowControl/>
        <w:kinsoku/>
        <w:wordWrap/>
        <w:overflowPunct/>
        <w:topLinePunct w:val="0"/>
        <w:bidi w:val="0"/>
        <w:adjustRightInd/>
        <w:snapToGrid/>
        <w:spacing w:line="560" w:lineRule="exact"/>
        <w:ind w:left="0" w:leftChars="0" w:right="0" w:firstLine="636" w:firstLineChars="199"/>
        <w:textAlignment w:val="auto"/>
        <w:rPr>
          <w:rFonts w:ascii="黑体" w:hAnsi="宋体" w:eastAsia="黑体" w:cs="宋体"/>
          <w:b w:val="0"/>
          <w:bCs w:val="0"/>
          <w:sz w:val="32"/>
          <w:szCs w:val="32"/>
        </w:rPr>
      </w:pPr>
      <w:r>
        <w:rPr>
          <w:rFonts w:hint="eastAsia" w:ascii="黑体" w:hAnsi="宋体" w:eastAsia="黑体" w:cs="宋体"/>
          <w:b w:val="0"/>
          <w:bCs w:val="0"/>
          <w:sz w:val="32"/>
          <w:szCs w:val="32"/>
        </w:rPr>
        <w:t>六、其他重要事项的情况说明</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hAnsi="仿宋_GB2312" w:eastAsia="仿宋_GB2312" w:cs="仿宋_GB2312"/>
          <w:color w:val="FF0000"/>
          <w:sz w:val="32"/>
          <w:szCs w:val="32"/>
        </w:rPr>
      </w:pPr>
      <w:r>
        <w:rPr>
          <w:rFonts w:hint="eastAsia" w:ascii="楷体_GB2312" w:hAnsi="楷体_GB2312" w:eastAsia="楷体_GB2312" w:cs="楷体_GB2312"/>
          <w:b/>
          <w:bCs/>
          <w:sz w:val="32"/>
          <w:szCs w:val="32"/>
        </w:rPr>
        <w:t>（一）机关运行经费</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满城北街办事处本级及下属10个社区及1个行政村，财政拨款机关运行经费预算是149.5万元，2020年财政拨款预算121万元。比2020年预算增加28.5万元，增加23%。主要原因是：街道2021年增加2个新成立社区，人员增加同时办公经费也相应增加。</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（二）政府采购情况</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2021年，满城北街办事处政府采购预算0万元，其中：政府采购货物预算0万元，政府采购工程预算0万元，政府采购服务预算0万元。</w:t>
      </w:r>
    </w:p>
    <w:p>
      <w:pPr>
        <w:pStyle w:val="9"/>
        <w:keepNext w:val="0"/>
        <w:keepLines w:val="0"/>
        <w:pageBreakBefore w:val="0"/>
        <w:kinsoku/>
        <w:wordWrap/>
        <w:overflowPunct/>
        <w:topLinePunct w:val="0"/>
        <w:bidi w:val="0"/>
        <w:adjustRightInd/>
        <w:snapToGrid/>
        <w:spacing w:line="560" w:lineRule="exact"/>
        <w:ind w:left="0" w:leftChars="0" w:right="0" w:firstLine="480"/>
        <w:jc w:val="both"/>
        <w:textAlignment w:val="auto"/>
        <w:rPr>
          <w:rFonts w:hint="eastAsia" w:ascii="楷体_GB2312" w:hAnsi="楷体_GB2312" w:eastAsia="楷体_GB2312" w:cs="楷体_GB2312"/>
          <w:spacing w:val="-11"/>
        </w:rPr>
      </w:pPr>
      <w:r>
        <w:rPr>
          <w:rFonts w:hint="eastAsia" w:ascii="楷体_GB2312" w:hAnsi="楷体_GB2312" w:eastAsia="楷体_GB2312" w:cs="楷体_GB2312"/>
          <w:spacing w:val="-11"/>
        </w:rPr>
        <w:t>（三）国有资产占用使用情况</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eastAsia="仿宋_GB2312"/>
          <w:sz w:val="32"/>
          <w:szCs w:val="32"/>
        </w:rPr>
      </w:pPr>
      <w:r>
        <w:rPr>
          <w:rFonts w:hint="eastAsia" w:ascii="仿宋_GB2312" w:eastAsia="仿宋_GB2312"/>
          <w:sz w:val="32"/>
          <w:szCs w:val="32"/>
        </w:rPr>
        <w:t>截至2020年12月31日，满城北街办事处占用使用国有资产总体情况为房屋918.99平方米，价值40.575万元；土地0平方米，价值0万元；车辆0辆，价值0万元；办公家具价值46.597万元；其他资产价值173.4369万元。国有资产分布情况为：</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eastAsia="仿宋_GB2312"/>
          <w:sz w:val="32"/>
          <w:szCs w:val="32"/>
        </w:rPr>
      </w:pPr>
      <w:r>
        <w:rPr>
          <w:rFonts w:hint="eastAsia" w:ascii="仿宋_GB2312" w:eastAsia="仿宋_GB2312"/>
          <w:sz w:val="32"/>
          <w:szCs w:val="32"/>
        </w:rPr>
        <w:t>本级部门房屋918.99平方米，价值40.575万元；土地0平方米，价值0万元；车辆0辆，价值0万元；办公家具价值46.597万元；其他资产价值173.4369万元。</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eastAsia="仿宋_GB2312"/>
        </w:rPr>
      </w:pPr>
      <w:r>
        <w:rPr>
          <w:rFonts w:hint="eastAsia" w:ascii="仿宋_GB2312" w:eastAsia="仿宋_GB2312"/>
          <w:sz w:val="32"/>
          <w:szCs w:val="32"/>
        </w:rPr>
        <w:t>所属单位房屋918.99平方米，价值40.575万元；土地0平方米，价值0万元；车辆0辆，价值0万元；办公家具价值46.597万元；其他资产价值173.4369万元。</w:t>
      </w:r>
    </w:p>
    <w:p>
      <w:pPr>
        <w:pStyle w:val="9"/>
        <w:keepNext w:val="0"/>
        <w:keepLines w:val="0"/>
        <w:pageBreakBefore w:val="0"/>
        <w:kinsoku/>
        <w:wordWrap/>
        <w:overflowPunct/>
        <w:topLinePunct w:val="0"/>
        <w:bidi w:val="0"/>
        <w:adjustRightInd/>
        <w:snapToGrid/>
        <w:spacing w:line="560" w:lineRule="exact"/>
        <w:ind w:left="0" w:leftChars="0" w:right="0" w:firstLine="480"/>
        <w:jc w:val="both"/>
        <w:textAlignment w:val="auto"/>
        <w:rPr>
          <w:rFonts w:hint="eastAsia" w:ascii="楷体_GB2312" w:hAnsi="楷体_GB2312" w:eastAsia="楷体_GB2312" w:cs="楷体_GB2312"/>
          <w:spacing w:val="-11"/>
        </w:rPr>
      </w:pPr>
      <w:r>
        <w:rPr>
          <w:rFonts w:hint="eastAsia" w:ascii="楷体_GB2312" w:hAnsi="楷体_GB2312" w:eastAsia="楷体_GB2312" w:cs="楷体_GB2312"/>
          <w:spacing w:val="-11"/>
        </w:rPr>
        <w:t>（四）预算绩效情况</w:t>
      </w:r>
    </w:p>
    <w:p>
      <w:pPr>
        <w:keepNext w:val="0"/>
        <w:keepLines w:val="0"/>
        <w:pageBreakBefore w:val="0"/>
        <w:widowControl/>
        <w:kinsoku/>
        <w:wordWrap/>
        <w:overflowPunct/>
        <w:topLinePunct w:val="0"/>
        <w:bidi w:val="0"/>
        <w:adjustRightInd/>
        <w:snapToGrid/>
        <w:spacing w:line="560" w:lineRule="exact"/>
        <w:ind w:left="0" w:leftChars="0" w:right="0" w:firstLine="640" w:firstLineChars="200"/>
        <w:textAlignment w:val="auto"/>
        <w:rPr>
          <w:sz w:val="32"/>
          <w:szCs w:val="32"/>
        </w:rPr>
      </w:pPr>
      <w:r>
        <w:rPr>
          <w:rFonts w:hint="eastAsia" w:ascii="仿宋_GB2312" w:hAnsi="仿宋_GB2312" w:eastAsia="仿宋_GB2312" w:cs="仿宋_GB2312"/>
          <w:sz w:val="32"/>
          <w:szCs w:val="32"/>
        </w:rPr>
        <w:t>2021年满城北街办事处致力于新冠病毒肺炎疫情防控工作，打造10个社区为民服务中心阵地建设，同时创造自治区级星级社区，做好辖区内卫生、拆迁项目等重点工作。</w:t>
      </w:r>
    </w:p>
    <w:p>
      <w:pPr>
        <w:pStyle w:val="9"/>
        <w:keepNext w:val="0"/>
        <w:keepLines w:val="0"/>
        <w:pageBreakBefore w:val="0"/>
        <w:kinsoku/>
        <w:wordWrap/>
        <w:overflowPunct/>
        <w:topLinePunct w:val="0"/>
        <w:bidi w:val="0"/>
        <w:adjustRightInd/>
        <w:snapToGrid/>
        <w:spacing w:line="560" w:lineRule="exact"/>
        <w:ind w:left="0" w:leftChars="0" w:right="0" w:firstLine="480"/>
        <w:jc w:val="both"/>
        <w:textAlignment w:val="auto"/>
        <w:rPr>
          <w:spacing w:val="-11"/>
        </w:rPr>
      </w:pPr>
      <w:r>
        <w:rPr>
          <w:rFonts w:hint="eastAsia" w:ascii="楷体_GB2312" w:hAnsi="楷体_GB2312" w:eastAsia="楷体_GB2312" w:cs="楷体_GB2312"/>
          <w:spacing w:val="-11"/>
        </w:rPr>
        <w:t>（五）其他需说明的事项</w:t>
      </w:r>
    </w:p>
    <w:p>
      <w:pPr>
        <w:keepNext w:val="0"/>
        <w:keepLines w:val="0"/>
        <w:pageBreakBefore w:val="0"/>
        <w:widowControl/>
        <w:kinsoku/>
        <w:wordWrap/>
        <w:overflowPunct/>
        <w:topLinePunct w:val="0"/>
        <w:bidi w:val="0"/>
        <w:adjustRightInd/>
        <w:snapToGrid/>
        <w:spacing w:line="560" w:lineRule="exact"/>
        <w:ind w:left="0" w:leftChars="0" w:right="0" w:firstLine="480"/>
        <w:textAlignment w:val="auto"/>
        <w:rPr>
          <w:rFonts w:hint="eastAsia" w:ascii="仿宋_GB2312" w:eastAsia="仿宋_GB2312"/>
          <w:sz w:val="32"/>
          <w:szCs w:val="32"/>
        </w:rPr>
      </w:pPr>
      <w:r>
        <w:rPr>
          <w:rFonts w:hint="eastAsia" w:ascii="仿宋_GB2312" w:eastAsia="仿宋_GB2312"/>
          <w:sz w:val="32"/>
          <w:szCs w:val="32"/>
        </w:rPr>
        <w:t>无其他需说明的事项</w:t>
      </w:r>
    </w:p>
    <w:p>
      <w:pPr>
        <w:pStyle w:val="2"/>
        <w:keepNext w:val="0"/>
        <w:keepLines w:val="0"/>
        <w:pageBreakBefore w:val="0"/>
        <w:kinsoku/>
        <w:wordWrap/>
        <w:overflowPunct/>
        <w:topLinePunct w:val="0"/>
        <w:bidi w:val="0"/>
        <w:adjustRightInd/>
        <w:snapToGrid/>
        <w:spacing w:line="560" w:lineRule="exact"/>
        <w:ind w:left="0" w:leftChars="0" w:right="0"/>
        <w:textAlignment w:val="auto"/>
        <w:rPr>
          <w:sz w:val="20"/>
        </w:rPr>
      </w:pPr>
    </w:p>
    <w:p>
      <w:pPr>
        <w:pStyle w:val="2"/>
        <w:rPr>
          <w:sz w:val="20"/>
        </w:rPr>
      </w:pPr>
    </w:p>
    <w:p>
      <w:pPr>
        <w:jc w:val="both"/>
        <w:rPr>
          <w:rFonts w:ascii="Times New Roman"/>
          <w:sz w:val="18"/>
        </w:rPr>
        <w:sectPr>
          <w:pgSz w:w="11910" w:h="16840"/>
          <w:pgMar w:top="1984" w:right="1474" w:bottom="1701" w:left="1587" w:header="720" w:footer="720" w:gutter="0"/>
          <w:cols w:space="720" w:num="1"/>
        </w:sectPr>
      </w:pPr>
    </w:p>
    <w:p>
      <w:pPr>
        <w:pStyle w:val="9"/>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方正小标宋_GBK" w:hAnsi="方正小标宋_GBK" w:eastAsia="方正小标宋_GBK" w:cs="方正小标宋_GBK"/>
          <w:b w:val="0"/>
          <w:bCs w:val="0"/>
          <w:spacing w:val="-11"/>
          <w:sz w:val="44"/>
          <w:szCs w:val="44"/>
        </w:rPr>
      </w:pPr>
      <w:r>
        <w:rPr>
          <w:rFonts w:hint="eastAsia" w:ascii="方正小标宋_GBK" w:hAnsi="方正小标宋_GBK" w:eastAsia="方正小标宋_GBK" w:cs="方正小标宋_GBK"/>
          <w:b w:val="0"/>
          <w:bCs w:val="0"/>
          <w:spacing w:val="-11"/>
          <w:sz w:val="44"/>
          <w:szCs w:val="44"/>
        </w:rPr>
        <w:t>满城北街2021年部门预算——名词解释</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ascii="黑体" w:hAnsi="黑体" w:eastAsia="黑体" w:cs="黑体"/>
          <w:b w:val="0"/>
          <w:bCs w:val="0"/>
          <w:spacing w:val="-11"/>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sz w:val="32"/>
        </w:rPr>
      </w:pPr>
      <w:r>
        <w:rPr>
          <w:rFonts w:ascii="黑体" w:hAnsi="黑体" w:eastAsia="黑体" w:cs="黑体"/>
          <w:b w:val="0"/>
          <w:bCs w:val="0"/>
          <w:spacing w:val="-11"/>
          <w:sz w:val="32"/>
          <w:szCs w:val="32"/>
        </w:rPr>
        <w:t>一、支出功能分类科目编码、名称：</w:t>
      </w:r>
      <w:r>
        <w:rPr>
          <w:rFonts w:hint="eastAsia" w:ascii="仿宋_GB2312" w:hAnsi="仿宋_GB2312" w:eastAsia="仿宋_GB2312" w:cs="仿宋_GB2312"/>
          <w:sz w:val="32"/>
          <w:szCs w:val="32"/>
        </w:rPr>
        <w:t>按照《2021年政府收支分类科目》“类”、“款”、“项”的编码和名称填列。</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hint="eastAsia" w:ascii="仿宋_GB2312" w:eastAsia="仿宋_GB2312"/>
        </w:rPr>
      </w:pPr>
      <w:r>
        <w:rPr>
          <w:rFonts w:hint="eastAsia" w:ascii="黑体" w:hAnsi="黑体" w:eastAsia="黑体" w:cs="黑体"/>
          <w:b w:val="0"/>
          <w:bCs w:val="0"/>
          <w:spacing w:val="-11"/>
        </w:rPr>
        <w:t>二、年初结转和结余</w:t>
      </w:r>
      <w:r>
        <w:rPr>
          <w:rFonts w:hint="eastAsia" w:ascii="黑体" w:hAnsi="黑体" w:eastAsia="黑体" w:cs="黑体"/>
          <w:b w:val="0"/>
          <w:bCs w:val="0"/>
          <w:w w:val="95"/>
        </w:rPr>
        <w:t>：</w:t>
      </w:r>
      <w:r>
        <w:rPr>
          <w:rFonts w:ascii="仿宋_GB2312" w:eastAsia="仿宋_GB2312"/>
        </w:rPr>
        <w:t>是指单位上年结转本年使用的基本支出结转、项目支出结转和结余和经营结余。</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jc w:val="both"/>
        <w:textAlignment w:val="auto"/>
        <w:rPr>
          <w:rFonts w:hint="eastAsia" w:ascii="仿宋_GB2312" w:eastAsia="仿宋_GB2312"/>
        </w:rPr>
      </w:pPr>
      <w:r>
        <w:rPr>
          <w:rFonts w:hint="eastAsia" w:ascii="黑体" w:hAnsi="黑体" w:eastAsia="黑体" w:cs="黑体"/>
          <w:b w:val="0"/>
          <w:bCs w:val="0"/>
          <w:spacing w:val="-11"/>
        </w:rPr>
        <w:t>三、基本支出结转</w:t>
      </w:r>
      <w:r>
        <w:rPr>
          <w:rFonts w:hint="eastAsia" w:ascii="黑体" w:hAnsi="黑体" w:eastAsia="黑体" w:cs="黑体"/>
          <w:b w:val="0"/>
          <w:bCs w:val="0"/>
          <w:w w:val="95"/>
        </w:rPr>
        <w:t>：</w:t>
      </w:r>
      <w:r>
        <w:rPr>
          <w:rFonts w:ascii="仿宋_GB2312" w:eastAsia="仿宋_GB2312"/>
        </w:rPr>
        <w:t>是指单位基本支出收支相抵后结转本年使用的累计余额，包括事业单位未转入事业基金的基本支出结转。</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jc w:val="both"/>
        <w:textAlignment w:val="auto"/>
        <w:rPr>
          <w:rFonts w:hint="eastAsia" w:ascii="仿宋_GB2312" w:eastAsia="仿宋_GB2312"/>
          <w:sz w:val="32"/>
          <w:szCs w:val="32"/>
        </w:rPr>
      </w:pPr>
      <w:r>
        <w:rPr>
          <w:rFonts w:hint="eastAsia" w:ascii="黑体" w:hAnsi="黑体" w:eastAsia="黑体" w:cs="黑体"/>
          <w:b w:val="0"/>
          <w:bCs w:val="0"/>
          <w:spacing w:val="-11"/>
          <w:sz w:val="32"/>
          <w:szCs w:val="32"/>
        </w:rPr>
        <w:t>四、项目支出结转和结余</w:t>
      </w:r>
      <w:r>
        <w:rPr>
          <w:rFonts w:hint="eastAsia" w:ascii="黑体" w:hAnsi="黑体" w:eastAsia="黑体" w:cs="黑体"/>
          <w:b w:val="0"/>
          <w:bCs w:val="0"/>
          <w:w w:val="95"/>
          <w:sz w:val="32"/>
        </w:rPr>
        <w:t>：</w:t>
      </w:r>
      <w:r>
        <w:rPr>
          <w:rFonts w:ascii="仿宋_GB2312" w:eastAsia="仿宋_GB2312"/>
          <w:sz w:val="32"/>
          <w:szCs w:val="32"/>
        </w:rPr>
        <w:t>是指单位从财政部门或上级单位等取得，需要结转本年继续使用的项目支出收支累计余额。</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hint="eastAsia" w:ascii="仿宋_GB2312" w:eastAsia="仿宋_GB2312"/>
          <w:sz w:val="32"/>
          <w:szCs w:val="32"/>
        </w:rPr>
      </w:pPr>
      <w:r>
        <w:rPr>
          <w:rFonts w:hint="eastAsia" w:ascii="黑体" w:hAnsi="黑体" w:eastAsia="黑体" w:cs="黑体"/>
          <w:b w:val="0"/>
          <w:bCs w:val="0"/>
          <w:spacing w:val="-11"/>
          <w:sz w:val="32"/>
          <w:szCs w:val="32"/>
        </w:rPr>
        <w:t>五、基本建设资金结转和结余</w:t>
      </w:r>
      <w:r>
        <w:rPr>
          <w:rFonts w:hint="eastAsia" w:ascii="黑体" w:hAnsi="黑体" w:eastAsia="黑体" w:cs="黑体"/>
          <w:b w:val="0"/>
          <w:bCs w:val="0"/>
          <w:w w:val="95"/>
          <w:sz w:val="32"/>
        </w:rPr>
        <w:t>：</w:t>
      </w:r>
      <w:r>
        <w:rPr>
          <w:rFonts w:ascii="仿宋_GB2312" w:eastAsia="仿宋_GB2312"/>
          <w:sz w:val="32"/>
          <w:szCs w:val="32"/>
        </w:rPr>
        <w:t>是指单位基本建设类资金中非偿还性资金结转本年使用的累计余额。</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596" w:firstLineChars="200"/>
        <w:textAlignment w:val="auto"/>
        <w:rPr>
          <w:rFonts w:ascii="仿宋_GB2312" w:eastAsia="仿宋_GB2312"/>
          <w:sz w:val="32"/>
          <w:szCs w:val="32"/>
        </w:rPr>
      </w:pPr>
      <w:r>
        <w:rPr>
          <w:rFonts w:hint="eastAsia" w:ascii="黑体" w:hAnsi="黑体" w:eastAsia="黑体" w:cs="黑体"/>
          <w:b w:val="0"/>
          <w:bCs w:val="0"/>
          <w:spacing w:val="-11"/>
          <w:sz w:val="32"/>
          <w:szCs w:val="32"/>
        </w:rPr>
        <w:t>六、本年收入：</w:t>
      </w:r>
      <w:r>
        <w:rPr>
          <w:rFonts w:ascii="仿宋_GB2312" w:eastAsia="仿宋_GB2312"/>
          <w:sz w:val="32"/>
          <w:szCs w:val="32"/>
        </w:rPr>
        <w:t>是指单位本年度取得的全部收入。</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596" w:firstLineChars="200"/>
        <w:textAlignment w:val="auto"/>
        <w:rPr>
          <w:sz w:val="32"/>
        </w:rPr>
      </w:pPr>
      <w:bookmarkStart w:id="0" w:name="_GoBack"/>
      <w:bookmarkEnd w:id="0"/>
      <w:r>
        <w:rPr>
          <w:rFonts w:hint="eastAsia" w:ascii="黑体" w:hAnsi="黑体" w:eastAsia="黑体" w:cs="黑体"/>
          <w:b w:val="0"/>
          <w:bCs w:val="0"/>
          <w:spacing w:val="-11"/>
          <w:sz w:val="32"/>
          <w:szCs w:val="32"/>
        </w:rPr>
        <w:t>七、本年支出：</w:t>
      </w:r>
      <w:r>
        <w:rPr>
          <w:rFonts w:ascii="仿宋_GB2312" w:eastAsia="仿宋_GB2312"/>
          <w:sz w:val="32"/>
          <w:szCs w:val="32"/>
        </w:rPr>
        <w:t>是指单位本年度全部支出。</w:t>
      </w:r>
    </w:p>
    <w:p>
      <w:pPr>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sz w:val="32"/>
        </w:rPr>
      </w:pPr>
      <w:r>
        <w:rPr>
          <w:rFonts w:hint="eastAsia" w:ascii="黑体" w:hAnsi="黑体" w:eastAsia="黑体" w:cs="黑体"/>
          <w:b w:val="0"/>
          <w:bCs w:val="0"/>
          <w:spacing w:val="-11"/>
          <w:sz w:val="32"/>
          <w:szCs w:val="32"/>
        </w:rPr>
        <w:t>八、结余分配</w:t>
      </w:r>
      <w:r>
        <w:rPr>
          <w:rFonts w:hint="eastAsia" w:ascii="黑体" w:hAnsi="黑体" w:eastAsia="黑体" w:cs="黑体"/>
          <w:b w:val="0"/>
          <w:bCs w:val="0"/>
          <w:w w:val="95"/>
          <w:sz w:val="32"/>
        </w:rPr>
        <w:t>：</w:t>
      </w:r>
      <w:r>
        <w:rPr>
          <w:rFonts w:ascii="仿宋_GB2312" w:eastAsia="仿宋_GB2312"/>
          <w:sz w:val="32"/>
          <w:szCs w:val="32"/>
        </w:rPr>
        <w:t>是指单位当年结余的分配情况。</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sz w:val="32"/>
        </w:rPr>
      </w:pPr>
      <w:r>
        <w:rPr>
          <w:rFonts w:hint="eastAsia" w:ascii="黑体" w:hAnsi="黑体" w:eastAsia="黑体" w:cs="黑体"/>
          <w:b w:val="0"/>
          <w:bCs w:val="0"/>
          <w:spacing w:val="-11"/>
          <w:sz w:val="32"/>
          <w:szCs w:val="32"/>
        </w:rPr>
        <w:t>九、年末结转和结余</w:t>
      </w:r>
      <w:r>
        <w:rPr>
          <w:rFonts w:hint="eastAsia" w:ascii="黑体" w:hAnsi="黑体" w:eastAsia="黑体" w:cs="黑体"/>
          <w:b w:val="0"/>
          <w:bCs w:val="0"/>
          <w:w w:val="95"/>
          <w:sz w:val="32"/>
        </w:rPr>
        <w:t>：</w:t>
      </w:r>
      <w:r>
        <w:rPr>
          <w:rFonts w:ascii="仿宋_GB2312" w:eastAsia="仿宋_GB2312"/>
          <w:sz w:val="32"/>
          <w:szCs w:val="32"/>
        </w:rPr>
        <w:t>是指单位结转下年的基本支出结转、项目支出结转和结余和经营结余。</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jc w:val="both"/>
        <w:textAlignment w:val="auto"/>
        <w:rPr>
          <w:rFonts w:hint="eastAsia" w:ascii="仿宋_GB2312" w:eastAsia="仿宋_GB2312"/>
        </w:rPr>
      </w:pPr>
      <w:r>
        <w:rPr>
          <w:rFonts w:hint="eastAsia" w:ascii="黑体" w:hAnsi="黑体" w:eastAsia="黑体" w:cs="黑体"/>
          <w:b w:val="0"/>
          <w:bCs w:val="0"/>
          <w:spacing w:val="-11"/>
        </w:rPr>
        <w:t>十、财政拨款收入</w:t>
      </w:r>
      <w:r>
        <w:rPr>
          <w:rFonts w:hint="eastAsia" w:ascii="黑体" w:hAnsi="黑体" w:eastAsia="黑体" w:cs="黑体"/>
          <w:b w:val="0"/>
          <w:bCs w:val="0"/>
          <w:w w:val="95"/>
        </w:rPr>
        <w:t>：</w:t>
      </w:r>
      <w:r>
        <w:rPr>
          <w:rFonts w:ascii="仿宋_GB2312" w:eastAsia="仿宋_GB2312"/>
        </w:rPr>
        <w:t>是指单位本年度从本级财政部门取得的财政拨款，包括一般公共预算财政拨款和政府性基金预算财政拨款。</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hint="eastAsia" w:ascii="仿宋_GB2312" w:eastAsia="仿宋_GB2312"/>
        </w:rPr>
      </w:pPr>
      <w:r>
        <w:rPr>
          <w:rFonts w:hint="eastAsia" w:ascii="黑体" w:hAnsi="黑体" w:eastAsia="黑体" w:cs="黑体"/>
          <w:b w:val="0"/>
          <w:bCs w:val="0"/>
          <w:spacing w:val="-11"/>
        </w:rPr>
        <w:t>十一、事业收入</w:t>
      </w:r>
      <w:r>
        <w:rPr>
          <w:rFonts w:hint="eastAsia" w:ascii="黑体" w:hAnsi="黑体" w:eastAsia="黑体" w:cs="黑体"/>
          <w:b w:val="0"/>
          <w:bCs w:val="0"/>
          <w:w w:val="95"/>
        </w:rPr>
        <w:t>：</w:t>
      </w:r>
      <w:r>
        <w:rPr>
          <w:rFonts w:ascii="仿宋_GB2312" w:eastAsia="仿宋_GB2312"/>
        </w:rPr>
        <w:t>是指事业单位开展专业业务活动及其辅助活动取得的收入。</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596" w:firstLineChars="200"/>
        <w:textAlignment w:val="auto"/>
        <w:rPr>
          <w:rFonts w:hint="eastAsia" w:ascii="仿宋_GB2312" w:eastAsia="仿宋_GB2312"/>
        </w:rPr>
      </w:pPr>
      <w:r>
        <w:rPr>
          <w:rFonts w:hint="eastAsia" w:ascii="黑体" w:hAnsi="黑体" w:eastAsia="黑体" w:cs="黑体"/>
          <w:b w:val="0"/>
          <w:bCs w:val="0"/>
          <w:spacing w:val="-11"/>
        </w:rPr>
        <w:t>十二、经营收入</w:t>
      </w:r>
      <w:r>
        <w:rPr>
          <w:rFonts w:hint="eastAsia" w:ascii="黑体" w:hAnsi="黑体" w:eastAsia="黑体" w:cs="黑体"/>
          <w:b w:val="0"/>
          <w:bCs w:val="0"/>
          <w:w w:val="95"/>
        </w:rPr>
        <w:t>：</w:t>
      </w:r>
      <w:r>
        <w:rPr>
          <w:rFonts w:ascii="仿宋_GB2312" w:eastAsia="仿宋_GB2312"/>
        </w:rPr>
        <w:t>是指事业单位在专业业务活动及其辅助活动之外开展非独立核算经营活动取得的收入。</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hint="eastAsia" w:ascii="仿宋_GB2312" w:eastAsia="仿宋_GB2312"/>
        </w:rPr>
      </w:pPr>
      <w:r>
        <w:rPr>
          <w:rFonts w:hint="eastAsia" w:ascii="黑体" w:hAnsi="黑体" w:eastAsia="黑体" w:cs="黑体"/>
          <w:b w:val="0"/>
          <w:bCs w:val="0"/>
          <w:spacing w:val="-11"/>
        </w:rPr>
        <w:t>十三、其他收入</w:t>
      </w:r>
      <w:r>
        <w:rPr>
          <w:rFonts w:hint="eastAsia" w:ascii="黑体" w:hAnsi="黑体" w:eastAsia="黑体" w:cs="黑体"/>
          <w:b w:val="0"/>
          <w:bCs w:val="0"/>
          <w:spacing w:val="-11"/>
          <w:w w:val="95"/>
        </w:rPr>
        <w:t>：</w:t>
      </w:r>
      <w:r>
        <w:rPr>
          <w:rFonts w:ascii="仿宋_GB2312" w:eastAsia="仿宋_GB2312"/>
        </w:rPr>
        <w:t>是指单位取得的除“财政拨款收入”、“事业收入”、“经营收入”等以外的各项收入。</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hint="eastAsia" w:ascii="仿宋_GB2312" w:eastAsia="仿宋_GB2312"/>
        </w:rPr>
      </w:pPr>
      <w:r>
        <w:rPr>
          <w:rFonts w:hint="eastAsia" w:ascii="黑体" w:hAnsi="黑体" w:eastAsia="黑体" w:cs="黑体"/>
          <w:b w:val="0"/>
          <w:bCs w:val="0"/>
          <w:spacing w:val="-11"/>
        </w:rPr>
        <w:t>十四、基本支出</w:t>
      </w:r>
      <w:r>
        <w:rPr>
          <w:rFonts w:hint="eastAsia" w:ascii="黑体" w:hAnsi="黑体" w:eastAsia="黑体" w:cs="黑体"/>
          <w:b w:val="0"/>
          <w:bCs w:val="0"/>
          <w:w w:val="95"/>
        </w:rPr>
        <w:t>：</w:t>
      </w:r>
      <w:r>
        <w:rPr>
          <w:rFonts w:ascii="仿宋_GB2312" w:eastAsia="仿宋_GB2312"/>
        </w:rPr>
        <w:t>是指单位为保障机构正常运转、完成日常工作任务而发生的各项支出。</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pPr>
      <w:r>
        <w:rPr>
          <w:rFonts w:hint="eastAsia" w:ascii="黑体" w:hAnsi="黑体" w:eastAsia="黑体" w:cs="黑体"/>
          <w:b w:val="0"/>
          <w:bCs w:val="0"/>
          <w:spacing w:val="-11"/>
        </w:rPr>
        <w:t>十五、项目支出</w:t>
      </w:r>
      <w:r>
        <w:rPr>
          <w:rFonts w:hint="eastAsia" w:ascii="黑体" w:hAnsi="黑体" w:eastAsia="黑体" w:cs="黑体"/>
          <w:b w:val="0"/>
          <w:bCs w:val="0"/>
          <w:w w:val="95"/>
        </w:rPr>
        <w:t>：</w:t>
      </w:r>
      <w:r>
        <w:rPr>
          <w:rFonts w:ascii="仿宋_GB2312" w:eastAsia="仿宋_GB2312"/>
        </w:rPr>
        <w:t>是指单位为完成特定的行政工作任务或事业发展目标，在基本支出之外发生的各项支出。</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pPr>
      <w:r>
        <w:rPr>
          <w:rFonts w:hint="eastAsia" w:ascii="黑体" w:hAnsi="黑体" w:eastAsia="黑体" w:cs="黑体"/>
          <w:b w:val="0"/>
          <w:bCs w:val="0"/>
          <w:spacing w:val="-11"/>
        </w:rPr>
        <w:t>十六、经营支出</w:t>
      </w:r>
      <w:r>
        <w:rPr>
          <w:rFonts w:hint="eastAsia" w:ascii="黑体" w:hAnsi="黑体" w:eastAsia="黑体" w:cs="黑体"/>
          <w:b w:val="0"/>
          <w:bCs w:val="0"/>
          <w:w w:val="95"/>
        </w:rPr>
        <w:t>：</w:t>
      </w:r>
      <w:r>
        <w:rPr>
          <w:rFonts w:ascii="仿宋_GB2312" w:eastAsia="仿宋_GB2312"/>
        </w:rPr>
        <w:t>是指事业单位在专业活动及辅助活动之外开展非独立核算经营活动发生的支出。</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rFonts w:hint="eastAsia" w:ascii="仿宋_GB2312" w:eastAsia="仿宋_GB2312"/>
        </w:rPr>
      </w:pPr>
      <w:r>
        <w:rPr>
          <w:rFonts w:hint="eastAsia" w:ascii="黑体" w:hAnsi="黑体" w:eastAsia="黑体" w:cs="黑体"/>
          <w:b w:val="0"/>
          <w:bCs w:val="0"/>
          <w:spacing w:val="-11"/>
        </w:rPr>
        <w:t>十七、人员经费</w:t>
      </w:r>
      <w:r>
        <w:rPr>
          <w:rFonts w:hint="eastAsia" w:ascii="黑体" w:hAnsi="黑体" w:eastAsia="黑体" w:cs="黑体"/>
          <w:b w:val="0"/>
          <w:bCs w:val="0"/>
          <w:w w:val="95"/>
        </w:rPr>
        <w:t>：</w:t>
      </w:r>
      <w:r>
        <w:rPr>
          <w:rFonts w:ascii="仿宋_GB2312" w:eastAsia="仿宋_GB2312"/>
        </w:rPr>
        <w:t>是指单位基本支出中用一般公共预算财政拨款安排的“工资福利支出”和“对个人和家庭的补助”。</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textAlignment w:val="auto"/>
        <w:rPr>
          <w:sz w:val="32"/>
        </w:rPr>
      </w:pPr>
      <w:r>
        <w:rPr>
          <w:rFonts w:hint="eastAsia" w:ascii="黑体" w:hAnsi="黑体" w:eastAsia="黑体" w:cs="黑体"/>
          <w:b w:val="0"/>
          <w:bCs w:val="0"/>
          <w:spacing w:val="-11"/>
          <w:sz w:val="32"/>
          <w:szCs w:val="32"/>
        </w:rPr>
        <w:t>十八、日常公用经费</w:t>
      </w:r>
      <w:r>
        <w:rPr>
          <w:rFonts w:hint="eastAsia" w:ascii="黑体" w:hAnsi="黑体" w:eastAsia="黑体" w:cs="黑体"/>
          <w:b w:val="0"/>
          <w:bCs w:val="0"/>
          <w:w w:val="95"/>
          <w:sz w:val="32"/>
        </w:rPr>
        <w:t>：</w:t>
      </w:r>
      <w:r>
        <w:rPr>
          <w:rFonts w:ascii="仿宋_GB2312" w:eastAsia="仿宋_GB2312"/>
          <w:sz w:val="32"/>
          <w:szCs w:val="32"/>
        </w:rPr>
        <w:t>是指单位用一般公共预算财政拨款安排的除人员经费以外的基本支出。</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firstLine="640"/>
        <w:jc w:val="both"/>
        <w:textAlignment w:val="auto"/>
        <w:rPr>
          <w:rFonts w:hint="eastAsia" w:ascii="仿宋_GB2312" w:eastAsia="仿宋_GB2312"/>
        </w:rPr>
      </w:pPr>
      <w:r>
        <w:rPr>
          <w:rFonts w:hint="eastAsia" w:ascii="黑体" w:hAnsi="黑体" w:eastAsia="黑体" w:cs="黑体"/>
          <w:b w:val="0"/>
          <w:bCs w:val="0"/>
          <w:spacing w:val="-11"/>
        </w:rPr>
        <w:t>十九、“三公”经费</w:t>
      </w:r>
      <w:r>
        <w:rPr>
          <w:rFonts w:hint="eastAsia" w:ascii="黑体" w:hAnsi="黑体" w:eastAsia="黑体" w:cs="黑体"/>
          <w:b w:val="0"/>
          <w:bCs w:val="0"/>
          <w:w w:val="95"/>
        </w:rPr>
        <w:t>：</w:t>
      </w:r>
      <w:r>
        <w:rPr>
          <w:rFonts w:ascii="仿宋_GB2312" w:eastAsia="仿宋_GB2312"/>
        </w:rPr>
        <w:t>纳入中央财政预决算管理的“三公”经费，是指中央部门用财政拨款安排的因公出国（境）费、公务用车购置及运行费和公务接待费。其中，因公出国</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0" w:right="0"/>
        <w:textAlignment w:val="auto"/>
        <w:rPr>
          <w:rFonts w:hint="eastAsia" w:ascii="仿宋_GB2312" w:eastAsia="仿宋_GB2312"/>
        </w:rPr>
      </w:pPr>
      <w:r>
        <w:rPr>
          <w:rFonts w:ascii="仿宋_GB2312" w:eastAsia="仿宋_GB2312"/>
        </w:rPr>
        <w:t>（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kinsoku/>
        <w:wordWrap/>
        <w:overflowPunct/>
        <w:topLinePunct w:val="0"/>
        <w:autoSpaceDE w:val="0"/>
        <w:autoSpaceDN w:val="0"/>
        <w:bidi w:val="0"/>
        <w:adjustRightInd/>
        <w:snapToGrid/>
        <w:spacing w:line="560" w:lineRule="exact"/>
        <w:ind w:right="0" w:firstLine="596" w:firstLineChars="200"/>
        <w:textAlignment w:val="auto"/>
        <w:rPr>
          <w:b/>
          <w:sz w:val="20"/>
        </w:rPr>
      </w:pPr>
      <w:r>
        <w:rPr>
          <w:rFonts w:hint="eastAsia" w:ascii="黑体" w:hAnsi="黑体" w:eastAsia="黑体" w:cs="黑体"/>
          <w:b w:val="0"/>
          <w:bCs w:val="0"/>
          <w:spacing w:val="-11"/>
        </w:rPr>
        <w:t>二十、机关运行经费</w:t>
      </w:r>
      <w:r>
        <w:rPr>
          <w:rFonts w:hint="eastAsia" w:ascii="黑体" w:hAnsi="黑体" w:eastAsia="黑体" w:cs="黑体"/>
          <w:b w:val="0"/>
          <w:bCs w:val="0"/>
        </w:rPr>
        <w:t>：</w:t>
      </w:r>
      <w:r>
        <w:rPr>
          <w:rFonts w:hint="eastAsia" w:ascii="仿宋_GB2312" w:eastAsia="仿宋_GB2312"/>
        </w:rPr>
        <w:t>是指为保障行政单位（包括实行公务员管理的事业单位）运行用于购买货物和服务的各项资</w:t>
      </w:r>
      <w:r>
        <w:rPr>
          <w:rFonts w:hint="eastAsia" w:ascii="仿宋_GB2312" w:eastAsia="仿宋_GB2312"/>
          <w:spacing w:val="-14"/>
          <w:w w:val="95"/>
        </w:rPr>
        <w:t>金，包括办公及印刷费、邮电费、差旅费、会议费、福利费、</w:t>
      </w:r>
      <w:r>
        <w:rPr>
          <w:rFonts w:hint="eastAsia" w:ascii="仿宋_GB2312" w:eastAsia="仿宋_GB2312"/>
          <w:spacing w:val="-15"/>
          <w:w w:val="95"/>
        </w:rPr>
        <w:t>日常维修费、专用材料及一般设备购置费、办公用房水电费、</w:t>
      </w:r>
      <w:r>
        <w:rPr>
          <w:rFonts w:hint="eastAsia" w:ascii="仿宋_GB2312" w:eastAsia="仿宋_GB2312"/>
        </w:rPr>
        <w:t>办公用房取暖费、办公用房物业管理费、公务用车运行维护费以及其他费用。</w:t>
      </w:r>
    </w:p>
    <w:sectPr>
      <w:pgSz w:w="11910" w:h="16840"/>
      <w:pgMar w:top="1984" w:right="1474" w:bottom="170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兰亭超细黑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37E"/>
    <w:rsid w:val="00026A97"/>
    <w:rsid w:val="000422A2"/>
    <w:rsid w:val="00096471"/>
    <w:rsid w:val="000A27B9"/>
    <w:rsid w:val="000D55A5"/>
    <w:rsid w:val="00111EDF"/>
    <w:rsid w:val="001848E3"/>
    <w:rsid w:val="001F5B16"/>
    <w:rsid w:val="00224CF6"/>
    <w:rsid w:val="00227B86"/>
    <w:rsid w:val="00235080"/>
    <w:rsid w:val="00277467"/>
    <w:rsid w:val="002A1E8F"/>
    <w:rsid w:val="002A2036"/>
    <w:rsid w:val="002D5786"/>
    <w:rsid w:val="002F749E"/>
    <w:rsid w:val="00302EE8"/>
    <w:rsid w:val="00341765"/>
    <w:rsid w:val="00387344"/>
    <w:rsid w:val="003D069F"/>
    <w:rsid w:val="003F7D47"/>
    <w:rsid w:val="00412A4F"/>
    <w:rsid w:val="00416EAE"/>
    <w:rsid w:val="0043726E"/>
    <w:rsid w:val="00461CC6"/>
    <w:rsid w:val="00571EED"/>
    <w:rsid w:val="00582D0E"/>
    <w:rsid w:val="005A149C"/>
    <w:rsid w:val="005E2181"/>
    <w:rsid w:val="00616C71"/>
    <w:rsid w:val="00656532"/>
    <w:rsid w:val="006A456F"/>
    <w:rsid w:val="006B601A"/>
    <w:rsid w:val="006E7936"/>
    <w:rsid w:val="007C57F0"/>
    <w:rsid w:val="008538FE"/>
    <w:rsid w:val="00856139"/>
    <w:rsid w:val="008B3F29"/>
    <w:rsid w:val="0095130F"/>
    <w:rsid w:val="009D305D"/>
    <w:rsid w:val="009D55DC"/>
    <w:rsid w:val="009E10F8"/>
    <w:rsid w:val="00A35A17"/>
    <w:rsid w:val="00A51308"/>
    <w:rsid w:val="00A932A1"/>
    <w:rsid w:val="00A96F5D"/>
    <w:rsid w:val="00AA1B54"/>
    <w:rsid w:val="00BA6631"/>
    <w:rsid w:val="00BD2A66"/>
    <w:rsid w:val="00C22232"/>
    <w:rsid w:val="00C43CD0"/>
    <w:rsid w:val="00C76626"/>
    <w:rsid w:val="00CD3A39"/>
    <w:rsid w:val="00CF51C0"/>
    <w:rsid w:val="00D51AE2"/>
    <w:rsid w:val="00DA5781"/>
    <w:rsid w:val="00E61935"/>
    <w:rsid w:val="00E85D40"/>
    <w:rsid w:val="00ED2A22"/>
    <w:rsid w:val="00EF137E"/>
    <w:rsid w:val="00EF295D"/>
    <w:rsid w:val="00F7597C"/>
    <w:rsid w:val="00F85321"/>
    <w:rsid w:val="00FB2402"/>
    <w:rsid w:val="019A7647"/>
    <w:rsid w:val="0312083F"/>
    <w:rsid w:val="03155C57"/>
    <w:rsid w:val="052179D1"/>
    <w:rsid w:val="05A333C6"/>
    <w:rsid w:val="05A57D75"/>
    <w:rsid w:val="05CF3673"/>
    <w:rsid w:val="095A3BAF"/>
    <w:rsid w:val="0E3E6124"/>
    <w:rsid w:val="104E37A9"/>
    <w:rsid w:val="10E424AF"/>
    <w:rsid w:val="14005FD3"/>
    <w:rsid w:val="157C3E3D"/>
    <w:rsid w:val="15D15EDB"/>
    <w:rsid w:val="174602D2"/>
    <w:rsid w:val="17593D35"/>
    <w:rsid w:val="189836A3"/>
    <w:rsid w:val="1C097EAC"/>
    <w:rsid w:val="1C8339B8"/>
    <w:rsid w:val="1D6A751B"/>
    <w:rsid w:val="1F634CAC"/>
    <w:rsid w:val="25922AFA"/>
    <w:rsid w:val="28B123E5"/>
    <w:rsid w:val="29A17476"/>
    <w:rsid w:val="29C024D4"/>
    <w:rsid w:val="38647EA4"/>
    <w:rsid w:val="3A771948"/>
    <w:rsid w:val="3D4277C5"/>
    <w:rsid w:val="3D4E0137"/>
    <w:rsid w:val="3E4D1A74"/>
    <w:rsid w:val="3F5D754E"/>
    <w:rsid w:val="3FDC0396"/>
    <w:rsid w:val="42AF6D78"/>
    <w:rsid w:val="438A03E0"/>
    <w:rsid w:val="43BC7EFD"/>
    <w:rsid w:val="46690C31"/>
    <w:rsid w:val="4D054939"/>
    <w:rsid w:val="50C73DD0"/>
    <w:rsid w:val="559115D2"/>
    <w:rsid w:val="563602E4"/>
    <w:rsid w:val="57293EC7"/>
    <w:rsid w:val="5777553A"/>
    <w:rsid w:val="5929647E"/>
    <w:rsid w:val="5E0B7903"/>
    <w:rsid w:val="5F1F405F"/>
    <w:rsid w:val="602C759F"/>
    <w:rsid w:val="60B64E67"/>
    <w:rsid w:val="60CB5965"/>
    <w:rsid w:val="658B228A"/>
    <w:rsid w:val="67986D5A"/>
    <w:rsid w:val="68A12B90"/>
    <w:rsid w:val="6CFE48AD"/>
    <w:rsid w:val="713D0865"/>
    <w:rsid w:val="76587D7E"/>
    <w:rsid w:val="772556B3"/>
    <w:rsid w:val="78882CE1"/>
    <w:rsid w:val="7A5532B4"/>
    <w:rsid w:val="7B6310DF"/>
    <w:rsid w:val="7E4D492D"/>
    <w:rsid w:val="7F3A1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Title"/>
    <w:basedOn w:val="1"/>
    <w:qFormat/>
    <w:uiPriority w:val="1"/>
    <w:pPr>
      <w:spacing w:before="159"/>
      <w:ind w:left="173"/>
    </w:pPr>
    <w:rPr>
      <w:rFonts w:ascii="黑体" w:hAnsi="黑体" w:eastAsia="黑体" w:cs="黑体"/>
      <w:sz w:val="104"/>
      <w:szCs w:val="104"/>
    </w:rPr>
  </w:style>
  <w:style w:type="table" w:customStyle="1" w:styleId="6">
    <w:name w:val="Table Normal"/>
    <w:semiHidden/>
    <w:unhideWhenUsed/>
    <w:qFormat/>
    <w:uiPriority w:val="2"/>
    <w:tblPr>
      <w:tblCellMar>
        <w:top w:w="0" w:type="dxa"/>
        <w:left w:w="0" w:type="dxa"/>
        <w:bottom w:w="0" w:type="dxa"/>
        <w:right w:w="0" w:type="dxa"/>
      </w:tblCellMar>
    </w:tblPr>
  </w:style>
  <w:style w:type="paragraph" w:customStyle="1" w:styleId="7">
    <w:name w:val="Heading 1"/>
    <w:basedOn w:val="1"/>
    <w:qFormat/>
    <w:uiPriority w:val="1"/>
    <w:pPr>
      <w:spacing w:before="9"/>
      <w:ind w:right="277"/>
      <w:jc w:val="center"/>
      <w:outlineLvl w:val="1"/>
    </w:pPr>
    <w:rPr>
      <w:rFonts w:ascii="宋体" w:hAnsi="宋体" w:eastAsia="宋体" w:cs="宋体"/>
      <w:b/>
      <w:bCs/>
      <w:sz w:val="44"/>
      <w:szCs w:val="44"/>
    </w:rPr>
  </w:style>
  <w:style w:type="paragraph" w:customStyle="1" w:styleId="8">
    <w:name w:val="Heading 2"/>
    <w:basedOn w:val="1"/>
    <w:qFormat/>
    <w:uiPriority w:val="1"/>
    <w:pPr>
      <w:ind w:left="120"/>
      <w:outlineLvl w:val="2"/>
    </w:pPr>
    <w:rPr>
      <w:b/>
      <w:bCs/>
      <w:sz w:val="36"/>
      <w:szCs w:val="36"/>
    </w:rPr>
  </w:style>
  <w:style w:type="paragraph" w:customStyle="1" w:styleId="9">
    <w:name w:val="Heading 3"/>
    <w:basedOn w:val="1"/>
    <w:qFormat/>
    <w:uiPriority w:val="1"/>
    <w:pPr>
      <w:ind w:left="600"/>
      <w:outlineLvl w:val="3"/>
    </w:pPr>
    <w:rPr>
      <w:rFonts w:ascii="黑体" w:hAnsi="黑体" w:eastAsia="黑体" w:cs="黑体"/>
      <w:b/>
      <w:bCs/>
      <w:sz w:val="32"/>
      <w:szCs w:val="32"/>
    </w:rPr>
  </w:style>
  <w:style w:type="paragraph" w:styleId="10">
    <w:name w:val="List Paragraph"/>
    <w:basedOn w:val="1"/>
    <w:qFormat/>
    <w:uiPriority w:val="1"/>
  </w:style>
  <w:style w:type="paragraph" w:customStyle="1" w:styleId="11">
    <w:name w:val="Table Paragraph"/>
    <w:basedOn w:val="1"/>
    <w:qFormat/>
    <w:uiPriority w:val="1"/>
    <w:rPr>
      <w:rFonts w:ascii="宋体" w:hAnsi="宋体" w:eastAsia="宋体" w:cs="宋体"/>
    </w:rPr>
  </w:style>
  <w:style w:type="paragraph" w:customStyle="1" w:styleId="12">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23</Pages>
  <Words>1335</Words>
  <Characters>7611</Characters>
  <Lines>63</Lines>
  <Paragraphs>17</Paragraphs>
  <TotalTime>280</TotalTime>
  <ScaleCrop>false</ScaleCrop>
  <LinksUpToDate>false</LinksUpToDate>
  <CharactersWithSpaces>8929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2021-01-27T09:43:00Z</dcterms:created>
  <dc:creator>User</dc:creator>
  <cp:lastModifiedBy>Administrator</cp:lastModifiedBy>
  <cp:lastPrinted>2021-02-04T08:05:00Z</cp:lastPrinted>
  <dcterms:modified xsi:type="dcterms:W3CDTF">2021-02-07T08:35:38Z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WPS Office</vt:lpwstr>
  </property>
  <property fmtid="{D5CDD505-2E9C-101B-9397-08002B2CF9AE}" pid="4" name="LastSaved">
    <vt:filetime>2021-01-27T00:00:00Z</vt:filetime>
  </property>
  <property fmtid="{D5CDD505-2E9C-101B-9397-08002B2CF9AE}" pid="5" name="KSOProductBuildVer">
    <vt:lpwstr>2052-11.1.0.10314</vt:lpwstr>
  </property>
</Properties>
</file>