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一般公共预算“三</w:t>
      </w:r>
      <w:bookmarkStart w:id="0" w:name="_GoBack"/>
      <w:bookmarkEnd w:id="0"/>
      <w:r>
        <w:rPr>
          <w:rFonts w:hint="eastAsia" w:ascii="仿宋_GB2312" w:hAnsi="宋体" w:eastAsia="仿宋_GB2312"/>
          <w:b/>
          <w:kern w:val="0"/>
          <w:sz w:val="36"/>
          <w:szCs w:val="36"/>
        </w:rPr>
        <w:t>公”经费支出表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46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2017年预算数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2017年执行数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6.62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3.23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3.39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3.39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ind w:firstLine="630" w:firstLineChars="196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30" w:firstLineChars="196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30" w:firstLineChars="196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D6ADB"/>
    <w:rsid w:val="6C9D6A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2018-05-21T02:44:00Z</dcterms:created>
  <dc:creator>Administrator</dc:creator>
  <cp:lastModifiedBy>Administrator</cp:lastModifiedBy>
  <dcterms:modified xsi:type="dcterms:W3CDTF">2018-05-21T02:45:34Z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