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wordWrap/>
        <w:autoSpaceDE w:val="0"/>
        <w:autoSpaceDN w:val="0"/>
        <w:adjustRightInd w:val="0"/>
        <w:snapToGrid w:val="0"/>
        <w:spacing w:line="560" w:lineRule="exact"/>
        <w:textAlignment w:val="baseline"/>
        <w:rPr>
          <w:sz w:val="31"/>
          <w:szCs w:val="31"/>
        </w:rPr>
      </w:pPr>
      <w:r>
        <w:rPr>
          <w:spacing w:val="-6"/>
          <w:sz w:val="31"/>
          <w:szCs w:val="31"/>
        </w:rPr>
        <w:t>附件：</w:t>
      </w:r>
    </w:p>
    <w:p>
      <w:pPr>
        <w:widowControl/>
        <w:wordWrap/>
        <w:autoSpaceDE w:val="0"/>
        <w:autoSpaceDN w:val="0"/>
        <w:adjustRightInd w:val="0"/>
        <w:snapToGrid w:val="0"/>
        <w:spacing w:line="560" w:lineRule="exact"/>
        <w:ind w:left="800" w:right="903" w:hanging="35"/>
        <w:jc w:val="center"/>
        <w:textAlignment w:val="baseline"/>
        <w:outlineLvl w:val="0"/>
        <w:rPr>
          <w:rFonts w:ascii="方正小标宋简体" w:hAnsi="方正小标宋简体" w:eastAsia="方正小标宋简体" w:cs="方正小标宋简体"/>
          <w:spacing w:val="-19"/>
          <w:w w:val="98"/>
          <w:sz w:val="36"/>
          <w:szCs w:val="36"/>
        </w:rPr>
      </w:pPr>
      <w:r>
        <w:rPr>
          <w:rFonts w:ascii="方正小标宋简体" w:hAnsi="方正小标宋简体" w:eastAsia="方正小标宋简体" w:cs="方正小标宋简体"/>
          <w:spacing w:val="-10"/>
          <w:sz w:val="36"/>
          <w:szCs w:val="36"/>
        </w:rPr>
        <w:t>金凤区2025年第二批巩固拓展脱贫攻坚</w:t>
      </w:r>
      <w:r>
        <w:rPr>
          <w:rFonts w:ascii="方正小标宋简体" w:hAnsi="方正小标宋简体" w:eastAsia="方正小标宋简体" w:cs="方正小标宋简体"/>
          <w:spacing w:val="-19"/>
          <w:w w:val="98"/>
          <w:sz w:val="36"/>
          <w:szCs w:val="36"/>
        </w:rPr>
        <w:t>成果和乡村振兴项目实施和资金分配计划</w:t>
      </w:r>
    </w:p>
    <w:p>
      <w:pPr>
        <w:widowControl/>
        <w:wordWrap/>
        <w:autoSpaceDE w:val="0"/>
        <w:autoSpaceDN w:val="0"/>
        <w:adjustRightInd w:val="0"/>
        <w:snapToGrid w:val="0"/>
        <w:spacing w:line="560" w:lineRule="exact"/>
        <w:ind w:left="800" w:right="903" w:hanging="35"/>
        <w:jc w:val="center"/>
        <w:textAlignment w:val="baseline"/>
        <w:outlineLvl w:val="0"/>
        <w:rPr>
          <w:rFonts w:ascii="方正小标宋简体" w:hAnsi="方正小标宋简体" w:eastAsia="方正小标宋简体" w:cs="方正小标宋简体"/>
          <w:spacing w:val="-19"/>
          <w:w w:val="98"/>
          <w:sz w:val="36"/>
          <w:szCs w:val="36"/>
        </w:rPr>
      </w:pPr>
    </w:p>
    <w:p>
      <w:pPr>
        <w:pStyle w:val="2"/>
        <w:widowControl/>
        <w:wordWrap/>
        <w:autoSpaceDE w:val="0"/>
        <w:autoSpaceDN w:val="0"/>
        <w:adjustRightInd w:val="0"/>
        <w:snapToGrid w:val="0"/>
        <w:spacing w:line="560" w:lineRule="exact"/>
        <w:ind w:right="149" w:firstLine="653"/>
        <w:jc w:val="both"/>
        <w:textAlignment w:val="baseline"/>
        <w:rPr>
          <w:rFonts w:hint="eastAsia" w:ascii="仿宋_GB2312" w:hAnsi="仿宋_GB2312" w:eastAsia="仿宋_GB2312" w:cs="仿宋_GB2312"/>
        </w:rPr>
      </w:pPr>
      <w:r>
        <w:rPr>
          <w:rFonts w:hint="eastAsia" w:ascii="仿宋_GB2312" w:hAnsi="仿宋_GB2312" w:eastAsia="仿宋_GB2312" w:cs="仿宋_GB2312"/>
          <w:spacing w:val="21"/>
        </w:rPr>
        <w:t>为深入贯彻落实习近平总书记关于巩固拓展</w:t>
      </w:r>
      <w:r>
        <w:rPr>
          <w:rFonts w:hint="eastAsia" w:ascii="仿宋_GB2312" w:hAnsi="仿宋_GB2312" w:eastAsia="仿宋_GB2312" w:cs="仿宋_GB2312"/>
          <w:spacing w:val="20"/>
        </w:rPr>
        <w:t>脱贫攻坚成</w:t>
      </w:r>
      <w:r>
        <w:rPr>
          <w:rFonts w:hint="eastAsia" w:ascii="仿宋_GB2312" w:hAnsi="仿宋_GB2312" w:eastAsia="仿宋_GB2312" w:cs="仿宋_GB2312"/>
          <w:spacing w:val="19"/>
        </w:rPr>
        <w:t>果同乡村振兴有效衔接的重要指示批示精神和中央农村工作</w:t>
      </w:r>
      <w:r>
        <w:rPr>
          <w:rFonts w:hint="eastAsia" w:ascii="仿宋_GB2312" w:hAnsi="仿宋_GB2312" w:eastAsia="仿宋_GB2312" w:cs="仿宋_GB2312"/>
          <w:spacing w:val="7"/>
        </w:rPr>
        <w:t>会议精神，认真落实党的二十大和党的二十届三中全会精神及自治区、银川市党委、政府部署要求和金凤区委、政府工作安排，按照《关于加强中央财政衔接推进乡村振兴补助资金使用</w:t>
      </w:r>
      <w:r>
        <w:rPr>
          <w:rFonts w:hint="eastAsia" w:ascii="仿宋_GB2312" w:hAnsi="仿宋_GB2312" w:eastAsia="仿宋_GB2312" w:cs="仿宋_GB2312"/>
          <w:spacing w:val="-1"/>
        </w:rPr>
        <w:t>管理的指导意见》（财农〔2022〕14号）要求，结合我区2025</w:t>
      </w:r>
      <w:r>
        <w:rPr>
          <w:rFonts w:hint="eastAsia" w:ascii="仿宋_GB2312" w:hAnsi="仿宋_GB2312" w:eastAsia="仿宋_GB2312" w:cs="仿宋_GB2312"/>
          <w:spacing w:val="19"/>
        </w:rPr>
        <w:t>年巩固拓展脱贫攻坚成果衔接推进乡村振兴和移民致富提升</w:t>
      </w:r>
      <w:r>
        <w:rPr>
          <w:rFonts w:hint="eastAsia" w:ascii="仿宋_GB2312" w:hAnsi="仿宋_GB2312" w:eastAsia="仿宋_GB2312" w:cs="仿宋_GB2312"/>
        </w:rPr>
        <w:t>行动重点工作和任务，现制定我区2025年第二</w:t>
      </w:r>
      <w:r>
        <w:rPr>
          <w:rFonts w:hint="eastAsia" w:ascii="仿宋_GB2312" w:hAnsi="仿宋_GB2312" w:eastAsia="仿宋_GB2312" w:cs="仿宋_GB2312"/>
          <w:spacing w:val="-1"/>
        </w:rPr>
        <w:t>批巩固拓展脱贫</w:t>
      </w:r>
      <w:r>
        <w:rPr>
          <w:rFonts w:hint="eastAsia" w:ascii="仿宋_GB2312" w:hAnsi="仿宋_GB2312" w:eastAsia="仿宋_GB2312" w:cs="仿宋_GB2312"/>
          <w:spacing w:val="-2"/>
        </w:rPr>
        <w:t>攻坚成果和乡村振兴项目资金分配和实施计划。</w:t>
      </w:r>
    </w:p>
    <w:p>
      <w:pPr>
        <w:widowControl/>
        <w:wordWrap/>
        <w:autoSpaceDE w:val="0"/>
        <w:autoSpaceDN w:val="0"/>
        <w:adjustRightInd w:val="0"/>
        <w:snapToGrid w:val="0"/>
        <w:spacing w:line="560" w:lineRule="exact"/>
        <w:ind w:left="667"/>
        <w:textAlignment w:val="baseline"/>
        <w:outlineLvl w:val="1"/>
        <w:rPr>
          <w:rFonts w:ascii="黑体" w:hAnsi="黑体" w:eastAsia="黑体" w:cs="黑体"/>
          <w:sz w:val="32"/>
          <w:szCs w:val="32"/>
        </w:rPr>
      </w:pPr>
      <w:r>
        <w:rPr>
          <w:rFonts w:ascii="黑体" w:hAnsi="黑体" w:eastAsia="黑体" w:cs="黑体"/>
          <w:spacing w:val="6"/>
          <w:sz w:val="32"/>
          <w:szCs w:val="32"/>
        </w:rPr>
        <w:t>一、资金来源</w:t>
      </w:r>
    </w:p>
    <w:p>
      <w:pPr>
        <w:pStyle w:val="2"/>
        <w:widowControl/>
        <w:wordWrap/>
        <w:autoSpaceDE w:val="0"/>
        <w:autoSpaceDN w:val="0"/>
        <w:adjustRightInd w:val="0"/>
        <w:snapToGrid w:val="0"/>
        <w:spacing w:line="560" w:lineRule="exact"/>
        <w:ind w:left="5" w:firstLine="11"/>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《自治区财政厅关于下达2025年中央财政</w:t>
      </w:r>
      <w:r>
        <w:rPr>
          <w:rFonts w:hint="eastAsia" w:ascii="仿宋_GB2312" w:hAnsi="仿宋_GB2312" w:eastAsia="仿宋_GB2312" w:cs="仿宋_GB2312"/>
          <w:spacing w:val="10"/>
          <w:sz w:val="32"/>
          <w:szCs w:val="32"/>
        </w:rPr>
        <w:t>衔接推进乡村</w:t>
      </w:r>
      <w:r>
        <w:rPr>
          <w:rFonts w:hint="eastAsia" w:ascii="仿宋_GB2312" w:hAnsi="仿宋_GB2312" w:eastAsia="仿宋_GB2312" w:cs="仿宋_GB2312"/>
          <w:spacing w:val="2"/>
          <w:sz w:val="32"/>
          <w:szCs w:val="32"/>
        </w:rPr>
        <w:t>振兴补助资金预算的通知》（宁财（农）指标〔2025〕167号）</w:t>
      </w:r>
      <w:r>
        <w:rPr>
          <w:rFonts w:hint="eastAsia" w:ascii="仿宋_GB2312" w:hAnsi="仿宋_GB2312" w:eastAsia="仿宋_GB2312" w:cs="仿宋_GB2312"/>
          <w:spacing w:val="8"/>
          <w:sz w:val="32"/>
          <w:szCs w:val="32"/>
        </w:rPr>
        <w:t>下达我区2025年中央财政衔接资金29</w:t>
      </w:r>
      <w:r>
        <w:rPr>
          <w:rFonts w:hint="eastAsia" w:ascii="仿宋_GB2312" w:hAnsi="仿宋_GB2312" w:eastAsia="仿宋_GB2312" w:cs="仿宋_GB2312"/>
          <w:spacing w:val="7"/>
          <w:sz w:val="32"/>
          <w:szCs w:val="32"/>
        </w:rPr>
        <w:t>4万元，《自治区财政</w:t>
      </w:r>
      <w:r>
        <w:rPr>
          <w:rFonts w:hint="eastAsia" w:ascii="仿宋_GB2312" w:hAnsi="仿宋_GB2312" w:eastAsia="仿宋_GB2312" w:cs="仿宋_GB2312"/>
          <w:spacing w:val="10"/>
          <w:sz w:val="32"/>
          <w:szCs w:val="32"/>
        </w:rPr>
        <w:t>厅关于下达2025年第一批自治区财政衔接推进乡村振兴补助</w:t>
      </w:r>
      <w:r>
        <w:rPr>
          <w:rFonts w:hint="eastAsia" w:ascii="仿宋_GB2312" w:hAnsi="仿宋_GB2312" w:eastAsia="仿宋_GB2312" w:cs="仿宋_GB2312"/>
          <w:spacing w:val="8"/>
          <w:sz w:val="32"/>
          <w:szCs w:val="32"/>
        </w:rPr>
        <w:t>资金预算的通知》（宁财（农）指标〔2025〕125号）下达我</w:t>
      </w:r>
      <w:r>
        <w:rPr>
          <w:rFonts w:hint="eastAsia" w:ascii="仿宋_GB2312" w:hAnsi="仿宋_GB2312" w:eastAsia="仿宋_GB2312" w:cs="仿宋_GB2312"/>
          <w:spacing w:val="10"/>
          <w:sz w:val="32"/>
          <w:szCs w:val="32"/>
        </w:rPr>
        <w:t>区自治区财政衔接推进乡村振兴补助资金169</w:t>
      </w:r>
      <w:r>
        <w:rPr>
          <w:rFonts w:hint="eastAsia" w:ascii="仿宋_GB2312" w:hAnsi="仿宋_GB2312" w:eastAsia="仿宋_GB2312" w:cs="仿宋_GB2312"/>
          <w:spacing w:val="9"/>
          <w:sz w:val="32"/>
          <w:szCs w:val="32"/>
        </w:rPr>
        <w:t>1万元，《关于</w:t>
      </w:r>
      <w:r>
        <w:rPr>
          <w:rFonts w:hint="eastAsia" w:ascii="仿宋_GB2312" w:hAnsi="仿宋_GB2312" w:eastAsia="仿宋_GB2312" w:cs="仿宋_GB2312"/>
          <w:spacing w:val="12"/>
          <w:sz w:val="32"/>
          <w:szCs w:val="32"/>
        </w:rPr>
        <w:t>印发&lt;金凤区2025年第一批巩固拓展脱</w:t>
      </w:r>
      <w:r>
        <w:rPr>
          <w:rFonts w:hint="eastAsia" w:ascii="仿宋_GB2312" w:hAnsi="仿宋_GB2312" w:eastAsia="仿宋_GB2312" w:cs="仿宋_GB2312"/>
          <w:spacing w:val="11"/>
          <w:sz w:val="32"/>
          <w:szCs w:val="32"/>
        </w:rPr>
        <w:t>贫攻坚成果和乡村振</w:t>
      </w:r>
      <w:r>
        <w:rPr>
          <w:rFonts w:hint="eastAsia" w:ascii="仿宋_GB2312" w:hAnsi="仿宋_GB2312" w:eastAsia="仿宋_GB2312" w:cs="仿宋_GB2312"/>
          <w:spacing w:val="6"/>
          <w:sz w:val="32"/>
          <w:szCs w:val="32"/>
        </w:rPr>
        <w:t>兴项目实施和资金分配计划〉的通知》（金农办发〔2024〕15</w:t>
      </w:r>
      <w:r>
        <w:rPr>
          <w:rFonts w:hint="eastAsia" w:ascii="仿宋_GB2312" w:hAnsi="仿宋_GB2312" w:eastAsia="仿宋_GB2312" w:cs="仿宋_GB2312"/>
          <w:spacing w:val="-4"/>
          <w:sz w:val="32"/>
          <w:szCs w:val="32"/>
        </w:rPr>
        <w:t>号）调剂资金395万元，以上3项资金共计2380万元，其中：</w:t>
      </w:r>
      <w:r>
        <w:rPr>
          <w:rFonts w:hint="eastAsia" w:ascii="仿宋_GB2312" w:hAnsi="仿宋_GB2312" w:eastAsia="仿宋_GB2312" w:cs="仿宋_GB2312"/>
          <w:spacing w:val="6"/>
          <w:sz w:val="32"/>
          <w:szCs w:val="32"/>
        </w:rPr>
        <w:t>金凤区第一批资金分配计划中调剂资金395万元具体分配任务</w:t>
      </w:r>
      <w:r>
        <w:rPr>
          <w:rFonts w:hint="eastAsia" w:ascii="仿宋_GB2312" w:hAnsi="仿宋_GB2312" w:eastAsia="仿宋_GB2312" w:cs="仿宋_GB2312"/>
          <w:spacing w:val="5"/>
          <w:sz w:val="32"/>
          <w:szCs w:val="32"/>
        </w:rPr>
        <w:t>以本次分配计划为准。包括2项任务，</w:t>
      </w:r>
      <w:r>
        <w:rPr>
          <w:rFonts w:hint="eastAsia" w:ascii="仿宋_GB2312" w:hAnsi="仿宋_GB2312" w:eastAsia="仿宋_GB2312" w:cs="仿宋_GB2312"/>
          <w:b/>
          <w:bCs/>
          <w:spacing w:val="5"/>
          <w:sz w:val="32"/>
          <w:szCs w:val="32"/>
        </w:rPr>
        <w:t>一是</w:t>
      </w:r>
      <w:r>
        <w:rPr>
          <w:rFonts w:hint="eastAsia" w:ascii="仿宋_GB2312" w:hAnsi="仿宋_GB2312" w:eastAsia="仿宋_GB2312" w:cs="仿宋_GB2312"/>
          <w:spacing w:val="5"/>
          <w:sz w:val="32"/>
          <w:szCs w:val="32"/>
        </w:rPr>
        <w:t>巩固</w:t>
      </w:r>
      <w:r>
        <w:rPr>
          <w:rFonts w:hint="eastAsia" w:ascii="仿宋_GB2312" w:hAnsi="仿宋_GB2312" w:eastAsia="仿宋_GB2312" w:cs="仿宋_GB2312"/>
          <w:spacing w:val="4"/>
          <w:sz w:val="32"/>
          <w:szCs w:val="32"/>
        </w:rPr>
        <w:t>拓展脱贫攻坚</w:t>
      </w:r>
      <w:r>
        <w:rPr>
          <w:rFonts w:hint="eastAsia" w:ascii="仿宋_GB2312" w:hAnsi="仿宋_GB2312" w:eastAsia="仿宋_GB2312" w:cs="仿宋_GB2312"/>
          <w:spacing w:val="9"/>
          <w:sz w:val="32"/>
          <w:szCs w:val="32"/>
        </w:rPr>
        <w:t>成果和乡村振兴任务2350万元，</w:t>
      </w:r>
      <w:r>
        <w:rPr>
          <w:rFonts w:hint="eastAsia" w:ascii="仿宋_GB2312" w:hAnsi="仿宋_GB2312" w:eastAsia="仿宋_GB2312" w:cs="仿宋_GB2312"/>
          <w:b/>
          <w:bCs/>
          <w:spacing w:val="9"/>
          <w:sz w:val="32"/>
          <w:szCs w:val="32"/>
        </w:rPr>
        <w:t>二是</w:t>
      </w:r>
      <w:r>
        <w:rPr>
          <w:rFonts w:hint="eastAsia" w:ascii="仿宋_GB2312" w:hAnsi="仿宋_GB2312" w:eastAsia="仿宋_GB2312" w:cs="仿宋_GB2312"/>
          <w:spacing w:val="9"/>
          <w:sz w:val="32"/>
          <w:szCs w:val="32"/>
        </w:rPr>
        <w:t>发展新型农村集体经济</w:t>
      </w:r>
      <w:r>
        <w:rPr>
          <w:rFonts w:hint="eastAsia" w:ascii="仿宋_GB2312" w:hAnsi="仿宋_GB2312" w:eastAsia="仿宋_GB2312" w:cs="仿宋_GB2312"/>
          <w:spacing w:val="-6"/>
          <w:sz w:val="32"/>
          <w:szCs w:val="32"/>
        </w:rPr>
        <w:t>项目30万元。</w:t>
      </w:r>
    </w:p>
    <w:p>
      <w:pPr>
        <w:widowControl/>
        <w:wordWrap/>
        <w:autoSpaceDE w:val="0"/>
        <w:autoSpaceDN w:val="0"/>
        <w:adjustRightInd w:val="0"/>
        <w:snapToGrid w:val="0"/>
        <w:spacing w:line="560" w:lineRule="exact"/>
        <w:ind w:left="667"/>
        <w:textAlignment w:val="baseline"/>
        <w:outlineLvl w:val="1"/>
        <w:rPr>
          <w:rFonts w:ascii="黑体" w:hAnsi="黑体" w:eastAsia="黑体" w:cs="黑体"/>
          <w:sz w:val="32"/>
          <w:szCs w:val="32"/>
        </w:rPr>
      </w:pPr>
      <w:r>
        <w:rPr>
          <w:rFonts w:ascii="黑体" w:hAnsi="黑体" w:eastAsia="黑体" w:cs="黑体"/>
          <w:spacing w:val="7"/>
          <w:sz w:val="32"/>
          <w:szCs w:val="32"/>
        </w:rPr>
        <w:t>二、资金使用要求</w:t>
      </w:r>
    </w:p>
    <w:p>
      <w:pPr>
        <w:pStyle w:val="2"/>
        <w:widowControl/>
        <w:wordWrap/>
        <w:autoSpaceDE w:val="0"/>
        <w:autoSpaceDN w:val="0"/>
        <w:adjustRightInd w:val="0"/>
        <w:snapToGrid w:val="0"/>
        <w:spacing w:line="560" w:lineRule="exact"/>
        <w:ind w:right="71" w:firstLine="663"/>
        <w:jc w:val="both"/>
        <w:textAlignment w:val="baseline"/>
        <w:rPr>
          <w:rFonts w:hint="eastAsia" w:ascii="仿宋_GB2312" w:hAnsi="仿宋_GB2312" w:eastAsia="仿宋_GB2312" w:cs="仿宋_GB2312"/>
        </w:rPr>
      </w:pPr>
      <w:r>
        <w:rPr>
          <w:rFonts w:hint="eastAsia" w:ascii="仿宋_GB2312" w:hAnsi="仿宋_GB2312" w:eastAsia="仿宋_GB2312" w:cs="仿宋_GB2312"/>
          <w:spacing w:val="3"/>
        </w:rPr>
        <w:t>按照自治区财政厅等6厅局转发《财政部等6部委</w:t>
      </w:r>
      <w:r>
        <w:rPr>
          <w:rFonts w:hint="eastAsia" w:ascii="仿宋_GB2312" w:hAnsi="仿宋_GB2312" w:eastAsia="仿宋_GB2312" w:cs="仿宋_GB2312"/>
          <w:spacing w:val="2"/>
        </w:rPr>
        <w:t>关于加</w:t>
      </w:r>
      <w:r>
        <w:rPr>
          <w:rFonts w:hint="eastAsia" w:ascii="仿宋_GB2312" w:hAnsi="仿宋_GB2312" w:eastAsia="仿宋_GB2312" w:cs="仿宋_GB2312"/>
          <w:spacing w:val="7"/>
        </w:rPr>
        <w:t>强财政衔接推进乡村振兴补助资金使用管理的指导意见》（宁</w:t>
      </w:r>
      <w:r>
        <w:rPr>
          <w:rFonts w:hint="eastAsia" w:ascii="仿宋_GB2312" w:hAnsi="仿宋_GB2312" w:eastAsia="仿宋_GB2312" w:cs="仿宋_GB2312"/>
          <w:spacing w:val="8"/>
        </w:rPr>
        <w:t>财（农）指标〔2022〕313号）精神，中央衔接资金使用要紧</w:t>
      </w:r>
      <w:r>
        <w:rPr>
          <w:rFonts w:hint="eastAsia" w:ascii="仿宋_GB2312" w:hAnsi="仿宋_GB2312" w:eastAsia="仿宋_GB2312" w:cs="仿宋_GB2312"/>
          <w:spacing w:val="5"/>
        </w:rPr>
        <w:t>紧围绕促进农民特别是已脱贫人口及“三类人员”监测对象增</w:t>
      </w:r>
      <w:r>
        <w:rPr>
          <w:rFonts w:hint="eastAsia" w:ascii="仿宋_GB2312" w:hAnsi="仿宋_GB2312" w:eastAsia="仿宋_GB2312" w:cs="仿宋_GB2312"/>
          <w:spacing w:val="7"/>
        </w:rPr>
        <w:t>收核心工作，优先支持联农带农富农产业发展，健全完善利益联结机制，补齐产业基础设施短板，持续巩固拓展脱贫攻坚成果，增强脱贫地区和脱贫群众内生发展动力。杜绝用于负面清单事项，不得将衔接资金用于与巩固拓展脱贫攻坚成果和乡村振兴无关的支出，负面清单主要包括：单位基本支出、交通工具及通讯设备购置支出、门墙厅廊馆栏建设、发放各种工资奖金津贴和福利补助、防返贫监测预警工作经费、偿还债务本息和上年度项目垫资等。</w:t>
      </w:r>
    </w:p>
    <w:p>
      <w:pPr>
        <w:widowControl/>
        <w:wordWrap/>
        <w:autoSpaceDE w:val="0"/>
        <w:autoSpaceDN w:val="0"/>
        <w:adjustRightInd w:val="0"/>
        <w:snapToGrid w:val="0"/>
        <w:spacing w:line="560" w:lineRule="exact"/>
        <w:ind w:left="669"/>
        <w:textAlignment w:val="baseline"/>
        <w:outlineLvl w:val="1"/>
        <w:rPr>
          <w:rFonts w:ascii="黑体" w:hAnsi="黑体" w:eastAsia="黑体" w:cs="黑体"/>
          <w:sz w:val="32"/>
          <w:szCs w:val="32"/>
        </w:rPr>
      </w:pPr>
      <w:r>
        <w:rPr>
          <w:rFonts w:ascii="黑体" w:hAnsi="黑体" w:eastAsia="黑体" w:cs="黑体"/>
          <w:spacing w:val="7"/>
          <w:sz w:val="32"/>
          <w:szCs w:val="32"/>
        </w:rPr>
        <w:t>三、项目实施计划</w:t>
      </w:r>
    </w:p>
    <w:p>
      <w:pPr>
        <w:pStyle w:val="2"/>
        <w:widowControl/>
        <w:wordWrap/>
        <w:autoSpaceDE w:val="0"/>
        <w:autoSpaceDN w:val="0"/>
        <w:adjustRightInd w:val="0"/>
        <w:snapToGrid w:val="0"/>
        <w:spacing w:line="560" w:lineRule="exact"/>
        <w:ind w:left="2" w:right="73" w:firstLine="65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根据我区2025年巩固拓展脱贫攻坚成果同乡村振兴有效</w:t>
      </w:r>
      <w:r>
        <w:rPr>
          <w:rFonts w:hint="eastAsia" w:ascii="仿宋_GB2312" w:hAnsi="仿宋_GB2312" w:eastAsia="仿宋_GB2312" w:cs="仿宋_GB2312"/>
          <w:spacing w:val="7"/>
          <w:sz w:val="32"/>
          <w:szCs w:val="32"/>
        </w:rPr>
        <w:t>衔接项目库建设和年度项目实施计划情况，按照各镇街申</w:t>
      </w:r>
      <w:r>
        <w:rPr>
          <w:rFonts w:hint="eastAsia" w:ascii="仿宋_GB2312" w:hAnsi="仿宋_GB2312" w:eastAsia="仿宋_GB2312" w:cs="仿宋_GB2312"/>
          <w:spacing w:val="6"/>
          <w:sz w:val="32"/>
          <w:szCs w:val="32"/>
        </w:rPr>
        <w:t>报的</w:t>
      </w:r>
    </w:p>
    <w:p>
      <w:pPr>
        <w:pStyle w:val="2"/>
        <w:widowControl/>
        <w:wordWrap/>
        <w:autoSpaceDE w:val="0"/>
        <w:autoSpaceDN w:val="0"/>
        <w:adjustRightInd w:val="0"/>
        <w:snapToGrid w:val="0"/>
        <w:spacing w:line="560" w:lineRule="exact"/>
        <w:ind w:right="100"/>
        <w:textAlignment w:val="baseline"/>
      </w:pPr>
      <w:r>
        <w:rPr>
          <w:rFonts w:hint="eastAsia" w:ascii="仿宋_GB2312" w:hAnsi="仿宋_GB2312" w:eastAsia="仿宋_GB2312" w:cs="仿宋_GB2312"/>
          <w:spacing w:val="10"/>
          <w:sz w:val="32"/>
          <w:szCs w:val="32"/>
        </w:rPr>
        <w:t>第二批项目实施计划，我区2025年第二批实施</w:t>
      </w:r>
      <w:r>
        <w:rPr>
          <w:rFonts w:hint="eastAsia" w:ascii="仿宋_GB2312" w:hAnsi="仿宋_GB2312" w:eastAsia="仿宋_GB2312" w:cs="仿宋_GB2312"/>
          <w:spacing w:val="9"/>
          <w:sz w:val="32"/>
          <w:szCs w:val="32"/>
        </w:rPr>
        <w:t>巩固拓展脱贫</w:t>
      </w:r>
      <w:r>
        <w:rPr>
          <w:spacing w:val="8"/>
        </w:rPr>
        <w:t>攻坚成果和乡村振兴项目如下：</w:t>
      </w:r>
    </w:p>
    <w:p>
      <w:pPr>
        <w:pStyle w:val="2"/>
        <w:widowControl/>
        <w:wordWrap/>
        <w:autoSpaceDE w:val="0"/>
        <w:autoSpaceDN w:val="0"/>
        <w:adjustRightInd w:val="0"/>
        <w:snapToGrid w:val="0"/>
        <w:spacing w:line="560" w:lineRule="exact"/>
        <w:ind w:left="12" w:right="6" w:firstLine="725"/>
        <w:jc w:val="both"/>
        <w:textAlignment w:val="baseline"/>
      </w:pPr>
      <w:r>
        <w:rPr>
          <w:b/>
          <w:bCs/>
          <w:spacing w:val="3"/>
        </w:rPr>
        <w:t>(一）支持产业发展</w:t>
      </w:r>
      <w:r>
        <w:rPr>
          <w:b/>
          <w:bCs/>
          <w:spacing w:val="-22"/>
        </w:rPr>
        <w:t>，（</w:t>
      </w:r>
      <w:r>
        <w:rPr>
          <w:b/>
          <w:bCs/>
          <w:spacing w:val="3"/>
        </w:rPr>
        <w:t>1）</w:t>
      </w:r>
      <w:r>
        <w:rPr>
          <w:spacing w:val="3"/>
        </w:rPr>
        <w:t>计划实施</w:t>
      </w:r>
      <w:r>
        <w:rPr>
          <w:b/>
          <w:bCs/>
          <w:spacing w:val="3"/>
        </w:rPr>
        <w:t>丰登镇乡村</w:t>
      </w:r>
      <w:r>
        <w:rPr>
          <w:b/>
          <w:bCs/>
          <w:spacing w:val="2"/>
        </w:rPr>
        <w:t>振兴田园</w:t>
      </w:r>
      <w:r>
        <w:rPr>
          <w:b/>
          <w:bCs/>
          <w:spacing w:val="7"/>
        </w:rPr>
        <w:t>综合体建设项目（三期</w:t>
      </w:r>
      <w:r>
        <w:rPr>
          <w:b/>
          <w:bCs/>
          <w:spacing w:val="-6"/>
        </w:rPr>
        <w:t>），</w:t>
      </w:r>
      <w:r>
        <w:rPr>
          <w:spacing w:val="7"/>
        </w:rPr>
        <w:t>预算资金960万元(含第一</w:t>
      </w:r>
      <w:r>
        <w:rPr>
          <w:spacing w:val="6"/>
        </w:rPr>
        <w:t>批已安</w:t>
      </w:r>
      <w:r>
        <w:rPr>
          <w:spacing w:val="3"/>
        </w:rPr>
        <w:t>排的少数民族发展任务资金320万元</w:t>
      </w:r>
      <w:r>
        <w:rPr>
          <w:spacing w:val="-15"/>
        </w:rPr>
        <w:t>），</w:t>
      </w:r>
      <w:r>
        <w:rPr>
          <w:spacing w:val="3"/>
        </w:rPr>
        <w:t>本次安</w:t>
      </w:r>
      <w:r>
        <w:rPr>
          <w:spacing w:val="2"/>
        </w:rPr>
        <w:t>排资金640万</w:t>
      </w:r>
      <w:r>
        <w:rPr>
          <w:spacing w:val="-6"/>
        </w:rPr>
        <w:t>元，其中：中央衔接资金294万元、自治区衔接资金346万元，</w:t>
      </w:r>
      <w:r>
        <w:rPr>
          <w:spacing w:val="5"/>
        </w:rPr>
        <w:t>项目位于丰登镇永丰村，新建循环水养殖联栋</w:t>
      </w:r>
      <w:r>
        <w:rPr>
          <w:spacing w:val="4"/>
        </w:rPr>
        <w:t>温棚1栋，面积</w:t>
      </w:r>
      <w:r>
        <w:rPr>
          <w:spacing w:val="6"/>
        </w:rPr>
        <w:t>7200平方米，新建销售、科普温棚池塘3240平方米。项目建</w:t>
      </w:r>
      <w:r>
        <w:rPr>
          <w:spacing w:val="-2"/>
        </w:rPr>
        <w:t>成后保种、繁育对象主要为鲈鱼、北美白对虾、三文鱼等鱼类。</w:t>
      </w:r>
    </w:p>
    <w:p>
      <w:pPr>
        <w:pStyle w:val="2"/>
        <w:widowControl/>
        <w:wordWrap/>
        <w:autoSpaceDE w:val="0"/>
        <w:autoSpaceDN w:val="0"/>
        <w:adjustRightInd w:val="0"/>
        <w:snapToGrid w:val="0"/>
        <w:spacing w:line="560" w:lineRule="exact"/>
        <w:ind w:left="3" w:right="158" w:firstLine="66"/>
        <w:jc w:val="both"/>
        <w:textAlignment w:val="baseline"/>
      </w:pPr>
      <w:r>
        <w:rPr>
          <w:b/>
          <w:bCs/>
          <w:spacing w:val="2"/>
        </w:rPr>
        <w:t>（2）</w:t>
      </w:r>
      <w:r>
        <w:rPr>
          <w:spacing w:val="2"/>
        </w:rPr>
        <w:t>计划实施光明村</w:t>
      </w:r>
      <w:r>
        <w:rPr>
          <w:b/>
          <w:bCs/>
          <w:spacing w:val="2"/>
        </w:rPr>
        <w:t>现代农业产业融合示范园三期建设项目，</w:t>
      </w:r>
      <w:r>
        <w:rPr>
          <w:spacing w:val="2"/>
        </w:rPr>
        <w:t>预算资金810万元（该项目第一批已安排中央衔接资金810万</w:t>
      </w:r>
      <w:r>
        <w:rPr>
          <w:spacing w:val="4"/>
        </w:rPr>
        <w:t>元，本次分配计划将第一批已安排的810万元中央衔接资金中的185万元资金指标调剂至良田镇兴源村、泾龙村基础设施提</w:t>
      </w:r>
      <w:r>
        <w:rPr>
          <w:spacing w:val="5"/>
        </w:rPr>
        <w:t>升项目</w:t>
      </w:r>
      <w:r>
        <w:rPr>
          <w:spacing w:val="-4"/>
        </w:rPr>
        <w:t>），</w:t>
      </w:r>
      <w:r>
        <w:rPr>
          <w:spacing w:val="5"/>
        </w:rPr>
        <w:t>本次分配计划安排自治区衔接资金185万元。项目</w:t>
      </w:r>
      <w:r>
        <w:rPr>
          <w:spacing w:val="11"/>
        </w:rPr>
        <w:t>位于良田镇光明村，总占地面积61.48亩。新建日光温室18</w:t>
      </w:r>
      <w:r>
        <w:rPr>
          <w:spacing w:val="3"/>
        </w:rPr>
        <w:t>栋，总建筑面积为约28.5亩，单栋建筑面积为1055平米，温</w:t>
      </w:r>
      <w:r>
        <w:rPr>
          <w:spacing w:val="-3"/>
        </w:rPr>
        <w:t>室前后设9.5米阳光带。配套建设园区道路、排水，提供电力、</w:t>
      </w:r>
      <w:r>
        <w:rPr>
          <w:spacing w:val="12"/>
        </w:rPr>
        <w:t>灌溉等设备。</w:t>
      </w:r>
      <w:r>
        <w:rPr>
          <w:b/>
          <w:bCs/>
          <w:spacing w:val="12"/>
        </w:rPr>
        <w:t>（3）</w:t>
      </w:r>
      <w:r>
        <w:rPr>
          <w:spacing w:val="12"/>
        </w:rPr>
        <w:t>计划实施</w:t>
      </w:r>
      <w:r>
        <w:rPr>
          <w:b/>
          <w:bCs/>
          <w:spacing w:val="12"/>
        </w:rPr>
        <w:t>泾龙村红薯分拣中心建设项目</w:t>
      </w:r>
      <w:r>
        <w:rPr>
          <w:spacing w:val="12"/>
        </w:rPr>
        <w:t>，</w:t>
      </w:r>
      <w:r>
        <w:rPr>
          <w:spacing w:val="8"/>
        </w:rPr>
        <w:t>预算总投资540万元</w:t>
      </w:r>
      <w:r>
        <w:rPr>
          <w:spacing w:val="-96"/>
          <w:w w:val="72"/>
        </w:rPr>
        <w:t>，（</w:t>
      </w:r>
      <w:r>
        <w:rPr>
          <w:spacing w:val="8"/>
        </w:rPr>
        <w:t>该项目第一批已安排中央衔接资金440</w:t>
      </w:r>
      <w:r>
        <w:rPr>
          <w:spacing w:val="10"/>
        </w:rPr>
        <w:t>万元、中央发展新型农村集体经济任务资金70万元，本次分</w:t>
      </w:r>
      <w:r>
        <w:rPr>
          <w:spacing w:val="8"/>
        </w:rPr>
        <w:t>配计划将中央衔接资金440万元中的203万元资金指</w:t>
      </w:r>
      <w:r>
        <w:rPr>
          <w:spacing w:val="7"/>
        </w:rPr>
        <w:t>标调剂至</w:t>
      </w:r>
      <w:r>
        <w:rPr>
          <w:spacing w:val="4"/>
        </w:rPr>
        <w:t>良田镇兴源村、泾龙村基础设施提升项目）。本次安排自治区</w:t>
      </w:r>
      <w:r>
        <w:rPr>
          <w:spacing w:val="2"/>
        </w:rPr>
        <w:t>衔接资金233万元，其中：自治区衔接资金203万元，发展新</w:t>
      </w:r>
      <w:r>
        <w:rPr>
          <w:spacing w:val="10"/>
        </w:rPr>
        <w:t>型农村集体经济任务资金30万元。项目位于良田镇泾</w:t>
      </w:r>
      <w:r>
        <w:rPr>
          <w:spacing w:val="9"/>
        </w:rPr>
        <w:t>龙村，</w:t>
      </w:r>
      <w:r>
        <w:rPr>
          <w:spacing w:val="8"/>
        </w:rPr>
        <w:t>总占地面积约13.05亩，总建筑面积约6.34亩。新建冷库1个，建筑面积为1080平方米，新建消防水池及水泵房1座，</w:t>
      </w:r>
      <w:r>
        <w:rPr>
          <w:spacing w:val="5"/>
        </w:rPr>
        <w:t>建筑面积为293平方米。配套建设室外水、暖、电、围墙、场</w:t>
      </w:r>
      <w:r>
        <w:rPr>
          <w:spacing w:val="8"/>
        </w:rPr>
        <w:t>地等设施，购置冷库设备等。</w:t>
      </w:r>
    </w:p>
    <w:p>
      <w:pPr>
        <w:pStyle w:val="2"/>
        <w:widowControl/>
        <w:wordWrap/>
        <w:autoSpaceDE w:val="0"/>
        <w:autoSpaceDN w:val="0"/>
        <w:adjustRightInd w:val="0"/>
        <w:snapToGrid w:val="0"/>
        <w:spacing w:line="560" w:lineRule="exact"/>
        <w:ind w:right="60" w:firstLine="657"/>
        <w:jc w:val="both"/>
        <w:textAlignment w:val="baseline"/>
      </w:pPr>
      <w:r>
        <w:rPr>
          <w:b/>
          <w:bCs/>
          <w:spacing w:val="-5"/>
        </w:rPr>
        <w:t>（二）支持基础设施建设：</w:t>
      </w:r>
      <w:r>
        <w:rPr>
          <w:spacing w:val="-5"/>
        </w:rPr>
        <w:t>计划实施</w:t>
      </w:r>
      <w:r>
        <w:rPr>
          <w:b/>
          <w:bCs/>
          <w:spacing w:val="-5"/>
        </w:rPr>
        <w:t>金凤区良田镇兴源村、</w:t>
      </w:r>
      <w:r>
        <w:rPr>
          <w:b/>
          <w:bCs/>
          <w:spacing w:val="3"/>
        </w:rPr>
        <w:t>泾龙村基础设施提升项目，</w:t>
      </w:r>
      <w:r>
        <w:rPr>
          <w:spacing w:val="3"/>
        </w:rPr>
        <w:t>预算资金528万元，其中：第一批</w:t>
      </w:r>
      <w:r>
        <w:rPr>
          <w:spacing w:val="2"/>
        </w:rPr>
        <w:t>中央衔接资金调剂资金395万元、自治区衔接资金133万元，</w:t>
      </w:r>
      <w:r>
        <w:rPr>
          <w:spacing w:val="7"/>
        </w:rPr>
        <w:t>项目主要对兴源村一队、七队和泾龙村等区域基础设施短板弱项进行改造提升，新建沥青道路，安装混凝土路缘石，对现状</w:t>
      </w:r>
      <w:r>
        <w:rPr>
          <w:spacing w:val="9"/>
        </w:rPr>
        <w:t>树及电线杆迁改，并配套实施给水、排水工程。</w:t>
      </w:r>
    </w:p>
    <w:p>
      <w:pPr>
        <w:widowControl/>
        <w:wordWrap/>
        <w:autoSpaceDE w:val="0"/>
        <w:autoSpaceDN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（三）巩固脱贫成果到户帮扶</w:t>
      </w:r>
      <w:r>
        <w:rPr>
          <w:rFonts w:hint="eastAsia" w:ascii="仿宋_GB2312" w:hAnsi="仿宋_GB2312" w:eastAsia="仿宋_GB2312" w:cs="仿宋_GB2312"/>
          <w:b/>
          <w:bCs/>
          <w:spacing w:val="18"/>
          <w:sz w:val="32"/>
          <w:szCs w:val="32"/>
        </w:rPr>
        <w:t>：（</w:t>
      </w:r>
      <w:r>
        <w:rPr>
          <w:rFonts w:hint="eastAsia" w:ascii="仿宋_GB2312" w:hAnsi="仿宋_GB2312" w:eastAsia="仿宋_GB2312" w:cs="仿宋_GB2312"/>
          <w:b/>
          <w:bCs/>
          <w:spacing w:val="9"/>
          <w:sz w:val="32"/>
          <w:szCs w:val="32"/>
        </w:rPr>
        <w:t>1）</w:t>
      </w:r>
      <w:r>
        <w:rPr>
          <w:rFonts w:hint="eastAsia" w:ascii="仿宋_GB2312" w:hAnsi="仿宋_GB2312" w:eastAsia="仿宋_GB2312" w:cs="仿宋_GB2312"/>
          <w:spacing w:val="9"/>
          <w:sz w:val="32"/>
          <w:szCs w:val="32"/>
        </w:rPr>
        <w:t>计划实施</w:t>
      </w:r>
      <w:r>
        <w:rPr>
          <w:rFonts w:hint="eastAsia" w:ascii="仿宋_GB2312" w:hAnsi="仿宋_GB2312" w:eastAsia="仿宋_GB2312" w:cs="仿宋_GB2312"/>
          <w:b/>
          <w:bCs/>
          <w:spacing w:val="9"/>
          <w:sz w:val="32"/>
          <w:szCs w:val="32"/>
        </w:rPr>
        <w:t>已</w:t>
      </w:r>
      <w:r>
        <w:rPr>
          <w:rFonts w:hint="eastAsia" w:ascii="仿宋_GB2312" w:hAnsi="仿宋_GB2312" w:eastAsia="仿宋_GB2312" w:cs="仿宋_GB2312"/>
          <w:b/>
          <w:bCs/>
          <w:spacing w:val="8"/>
          <w:sz w:val="32"/>
          <w:szCs w:val="32"/>
        </w:rPr>
        <w:t>脱贫人</w:t>
      </w:r>
      <w:r>
        <w:rPr>
          <w:rFonts w:hint="eastAsia" w:ascii="仿宋_GB2312" w:hAnsi="仿宋_GB2312" w:eastAsia="仿宋_GB2312" w:cs="仿宋_GB2312"/>
          <w:b/>
          <w:bCs/>
          <w:spacing w:val="15"/>
          <w:sz w:val="32"/>
          <w:szCs w:val="32"/>
        </w:rPr>
        <w:t>口及“三类人员”监测对象乡村公益性岗位项目，</w:t>
      </w:r>
      <w:r>
        <w:rPr>
          <w:rFonts w:hint="eastAsia" w:ascii="仿宋_GB2312" w:hAnsi="仿宋_GB2312" w:eastAsia="仿宋_GB2312" w:cs="仿宋_GB2312"/>
          <w:spacing w:val="15"/>
          <w:sz w:val="32"/>
          <w:szCs w:val="32"/>
        </w:rPr>
        <w:t>预算资金</w:t>
      </w:r>
      <w:r>
        <w:rPr>
          <w:rFonts w:hint="eastAsia" w:ascii="仿宋_GB2312" w:hAnsi="仿宋_GB2312" w:eastAsia="仿宋_GB2312" w:cs="仿宋_GB2312"/>
          <w:spacing w:val="7"/>
          <w:sz w:val="32"/>
          <w:szCs w:val="32"/>
        </w:rPr>
        <w:t>297.422万元，计划政府购买脱贫户和</w:t>
      </w:r>
      <w:r>
        <w:rPr>
          <w:rFonts w:hint="eastAsia" w:ascii="仿宋_GB2312" w:hAnsi="仿宋_GB2312" w:eastAsia="仿宋_GB2312" w:cs="仿宋_GB2312"/>
          <w:spacing w:val="6"/>
          <w:sz w:val="32"/>
          <w:szCs w:val="32"/>
        </w:rPr>
        <w:t>“三类人员”监测对象</w:t>
      </w:r>
      <w:r>
        <w:rPr>
          <w:rFonts w:hint="eastAsia" w:ascii="仿宋_GB2312" w:hAnsi="仿宋_GB2312" w:eastAsia="仿宋_GB2312" w:cs="仿宋_GB2312"/>
          <w:spacing w:val="5"/>
          <w:sz w:val="32"/>
          <w:szCs w:val="32"/>
        </w:rPr>
        <w:t>乡村公益性岗位个，优先安排“三类人员”监测对象有劳动能</w:t>
      </w:r>
      <w:r>
        <w:rPr>
          <w:rFonts w:hint="eastAsia" w:ascii="仿宋_GB2312" w:hAnsi="仿宋_GB2312" w:eastAsia="仿宋_GB2312" w:cs="仿宋_GB2312"/>
          <w:spacing w:val="9"/>
          <w:sz w:val="32"/>
          <w:szCs w:val="32"/>
        </w:rPr>
        <w:t>力无就业的家庭成员上岗，聘用周期1年（12个月</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9"/>
          <w:sz w:val="32"/>
          <w:szCs w:val="32"/>
        </w:rPr>
        <w:t>其中：</w:t>
      </w:r>
      <w:r>
        <w:rPr>
          <w:rFonts w:hint="eastAsia" w:ascii="仿宋_GB2312" w:hAnsi="仿宋_GB2312" w:eastAsia="仿宋_GB2312" w:cs="仿宋_GB2312"/>
          <w:spacing w:val="1"/>
          <w:sz w:val="32"/>
          <w:szCs w:val="32"/>
        </w:rPr>
        <w:t>良田镇265个岗位，丰登镇38个岗位，长城中路街道16个岗</w:t>
      </w:r>
      <w:r>
        <w:rPr>
          <w:rFonts w:hint="eastAsia" w:ascii="仿宋_GB2312" w:hAnsi="仿宋_GB2312" w:eastAsia="仿宋_GB2312" w:cs="仿宋_GB2312"/>
          <w:spacing w:val="2"/>
          <w:sz w:val="32"/>
          <w:szCs w:val="32"/>
        </w:rPr>
        <w:t>位，黄河东路街道13个岗位，满城北街街道13个岗位</w:t>
      </w:r>
      <w:r>
        <w:rPr>
          <w:rFonts w:hint="eastAsia" w:ascii="仿宋_GB2312" w:hAnsi="仿宋_GB2312" w:eastAsia="仿宋_GB2312" w:cs="仿宋_GB2312"/>
          <w:spacing w:val="9"/>
          <w:sz w:val="32"/>
          <w:szCs w:val="32"/>
        </w:rPr>
        <w:t>；</w:t>
      </w:r>
      <w:r>
        <w:rPr>
          <w:rFonts w:hint="eastAsia" w:ascii="仿宋_GB2312" w:hAnsi="仿宋_GB2312" w:eastAsia="仿宋_GB2312" w:cs="仿宋_GB2312"/>
          <w:b/>
          <w:bCs/>
          <w:spacing w:val="9"/>
          <w:sz w:val="32"/>
          <w:szCs w:val="32"/>
        </w:rPr>
        <w:t>（</w:t>
      </w:r>
      <w:r>
        <w:rPr>
          <w:rFonts w:hint="eastAsia" w:ascii="仿宋_GB2312" w:hAnsi="仿宋_GB2312" w:eastAsia="仿宋_GB2312" w:cs="仿宋_GB2312"/>
          <w:b/>
          <w:bCs/>
          <w:spacing w:val="2"/>
          <w:sz w:val="32"/>
          <w:szCs w:val="32"/>
        </w:rPr>
        <w:t>2）</w:t>
      </w:r>
      <w:r>
        <w:rPr>
          <w:rFonts w:hint="eastAsia" w:ascii="仿宋_GB2312" w:hAnsi="仿宋_GB2312" w:eastAsia="仿宋_GB2312" w:cs="仿宋_GB2312"/>
          <w:spacing w:val="3"/>
          <w:sz w:val="32"/>
          <w:szCs w:val="32"/>
        </w:rPr>
        <w:t>计划实施</w:t>
      </w:r>
      <w:r>
        <w:rPr>
          <w:rFonts w:hint="eastAsia" w:ascii="仿宋_GB2312" w:hAnsi="仿宋_GB2312" w:eastAsia="仿宋_GB2312" w:cs="仿宋_GB2312"/>
          <w:b/>
          <w:bCs/>
          <w:spacing w:val="3"/>
          <w:sz w:val="32"/>
          <w:szCs w:val="32"/>
        </w:rPr>
        <w:t>已脱贫人口及“三类人员”务工就业奖励</w:t>
      </w:r>
      <w:r>
        <w:rPr>
          <w:rFonts w:hint="eastAsia" w:ascii="仿宋_GB2312" w:hAnsi="仿宋_GB2312" w:eastAsia="仿宋_GB2312" w:cs="仿宋_GB2312"/>
          <w:b/>
          <w:bCs/>
          <w:spacing w:val="2"/>
          <w:sz w:val="32"/>
          <w:szCs w:val="32"/>
        </w:rPr>
        <w:t>和交通补贴</w:t>
      </w:r>
      <w:r>
        <w:rPr>
          <w:rFonts w:hint="eastAsia" w:ascii="仿宋_GB2312" w:hAnsi="仿宋_GB2312" w:eastAsia="仿宋_GB2312" w:cs="仿宋_GB2312"/>
          <w:b/>
          <w:bCs/>
          <w:spacing w:val="10"/>
          <w:sz w:val="32"/>
          <w:szCs w:val="32"/>
        </w:rPr>
        <w:t>项目</w:t>
      </w:r>
      <w:r>
        <w:rPr>
          <w:rFonts w:hint="eastAsia" w:ascii="仿宋_GB2312" w:hAnsi="仿宋_GB2312" w:eastAsia="仿宋_GB2312" w:cs="仿宋_GB2312"/>
          <w:spacing w:val="10"/>
          <w:sz w:val="32"/>
          <w:szCs w:val="32"/>
        </w:rPr>
        <w:t>，预算资金394.728万元，计划对脱贫户</w:t>
      </w:r>
      <w:r>
        <w:rPr>
          <w:rFonts w:hint="eastAsia" w:ascii="仿宋_GB2312" w:hAnsi="仿宋_GB2312" w:eastAsia="仿宋_GB2312" w:cs="仿宋_GB2312"/>
          <w:spacing w:val="9"/>
          <w:sz w:val="32"/>
          <w:szCs w:val="32"/>
        </w:rPr>
        <w:t>和“三类人员”</w:t>
      </w:r>
      <w:r>
        <w:rPr>
          <w:rFonts w:hint="eastAsia" w:ascii="仿宋_GB2312" w:hAnsi="仿宋_GB2312" w:eastAsia="仿宋_GB2312" w:cs="仿宋_GB2312"/>
          <w:spacing w:val="7"/>
          <w:sz w:val="32"/>
          <w:szCs w:val="32"/>
        </w:rPr>
        <w:t>监测对象家庭成员务工就业（含自主创业和临时就业）且工资性收入达到奖补政策要求的给予一次性奖励，对跨县、跨省务</w:t>
      </w:r>
      <w:r>
        <w:rPr>
          <w:rFonts w:hint="eastAsia" w:ascii="仿宋_GB2312" w:hAnsi="仿宋_GB2312" w:eastAsia="仿宋_GB2312" w:cs="仿宋_GB2312"/>
          <w:spacing w:val="13"/>
          <w:sz w:val="32"/>
          <w:szCs w:val="32"/>
        </w:rPr>
        <w:t>工就业的给予一次性交通奖补，各镇、街按照《关于印发&lt;金</w:t>
      </w:r>
      <w:r>
        <w:rPr>
          <w:rFonts w:hint="eastAsia" w:ascii="仿宋_GB2312" w:hAnsi="仿宋_GB2312" w:eastAsia="仿宋_GB2312" w:cs="仿宋_GB2312"/>
          <w:spacing w:val="9"/>
          <w:sz w:val="32"/>
          <w:szCs w:val="32"/>
        </w:rPr>
        <w:t>凤区2025年支持“三农”工作促进农民（移民）增收奖励扶</w:t>
      </w:r>
      <w:r>
        <w:rPr>
          <w:rFonts w:hint="eastAsia" w:ascii="仿宋_GB2312" w:hAnsi="仿宋_GB2312" w:eastAsia="仿宋_GB2312" w:cs="仿宋_GB2312"/>
          <w:spacing w:val="-3"/>
          <w:sz w:val="32"/>
          <w:szCs w:val="32"/>
        </w:rPr>
        <w:t>持政策〉的通知》（银金政规发〔2025〕1号）要求执行</w:t>
      </w:r>
      <w:r>
        <w:rPr>
          <w:rFonts w:hint="eastAsia" w:ascii="仿宋_GB2312" w:hAnsi="仿宋_GB2312" w:eastAsia="仿宋_GB2312" w:cs="仿宋_GB2312"/>
          <w:spacing w:val="-9"/>
          <w:sz w:val="32"/>
          <w:szCs w:val="32"/>
        </w:rPr>
        <w:t>；</w:t>
      </w:r>
      <w:r>
        <w:rPr>
          <w:rFonts w:hint="eastAsia" w:ascii="仿宋_GB2312" w:hAnsi="仿宋_GB2312" w:eastAsia="仿宋_GB2312" w:cs="仿宋_GB2312"/>
          <w:b/>
          <w:bCs/>
          <w:spacing w:val="-9"/>
          <w:sz w:val="32"/>
          <w:szCs w:val="32"/>
        </w:rPr>
        <w:t>（</w:t>
      </w:r>
      <w:r>
        <w:rPr>
          <w:rFonts w:hint="eastAsia" w:ascii="仿宋_GB2312" w:hAnsi="仿宋_GB2312" w:eastAsia="仿宋_GB2312" w:cs="仿宋_GB2312"/>
          <w:b/>
          <w:bCs/>
          <w:spacing w:val="-3"/>
          <w:sz w:val="32"/>
          <w:szCs w:val="32"/>
        </w:rPr>
        <w:t>3）</w:t>
      </w:r>
      <w:r>
        <w:rPr>
          <w:rFonts w:hint="eastAsia" w:ascii="仿宋_GB2312" w:hAnsi="仿宋_GB2312" w:eastAsia="仿宋_GB2312" w:cs="仿宋_GB2312"/>
          <w:spacing w:val="3"/>
          <w:sz w:val="32"/>
          <w:szCs w:val="32"/>
        </w:rPr>
        <w:t>计划实施</w:t>
      </w:r>
      <w:r>
        <w:rPr>
          <w:rFonts w:hint="eastAsia" w:ascii="仿宋_GB2312" w:hAnsi="仿宋_GB2312" w:eastAsia="仿宋_GB2312" w:cs="仿宋_GB2312"/>
          <w:b/>
          <w:bCs/>
          <w:spacing w:val="3"/>
          <w:sz w:val="32"/>
          <w:szCs w:val="32"/>
        </w:rPr>
        <w:t>已脱贫人口及“三类人员”监测对象牛羊养殖饲</w:t>
      </w:r>
      <w:r>
        <w:rPr>
          <w:rFonts w:hint="eastAsia" w:ascii="仿宋_GB2312" w:hAnsi="仿宋_GB2312" w:eastAsia="仿宋_GB2312" w:cs="仿宋_GB2312"/>
          <w:b/>
          <w:bCs/>
          <w:spacing w:val="2"/>
          <w:sz w:val="32"/>
          <w:szCs w:val="32"/>
        </w:rPr>
        <w:t>草料</w:t>
      </w:r>
      <w:r>
        <w:rPr>
          <w:rFonts w:hint="eastAsia" w:ascii="仿宋_GB2312" w:hAnsi="仿宋_GB2312" w:eastAsia="仿宋_GB2312" w:cs="仿宋_GB2312"/>
          <w:b/>
          <w:bCs/>
          <w:spacing w:val="8"/>
          <w:sz w:val="32"/>
          <w:szCs w:val="32"/>
        </w:rPr>
        <w:t>奖励项目</w:t>
      </w:r>
      <w:r>
        <w:rPr>
          <w:rFonts w:hint="eastAsia" w:ascii="仿宋_GB2312" w:hAnsi="仿宋_GB2312" w:eastAsia="仿宋_GB2312" w:cs="仿宋_GB2312"/>
          <w:spacing w:val="8"/>
          <w:sz w:val="32"/>
          <w:szCs w:val="32"/>
        </w:rPr>
        <w:t>，预算资金75万元，对脱贫户和“三类人员”监测</w:t>
      </w:r>
      <w:r>
        <w:rPr>
          <w:rFonts w:hint="eastAsia" w:ascii="仿宋_GB2312" w:hAnsi="仿宋_GB2312" w:eastAsia="仿宋_GB2312" w:cs="仿宋_GB2312"/>
          <w:spacing w:val="7"/>
          <w:sz w:val="32"/>
          <w:szCs w:val="32"/>
        </w:rPr>
        <w:t>对象户在辖区内饲养存栏的牛、羊给予饲草料奖补，各镇、街</w:t>
      </w:r>
      <w:r>
        <w:rPr>
          <w:rFonts w:hint="eastAsia" w:ascii="仿宋_GB2312" w:hAnsi="仿宋_GB2312" w:eastAsia="仿宋_GB2312" w:cs="仿宋_GB2312"/>
          <w:spacing w:val="4"/>
          <w:sz w:val="32"/>
          <w:szCs w:val="32"/>
        </w:rPr>
        <w:t>道按照《关于印发&lt;金凤区2025年支持“三农”</w:t>
      </w:r>
      <w:r>
        <w:rPr>
          <w:rFonts w:hint="eastAsia" w:ascii="仿宋_GB2312" w:hAnsi="仿宋_GB2312" w:eastAsia="仿宋_GB2312" w:cs="仿宋_GB2312"/>
          <w:spacing w:val="3"/>
          <w:sz w:val="32"/>
          <w:szCs w:val="32"/>
        </w:rPr>
        <w:t>工作促进农民</w:t>
      </w:r>
      <w:r>
        <w:rPr>
          <w:rFonts w:hint="eastAsia" w:ascii="仿宋_GB2312" w:hAnsi="仿宋_GB2312" w:eastAsia="仿宋_GB2312" w:cs="仿宋_GB2312"/>
          <w:spacing w:val="9"/>
          <w:sz w:val="32"/>
          <w:szCs w:val="32"/>
        </w:rPr>
        <w:t>（移民）增收奖励扶持政策〉的通知》（银金政规发〔2</w:t>
      </w:r>
      <w:r>
        <w:rPr>
          <w:rFonts w:hint="eastAsia" w:ascii="仿宋_GB2312" w:hAnsi="仿宋_GB2312" w:eastAsia="仿宋_GB2312" w:cs="仿宋_GB2312"/>
          <w:spacing w:val="8"/>
          <w:sz w:val="32"/>
          <w:szCs w:val="32"/>
        </w:rPr>
        <w:t>025〕</w:t>
      </w:r>
      <w:r>
        <w:rPr>
          <w:rFonts w:hint="eastAsia" w:ascii="仿宋_GB2312" w:hAnsi="仿宋_GB2312" w:eastAsia="仿宋_GB2312" w:cs="仿宋_GB2312"/>
          <w:spacing w:val="17"/>
          <w:sz w:val="32"/>
          <w:szCs w:val="32"/>
        </w:rPr>
        <w:t>1号）要求执行。</w:t>
      </w:r>
      <w:r>
        <w:rPr>
          <w:rFonts w:hint="eastAsia" w:ascii="仿宋_GB2312" w:hAnsi="仿宋_GB2312" w:eastAsia="仿宋_GB2312" w:cs="仿宋_GB2312"/>
          <w:b/>
          <w:bCs/>
          <w:spacing w:val="17"/>
          <w:sz w:val="32"/>
          <w:szCs w:val="32"/>
        </w:rPr>
        <w:t>（4）</w:t>
      </w:r>
      <w:r>
        <w:rPr>
          <w:rFonts w:hint="eastAsia" w:ascii="仿宋_GB2312" w:hAnsi="仿宋_GB2312" w:eastAsia="仿宋_GB2312" w:cs="仿宋_GB2312"/>
          <w:spacing w:val="17"/>
          <w:sz w:val="32"/>
          <w:szCs w:val="32"/>
        </w:rPr>
        <w:t>计划实施</w:t>
      </w:r>
      <w:r>
        <w:rPr>
          <w:rFonts w:hint="eastAsia" w:ascii="仿宋_GB2312" w:hAnsi="仿宋_GB2312" w:eastAsia="仿宋_GB2312" w:cs="仿宋_GB2312"/>
          <w:b/>
          <w:bCs/>
          <w:spacing w:val="17"/>
          <w:sz w:val="32"/>
          <w:szCs w:val="32"/>
        </w:rPr>
        <w:t>已脱贫人口及“三类人员”</w:t>
      </w:r>
      <w:r>
        <w:rPr>
          <w:rFonts w:hint="eastAsia" w:ascii="仿宋_GB2312" w:hAnsi="仿宋_GB2312" w:eastAsia="仿宋_GB2312" w:cs="仿宋_GB2312"/>
          <w:b/>
          <w:bCs/>
          <w:spacing w:val="3"/>
          <w:sz w:val="32"/>
          <w:szCs w:val="32"/>
        </w:rPr>
        <w:t>监测对象设施温棚种苗补贴项目</w:t>
      </w:r>
      <w:r>
        <w:rPr>
          <w:rFonts w:hint="eastAsia" w:ascii="仿宋_GB2312" w:hAnsi="仿宋_GB2312" w:eastAsia="仿宋_GB2312" w:cs="仿宋_GB2312"/>
          <w:spacing w:val="3"/>
          <w:sz w:val="32"/>
          <w:szCs w:val="32"/>
        </w:rPr>
        <w:t>，预算资金101万元</w:t>
      </w:r>
      <w:r>
        <w:rPr>
          <w:rFonts w:hint="eastAsia" w:ascii="仿宋_GB2312" w:hAnsi="仿宋_GB2312" w:eastAsia="仿宋_GB2312" w:cs="仿宋_GB2312"/>
          <w:spacing w:val="2"/>
          <w:sz w:val="32"/>
          <w:szCs w:val="32"/>
        </w:rPr>
        <w:t>（其中良</w:t>
      </w:r>
      <w:r>
        <w:rPr>
          <w:rFonts w:hint="eastAsia" w:ascii="仿宋_GB2312" w:hAnsi="仿宋_GB2312" w:eastAsia="仿宋_GB2312" w:cs="仿宋_GB2312"/>
          <w:spacing w:val="7"/>
          <w:sz w:val="32"/>
          <w:szCs w:val="32"/>
        </w:rPr>
        <w:t>田镇98万元、丰登镇3万元，本次分配计划将第一批安排至良田镇的98万元中央衔接资金中的7万元资金指标调剂至良</w:t>
      </w:r>
      <w:r>
        <w:rPr>
          <w:rFonts w:hint="eastAsia" w:ascii="仿宋_GB2312" w:hAnsi="仿宋_GB2312" w:eastAsia="仿宋_GB2312" w:cs="仿宋_GB2312"/>
          <w:spacing w:val="2"/>
          <w:sz w:val="32"/>
          <w:szCs w:val="32"/>
        </w:rPr>
        <w:t>田镇兴源村、泾龙村基础设施提升项目，丰登镇3万</w:t>
      </w:r>
      <w:r>
        <w:rPr>
          <w:rFonts w:hint="eastAsia" w:ascii="仿宋_GB2312" w:hAnsi="仿宋_GB2312" w:eastAsia="仿宋_GB2312" w:cs="仿宋_GB2312"/>
          <w:spacing w:val="1"/>
          <w:sz w:val="32"/>
          <w:szCs w:val="32"/>
        </w:rPr>
        <w:t>元不变</w:t>
      </w: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5"/>
          <w:sz w:val="32"/>
          <w:szCs w:val="32"/>
        </w:rPr>
        <w:t>本次分配计划安排自治区衔接资金7万元到良田镇</w:t>
      </w:r>
      <w:r>
        <w:rPr>
          <w:rFonts w:hint="eastAsia" w:ascii="仿宋_GB2312" w:hAnsi="仿宋_GB2312" w:eastAsia="仿宋_GB2312" w:cs="仿宋_GB2312"/>
          <w:spacing w:val="4"/>
          <w:sz w:val="32"/>
          <w:szCs w:val="32"/>
        </w:rPr>
        <w:t>。项目主要</w:t>
      </w:r>
      <w:r>
        <w:rPr>
          <w:rFonts w:hint="eastAsia" w:ascii="仿宋_GB2312" w:hAnsi="仿宋_GB2312" w:eastAsia="仿宋_GB2312" w:cs="仿宋_GB2312"/>
          <w:spacing w:val="7"/>
          <w:sz w:val="32"/>
          <w:szCs w:val="32"/>
        </w:rPr>
        <w:t>对自有温棚或租赁温棚，实际种植且实现稳定收益的已脱贫人</w:t>
      </w:r>
      <w:r>
        <w:rPr>
          <w:rFonts w:hint="eastAsia" w:ascii="仿宋_GB2312" w:hAnsi="仿宋_GB2312" w:eastAsia="仿宋_GB2312" w:cs="仿宋_GB2312"/>
          <w:spacing w:val="6"/>
          <w:sz w:val="32"/>
          <w:szCs w:val="32"/>
        </w:rPr>
        <w:t>口及“三类人员”监测对象（稳定脱贫不享受政策户除外）落</w:t>
      </w:r>
      <w:r>
        <w:rPr>
          <w:rFonts w:hint="eastAsia" w:ascii="仿宋_GB2312" w:hAnsi="仿宋_GB2312" w:eastAsia="仿宋_GB2312" w:cs="仿宋_GB2312"/>
          <w:spacing w:val="3"/>
          <w:sz w:val="32"/>
          <w:szCs w:val="32"/>
        </w:rPr>
        <w:t>实2025年春秋两季种苗补贴，每户4000元/年</w:t>
      </w:r>
      <w:r>
        <w:rPr>
          <w:rFonts w:hint="eastAsia" w:ascii="仿宋_GB2312" w:hAnsi="仿宋_GB2312" w:eastAsia="仿宋_GB2312" w:cs="仿宋_GB2312"/>
          <w:spacing w:val="3"/>
          <w:sz w:val="32"/>
          <w:szCs w:val="32"/>
          <w:lang w:eastAsia="zh-CN"/>
        </w:rPr>
        <w:t>。</w:t>
      </w:r>
      <w:bookmarkStart w:id="0" w:name="_GoBack"/>
      <w:bookmarkEnd w:id="0"/>
    </w:p>
    <w:p>
      <w:pPr>
        <w:widowControl/>
        <w:wordWrap/>
        <w:autoSpaceDE w:val="0"/>
        <w:autoSpaceDN w:val="0"/>
        <w:adjustRightInd w:val="0"/>
        <w:snapToGrid w:val="0"/>
        <w:spacing w:line="560" w:lineRule="exact"/>
        <w:ind w:left="687"/>
        <w:jc w:val="both"/>
        <w:textAlignment w:val="baseline"/>
        <w:rPr>
          <w:rFonts w:ascii="黑体" w:hAnsi="黑体" w:eastAsia="黑体" w:cs="黑体"/>
          <w:sz w:val="32"/>
          <w:szCs w:val="32"/>
        </w:rPr>
      </w:pPr>
      <w:r>
        <w:rPr>
          <w:rFonts w:ascii="黑体" w:hAnsi="黑体" w:eastAsia="黑体" w:cs="黑体"/>
          <w:spacing w:val="5"/>
          <w:sz w:val="32"/>
          <w:szCs w:val="32"/>
        </w:rPr>
        <w:t>四、资金分配计划</w:t>
      </w:r>
    </w:p>
    <w:p>
      <w:pPr>
        <w:pStyle w:val="2"/>
        <w:widowControl/>
        <w:wordWrap/>
        <w:autoSpaceDE w:val="0"/>
        <w:autoSpaceDN w:val="0"/>
        <w:adjustRightInd w:val="0"/>
        <w:snapToGrid w:val="0"/>
        <w:spacing w:line="560" w:lineRule="exact"/>
        <w:ind w:left="0" w:leftChars="0" w:right="249" w:firstLine="680" w:firstLineChars="200"/>
        <w:jc w:val="both"/>
        <w:textAlignment w:val="baseline"/>
        <w:outlineLvl w:val="9"/>
        <w:rPr>
          <w:spacing w:val="6"/>
        </w:rPr>
      </w:pPr>
      <w:r>
        <w:rPr>
          <w:b/>
          <w:bCs/>
          <w:spacing w:val="10"/>
        </w:rPr>
        <w:t>（一）</w:t>
      </w:r>
      <w:r>
        <w:rPr>
          <w:spacing w:val="10"/>
        </w:rPr>
        <w:t>按照以上我区2025年第二批巩固拓展脱贫攻坚成果和乡村振兴项目实施计划，本次2025年中央及自治区财政</w:t>
      </w:r>
      <w:r>
        <w:rPr>
          <w:spacing w:val="6"/>
        </w:rPr>
        <w:t>衔接推进乡村振兴补助资金2380万元，分配计划如下：</w:t>
      </w:r>
    </w:p>
    <w:p>
      <w:pPr>
        <w:pStyle w:val="2"/>
        <w:widowControl/>
        <w:wordWrap/>
        <w:autoSpaceDE w:val="0"/>
        <w:autoSpaceDN w:val="0"/>
        <w:adjustRightInd w:val="0"/>
        <w:snapToGrid w:val="0"/>
        <w:spacing w:line="560" w:lineRule="exact"/>
        <w:ind w:left="0" w:leftChars="0" w:right="249" w:firstLine="68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1.按照1%从自治区衔接资金中列支项目管</w:t>
      </w:r>
      <w:r>
        <w:rPr>
          <w:rFonts w:hint="eastAsia" w:ascii="仿宋_GB2312" w:hAnsi="仿宋_GB2312" w:eastAsia="仿宋_GB2312" w:cs="仿宋_GB2312"/>
          <w:b/>
          <w:bCs/>
          <w:spacing w:val="5"/>
          <w:sz w:val="32"/>
          <w:szCs w:val="32"/>
        </w:rPr>
        <w:t>理费19.85万</w:t>
      </w:r>
      <w:r>
        <w:rPr>
          <w:rFonts w:hint="eastAsia" w:ascii="仿宋_GB2312" w:hAnsi="仿宋_GB2312" w:eastAsia="仿宋_GB2312" w:cs="仿宋_GB2312"/>
          <w:b/>
          <w:bCs/>
          <w:spacing w:val="1"/>
          <w:sz w:val="32"/>
          <w:szCs w:val="32"/>
        </w:rPr>
        <w:t>元，</w:t>
      </w:r>
      <w:r>
        <w:rPr>
          <w:rFonts w:hint="eastAsia" w:ascii="仿宋_GB2312" w:hAnsi="仿宋_GB2312" w:eastAsia="仿宋_GB2312" w:cs="仿宋_GB2312"/>
          <w:spacing w:val="1"/>
          <w:sz w:val="32"/>
          <w:szCs w:val="32"/>
        </w:rPr>
        <w:t>其中：安排良田镇10万元，安排丰登镇9.85万元，主要</w:t>
      </w:r>
      <w:r>
        <w:rPr>
          <w:rFonts w:hint="eastAsia" w:ascii="仿宋_GB2312" w:hAnsi="仿宋_GB2312" w:eastAsia="仿宋_GB2312" w:cs="仿宋_GB2312"/>
          <w:spacing w:val="10"/>
          <w:sz w:val="32"/>
          <w:szCs w:val="32"/>
        </w:rPr>
        <w:t>用于2025年衔接资金项目前期设计、评审、招标、监理以及</w:t>
      </w:r>
      <w:r>
        <w:rPr>
          <w:rFonts w:hint="eastAsia" w:ascii="仿宋_GB2312" w:hAnsi="仿宋_GB2312" w:eastAsia="仿宋_GB2312" w:cs="仿宋_GB2312"/>
          <w:spacing w:val="7"/>
          <w:sz w:val="32"/>
          <w:szCs w:val="32"/>
        </w:rPr>
        <w:t>验收等项目管理相关的支出。根据自治区财政厅印发的《</w:t>
      </w:r>
      <w:r>
        <w:rPr>
          <w:rFonts w:hint="eastAsia" w:ascii="仿宋_GB2312" w:hAnsi="仿宋_GB2312" w:eastAsia="仿宋_GB2312" w:cs="仿宋_GB2312"/>
          <w:spacing w:val="6"/>
          <w:sz w:val="32"/>
          <w:szCs w:val="32"/>
        </w:rPr>
        <w:t>宁夏</w:t>
      </w:r>
      <w:r>
        <w:rPr>
          <w:rFonts w:hint="eastAsia" w:ascii="仿宋_GB2312" w:hAnsi="仿宋_GB2312" w:eastAsia="仿宋_GB2312" w:cs="仿宋_GB2312"/>
          <w:spacing w:val="7"/>
          <w:sz w:val="32"/>
          <w:szCs w:val="32"/>
        </w:rPr>
        <w:t>回族自治区财政衔接推进乡村振兴补助资金管理办法》（</w:t>
      </w:r>
      <w:r>
        <w:rPr>
          <w:rFonts w:hint="eastAsia" w:ascii="仿宋_GB2312" w:hAnsi="仿宋_GB2312" w:eastAsia="仿宋_GB2312" w:cs="仿宋_GB2312"/>
          <w:spacing w:val="6"/>
          <w:sz w:val="32"/>
          <w:szCs w:val="32"/>
        </w:rPr>
        <w:t>宁财</w:t>
      </w:r>
      <w:r>
        <w:rPr>
          <w:rFonts w:hint="eastAsia" w:ascii="仿宋_GB2312" w:hAnsi="仿宋_GB2312" w:eastAsia="仿宋_GB2312" w:cs="仿宋_GB2312"/>
          <w:spacing w:val="8"/>
          <w:sz w:val="32"/>
          <w:szCs w:val="32"/>
        </w:rPr>
        <w:t>农发〔2021〕268号）第四章第十三条规定：县级可根据</w:t>
      </w:r>
      <w:r>
        <w:rPr>
          <w:rFonts w:hint="eastAsia" w:ascii="仿宋_GB2312" w:hAnsi="仿宋_GB2312" w:eastAsia="仿宋_GB2312" w:cs="仿宋_GB2312"/>
          <w:spacing w:val="7"/>
          <w:sz w:val="32"/>
          <w:szCs w:val="32"/>
        </w:rPr>
        <w:t>工作</w:t>
      </w:r>
      <w:r>
        <w:rPr>
          <w:rFonts w:hint="eastAsia" w:ascii="仿宋_GB2312" w:hAnsi="仿宋_GB2312" w:eastAsia="仿宋_GB2312" w:cs="仿宋_GB2312"/>
          <w:sz w:val="32"/>
          <w:szCs w:val="32"/>
        </w:rPr>
        <w:t>需要，按照不超过1%的比例从衔接资金中据实列支项目管理费，</w:t>
      </w:r>
      <w:r>
        <w:rPr>
          <w:rFonts w:hint="eastAsia" w:ascii="仿宋_GB2312" w:hAnsi="仿宋_GB2312" w:eastAsia="仿宋_GB2312" w:cs="仿宋_GB2312"/>
          <w:spacing w:val="8"/>
          <w:sz w:val="32"/>
          <w:szCs w:val="32"/>
        </w:rPr>
        <w:t>不足部分由县级财政安排解决。</w:t>
      </w:r>
    </w:p>
    <w:p>
      <w:pPr>
        <w:pStyle w:val="2"/>
        <w:widowControl/>
        <w:wordWrap/>
        <w:autoSpaceDE w:val="0"/>
        <w:autoSpaceDN w:val="0"/>
        <w:adjustRightInd w:val="0"/>
        <w:snapToGrid w:val="0"/>
        <w:spacing w:line="560" w:lineRule="exact"/>
        <w:ind w:left="33" w:right="178" w:firstLine="647"/>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2.安排良田镇1421.55万元，</w:t>
      </w:r>
      <w:r>
        <w:rPr>
          <w:rFonts w:hint="eastAsia" w:ascii="仿宋_GB2312" w:hAnsi="仿宋_GB2312" w:eastAsia="仿宋_GB2312" w:cs="仿宋_GB2312"/>
          <w:spacing w:val="1"/>
          <w:sz w:val="32"/>
          <w:szCs w:val="32"/>
        </w:rPr>
        <w:t>其中：第一批中央衔</w:t>
      </w:r>
      <w:r>
        <w:rPr>
          <w:rFonts w:hint="eastAsia" w:ascii="仿宋_GB2312" w:hAnsi="仿宋_GB2312" w:eastAsia="仿宋_GB2312" w:cs="仿宋_GB2312"/>
          <w:sz w:val="32"/>
          <w:szCs w:val="32"/>
        </w:rPr>
        <w:t>接资金</w:t>
      </w:r>
      <w:r>
        <w:rPr>
          <w:rFonts w:hint="eastAsia" w:ascii="仿宋_GB2312" w:hAnsi="仿宋_GB2312" w:eastAsia="仿宋_GB2312" w:cs="仿宋_GB2312"/>
          <w:spacing w:val="-5"/>
          <w:sz w:val="32"/>
          <w:szCs w:val="32"/>
        </w:rPr>
        <w:t>395万元、自治区衔接资金1026.58万元，用于以下5个</w:t>
      </w:r>
      <w:r>
        <w:rPr>
          <w:rFonts w:hint="eastAsia" w:ascii="仿宋_GB2312" w:hAnsi="仿宋_GB2312" w:eastAsia="仿宋_GB2312" w:cs="仿宋_GB2312"/>
          <w:spacing w:val="-6"/>
          <w:sz w:val="32"/>
          <w:szCs w:val="32"/>
        </w:rPr>
        <w:t>项目：</w:t>
      </w:r>
      <w:r>
        <w:rPr>
          <w:rFonts w:hint="eastAsia" w:ascii="仿宋_GB2312" w:hAnsi="仿宋_GB2312" w:eastAsia="仿宋_GB2312" w:cs="仿宋_GB2312"/>
          <w:b/>
          <w:bCs/>
          <w:spacing w:val="4"/>
          <w:sz w:val="32"/>
          <w:szCs w:val="32"/>
        </w:rPr>
        <w:t>（1）</w:t>
      </w:r>
      <w:r>
        <w:rPr>
          <w:rFonts w:hint="eastAsia" w:ascii="仿宋_GB2312" w:hAnsi="仿宋_GB2312" w:eastAsia="仿宋_GB2312" w:cs="仿宋_GB2312"/>
          <w:spacing w:val="4"/>
          <w:sz w:val="32"/>
          <w:szCs w:val="32"/>
        </w:rPr>
        <w:t>良田镇现代农业产业融合示范园三期建设项</w:t>
      </w:r>
      <w:r>
        <w:rPr>
          <w:rFonts w:hint="eastAsia" w:ascii="仿宋_GB2312" w:hAnsi="仿宋_GB2312" w:eastAsia="仿宋_GB2312" w:cs="仿宋_GB2312"/>
          <w:spacing w:val="3"/>
          <w:sz w:val="32"/>
          <w:szCs w:val="32"/>
        </w:rPr>
        <w:t>目185万元；</w:t>
      </w:r>
      <w:r>
        <w:rPr>
          <w:rFonts w:hint="eastAsia" w:ascii="仿宋_GB2312" w:hAnsi="仿宋_GB2312" w:eastAsia="仿宋_GB2312" w:cs="仿宋_GB2312"/>
          <w:b/>
          <w:bCs/>
          <w:spacing w:val="5"/>
          <w:sz w:val="32"/>
          <w:szCs w:val="32"/>
        </w:rPr>
        <w:t>（2）</w:t>
      </w:r>
      <w:r>
        <w:rPr>
          <w:rFonts w:hint="eastAsia" w:ascii="仿宋_GB2312" w:hAnsi="仿宋_GB2312" w:eastAsia="仿宋_GB2312" w:cs="仿宋_GB2312"/>
          <w:spacing w:val="5"/>
          <w:sz w:val="32"/>
          <w:szCs w:val="32"/>
        </w:rPr>
        <w:t>泾龙村红薯分拣中心建设项目233万元</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b/>
          <w:bCs/>
          <w:spacing w:val="-10"/>
          <w:sz w:val="32"/>
          <w:szCs w:val="32"/>
        </w:rPr>
        <w:t>（</w:t>
      </w:r>
      <w:r>
        <w:rPr>
          <w:rFonts w:hint="eastAsia" w:ascii="仿宋_GB2312" w:hAnsi="仿宋_GB2312" w:eastAsia="仿宋_GB2312" w:cs="仿宋_GB2312"/>
          <w:b/>
          <w:bCs/>
          <w:spacing w:val="5"/>
          <w:sz w:val="32"/>
          <w:szCs w:val="32"/>
        </w:rPr>
        <w:t>3）</w:t>
      </w:r>
      <w:r>
        <w:rPr>
          <w:rFonts w:hint="eastAsia" w:ascii="仿宋_GB2312" w:hAnsi="仿宋_GB2312" w:eastAsia="仿宋_GB2312" w:cs="仿宋_GB2312"/>
          <w:spacing w:val="5"/>
          <w:sz w:val="32"/>
          <w:szCs w:val="32"/>
        </w:rPr>
        <w:t>金凤区良田镇兴源村、泾龙村基础设施提升项目528</w:t>
      </w:r>
      <w:r>
        <w:rPr>
          <w:rFonts w:hint="eastAsia" w:ascii="仿宋_GB2312" w:hAnsi="仿宋_GB2312" w:eastAsia="仿宋_GB2312" w:cs="仿宋_GB2312"/>
          <w:spacing w:val="4"/>
          <w:sz w:val="32"/>
          <w:szCs w:val="32"/>
        </w:rPr>
        <w:t>万元</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b/>
          <w:bCs/>
          <w:spacing w:val="16"/>
          <w:sz w:val="32"/>
          <w:szCs w:val="32"/>
        </w:rPr>
        <w:t>（</w:t>
      </w:r>
      <w:r>
        <w:rPr>
          <w:rFonts w:hint="eastAsia" w:ascii="仿宋_GB2312" w:hAnsi="仿宋_GB2312" w:eastAsia="仿宋_GB2312" w:cs="仿宋_GB2312"/>
          <w:b/>
          <w:bCs/>
          <w:spacing w:val="4"/>
          <w:sz w:val="32"/>
          <w:szCs w:val="32"/>
        </w:rPr>
        <w:t>4）</w:t>
      </w:r>
      <w:r>
        <w:rPr>
          <w:rFonts w:hint="eastAsia" w:ascii="仿宋_GB2312" w:hAnsi="仿宋_GB2312" w:eastAsia="仿宋_GB2312" w:cs="仿宋_GB2312"/>
          <w:spacing w:val="4"/>
          <w:sz w:val="32"/>
          <w:szCs w:val="32"/>
        </w:rPr>
        <w:t>已脱</w:t>
      </w:r>
      <w:r>
        <w:rPr>
          <w:rFonts w:hint="eastAsia" w:ascii="仿宋_GB2312" w:hAnsi="仿宋_GB2312" w:eastAsia="仿宋_GB2312" w:cs="仿宋_GB2312"/>
          <w:spacing w:val="6"/>
          <w:sz w:val="32"/>
          <w:szCs w:val="32"/>
        </w:rPr>
        <w:t>贫人口及“三类人员”务工就业奖励和交通补贴项目189.728万元</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b/>
          <w:bCs/>
          <w:spacing w:val="18"/>
          <w:sz w:val="32"/>
          <w:szCs w:val="32"/>
        </w:rPr>
        <w:t>（</w:t>
      </w:r>
      <w:r>
        <w:rPr>
          <w:rFonts w:hint="eastAsia" w:ascii="仿宋_GB2312" w:hAnsi="仿宋_GB2312" w:eastAsia="仿宋_GB2312" w:cs="仿宋_GB2312"/>
          <w:b/>
          <w:bCs/>
          <w:spacing w:val="6"/>
          <w:sz w:val="32"/>
          <w:szCs w:val="32"/>
        </w:rPr>
        <w:t>5）</w:t>
      </w:r>
      <w:r>
        <w:rPr>
          <w:rFonts w:hint="eastAsia" w:ascii="仿宋_GB2312" w:hAnsi="仿宋_GB2312" w:eastAsia="仿宋_GB2312" w:cs="仿宋_GB2312"/>
          <w:spacing w:val="6"/>
          <w:sz w:val="32"/>
          <w:szCs w:val="32"/>
        </w:rPr>
        <w:t>已脱贫人口及“三类人员”监测对象乡村公益性</w:t>
      </w:r>
      <w:r>
        <w:rPr>
          <w:rFonts w:hint="eastAsia" w:ascii="仿宋_GB2312" w:hAnsi="仿宋_GB2312" w:eastAsia="仿宋_GB2312" w:cs="仿宋_GB2312"/>
          <w:spacing w:val="1"/>
          <w:sz w:val="32"/>
          <w:szCs w:val="32"/>
        </w:rPr>
        <w:t>岗位项目211.82万元</w:t>
      </w:r>
      <w:r>
        <w:rPr>
          <w:rFonts w:hint="eastAsia" w:ascii="仿宋_GB2312" w:hAnsi="仿宋_GB2312" w:eastAsia="仿宋_GB2312" w:cs="仿宋_GB2312"/>
          <w:spacing w:val="-3"/>
          <w:sz w:val="32"/>
          <w:szCs w:val="32"/>
        </w:rPr>
        <w:t>；</w:t>
      </w:r>
      <w:r>
        <w:rPr>
          <w:rFonts w:hint="eastAsia" w:ascii="仿宋_GB2312" w:hAnsi="仿宋_GB2312" w:eastAsia="仿宋_GB2312" w:cs="仿宋_GB2312"/>
          <w:b/>
          <w:bCs/>
          <w:spacing w:val="-3"/>
          <w:sz w:val="32"/>
          <w:szCs w:val="32"/>
        </w:rPr>
        <w:t>（</w:t>
      </w:r>
      <w:r>
        <w:rPr>
          <w:rFonts w:hint="eastAsia" w:ascii="仿宋_GB2312" w:hAnsi="仿宋_GB2312" w:eastAsia="仿宋_GB2312" w:cs="仿宋_GB2312"/>
          <w:b/>
          <w:bCs/>
          <w:spacing w:val="1"/>
          <w:sz w:val="32"/>
          <w:szCs w:val="32"/>
        </w:rPr>
        <w:t>6）</w:t>
      </w:r>
      <w:r>
        <w:rPr>
          <w:rFonts w:hint="eastAsia" w:ascii="仿宋_GB2312" w:hAnsi="仿宋_GB2312" w:eastAsia="仿宋_GB2312" w:cs="仿宋_GB2312"/>
          <w:spacing w:val="1"/>
          <w:sz w:val="32"/>
          <w:szCs w:val="32"/>
        </w:rPr>
        <w:t>已脱贫人口及“三类人员”监测</w:t>
      </w:r>
      <w:r>
        <w:rPr>
          <w:rFonts w:hint="eastAsia" w:ascii="仿宋_GB2312" w:hAnsi="仿宋_GB2312" w:eastAsia="仿宋_GB2312" w:cs="仿宋_GB2312"/>
          <w:spacing w:val="3"/>
          <w:sz w:val="32"/>
          <w:szCs w:val="32"/>
        </w:rPr>
        <w:t>对象设施温棚种苗补贴项目7万元</w:t>
      </w:r>
      <w:r>
        <w:rPr>
          <w:rFonts w:hint="eastAsia" w:ascii="仿宋_GB2312" w:hAnsi="仿宋_GB2312" w:eastAsia="仿宋_GB2312" w:cs="仿宋_GB2312"/>
          <w:spacing w:val="22"/>
          <w:sz w:val="32"/>
          <w:szCs w:val="32"/>
        </w:rPr>
        <w:t>；</w:t>
      </w:r>
      <w:r>
        <w:rPr>
          <w:rFonts w:hint="eastAsia" w:ascii="仿宋_GB2312" w:hAnsi="仿宋_GB2312" w:eastAsia="仿宋_GB2312" w:cs="仿宋_GB2312"/>
          <w:b/>
          <w:bCs/>
          <w:spacing w:val="22"/>
          <w:sz w:val="32"/>
          <w:szCs w:val="32"/>
        </w:rPr>
        <w:t>（</w:t>
      </w:r>
      <w:r>
        <w:rPr>
          <w:rFonts w:hint="eastAsia" w:ascii="仿宋_GB2312" w:hAnsi="仿宋_GB2312" w:eastAsia="仿宋_GB2312" w:cs="仿宋_GB2312"/>
          <w:b/>
          <w:bCs/>
          <w:spacing w:val="3"/>
          <w:sz w:val="32"/>
          <w:szCs w:val="32"/>
        </w:rPr>
        <w:t>7）</w:t>
      </w:r>
      <w:r>
        <w:rPr>
          <w:rFonts w:hint="eastAsia" w:ascii="仿宋_GB2312" w:hAnsi="仿宋_GB2312" w:eastAsia="仿宋_GB2312" w:cs="仿宋_GB2312"/>
          <w:spacing w:val="3"/>
          <w:sz w:val="32"/>
          <w:szCs w:val="32"/>
        </w:rPr>
        <w:t>已脱贫人口及“三</w:t>
      </w:r>
      <w:r>
        <w:rPr>
          <w:rFonts w:hint="eastAsia" w:ascii="仿宋_GB2312" w:hAnsi="仿宋_GB2312" w:eastAsia="仿宋_GB2312" w:cs="仿宋_GB2312"/>
          <w:spacing w:val="5"/>
          <w:sz w:val="32"/>
          <w:szCs w:val="32"/>
        </w:rPr>
        <w:t>类人员”监测对象牛羊养殖饲草料奖励项目67万元。</w:t>
      </w:r>
    </w:p>
    <w:p>
      <w:pPr>
        <w:pStyle w:val="2"/>
        <w:widowControl/>
        <w:wordWrap/>
        <w:autoSpaceDE w:val="0"/>
        <w:autoSpaceDN w:val="0"/>
        <w:adjustRightInd w:val="0"/>
        <w:snapToGrid w:val="0"/>
        <w:spacing w:line="560" w:lineRule="exact"/>
        <w:ind w:left="0" w:leftChars="0" w:right="1" w:firstLine="652" w:firstLineChars="200"/>
        <w:jc w:val="both"/>
        <w:textAlignment w:val="baseline"/>
        <w:outlineLvl w:val="9"/>
      </w:pPr>
      <w:r>
        <w:rPr>
          <w:b/>
          <w:bCs/>
          <w:spacing w:val="3"/>
        </w:rPr>
        <w:t>3.安排丰登镇750.2万元，</w:t>
      </w:r>
      <w:r>
        <w:rPr>
          <w:spacing w:val="3"/>
        </w:rPr>
        <w:t>用于以下4个项目</w:t>
      </w:r>
      <w:r>
        <w:rPr>
          <w:spacing w:val="19"/>
        </w:rPr>
        <w:t>：</w:t>
      </w:r>
      <w:r>
        <w:rPr>
          <w:b/>
          <w:bCs/>
          <w:spacing w:val="19"/>
        </w:rPr>
        <w:t>（</w:t>
      </w:r>
      <w:r>
        <w:rPr>
          <w:b/>
          <w:bCs/>
          <w:spacing w:val="3"/>
        </w:rPr>
        <w:t>1）</w:t>
      </w:r>
      <w:r>
        <w:rPr>
          <w:spacing w:val="3"/>
        </w:rPr>
        <w:t>丰</w:t>
      </w:r>
      <w:r>
        <w:rPr>
          <w:spacing w:val="6"/>
        </w:rPr>
        <w:t>登镇乡村振兴田园综合体建设项目（三期</w:t>
      </w:r>
      <w:r>
        <w:rPr>
          <w:spacing w:val="32"/>
        </w:rPr>
        <w:t>），</w:t>
      </w:r>
      <w:r>
        <w:rPr>
          <w:spacing w:val="6"/>
        </w:rPr>
        <w:t>预算总投资960</w:t>
      </w:r>
      <w:r>
        <w:rPr>
          <w:spacing w:val="-3"/>
        </w:rPr>
        <w:t>万元，本次安排资金640万元，其中：中</w:t>
      </w:r>
      <w:r>
        <w:rPr>
          <w:spacing w:val="-4"/>
        </w:rPr>
        <w:t>央衔接资金294万元、</w:t>
      </w:r>
      <w:r>
        <w:rPr>
          <w:spacing w:val="9"/>
        </w:rPr>
        <w:t>自治区衔接资金346万元</w:t>
      </w:r>
      <w:r>
        <w:rPr>
          <w:spacing w:val="18"/>
        </w:rPr>
        <w:t>；</w:t>
      </w:r>
      <w:r>
        <w:rPr>
          <w:b/>
          <w:bCs/>
          <w:spacing w:val="18"/>
        </w:rPr>
        <w:t>（</w:t>
      </w:r>
      <w:r>
        <w:rPr>
          <w:b/>
          <w:bCs/>
          <w:spacing w:val="9"/>
        </w:rPr>
        <w:t>2）</w:t>
      </w:r>
      <w:r>
        <w:rPr>
          <w:spacing w:val="9"/>
        </w:rPr>
        <w:t>已脱贫人口及“三类人员”</w:t>
      </w:r>
      <w:r>
        <w:rPr>
          <w:spacing w:val="-2"/>
        </w:rPr>
        <w:t>务工就业奖励和交通补贴项目68万元</w:t>
      </w:r>
      <w:r>
        <w:rPr>
          <w:spacing w:val="-74"/>
        </w:rPr>
        <w:t>；</w:t>
      </w:r>
      <w:r>
        <w:rPr>
          <w:b/>
          <w:bCs/>
          <w:spacing w:val="-74"/>
        </w:rPr>
        <w:t>（</w:t>
      </w:r>
      <w:r>
        <w:rPr>
          <w:b/>
          <w:bCs/>
          <w:spacing w:val="-2"/>
        </w:rPr>
        <w:t>3）</w:t>
      </w:r>
      <w:r>
        <w:rPr>
          <w:spacing w:val="-2"/>
        </w:rPr>
        <w:t>已脱贫</w:t>
      </w:r>
      <w:r>
        <w:rPr>
          <w:spacing w:val="-3"/>
        </w:rPr>
        <w:t>人口及“三</w:t>
      </w:r>
      <w:r>
        <w:rPr>
          <w:spacing w:val="5"/>
        </w:rPr>
        <w:t>类人员”监测对象牛羊养殖饲草料奖励项目8万元</w:t>
      </w:r>
      <w:r>
        <w:rPr>
          <w:spacing w:val="18"/>
        </w:rPr>
        <w:t>；</w:t>
      </w:r>
      <w:r>
        <w:rPr>
          <w:b/>
          <w:bCs/>
          <w:spacing w:val="18"/>
        </w:rPr>
        <w:t>（</w:t>
      </w:r>
      <w:r>
        <w:rPr>
          <w:b/>
          <w:bCs/>
          <w:spacing w:val="5"/>
        </w:rPr>
        <w:t>4）</w:t>
      </w:r>
      <w:r>
        <w:rPr>
          <w:spacing w:val="5"/>
        </w:rPr>
        <w:t>已</w:t>
      </w:r>
      <w:r>
        <w:rPr>
          <w:spacing w:val="12"/>
        </w:rPr>
        <w:t>脱贫人口及“三类人员”监测对象乡村公益性岗位项目</w:t>
      </w:r>
      <w:r>
        <w:rPr>
          <w:spacing w:val="11"/>
        </w:rPr>
        <w:t>34.2</w:t>
      </w:r>
      <w:r>
        <w:rPr>
          <w:spacing w:val="1"/>
        </w:rPr>
        <w:t>万元。</w:t>
      </w:r>
    </w:p>
    <w:p>
      <w:pPr>
        <w:pStyle w:val="2"/>
        <w:widowControl/>
        <w:wordWrap/>
        <w:autoSpaceDE w:val="0"/>
        <w:autoSpaceDN w:val="0"/>
        <w:adjustRightInd w:val="0"/>
        <w:snapToGrid w:val="0"/>
        <w:spacing w:line="560" w:lineRule="exact"/>
        <w:ind w:firstLine="671"/>
        <w:jc w:val="both"/>
        <w:textAlignment w:val="baseline"/>
      </w:pPr>
      <w:r>
        <w:rPr>
          <w:b/>
          <w:bCs/>
          <w:spacing w:val="-5"/>
        </w:rPr>
        <w:t>4.安排满城北街街道77.99万元，</w:t>
      </w:r>
      <w:r>
        <w:rPr>
          <w:spacing w:val="-5"/>
        </w:rPr>
        <w:t>用于以下2个项目</w:t>
      </w:r>
      <w:r>
        <w:rPr>
          <w:spacing w:val="-105"/>
        </w:rPr>
        <w:t>：</w:t>
      </w:r>
      <w:r>
        <w:rPr>
          <w:b/>
          <w:bCs/>
          <w:spacing w:val="-105"/>
        </w:rPr>
        <w:t>（</w:t>
      </w:r>
      <w:r>
        <w:rPr>
          <w:b/>
          <w:bCs/>
          <w:spacing w:val="-5"/>
        </w:rPr>
        <w:t>1）</w:t>
      </w:r>
      <w:r>
        <w:rPr>
          <w:spacing w:val="5"/>
        </w:rPr>
        <w:t>用于已脱贫人口及“三类人员”监测对象乡村公益性岗位项目</w:t>
      </w:r>
      <w:r>
        <w:rPr>
          <w:spacing w:val="1"/>
        </w:rPr>
        <w:t>15.99万元</w:t>
      </w:r>
      <w:r>
        <w:rPr>
          <w:spacing w:val="-1"/>
        </w:rPr>
        <w:t>；</w:t>
      </w:r>
      <w:r>
        <w:rPr>
          <w:b/>
          <w:bCs/>
          <w:spacing w:val="-1"/>
        </w:rPr>
        <w:t>（</w:t>
      </w:r>
      <w:r>
        <w:rPr>
          <w:b/>
          <w:bCs/>
          <w:spacing w:val="1"/>
        </w:rPr>
        <w:t>2）</w:t>
      </w:r>
      <w:r>
        <w:rPr>
          <w:spacing w:val="1"/>
        </w:rPr>
        <w:t>已脱贫人口及“三类人员”务工就业奖励和交通补贴项目62万元。</w:t>
      </w:r>
    </w:p>
    <w:p>
      <w:pPr>
        <w:pStyle w:val="2"/>
        <w:widowControl/>
        <w:wordWrap/>
        <w:autoSpaceDE w:val="0"/>
        <w:autoSpaceDN w:val="0"/>
        <w:adjustRightInd w:val="0"/>
        <w:snapToGrid w:val="0"/>
        <w:spacing w:line="560" w:lineRule="exact"/>
        <w:ind w:firstLine="676"/>
        <w:jc w:val="both"/>
        <w:textAlignment w:val="baseline"/>
      </w:pPr>
      <w:r>
        <w:rPr>
          <w:b/>
          <w:bCs/>
          <w:spacing w:val="-5"/>
        </w:rPr>
        <w:t>5.安排黄河东路街道34.73万元，</w:t>
      </w:r>
      <w:r>
        <w:rPr>
          <w:spacing w:val="-5"/>
        </w:rPr>
        <w:t>用于以下2个项目</w:t>
      </w:r>
      <w:r>
        <w:rPr>
          <w:spacing w:val="-113"/>
        </w:rPr>
        <w:t>：</w:t>
      </w:r>
      <w:r>
        <w:rPr>
          <w:b/>
          <w:bCs/>
          <w:spacing w:val="-113"/>
        </w:rPr>
        <w:t>（</w:t>
      </w:r>
      <w:r>
        <w:rPr>
          <w:b/>
          <w:bCs/>
          <w:spacing w:val="-5"/>
        </w:rPr>
        <w:t>1）</w:t>
      </w:r>
      <w:r>
        <w:rPr>
          <w:spacing w:val="5"/>
        </w:rPr>
        <w:t>用于已脱贫人口及“三类人员”监测对象乡村公益性岗位项目</w:t>
      </w:r>
      <w:r>
        <w:rPr>
          <w:spacing w:val="1"/>
        </w:rPr>
        <w:t>15.73万元</w:t>
      </w:r>
      <w:r>
        <w:rPr>
          <w:spacing w:val="-1"/>
        </w:rPr>
        <w:t>；</w:t>
      </w:r>
      <w:r>
        <w:rPr>
          <w:b/>
          <w:bCs/>
          <w:spacing w:val="-1"/>
        </w:rPr>
        <w:t>（</w:t>
      </w:r>
      <w:r>
        <w:rPr>
          <w:b/>
          <w:bCs/>
          <w:spacing w:val="1"/>
        </w:rPr>
        <w:t>2）</w:t>
      </w:r>
      <w:r>
        <w:rPr>
          <w:spacing w:val="1"/>
        </w:rPr>
        <w:t>已脱贫人口及“三类人员”务工就业奖励和</w:t>
      </w:r>
      <w:r>
        <w:t>交通补贴项目19万元。</w:t>
      </w:r>
    </w:p>
    <w:p>
      <w:pPr>
        <w:pStyle w:val="2"/>
        <w:widowControl/>
        <w:wordWrap/>
        <w:autoSpaceDE w:val="0"/>
        <w:autoSpaceDN w:val="0"/>
        <w:adjustRightInd w:val="0"/>
        <w:snapToGrid w:val="0"/>
        <w:spacing w:line="560" w:lineRule="exact"/>
        <w:ind w:firstLine="675"/>
        <w:jc w:val="both"/>
        <w:textAlignment w:val="baseline"/>
      </w:pPr>
      <w:r>
        <w:rPr>
          <w:b/>
          <w:bCs/>
          <w:spacing w:val="-4"/>
        </w:rPr>
        <w:t>6.安排长城中路街道75.68万元，</w:t>
      </w:r>
      <w:r>
        <w:rPr>
          <w:spacing w:val="-4"/>
        </w:rPr>
        <w:t>用</w:t>
      </w:r>
      <w:r>
        <w:rPr>
          <w:spacing w:val="-5"/>
        </w:rPr>
        <w:t>于以下2个项目</w:t>
      </w:r>
      <w:r>
        <w:rPr>
          <w:spacing w:val="-110"/>
        </w:rPr>
        <w:t>：（</w:t>
      </w:r>
      <w:r>
        <w:rPr>
          <w:spacing w:val="-5"/>
        </w:rPr>
        <w:t>1）</w:t>
      </w:r>
      <w:r>
        <w:rPr>
          <w:spacing w:val="5"/>
        </w:rPr>
        <w:t>用于已脱贫人口及“三类人员”监测对象乡村公益性岗位项目</w:t>
      </w:r>
      <w:r>
        <w:rPr>
          <w:spacing w:val="2"/>
        </w:rPr>
        <w:t>19.68万元</w:t>
      </w:r>
      <w:r>
        <w:rPr>
          <w:spacing w:val="-5"/>
        </w:rPr>
        <w:t>；（</w:t>
      </w:r>
      <w:r>
        <w:rPr>
          <w:spacing w:val="2"/>
        </w:rPr>
        <w:t>2）已脱贫人口及“三类人</w:t>
      </w:r>
      <w:r>
        <w:rPr>
          <w:spacing w:val="1"/>
        </w:rPr>
        <w:t>员”务工就业奖励和交通补贴项目56万元。</w:t>
      </w:r>
    </w:p>
    <w:p>
      <w:pPr>
        <w:pStyle w:val="2"/>
        <w:widowControl/>
        <w:wordWrap/>
        <w:autoSpaceDE w:val="0"/>
        <w:autoSpaceDN w:val="0"/>
        <w:adjustRightInd w:val="0"/>
        <w:snapToGrid w:val="0"/>
        <w:spacing w:line="560" w:lineRule="exact"/>
        <w:ind w:left="651"/>
        <w:jc w:val="both"/>
        <w:textAlignment w:val="baseline"/>
      </w:pPr>
      <w:r>
        <w:rPr>
          <w:b/>
          <w:bCs/>
          <w:spacing w:val="10"/>
        </w:rPr>
        <w:t>（二）</w:t>
      </w:r>
      <w:r>
        <w:rPr>
          <w:spacing w:val="10"/>
        </w:rPr>
        <w:t>本次分配计划对《金凤区2025年第一批巩固拓展</w:t>
      </w:r>
    </w:p>
    <w:p>
      <w:pPr>
        <w:pStyle w:val="2"/>
        <w:widowControl/>
        <w:wordWrap/>
        <w:autoSpaceDE w:val="0"/>
        <w:autoSpaceDN w:val="0"/>
        <w:adjustRightInd w:val="0"/>
        <w:snapToGrid w:val="0"/>
        <w:spacing w:line="560" w:lineRule="exact"/>
        <w:ind w:right="84"/>
        <w:jc w:val="both"/>
        <w:textAlignment w:val="baseline"/>
      </w:pPr>
      <w:r>
        <w:rPr>
          <w:spacing w:val="4"/>
        </w:rPr>
        <w:t>脱贫攻坚成果和乡村振兴项目实施和资金分配计划》中395万</w:t>
      </w:r>
      <w:r>
        <w:rPr>
          <w:spacing w:val="7"/>
        </w:rPr>
        <w:t>元中央衔接资金调剂分配如下：</w:t>
      </w:r>
    </w:p>
    <w:p>
      <w:pPr>
        <w:pStyle w:val="2"/>
        <w:widowControl/>
        <w:wordWrap/>
        <w:autoSpaceDE w:val="0"/>
        <w:autoSpaceDN w:val="0"/>
        <w:adjustRightInd w:val="0"/>
        <w:snapToGrid w:val="0"/>
        <w:spacing w:line="560" w:lineRule="exact"/>
        <w:ind w:left="9" w:right="84" w:firstLine="679"/>
        <w:jc w:val="both"/>
        <w:textAlignment w:val="baseline"/>
      </w:pPr>
      <w:r>
        <w:rPr>
          <w:b/>
          <w:bCs/>
          <w:spacing w:val="18"/>
        </w:rPr>
        <w:t>1.</w:t>
      </w:r>
      <w:r>
        <w:rPr>
          <w:spacing w:val="18"/>
        </w:rPr>
        <w:t>本次对第一批资金分配计划已安排用于良田镇现代农</w:t>
      </w:r>
      <w:r>
        <w:rPr>
          <w:spacing w:val="4"/>
        </w:rPr>
        <w:t>业产业融合示范园三期建设项目的中央衔接资金185万元、泾龙村红薯分拣中心建设项目的中央衔接资金203万元、良田镇</w:t>
      </w:r>
      <w:r>
        <w:rPr>
          <w:spacing w:val="5"/>
        </w:rPr>
        <w:t>已脱贫人口及“三类人员”监测对象设施温棚种苗补贴项目的</w:t>
      </w:r>
      <w:r>
        <w:rPr>
          <w:spacing w:val="2"/>
        </w:rPr>
        <w:t>中央衔接资金7万元进行调剂，以上3个项目共调剂中央衔接</w:t>
      </w:r>
      <w:r>
        <w:rPr>
          <w:spacing w:val="4"/>
        </w:rPr>
        <w:t>资金指标395万元，全部用于金凤区良田镇兴源村、泾龙</w:t>
      </w:r>
      <w:r>
        <w:rPr>
          <w:spacing w:val="3"/>
        </w:rPr>
        <w:t>村基</w:t>
      </w:r>
      <w:r>
        <w:rPr>
          <w:spacing w:val="6"/>
        </w:rPr>
        <w:t>础设施提升项目。</w:t>
      </w:r>
    </w:p>
    <w:p>
      <w:pPr>
        <w:pStyle w:val="2"/>
        <w:widowControl/>
        <w:wordWrap/>
        <w:autoSpaceDE w:val="0"/>
        <w:autoSpaceDN w:val="0"/>
        <w:adjustRightInd w:val="0"/>
        <w:snapToGrid w:val="0"/>
        <w:spacing w:line="560" w:lineRule="exact"/>
        <w:ind w:left="4" w:right="84" w:firstLine="676"/>
        <w:jc w:val="both"/>
        <w:textAlignment w:val="baseline"/>
      </w:pPr>
      <w:r>
        <w:rPr>
          <w:b/>
          <w:bCs/>
          <w:spacing w:val="3"/>
        </w:rPr>
        <w:t>2.</w:t>
      </w:r>
      <w:r>
        <w:rPr>
          <w:spacing w:val="3"/>
        </w:rPr>
        <w:t>以上3个项目第一批已安排的中央衔接资金调整后，不足资金本次安排自治区衔接资金395万元予以补充，具体为：</w:t>
      </w:r>
    </w:p>
    <w:p>
      <w:pPr>
        <w:pStyle w:val="2"/>
        <w:widowControl/>
        <w:wordWrap/>
        <w:autoSpaceDE w:val="0"/>
        <w:autoSpaceDN w:val="0"/>
        <w:adjustRightInd w:val="0"/>
        <w:snapToGrid w:val="0"/>
        <w:spacing w:line="560" w:lineRule="exact"/>
        <w:ind w:left="22" w:right="84" w:hanging="23"/>
        <w:jc w:val="both"/>
        <w:textAlignment w:val="baseline"/>
      </w:pPr>
      <w:r>
        <w:rPr>
          <w:spacing w:val="10"/>
        </w:rPr>
        <w:t>（1）安排良田镇现代农业产业融合示范园三期建设项目自治</w:t>
      </w:r>
      <w:r>
        <w:rPr>
          <w:spacing w:val="7"/>
        </w:rPr>
        <w:t>区衔接资金185万元</w:t>
      </w:r>
      <w:r>
        <w:rPr>
          <w:spacing w:val="25"/>
        </w:rPr>
        <w:t>；（</w:t>
      </w:r>
      <w:r>
        <w:rPr>
          <w:spacing w:val="7"/>
        </w:rPr>
        <w:t>2）安排泾龙村红薯分拣中心建设项</w:t>
      </w:r>
      <w:r>
        <w:rPr>
          <w:spacing w:val="4"/>
        </w:rPr>
        <w:t>目自治区衔接资金203万元</w:t>
      </w:r>
      <w:r>
        <w:rPr>
          <w:spacing w:val="30"/>
        </w:rPr>
        <w:t>；（</w:t>
      </w:r>
      <w:r>
        <w:rPr>
          <w:spacing w:val="4"/>
        </w:rPr>
        <w:t>3）安排良田镇已脱贫人口及</w:t>
      </w:r>
      <w:r>
        <w:rPr>
          <w:spacing w:val="5"/>
        </w:rPr>
        <w:t>“三类人员”监测对象设施温棚种苗补贴项目自治区衔接资金</w:t>
      </w:r>
      <w:r>
        <w:rPr>
          <w:spacing w:val="-10"/>
        </w:rPr>
        <w:t>7万元。</w:t>
      </w:r>
    </w:p>
    <w:p>
      <w:pPr>
        <w:widowControl/>
        <w:wordWrap/>
        <w:autoSpaceDE w:val="0"/>
        <w:autoSpaceDN w:val="0"/>
        <w:adjustRightInd w:val="0"/>
        <w:snapToGrid w:val="0"/>
        <w:spacing w:line="560" w:lineRule="exact"/>
        <w:ind w:left="677"/>
        <w:jc w:val="both"/>
        <w:textAlignment w:val="baseline"/>
        <w:outlineLvl w:val="9"/>
        <w:rPr>
          <w:rFonts w:ascii="黑体" w:hAnsi="黑体" w:eastAsia="黑体" w:cs="黑体"/>
          <w:sz w:val="32"/>
          <w:szCs w:val="32"/>
        </w:rPr>
      </w:pPr>
      <w:r>
        <w:rPr>
          <w:rFonts w:ascii="黑体" w:hAnsi="黑体" w:eastAsia="黑体" w:cs="黑体"/>
          <w:spacing w:val="7"/>
          <w:sz w:val="32"/>
          <w:szCs w:val="32"/>
        </w:rPr>
        <w:t>五、项目管理要求</w:t>
      </w:r>
    </w:p>
    <w:p>
      <w:pPr>
        <w:pStyle w:val="2"/>
        <w:widowControl/>
        <w:wordWrap/>
        <w:autoSpaceDE w:val="0"/>
        <w:autoSpaceDN w:val="0"/>
        <w:adjustRightInd w:val="0"/>
        <w:snapToGrid w:val="0"/>
        <w:spacing w:line="560" w:lineRule="exact"/>
        <w:ind w:left="8" w:firstLine="651"/>
        <w:jc w:val="both"/>
        <w:textAlignment w:val="baseline"/>
        <w:outlineLvl w:val="9"/>
      </w:pPr>
      <w:r>
        <w:rPr>
          <w:b/>
          <w:bCs/>
          <w:spacing w:val="3"/>
        </w:rPr>
        <w:t>（一）加强项目库建设管理。</w:t>
      </w:r>
      <w:r>
        <w:rPr>
          <w:spacing w:val="3"/>
        </w:rPr>
        <w:t>严格落实财政部等6部委印</w:t>
      </w:r>
      <w:r>
        <w:rPr>
          <w:spacing w:val="7"/>
        </w:rPr>
        <w:t>发的《关于加强财政衔接推进乡村振兴补助资金使用管理</w:t>
      </w:r>
      <w:r>
        <w:rPr>
          <w:spacing w:val="6"/>
        </w:rPr>
        <w:t>的指</w:t>
      </w:r>
      <w:r>
        <w:rPr>
          <w:spacing w:val="7"/>
        </w:rPr>
        <w:t>导意见》和《宁夏回族自治区县级巩固拓展脱贫攻坚成果和乡</w:t>
      </w:r>
      <w:r>
        <w:rPr>
          <w:spacing w:val="-2"/>
        </w:rPr>
        <w:t>村振兴项目库建设管理指南（试行）》要求，建立健全项目库，</w:t>
      </w:r>
    </w:p>
    <w:p>
      <w:pPr>
        <w:pStyle w:val="2"/>
        <w:widowControl/>
        <w:wordWrap/>
        <w:autoSpaceDE w:val="0"/>
        <w:autoSpaceDN w:val="0"/>
        <w:adjustRightInd w:val="0"/>
        <w:snapToGrid w:val="0"/>
        <w:spacing w:line="560" w:lineRule="exact"/>
        <w:jc w:val="both"/>
        <w:textAlignment w:val="baseline"/>
        <w:outlineLvl w:val="9"/>
      </w:pPr>
      <w:r>
        <w:rPr>
          <w:spacing w:val="-5"/>
        </w:rPr>
        <w:t>入库项目实施动态管理，有进有出，新增入库项目按照“村（社</w:t>
      </w:r>
      <w:r>
        <w:rPr>
          <w:spacing w:val="7"/>
        </w:rPr>
        <w:t>区）申报、镇（街道）审核、县（区）审定”程序纳入，未入库项目原则不得安排衔接资金予以支持，依托经营主体实施的</w:t>
      </w:r>
      <w:r>
        <w:rPr>
          <w:spacing w:val="5"/>
        </w:rPr>
        <w:t>项目的投入资金前针对经营主体开展尽职调查，</w:t>
      </w:r>
      <w:r>
        <w:rPr>
          <w:spacing w:val="4"/>
        </w:rPr>
        <w:t>确保资金安全。</w:t>
      </w:r>
    </w:p>
    <w:p>
      <w:pPr>
        <w:pStyle w:val="2"/>
        <w:widowControl/>
        <w:wordWrap/>
        <w:autoSpaceDE w:val="0"/>
        <w:autoSpaceDN w:val="0"/>
        <w:adjustRightInd w:val="0"/>
        <w:snapToGrid w:val="0"/>
        <w:spacing w:line="560" w:lineRule="exact"/>
        <w:ind w:left="5" w:right="24" w:firstLine="654"/>
        <w:jc w:val="both"/>
        <w:textAlignment w:val="baseline"/>
        <w:outlineLvl w:val="9"/>
      </w:pPr>
      <w:r>
        <w:rPr>
          <w:b/>
          <w:bCs/>
          <w:spacing w:val="5"/>
        </w:rPr>
        <w:t>（二）制定详实项目建设方案。</w:t>
      </w:r>
      <w:r>
        <w:rPr>
          <w:spacing w:val="5"/>
        </w:rPr>
        <w:t>项目实施单位对照项目计</w:t>
      </w:r>
      <w:r>
        <w:rPr>
          <w:spacing w:val="7"/>
        </w:rPr>
        <w:t>划和资金分配情况制定详实的项目建设方案，建设方案内容至少包括项目名称、项目建设规模和内容、项目建设单位、项目</w:t>
      </w:r>
      <w:r>
        <w:rPr>
          <w:spacing w:val="9"/>
        </w:rPr>
        <w:t>建设周期、项目实施地点和项目建设成效（利益联结机制</w:t>
      </w:r>
      <w:r>
        <w:rPr>
          <w:spacing w:val="34"/>
        </w:rPr>
        <w:t>），</w:t>
      </w:r>
      <w:r>
        <w:rPr>
          <w:spacing w:val="7"/>
        </w:rPr>
        <w:t>认真填写《项目绩效目标申报表》，以正式文件报区委农村工作领导小组办公室和财政局审核备案，突出绩效导向，将绩效管理融入项目建设管理全过程。各项目实施单位收到正式文件</w:t>
      </w:r>
      <w:r>
        <w:rPr>
          <w:spacing w:val="6"/>
        </w:rPr>
        <w:t>7个工作日内未按要求报送项目建设方案和绩效目标申报表的，</w:t>
      </w:r>
      <w:r>
        <w:rPr>
          <w:spacing w:val="8"/>
        </w:rPr>
        <w:t>不予拨付资金，安排资金调整使用。</w:t>
      </w:r>
    </w:p>
    <w:p>
      <w:pPr>
        <w:pStyle w:val="2"/>
        <w:widowControl/>
        <w:wordWrap/>
        <w:autoSpaceDE w:val="0"/>
        <w:autoSpaceDN w:val="0"/>
        <w:adjustRightInd w:val="0"/>
        <w:snapToGrid w:val="0"/>
        <w:spacing w:line="560" w:lineRule="exact"/>
        <w:ind w:right="257" w:firstLine="660"/>
        <w:jc w:val="both"/>
        <w:textAlignment w:val="baseline"/>
      </w:pPr>
      <w:r>
        <w:rPr>
          <w:b/>
          <w:bCs/>
          <w:spacing w:val="5"/>
        </w:rPr>
        <w:t>（三）规范项目建设管理程序。</w:t>
      </w:r>
      <w:r>
        <w:rPr>
          <w:spacing w:val="5"/>
        </w:rPr>
        <w:t>项目实施单位要严格按照</w:t>
      </w:r>
      <w:r>
        <w:rPr>
          <w:spacing w:val="7"/>
        </w:rPr>
        <w:t>《金凤区重大项目要素预审工作办法》履行项目生产、要素配备、落地建设等全流程闭环式管理，切实履行项目管理职责，严格审核，对项目的合法合规性、可操作性和真实性负责，规范项目立项、审批程序。服务审批部门对乡村振兴衔接资金建</w:t>
      </w:r>
      <w:r>
        <w:rPr>
          <w:spacing w:val="-5"/>
        </w:rPr>
        <w:t>设类项目，在资金已到位有保障的情况下，要开辟服务审批“绿</w:t>
      </w:r>
      <w:r>
        <w:rPr>
          <w:spacing w:val="7"/>
        </w:rPr>
        <w:t>色”通道，简化程序，争取最短时间内办结审批手续，提高实施效率，确保建设类项目能及时开展招投标手续，衔接资金执</w:t>
      </w:r>
      <w:r>
        <w:rPr>
          <w:spacing w:val="8"/>
        </w:rPr>
        <w:t>行率能达到序时考核要求。</w:t>
      </w:r>
    </w:p>
    <w:p>
      <w:pPr>
        <w:pStyle w:val="2"/>
        <w:widowControl/>
        <w:wordWrap/>
        <w:autoSpaceDE w:val="0"/>
        <w:autoSpaceDN w:val="0"/>
        <w:adjustRightInd w:val="0"/>
        <w:snapToGrid w:val="0"/>
        <w:spacing w:line="560" w:lineRule="exact"/>
        <w:ind w:left="2" w:firstLine="654"/>
        <w:jc w:val="both"/>
        <w:textAlignment w:val="baseline"/>
      </w:pPr>
      <w:r>
        <w:rPr>
          <w:b/>
          <w:bCs/>
          <w:spacing w:val="5"/>
        </w:rPr>
        <w:t>（四）强化项目跟踪检查。</w:t>
      </w:r>
      <w:r>
        <w:rPr>
          <w:spacing w:val="5"/>
        </w:rPr>
        <w:t>乡村振兴、财政部门要联合纪</w:t>
      </w:r>
      <w:r>
        <w:rPr>
          <w:spacing w:val="7"/>
        </w:rPr>
        <w:t>委组成专班，定期开展巩固拓展脱贫攻坚成果和乡村振兴项目建设内容、建设进度和工程质量的跟踪监测和检查。项目竣工后，项目实施单位要及时组织专家和相关人员，对照项目立项审批内容和实施方案严格验收，出具由验收人员签字的验收报告，确保验收真实规范，同时按照项目建设要求做好工程审计</w:t>
      </w:r>
      <w:r>
        <w:rPr>
          <w:spacing w:val="8"/>
        </w:rPr>
        <w:t>结算及项目财务决算工作。</w:t>
      </w:r>
    </w:p>
    <w:p>
      <w:pPr>
        <w:pStyle w:val="2"/>
        <w:widowControl/>
        <w:wordWrap/>
        <w:autoSpaceDE w:val="0"/>
        <w:autoSpaceDN w:val="0"/>
        <w:adjustRightInd w:val="0"/>
        <w:snapToGrid w:val="0"/>
        <w:spacing w:line="560" w:lineRule="exact"/>
        <w:ind w:firstLine="656"/>
        <w:jc w:val="both"/>
        <w:textAlignment w:val="baseline"/>
      </w:pPr>
      <w:r>
        <w:rPr>
          <w:b/>
          <w:bCs/>
          <w:spacing w:val="5"/>
        </w:rPr>
        <w:t>（五）强化项目档案管理。</w:t>
      </w:r>
      <w:r>
        <w:rPr>
          <w:spacing w:val="5"/>
        </w:rPr>
        <w:t>各项目实施单位要落实“一项</w:t>
      </w:r>
      <w:r>
        <w:rPr>
          <w:spacing w:val="7"/>
        </w:rPr>
        <w:t>一档”项目管理要求，建立健全巩固拓展脱贫攻坚成果和乡村振兴项目档案资料，包括“村申报、乡审核、县审定”的项目库申报资料、项目方案及绩效目标资料、项目审核审批资料、招投标及监理设计资料、项目实施过程资料、项目验收审计以及财务决算等相关资料，同时加强影像资料收集整理，以备各级审计部门查阅。</w:t>
      </w:r>
    </w:p>
    <w:p>
      <w:pPr>
        <w:widowControl/>
        <w:wordWrap/>
        <w:autoSpaceDE w:val="0"/>
        <w:autoSpaceDN w:val="0"/>
        <w:adjustRightInd w:val="0"/>
        <w:snapToGrid w:val="0"/>
        <w:spacing w:line="560" w:lineRule="exact"/>
        <w:ind w:left="675"/>
        <w:jc w:val="both"/>
        <w:textAlignment w:val="baseline"/>
        <w:outlineLvl w:val="1"/>
        <w:rPr>
          <w:rFonts w:ascii="黑体" w:hAnsi="黑体" w:eastAsia="黑体" w:cs="黑体"/>
          <w:sz w:val="32"/>
          <w:szCs w:val="32"/>
        </w:rPr>
      </w:pPr>
      <w:r>
        <w:rPr>
          <w:rFonts w:ascii="黑体" w:hAnsi="黑体" w:eastAsia="黑体" w:cs="黑体"/>
          <w:spacing w:val="6"/>
          <w:sz w:val="32"/>
          <w:szCs w:val="32"/>
        </w:rPr>
        <w:t>六、资金管理要求</w:t>
      </w:r>
    </w:p>
    <w:p>
      <w:pPr>
        <w:pStyle w:val="2"/>
        <w:widowControl/>
        <w:wordWrap/>
        <w:autoSpaceDE w:val="0"/>
        <w:autoSpaceDN w:val="0"/>
        <w:adjustRightInd w:val="0"/>
        <w:snapToGrid w:val="0"/>
        <w:spacing w:line="560" w:lineRule="exact"/>
        <w:ind w:left="1" w:firstLine="657"/>
        <w:jc w:val="both"/>
        <w:textAlignment w:val="baseline"/>
      </w:pPr>
      <w:r>
        <w:rPr>
          <w:spacing w:val="20"/>
        </w:rPr>
        <w:t>严格按照《中央财政衔接推进乡村振兴补助资金管理办</w:t>
      </w:r>
      <w:r>
        <w:rPr>
          <w:spacing w:val="3"/>
        </w:rPr>
        <w:t>法》（财农〔2021〕19号）、《宁夏回族自</w:t>
      </w:r>
      <w:r>
        <w:rPr>
          <w:spacing w:val="2"/>
        </w:rPr>
        <w:t>治区财政衔接推进</w:t>
      </w:r>
      <w:r>
        <w:rPr>
          <w:spacing w:val="8"/>
        </w:rPr>
        <w:t>乡村振兴补助资金管理办法》（宁财农发〔2021〕268号）及</w:t>
      </w:r>
      <w:r>
        <w:rPr>
          <w:spacing w:val="5"/>
        </w:rPr>
        <w:t>国家6部委联合印发的《衔接推进乡村振兴补助资金绩效评价</w:t>
      </w:r>
      <w:r>
        <w:rPr>
          <w:spacing w:val="3"/>
        </w:rPr>
        <w:t>及考核办法》（财农〔2022〕14号）中关于资金</w:t>
      </w:r>
      <w:r>
        <w:rPr>
          <w:spacing w:val="2"/>
        </w:rPr>
        <w:t>管理的相关规</w:t>
      </w:r>
      <w:r>
        <w:rPr>
          <w:spacing w:val="9"/>
        </w:rPr>
        <w:t>定及要求，进一步加强资金管理，确保衔接</w:t>
      </w:r>
      <w:r>
        <w:rPr>
          <w:spacing w:val="8"/>
        </w:rPr>
        <w:t>资金安全。</w:t>
      </w:r>
    </w:p>
    <w:p>
      <w:pPr>
        <w:pStyle w:val="2"/>
        <w:widowControl/>
        <w:wordWrap/>
        <w:autoSpaceDE w:val="0"/>
        <w:autoSpaceDN w:val="0"/>
        <w:adjustRightInd w:val="0"/>
        <w:snapToGrid w:val="0"/>
        <w:spacing w:line="560" w:lineRule="exact"/>
        <w:ind w:left="3" w:right="98" w:firstLine="651"/>
        <w:jc w:val="both"/>
        <w:textAlignment w:val="baseline"/>
      </w:pPr>
      <w:r>
        <w:rPr>
          <w:b/>
          <w:bCs/>
          <w:spacing w:val="5"/>
        </w:rPr>
        <w:t>（一）严格执行专项资金报账制。</w:t>
      </w:r>
      <w:r>
        <w:rPr>
          <w:spacing w:val="5"/>
        </w:rPr>
        <w:t>项目建设单位要认真执</w:t>
      </w:r>
      <w:r>
        <w:rPr>
          <w:spacing w:val="7"/>
        </w:rPr>
        <w:t>行衔接资金管理规定，建立财政衔接资金专账，做到衔接</w:t>
      </w:r>
      <w:r>
        <w:rPr>
          <w:spacing w:val="6"/>
        </w:rPr>
        <w:t>资金</w:t>
      </w:r>
      <w:r>
        <w:rPr>
          <w:spacing w:val="7"/>
        </w:rPr>
        <w:t>专账储存、专账核算、专人管理、专款专用，资金始终不脱离财政监管轨道，要防止以拨代付，杜绝资金闲置和浪费，</w:t>
      </w:r>
      <w:r>
        <w:rPr>
          <w:spacing w:val="6"/>
        </w:rPr>
        <w:t>确保衔接资金安全。</w:t>
      </w:r>
    </w:p>
    <w:p>
      <w:pPr>
        <w:pStyle w:val="2"/>
        <w:widowControl/>
        <w:wordWrap/>
        <w:autoSpaceDE w:val="0"/>
        <w:autoSpaceDN w:val="0"/>
        <w:adjustRightInd w:val="0"/>
        <w:snapToGrid w:val="0"/>
        <w:spacing w:line="560" w:lineRule="exact"/>
        <w:ind w:left="30" w:right="100" w:firstLine="625"/>
        <w:jc w:val="both"/>
        <w:textAlignment w:val="baseline"/>
      </w:pPr>
      <w:r>
        <w:rPr>
          <w:b/>
          <w:bCs/>
          <w:spacing w:val="5"/>
        </w:rPr>
        <w:t>（二）全面落实公开公示制。</w:t>
      </w:r>
      <w:r>
        <w:rPr>
          <w:spacing w:val="5"/>
        </w:rPr>
        <w:t>项目实施全过程要认真落实</w:t>
      </w:r>
      <w:r>
        <w:rPr>
          <w:spacing w:val="2"/>
        </w:rPr>
        <w:t>“四议两公开”“三级公开，三级报备”制度，项目实施及绩</w:t>
      </w:r>
    </w:p>
    <w:p>
      <w:pPr>
        <w:pStyle w:val="2"/>
        <w:widowControl/>
        <w:wordWrap/>
        <w:autoSpaceDE w:val="0"/>
        <w:autoSpaceDN w:val="0"/>
        <w:adjustRightInd w:val="0"/>
        <w:snapToGrid w:val="0"/>
        <w:spacing w:line="560" w:lineRule="exact"/>
        <w:ind w:left="1" w:right="98" w:firstLine="11"/>
        <w:jc w:val="both"/>
        <w:textAlignment w:val="baseline"/>
      </w:pPr>
      <w:r>
        <w:rPr>
          <w:spacing w:val="7"/>
        </w:rPr>
        <w:t>效目标进度履行“事前、事中、事后”公开</w:t>
      </w:r>
      <w:r>
        <w:rPr>
          <w:spacing w:val="6"/>
        </w:rPr>
        <w:t>公示制度，镇（街</w:t>
      </w:r>
      <w:r>
        <w:rPr>
          <w:spacing w:val="7"/>
        </w:rPr>
        <w:t>道）和村（社区）两级乡村振兴项目申报、实施、资金使用结果和项目绩效目标一律公告公示，接受群众和社会监督，公示</w:t>
      </w:r>
      <w:r>
        <w:rPr>
          <w:spacing w:val="8"/>
        </w:rPr>
        <w:t>主体留存相关公示公告影像资料备查。</w:t>
      </w:r>
    </w:p>
    <w:p>
      <w:pPr>
        <w:pStyle w:val="2"/>
        <w:widowControl/>
        <w:wordWrap/>
        <w:autoSpaceDE w:val="0"/>
        <w:autoSpaceDN w:val="0"/>
        <w:adjustRightInd w:val="0"/>
        <w:snapToGrid w:val="0"/>
        <w:spacing w:line="560" w:lineRule="exact"/>
        <w:ind w:left="3" w:right="98" w:firstLine="651"/>
        <w:jc w:val="both"/>
        <w:textAlignment w:val="baseline"/>
      </w:pPr>
      <w:r>
        <w:rPr>
          <w:b/>
          <w:bCs/>
          <w:spacing w:val="5"/>
        </w:rPr>
        <w:t>（三）加快项目建设和资金拨付。</w:t>
      </w:r>
      <w:r>
        <w:rPr>
          <w:spacing w:val="5"/>
        </w:rPr>
        <w:t>各项目实施单位要加快</w:t>
      </w:r>
      <w:r>
        <w:rPr>
          <w:spacing w:val="7"/>
        </w:rPr>
        <w:t>项目开工和建设进度，根据项目进度及时支付资金，到户</w:t>
      </w:r>
      <w:r>
        <w:rPr>
          <w:spacing w:val="6"/>
        </w:rPr>
        <w:t>补助</w:t>
      </w:r>
      <w:r>
        <w:rPr>
          <w:spacing w:val="7"/>
        </w:rPr>
        <w:t>类项目要及时开展村级初验及资料审验，审验完成一批补贴发放一批，杜绝堆积发放，造成资金滞留。按照衔接资金绩效评</w:t>
      </w:r>
      <w:r>
        <w:rPr>
          <w:spacing w:val="9"/>
        </w:rPr>
        <w:t>价考核要求，衔接资金支付每月达到当月月数除以12的支付</w:t>
      </w:r>
      <w:r>
        <w:rPr>
          <w:spacing w:val="4"/>
        </w:rPr>
        <w:t>率，12月底达到100%（除建设类项目质保金）。</w:t>
      </w:r>
    </w:p>
    <w:p>
      <w:pPr>
        <w:pStyle w:val="2"/>
        <w:widowControl/>
        <w:wordWrap/>
        <w:autoSpaceDE w:val="0"/>
        <w:autoSpaceDN w:val="0"/>
        <w:adjustRightInd w:val="0"/>
        <w:snapToGrid w:val="0"/>
        <w:spacing w:line="560" w:lineRule="exact"/>
        <w:ind w:firstLine="655"/>
        <w:jc w:val="both"/>
        <w:textAlignment w:val="baseline"/>
      </w:pPr>
      <w:r>
        <w:rPr>
          <w:b/>
          <w:bCs/>
          <w:spacing w:val="9"/>
        </w:rPr>
        <w:t>（四）建立多方监督监管机制。</w:t>
      </w:r>
      <w:r>
        <w:rPr>
          <w:spacing w:val="9"/>
        </w:rPr>
        <w:t>落实各级资金监管责任，</w:t>
      </w:r>
      <w:r>
        <w:rPr>
          <w:spacing w:val="-1"/>
        </w:rPr>
        <w:t>加强对项目资金计划执行、资金使用、财务管理等环节的监督、</w:t>
      </w:r>
      <w:r>
        <w:rPr>
          <w:spacing w:val="7"/>
        </w:rPr>
        <w:t>检查。审计、纪委监委、财政及乡村振兴等部门定期开展专项</w:t>
      </w:r>
    </w:p>
    <w:p>
      <w:pPr>
        <w:pStyle w:val="2"/>
        <w:widowControl/>
        <w:wordWrap/>
        <w:autoSpaceDE w:val="0"/>
        <w:autoSpaceDN w:val="0"/>
        <w:adjustRightInd w:val="0"/>
        <w:snapToGrid w:val="0"/>
        <w:spacing w:line="560" w:lineRule="exact"/>
        <w:ind w:right="60"/>
        <w:jc w:val="both"/>
        <w:textAlignment w:val="baseline"/>
      </w:pPr>
      <w:r>
        <w:rPr>
          <w:spacing w:val="6"/>
        </w:rPr>
        <w:t>审计和随机抽查，建立定期报告及通报制度，及时发现并督促</w:t>
      </w:r>
      <w:r>
        <w:rPr>
          <w:spacing w:val="7"/>
        </w:rPr>
        <w:t>整改项目建设进度慢、资金执行率低、资金使用中违纪</w:t>
      </w:r>
      <w:r>
        <w:rPr>
          <w:spacing w:val="6"/>
        </w:rPr>
        <w:t>违规问</w:t>
      </w:r>
      <w:r>
        <w:rPr>
          <w:spacing w:val="5"/>
        </w:rPr>
        <w:t>题，通报结果报送区委、区政府和纪委监委。</w:t>
      </w:r>
    </w:p>
    <w:p>
      <w:pPr>
        <w:pStyle w:val="2"/>
        <w:widowControl/>
        <w:wordWrap/>
        <w:autoSpaceDE w:val="0"/>
        <w:autoSpaceDN w:val="0"/>
        <w:adjustRightInd w:val="0"/>
        <w:snapToGrid w:val="0"/>
        <w:spacing w:line="560" w:lineRule="exact"/>
        <w:ind w:firstLine="660"/>
        <w:jc w:val="both"/>
        <w:textAlignment w:val="baseline"/>
      </w:pPr>
      <w:r>
        <w:rPr>
          <w:b/>
          <w:bCs/>
          <w:spacing w:val="5"/>
        </w:rPr>
        <w:t>（五）加大督查检查查处力度。</w:t>
      </w:r>
      <w:r>
        <w:rPr>
          <w:spacing w:val="5"/>
        </w:rPr>
        <w:t>严格落实金凤区纪委《关</w:t>
      </w:r>
      <w:r>
        <w:rPr>
          <w:spacing w:val="20"/>
        </w:rPr>
        <w:t>于开展巩固拓展脱贫攻坚成果同乡村振兴有效衔接</w:t>
      </w:r>
      <w:r>
        <w:rPr>
          <w:spacing w:val="19"/>
        </w:rPr>
        <w:t>专项监督</w:t>
      </w:r>
      <w:r>
        <w:rPr>
          <w:spacing w:val="3"/>
        </w:rPr>
        <w:t>实施方案》（银金纪办发〔2021〕23号）精神，强化</w:t>
      </w:r>
      <w:r>
        <w:rPr>
          <w:spacing w:val="2"/>
        </w:rPr>
        <w:t>项目建设</w:t>
      </w:r>
      <w:r>
        <w:rPr>
          <w:spacing w:val="7"/>
        </w:rPr>
        <w:t>日常监督作用，坚决杜绝和从严查处挤占挪用、截留贪污、虚报冒领、挥霍浪费等违规违纪现象和行为。对滞留、挤占、挪用和超比例结余衔接资金，擅自扩大开支范围或改变衔接资金</w:t>
      </w:r>
      <w:r>
        <w:rPr>
          <w:spacing w:val="9"/>
        </w:rPr>
        <w:t>性质和用途的，将依据国务院《财政违法行为处罚处分条例》</w:t>
      </w:r>
      <w:r>
        <w:rPr>
          <w:spacing w:val="7"/>
        </w:rPr>
        <w:t>（国务院427令）等有关法规和制度严肃</w:t>
      </w:r>
      <w:r>
        <w:rPr>
          <w:spacing w:val="6"/>
        </w:rPr>
        <w:t>查处。</w:t>
      </w:r>
    </w:p>
    <w:p>
      <w:pPr>
        <w:widowControl/>
        <w:wordWrap/>
        <w:autoSpaceDE w:val="0"/>
        <w:autoSpaceDN w:val="0"/>
        <w:adjustRightInd w:val="0"/>
        <w:snapToGrid w:val="0"/>
        <w:spacing w:line="560" w:lineRule="exact"/>
        <w:textAlignment w:val="baseline"/>
        <w:rPr>
          <w:rFonts w:ascii="Arial"/>
          <w:sz w:val="21"/>
        </w:rPr>
      </w:pPr>
    </w:p>
    <w:p>
      <w:pPr>
        <w:pStyle w:val="2"/>
        <w:widowControl/>
        <w:wordWrap/>
        <w:autoSpaceDE w:val="0"/>
        <w:autoSpaceDN w:val="0"/>
        <w:adjustRightInd w:val="0"/>
        <w:snapToGrid w:val="0"/>
        <w:spacing w:line="560" w:lineRule="exact"/>
        <w:ind w:left="8" w:right="62" w:firstLine="849"/>
        <w:textAlignment w:val="baseline"/>
      </w:pPr>
      <w:r>
        <w:rPr>
          <w:spacing w:val="3"/>
        </w:rPr>
        <w:t>附件：金凤区2025年第二批巩固拓展脱贫攻坚成果和乡</w:t>
      </w:r>
      <w:r>
        <w:rPr>
          <w:spacing w:val="9"/>
        </w:rPr>
        <w:t>村振兴项目实施和资金分配计划表</w:t>
      </w:r>
    </w:p>
    <w:p>
      <w:pPr>
        <w:widowControl/>
        <w:wordWrap/>
        <w:autoSpaceDE w:val="0"/>
        <w:autoSpaceDN w:val="0"/>
        <w:adjustRightInd w:val="0"/>
        <w:snapToGrid w:val="0"/>
        <w:spacing w:line="560" w:lineRule="exact"/>
        <w:textAlignment w:val="baseline"/>
        <w:sectPr>
          <w:footerReference r:id="rId4" w:type="default"/>
          <w:pgSz w:w="11905" w:h="16839"/>
          <w:pgMar w:top="1431" w:right="1403" w:bottom="1829" w:left="1596" w:header="0" w:footer="1515" w:gutter="0"/>
          <w:cols w:space="720" w:num="1"/>
        </w:sectPr>
      </w:pPr>
    </w:p>
    <w:p>
      <w:pPr>
        <w:pStyle w:val="2"/>
        <w:widowControl/>
        <w:wordWrap/>
        <w:autoSpaceDE w:val="0"/>
        <w:autoSpaceDN w:val="0"/>
        <w:adjustRightInd w:val="0"/>
        <w:snapToGrid w:val="0"/>
        <w:spacing w:line="560" w:lineRule="exact"/>
        <w:ind w:left="49"/>
        <w:textAlignment w:val="baseline"/>
        <w:rPr>
          <w:sz w:val="15"/>
          <w:szCs w:val="15"/>
        </w:rPr>
      </w:pPr>
      <w:r>
        <w:rPr>
          <w:spacing w:val="-1"/>
          <w:sz w:val="15"/>
          <w:szCs w:val="15"/>
        </w:rPr>
        <w:t>附件：</w:t>
      </w:r>
    </w:p>
    <w:p>
      <w:pPr>
        <w:widowControl/>
        <w:wordWrap/>
        <w:autoSpaceDE w:val="0"/>
        <w:autoSpaceDN w:val="0"/>
        <w:adjustRightInd w:val="0"/>
        <w:snapToGrid w:val="0"/>
        <w:spacing w:line="560" w:lineRule="exact"/>
        <w:ind w:left="2744"/>
        <w:textAlignment w:val="baseline"/>
        <w:outlineLvl w:val="2"/>
        <w:rPr>
          <w:rFonts w:ascii="方正小标宋简体" w:hAnsi="方正小标宋简体" w:eastAsia="方正小标宋简体" w:cs="方正小标宋简体"/>
          <w:sz w:val="29"/>
          <w:szCs w:val="29"/>
        </w:rPr>
      </w:pPr>
      <w:r>
        <w:rPr>
          <w:rFonts w:ascii="方正小标宋简体" w:hAnsi="方正小标宋简体" w:eastAsia="方正小标宋简体" w:cs="方正小标宋简体"/>
          <w:spacing w:val="3"/>
          <w:sz w:val="29"/>
          <w:szCs w:val="29"/>
        </w:rPr>
        <w:t>金凤区2025年第二批巩固拓展脱贫攻坚成果和乡村振兴项目实施和资金分配计划表</w:t>
      </w:r>
    </w:p>
    <w:p>
      <w:pPr>
        <w:widowControl/>
        <w:wordWrap/>
        <w:autoSpaceDE w:val="0"/>
        <w:autoSpaceDN w:val="0"/>
        <w:adjustRightInd w:val="0"/>
        <w:snapToGrid w:val="0"/>
        <w:spacing w:line="560" w:lineRule="exact"/>
        <w:textAlignment w:val="baseline"/>
      </w:pPr>
    </w:p>
    <w:tbl>
      <w:tblPr>
        <w:tblStyle w:val="6"/>
        <w:tblW w:w="16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698"/>
        <w:gridCol w:w="691"/>
        <w:gridCol w:w="609"/>
        <w:gridCol w:w="2044"/>
        <w:gridCol w:w="657"/>
        <w:gridCol w:w="410"/>
        <w:gridCol w:w="643"/>
        <w:gridCol w:w="924"/>
        <w:gridCol w:w="876"/>
        <w:gridCol w:w="931"/>
        <w:gridCol w:w="684"/>
        <w:gridCol w:w="4103"/>
        <w:gridCol w:w="725"/>
        <w:gridCol w:w="1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trPr>
        <w:tc>
          <w:tcPr>
            <w:tcW w:w="38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57"/>
              <w:textAlignment w:val="baseline"/>
            </w:pPr>
            <w:r>
              <w:rPr>
                <w:b/>
                <w:bCs/>
                <w:spacing w:val="1"/>
              </w:rPr>
              <w:t>序号</w:t>
            </w:r>
          </w:p>
        </w:tc>
        <w:tc>
          <w:tcPr>
            <w:tcW w:w="698"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15"/>
              <w:textAlignment w:val="baseline"/>
            </w:pPr>
            <w:r>
              <w:rPr>
                <w:b/>
                <w:bCs/>
              </w:rPr>
              <w:t>指标</w:t>
            </w:r>
          </w:p>
          <w:p>
            <w:pPr>
              <w:pStyle w:val="5"/>
              <w:widowControl/>
              <w:wordWrap/>
              <w:autoSpaceDE w:val="0"/>
              <w:autoSpaceDN w:val="0"/>
              <w:adjustRightInd w:val="0"/>
              <w:snapToGrid w:val="0"/>
              <w:spacing w:line="560" w:lineRule="exact"/>
              <w:ind w:left="215"/>
              <w:textAlignment w:val="baseline"/>
            </w:pPr>
            <w:r>
              <w:rPr>
                <w:b/>
                <w:bCs/>
              </w:rPr>
              <w:t>文号</w:t>
            </w:r>
          </w:p>
        </w:tc>
        <w:tc>
          <w:tcPr>
            <w:tcW w:w="69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44"/>
              <w:textAlignment w:val="baseline"/>
            </w:pPr>
            <w:r>
              <w:rPr>
                <w:b/>
                <w:bCs/>
                <w:spacing w:val="1"/>
              </w:rPr>
              <w:t>分配下</w:t>
            </w:r>
          </w:p>
          <w:p>
            <w:pPr>
              <w:pStyle w:val="5"/>
              <w:widowControl/>
              <w:wordWrap/>
              <w:autoSpaceDE w:val="0"/>
              <w:autoSpaceDN w:val="0"/>
              <w:adjustRightInd w:val="0"/>
              <w:snapToGrid w:val="0"/>
              <w:spacing w:line="560" w:lineRule="exact"/>
              <w:ind w:left="142"/>
              <w:textAlignment w:val="baseline"/>
            </w:pPr>
            <w:r>
              <w:rPr>
                <w:b/>
                <w:bCs/>
                <w:spacing w:val="2"/>
              </w:rPr>
              <w:t>达资金</w:t>
            </w:r>
          </w:p>
          <w:p>
            <w:pPr>
              <w:pStyle w:val="5"/>
              <w:widowControl/>
              <w:wordWrap/>
              <w:autoSpaceDE w:val="0"/>
              <w:autoSpaceDN w:val="0"/>
              <w:adjustRightInd w:val="0"/>
              <w:snapToGrid w:val="0"/>
              <w:spacing w:line="560" w:lineRule="exact"/>
              <w:ind w:left="79"/>
              <w:textAlignment w:val="baseline"/>
            </w:pPr>
            <w:r>
              <w:rPr>
                <w:b/>
                <w:bCs/>
              </w:rPr>
              <w:t>（万元）</w:t>
            </w:r>
          </w:p>
        </w:tc>
        <w:tc>
          <w:tcPr>
            <w:tcW w:w="609"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73"/>
              <w:textAlignment w:val="baseline"/>
            </w:pPr>
            <w:r>
              <w:rPr>
                <w:b/>
                <w:bCs/>
              </w:rPr>
              <w:t>分配</w:t>
            </w:r>
          </w:p>
          <w:p>
            <w:pPr>
              <w:pStyle w:val="5"/>
              <w:widowControl/>
              <w:wordWrap/>
              <w:autoSpaceDE w:val="0"/>
              <w:autoSpaceDN w:val="0"/>
              <w:adjustRightInd w:val="0"/>
              <w:snapToGrid w:val="0"/>
              <w:spacing w:line="560" w:lineRule="exact"/>
              <w:ind w:left="172"/>
              <w:textAlignment w:val="baseline"/>
            </w:pPr>
            <w:r>
              <w:rPr>
                <w:b/>
                <w:bCs/>
              </w:rPr>
              <w:t>单位</w:t>
            </w:r>
          </w:p>
        </w:tc>
        <w:tc>
          <w:tcPr>
            <w:tcW w:w="2044"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3"/>
              <w:textAlignment w:val="baseline"/>
            </w:pPr>
            <w:r>
              <w:rPr>
                <w:b/>
                <w:bCs/>
                <w:spacing w:val="2"/>
              </w:rPr>
              <w:t>项目名称</w:t>
            </w:r>
          </w:p>
        </w:tc>
        <w:tc>
          <w:tcPr>
            <w:tcW w:w="657"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29"/>
              <w:textAlignment w:val="baseline"/>
            </w:pPr>
            <w:r>
              <w:rPr>
                <w:b/>
                <w:bCs/>
                <w:spacing w:val="1"/>
              </w:rPr>
              <w:t>项目实</w:t>
            </w:r>
          </w:p>
          <w:p>
            <w:pPr>
              <w:pStyle w:val="5"/>
              <w:widowControl/>
              <w:wordWrap/>
              <w:autoSpaceDE w:val="0"/>
              <w:autoSpaceDN w:val="0"/>
              <w:adjustRightInd w:val="0"/>
              <w:snapToGrid w:val="0"/>
              <w:spacing w:line="560" w:lineRule="exact"/>
              <w:ind w:left="126"/>
              <w:textAlignment w:val="baseline"/>
            </w:pPr>
            <w:r>
              <w:rPr>
                <w:b/>
                <w:bCs/>
                <w:spacing w:val="2"/>
              </w:rPr>
              <w:t>施单位</w:t>
            </w:r>
          </w:p>
        </w:tc>
        <w:tc>
          <w:tcPr>
            <w:tcW w:w="410"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b/>
                <w:bCs/>
                <w:spacing w:val="-1"/>
              </w:rPr>
              <w:t>项目</w:t>
            </w:r>
          </w:p>
          <w:p>
            <w:pPr>
              <w:pStyle w:val="5"/>
              <w:widowControl/>
              <w:wordWrap/>
              <w:autoSpaceDE w:val="0"/>
              <w:autoSpaceDN w:val="0"/>
              <w:adjustRightInd w:val="0"/>
              <w:snapToGrid w:val="0"/>
              <w:spacing w:line="560" w:lineRule="exact"/>
              <w:ind w:left="74"/>
              <w:textAlignment w:val="baseline"/>
            </w:pPr>
            <w:r>
              <w:rPr>
                <w:b/>
                <w:bCs/>
              </w:rPr>
              <w:t>属性</w:t>
            </w:r>
          </w:p>
        </w:tc>
        <w:tc>
          <w:tcPr>
            <w:tcW w:w="643"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52"/>
              <w:textAlignment w:val="baseline"/>
            </w:pPr>
            <w:r>
              <w:rPr>
                <w:b/>
                <w:bCs/>
                <w:spacing w:val="2"/>
              </w:rPr>
              <w:t>本次总计</w:t>
            </w:r>
          </w:p>
          <w:p>
            <w:pPr>
              <w:pStyle w:val="5"/>
              <w:widowControl/>
              <w:wordWrap/>
              <w:autoSpaceDE w:val="0"/>
              <w:autoSpaceDN w:val="0"/>
              <w:adjustRightInd w:val="0"/>
              <w:snapToGrid w:val="0"/>
              <w:spacing w:line="560" w:lineRule="exact"/>
              <w:ind w:left="193"/>
              <w:textAlignment w:val="baseline"/>
            </w:pPr>
            <w:r>
              <w:rPr>
                <w:b/>
                <w:bCs/>
                <w:spacing w:val="-1"/>
              </w:rPr>
              <w:t>安排</w:t>
            </w:r>
          </w:p>
          <w:p>
            <w:pPr>
              <w:pStyle w:val="5"/>
              <w:widowControl/>
              <w:wordWrap/>
              <w:autoSpaceDE w:val="0"/>
              <w:autoSpaceDN w:val="0"/>
              <w:adjustRightInd w:val="0"/>
              <w:snapToGrid w:val="0"/>
              <w:spacing w:line="560" w:lineRule="exact"/>
              <w:ind w:left="57"/>
              <w:textAlignment w:val="baseline"/>
            </w:pPr>
            <w:r>
              <w:rPr>
                <w:b/>
                <w:bCs/>
              </w:rPr>
              <w:t>（万元）</w:t>
            </w:r>
          </w:p>
        </w:tc>
        <w:tc>
          <w:tcPr>
            <w:tcW w:w="2731" w:type="dxa"/>
            <w:gridSpan w:val="3"/>
            <w:vAlign w:val="top"/>
          </w:tcPr>
          <w:p>
            <w:pPr>
              <w:pStyle w:val="5"/>
              <w:widowControl/>
              <w:wordWrap/>
              <w:autoSpaceDE w:val="0"/>
              <w:autoSpaceDN w:val="0"/>
              <w:adjustRightInd w:val="0"/>
              <w:snapToGrid w:val="0"/>
              <w:spacing w:line="560" w:lineRule="exact"/>
              <w:ind w:left="1098"/>
              <w:textAlignment w:val="baseline"/>
            </w:pPr>
            <w:r>
              <w:rPr>
                <w:b/>
                <w:bCs/>
                <w:spacing w:val="2"/>
              </w:rPr>
              <w:t>本次安排</w:t>
            </w:r>
          </w:p>
        </w:tc>
        <w:tc>
          <w:tcPr>
            <w:tcW w:w="684"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12"/>
              <w:textAlignment w:val="baseline"/>
            </w:pPr>
            <w:r>
              <w:rPr>
                <w:b/>
                <w:bCs/>
                <w:spacing w:val="-1"/>
              </w:rPr>
              <w:t>项目</w:t>
            </w:r>
          </w:p>
          <w:p>
            <w:pPr>
              <w:pStyle w:val="5"/>
              <w:widowControl/>
              <w:wordWrap/>
              <w:autoSpaceDE w:val="0"/>
              <w:autoSpaceDN w:val="0"/>
              <w:adjustRightInd w:val="0"/>
              <w:snapToGrid w:val="0"/>
              <w:spacing w:line="560" w:lineRule="exact"/>
              <w:ind w:left="210"/>
              <w:textAlignment w:val="baseline"/>
            </w:pPr>
            <w:r>
              <w:rPr>
                <w:b/>
                <w:bCs/>
              </w:rPr>
              <w:t>地点</w:t>
            </w:r>
          </w:p>
        </w:tc>
        <w:tc>
          <w:tcPr>
            <w:tcW w:w="4103"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77"/>
              <w:textAlignment w:val="baseline"/>
            </w:pPr>
            <w:r>
              <w:rPr>
                <w:b/>
                <w:bCs/>
                <w:spacing w:val="3"/>
              </w:rPr>
              <w:t>建设规模及内容</w:t>
            </w:r>
          </w:p>
        </w:tc>
        <w:tc>
          <w:tcPr>
            <w:tcW w:w="725"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35"/>
              <w:textAlignment w:val="baseline"/>
            </w:pPr>
            <w:r>
              <w:rPr>
                <w:b/>
                <w:bCs/>
                <w:spacing w:val="-1"/>
              </w:rPr>
              <w:t>项目</w:t>
            </w:r>
          </w:p>
          <w:p>
            <w:pPr>
              <w:pStyle w:val="5"/>
              <w:widowControl/>
              <w:wordWrap/>
              <w:autoSpaceDE w:val="0"/>
              <w:autoSpaceDN w:val="0"/>
              <w:adjustRightInd w:val="0"/>
              <w:snapToGrid w:val="0"/>
              <w:spacing w:line="560" w:lineRule="exact"/>
              <w:ind w:left="233"/>
              <w:textAlignment w:val="baseline"/>
            </w:pPr>
            <w:r>
              <w:rPr>
                <w:b/>
                <w:bCs/>
              </w:rPr>
              <w:t>类型</w:t>
            </w:r>
          </w:p>
        </w:tc>
        <w:tc>
          <w:tcPr>
            <w:tcW w:w="1823"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82"/>
              <w:textAlignment w:val="baseline"/>
            </w:pPr>
            <w:r>
              <w:rPr>
                <w:b/>
                <w:bC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6" w:hRule="atLeast"/>
        </w:trPr>
        <w:tc>
          <w:tcPr>
            <w:tcW w:w="38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8"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57"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410"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43"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924" w:type="dxa"/>
            <w:vAlign w:val="top"/>
          </w:tcPr>
          <w:p>
            <w:pPr>
              <w:pStyle w:val="5"/>
              <w:widowControl/>
              <w:wordWrap/>
              <w:autoSpaceDE w:val="0"/>
              <w:autoSpaceDN w:val="0"/>
              <w:adjustRightInd w:val="0"/>
              <w:snapToGrid w:val="0"/>
              <w:spacing w:line="560" w:lineRule="exact"/>
              <w:ind w:left="78"/>
              <w:textAlignment w:val="baseline"/>
            </w:pPr>
            <w:r>
              <w:rPr>
                <w:b/>
                <w:bCs/>
                <w:spacing w:val="-1"/>
              </w:rPr>
              <w:t>自治区衔接资</w:t>
            </w:r>
          </w:p>
          <w:p>
            <w:pPr>
              <w:pStyle w:val="5"/>
              <w:widowControl/>
              <w:wordWrap/>
              <w:autoSpaceDE w:val="0"/>
              <w:autoSpaceDN w:val="0"/>
              <w:adjustRightInd w:val="0"/>
              <w:snapToGrid w:val="0"/>
              <w:spacing w:line="560" w:lineRule="exact"/>
              <w:ind w:left="401"/>
              <w:textAlignment w:val="baseline"/>
            </w:pPr>
            <w:r>
              <w:rPr>
                <w:b/>
                <w:bCs/>
                <w:spacing w:val="-2"/>
              </w:rPr>
              <w:t>金</w:t>
            </w:r>
          </w:p>
          <w:p>
            <w:pPr>
              <w:pStyle w:val="5"/>
              <w:widowControl/>
              <w:wordWrap/>
              <w:autoSpaceDE w:val="0"/>
              <w:autoSpaceDN w:val="0"/>
              <w:adjustRightInd w:val="0"/>
              <w:snapToGrid w:val="0"/>
              <w:spacing w:line="560" w:lineRule="exact"/>
              <w:ind w:left="199"/>
              <w:textAlignment w:val="baseline"/>
            </w:pPr>
            <w:r>
              <w:rPr>
                <w:b/>
                <w:bCs/>
              </w:rPr>
              <w:t>（万元）</w:t>
            </w:r>
          </w:p>
        </w:tc>
        <w:tc>
          <w:tcPr>
            <w:tcW w:w="876" w:type="dxa"/>
            <w:vAlign w:val="top"/>
          </w:tcPr>
          <w:p>
            <w:pPr>
              <w:pStyle w:val="5"/>
              <w:widowControl/>
              <w:wordWrap/>
              <w:autoSpaceDE w:val="0"/>
              <w:autoSpaceDN w:val="0"/>
              <w:adjustRightInd w:val="0"/>
              <w:snapToGrid w:val="0"/>
              <w:spacing w:line="560" w:lineRule="exact"/>
              <w:ind w:left="35"/>
              <w:textAlignment w:val="baseline"/>
            </w:pPr>
            <w:r>
              <w:rPr>
                <w:b/>
                <w:bCs/>
                <w:spacing w:val="2"/>
              </w:rPr>
              <w:t>央批第一中衔</w:t>
            </w:r>
          </w:p>
          <w:p>
            <w:pPr>
              <w:pStyle w:val="5"/>
              <w:widowControl/>
              <w:wordWrap/>
              <w:autoSpaceDE w:val="0"/>
              <w:autoSpaceDN w:val="0"/>
              <w:adjustRightInd w:val="0"/>
              <w:snapToGrid w:val="0"/>
              <w:spacing w:line="560" w:lineRule="exact"/>
              <w:ind w:left="238"/>
              <w:textAlignment w:val="baseline"/>
            </w:pPr>
            <w:r>
              <w:rPr>
                <w:b/>
                <w:bCs/>
                <w:spacing w:val="2"/>
              </w:rPr>
              <w:t>接资金</w:t>
            </w:r>
          </w:p>
          <w:p>
            <w:pPr>
              <w:pStyle w:val="5"/>
              <w:widowControl/>
              <w:wordWrap/>
              <w:autoSpaceDE w:val="0"/>
              <w:autoSpaceDN w:val="0"/>
              <w:adjustRightInd w:val="0"/>
              <w:snapToGrid w:val="0"/>
              <w:spacing w:line="560" w:lineRule="exact"/>
              <w:ind w:left="175"/>
              <w:textAlignment w:val="baseline"/>
            </w:pPr>
            <w:r>
              <w:rPr>
                <w:b/>
                <w:bCs/>
              </w:rPr>
              <w:t>（万元）</w:t>
            </w:r>
          </w:p>
        </w:tc>
        <w:tc>
          <w:tcPr>
            <w:tcW w:w="931" w:type="dxa"/>
            <w:vAlign w:val="top"/>
          </w:tcPr>
          <w:p>
            <w:pPr>
              <w:pStyle w:val="5"/>
              <w:widowControl/>
              <w:wordWrap/>
              <w:autoSpaceDE w:val="0"/>
              <w:autoSpaceDN w:val="0"/>
              <w:adjustRightInd w:val="0"/>
              <w:snapToGrid w:val="0"/>
              <w:spacing w:line="560" w:lineRule="exact"/>
              <w:ind w:left="71"/>
              <w:textAlignment w:val="baseline"/>
            </w:pPr>
            <w:r>
              <w:rPr>
                <w:b/>
                <w:bCs/>
              </w:rPr>
              <w:t>中央提前下达</w:t>
            </w:r>
          </w:p>
          <w:p>
            <w:pPr>
              <w:pStyle w:val="5"/>
              <w:widowControl/>
              <w:wordWrap/>
              <w:autoSpaceDE w:val="0"/>
              <w:autoSpaceDN w:val="0"/>
              <w:adjustRightInd w:val="0"/>
              <w:snapToGrid w:val="0"/>
              <w:spacing w:line="560" w:lineRule="exact"/>
              <w:ind w:left="59"/>
              <w:textAlignment w:val="baseline"/>
            </w:pPr>
            <w:r>
              <w:rPr>
                <w:b/>
                <w:bCs/>
                <w:spacing w:val="3"/>
              </w:rPr>
              <w:t>衔接资金调剂</w:t>
            </w:r>
          </w:p>
          <w:p>
            <w:pPr>
              <w:pStyle w:val="5"/>
              <w:widowControl/>
              <w:wordWrap/>
              <w:autoSpaceDE w:val="0"/>
              <w:autoSpaceDN w:val="0"/>
              <w:adjustRightInd w:val="0"/>
              <w:snapToGrid w:val="0"/>
              <w:spacing w:line="560" w:lineRule="exact"/>
              <w:ind w:left="204"/>
              <w:textAlignment w:val="baseline"/>
            </w:pPr>
            <w:r>
              <w:rPr>
                <w:b/>
                <w:bCs/>
              </w:rPr>
              <w:t>（万元）</w:t>
            </w:r>
          </w:p>
        </w:tc>
        <w:tc>
          <w:tcPr>
            <w:tcW w:w="684"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4103"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725"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1823"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3" w:hRule="atLeast"/>
        </w:trPr>
        <w:tc>
          <w:tcPr>
            <w:tcW w:w="1079" w:type="dxa"/>
            <w:gridSpan w:val="2"/>
            <w:vAlign w:val="top"/>
          </w:tcPr>
          <w:p>
            <w:pPr>
              <w:pStyle w:val="5"/>
              <w:widowControl/>
              <w:wordWrap/>
              <w:autoSpaceDE w:val="0"/>
              <w:autoSpaceDN w:val="0"/>
              <w:adjustRightInd w:val="0"/>
              <w:snapToGrid w:val="0"/>
              <w:spacing w:line="560" w:lineRule="exact"/>
              <w:ind w:left="408"/>
              <w:textAlignment w:val="baseline"/>
            </w:pPr>
            <w:r>
              <w:rPr>
                <w:b/>
                <w:bCs/>
              </w:rPr>
              <w:t>合计</w:t>
            </w:r>
          </w:p>
        </w:tc>
        <w:tc>
          <w:tcPr>
            <w:tcW w:w="691" w:type="dxa"/>
            <w:vAlign w:val="top"/>
          </w:tcPr>
          <w:p>
            <w:pPr>
              <w:pStyle w:val="5"/>
              <w:widowControl/>
              <w:wordWrap/>
              <w:autoSpaceDE w:val="0"/>
              <w:autoSpaceDN w:val="0"/>
              <w:adjustRightInd w:val="0"/>
              <w:snapToGrid w:val="0"/>
              <w:spacing w:line="560" w:lineRule="exact"/>
              <w:ind w:left="108"/>
              <w:textAlignment w:val="baseline"/>
            </w:pPr>
            <w:r>
              <w:rPr>
                <w:b/>
                <w:bCs/>
                <w:position w:val="1"/>
              </w:rPr>
              <w:t>2380.00</w:t>
            </w:r>
          </w:p>
        </w:tc>
        <w:tc>
          <w:tcPr>
            <w:tcW w:w="609" w:type="dxa"/>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widowControl/>
              <w:wordWrap/>
              <w:autoSpaceDE w:val="0"/>
              <w:autoSpaceDN w:val="0"/>
              <w:adjustRightInd w:val="0"/>
              <w:snapToGrid w:val="0"/>
              <w:spacing w:line="560" w:lineRule="exact"/>
              <w:textAlignment w:val="baseline"/>
              <w:rPr>
                <w:rFonts w:ascii="Arial"/>
                <w:sz w:val="21"/>
              </w:rPr>
            </w:pP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tc>
        <w:tc>
          <w:tcPr>
            <w:tcW w:w="643" w:type="dxa"/>
            <w:vAlign w:val="top"/>
          </w:tcPr>
          <w:p>
            <w:pPr>
              <w:pStyle w:val="5"/>
              <w:widowControl/>
              <w:wordWrap/>
              <w:autoSpaceDE w:val="0"/>
              <w:autoSpaceDN w:val="0"/>
              <w:adjustRightInd w:val="0"/>
              <w:snapToGrid w:val="0"/>
              <w:spacing w:line="560" w:lineRule="exact"/>
              <w:ind w:left="86"/>
              <w:textAlignment w:val="baseline"/>
            </w:pPr>
            <w:r>
              <w:rPr>
                <w:b/>
                <w:bCs/>
                <w:position w:val="1"/>
              </w:rPr>
              <w:t>2380.00</w:t>
            </w:r>
          </w:p>
        </w:tc>
        <w:tc>
          <w:tcPr>
            <w:tcW w:w="924" w:type="dxa"/>
            <w:vAlign w:val="top"/>
          </w:tcPr>
          <w:p>
            <w:pPr>
              <w:pStyle w:val="5"/>
              <w:widowControl/>
              <w:wordWrap/>
              <w:autoSpaceDE w:val="0"/>
              <w:autoSpaceDN w:val="0"/>
              <w:adjustRightInd w:val="0"/>
              <w:snapToGrid w:val="0"/>
              <w:spacing w:line="560" w:lineRule="exact"/>
              <w:ind w:left="237"/>
              <w:textAlignment w:val="baseline"/>
            </w:pPr>
            <w:r>
              <w:rPr>
                <w:b/>
                <w:bCs/>
                <w:spacing w:val="-1"/>
                <w:position w:val="1"/>
              </w:rPr>
              <w:t>1691.00</w:t>
            </w:r>
          </w:p>
        </w:tc>
        <w:tc>
          <w:tcPr>
            <w:tcW w:w="876" w:type="dxa"/>
            <w:vAlign w:val="top"/>
          </w:tcPr>
          <w:p>
            <w:pPr>
              <w:pStyle w:val="5"/>
              <w:widowControl/>
              <w:wordWrap/>
              <w:autoSpaceDE w:val="0"/>
              <w:autoSpaceDN w:val="0"/>
              <w:adjustRightInd w:val="0"/>
              <w:snapToGrid w:val="0"/>
              <w:spacing w:line="560" w:lineRule="exact"/>
              <w:ind w:left="240"/>
              <w:textAlignment w:val="baseline"/>
            </w:pPr>
            <w:r>
              <w:rPr>
                <w:b/>
                <w:bCs/>
                <w:position w:val="1"/>
              </w:rPr>
              <w:t>294.00</w:t>
            </w:r>
          </w:p>
        </w:tc>
        <w:tc>
          <w:tcPr>
            <w:tcW w:w="931" w:type="dxa"/>
            <w:vAlign w:val="top"/>
          </w:tcPr>
          <w:p>
            <w:pPr>
              <w:pStyle w:val="5"/>
              <w:widowControl/>
              <w:wordWrap/>
              <w:autoSpaceDE w:val="0"/>
              <w:autoSpaceDN w:val="0"/>
              <w:adjustRightInd w:val="0"/>
              <w:snapToGrid w:val="0"/>
              <w:spacing w:line="560" w:lineRule="exact"/>
              <w:ind w:left="268"/>
              <w:textAlignment w:val="baseline"/>
            </w:pPr>
            <w:r>
              <w:rPr>
                <w:b/>
                <w:bCs/>
                <w:position w:val="1"/>
              </w:rPr>
              <w:t>395.00</w:t>
            </w:r>
          </w:p>
        </w:tc>
        <w:tc>
          <w:tcPr>
            <w:tcW w:w="684" w:type="dxa"/>
            <w:vAlign w:val="top"/>
          </w:tcPr>
          <w:p>
            <w:pPr>
              <w:widowControl/>
              <w:wordWrap/>
              <w:autoSpaceDE w:val="0"/>
              <w:autoSpaceDN w:val="0"/>
              <w:adjustRightInd w:val="0"/>
              <w:snapToGrid w:val="0"/>
              <w:spacing w:line="560" w:lineRule="exact"/>
              <w:textAlignment w:val="baseline"/>
              <w:rPr>
                <w:rFonts w:ascii="Arial"/>
                <w:sz w:val="21"/>
              </w:rPr>
            </w:pPr>
          </w:p>
        </w:tc>
        <w:tc>
          <w:tcPr>
            <w:tcW w:w="4103" w:type="dxa"/>
            <w:vAlign w:val="top"/>
          </w:tcPr>
          <w:p>
            <w:pPr>
              <w:widowControl/>
              <w:wordWrap/>
              <w:autoSpaceDE w:val="0"/>
              <w:autoSpaceDN w:val="0"/>
              <w:adjustRightInd w:val="0"/>
              <w:snapToGrid w:val="0"/>
              <w:spacing w:line="560" w:lineRule="exact"/>
              <w:textAlignment w:val="baseline"/>
              <w:rPr>
                <w:rFonts w:ascii="Arial"/>
                <w:sz w:val="21"/>
              </w:rPr>
            </w:pPr>
          </w:p>
        </w:tc>
        <w:tc>
          <w:tcPr>
            <w:tcW w:w="725" w:type="dxa"/>
            <w:vAlign w:val="top"/>
          </w:tcPr>
          <w:p>
            <w:pPr>
              <w:widowControl/>
              <w:wordWrap/>
              <w:autoSpaceDE w:val="0"/>
              <w:autoSpaceDN w:val="0"/>
              <w:adjustRightInd w:val="0"/>
              <w:snapToGrid w:val="0"/>
              <w:spacing w:line="560" w:lineRule="exact"/>
              <w:textAlignment w:val="baseline"/>
              <w:rPr>
                <w:rFonts w:ascii="Arial"/>
                <w:sz w:val="21"/>
              </w:rPr>
            </w:pP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4"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tc>
        <w:tc>
          <w:tcPr>
            <w:tcW w:w="698"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21"/>
              <w:textAlignment w:val="baseline"/>
            </w:pPr>
            <w:r>
              <w:rPr>
                <w:spacing w:val="-1"/>
              </w:rPr>
              <w:t>宁财</w:t>
            </w:r>
          </w:p>
          <w:p>
            <w:pPr>
              <w:pStyle w:val="5"/>
              <w:widowControl/>
              <w:wordWrap/>
              <w:autoSpaceDE w:val="0"/>
              <w:autoSpaceDN w:val="0"/>
              <w:adjustRightInd w:val="0"/>
              <w:snapToGrid w:val="0"/>
              <w:spacing w:line="560" w:lineRule="exact"/>
              <w:ind w:left="80" w:right="73" w:firstLine="5"/>
              <w:jc w:val="both"/>
              <w:textAlignment w:val="baseline"/>
            </w:pPr>
            <w:r>
              <w:rPr>
                <w:spacing w:val="3"/>
              </w:rPr>
              <w:t>（农）指</w:t>
            </w:r>
            <w:r>
              <w:rPr>
                <w:spacing w:val="2"/>
              </w:rPr>
              <w:t>标〔2025</w:t>
            </w:r>
            <w:r>
              <w:t>〕125号</w:t>
            </w:r>
          </w:p>
        </w:tc>
        <w:tc>
          <w:tcPr>
            <w:tcW w:w="69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21"/>
              <w:textAlignment w:val="baseline"/>
            </w:pPr>
            <w:r>
              <w:rPr>
                <w:position w:val="1"/>
              </w:rPr>
              <w:t>1421.55</w:t>
            </w:r>
          </w:p>
        </w:tc>
        <w:tc>
          <w:tcPr>
            <w:tcW w:w="609"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25"/>
              <w:textAlignment w:val="baseline"/>
            </w:pPr>
            <w:r>
              <w:rPr>
                <w:spacing w:val="-5"/>
              </w:rPr>
              <w:t>良田镇</w:t>
            </w:r>
          </w:p>
        </w:tc>
        <w:tc>
          <w:tcPr>
            <w:tcW w:w="204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90"/>
              <w:textAlignment w:val="baseline"/>
            </w:pPr>
            <w:r>
              <w:rPr>
                <w:spacing w:val="2"/>
              </w:rPr>
              <w:t>良田镇现代农业产业融合示范园</w:t>
            </w:r>
          </w:p>
          <w:p>
            <w:pPr>
              <w:pStyle w:val="5"/>
              <w:widowControl/>
              <w:wordWrap/>
              <w:autoSpaceDE w:val="0"/>
              <w:autoSpaceDN w:val="0"/>
              <w:adjustRightInd w:val="0"/>
              <w:snapToGrid w:val="0"/>
              <w:spacing w:line="560" w:lineRule="exact"/>
              <w:ind w:left="616"/>
              <w:textAlignment w:val="baseline"/>
            </w:pPr>
            <w:r>
              <w:rPr>
                <w:spacing w:val="3"/>
              </w:rPr>
              <w:t>三期建设项目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4"/>
              <w:textAlignment w:val="baseline"/>
            </w:pPr>
            <w:r>
              <w:rPr>
                <w:spacing w:val="-5"/>
              </w:rPr>
              <w:t>良田镇</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31"/>
              <w:textAlignment w:val="baseline"/>
            </w:pPr>
            <w:r>
              <w:rPr>
                <w:b/>
                <w:bCs/>
                <w:spacing w:val="-1"/>
                <w:position w:val="1"/>
              </w:rPr>
              <w:t>185.00</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37"/>
              <w:textAlignment w:val="baseline"/>
            </w:pPr>
            <w:r>
              <w:rPr>
                <w:b/>
                <w:bCs/>
                <w:spacing w:val="-1"/>
                <w:position w:val="1"/>
              </w:rPr>
              <w:t>185.00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44"/>
              <w:textAlignment w:val="baseline"/>
            </w:pPr>
            <w:r>
              <w:rPr>
                <w:spacing w:val="2"/>
              </w:rPr>
              <w:t>光明村</w:t>
            </w:r>
          </w:p>
        </w:tc>
        <w:tc>
          <w:tcPr>
            <w:tcW w:w="4103" w:type="dxa"/>
            <w:vAlign w:val="top"/>
          </w:tcPr>
          <w:p>
            <w:pPr>
              <w:pStyle w:val="5"/>
              <w:widowControl/>
              <w:wordWrap/>
              <w:autoSpaceDE w:val="0"/>
              <w:autoSpaceDN w:val="0"/>
              <w:adjustRightInd w:val="0"/>
              <w:snapToGrid w:val="0"/>
              <w:spacing w:line="560" w:lineRule="exact"/>
              <w:ind w:left="30"/>
              <w:textAlignment w:val="baseline"/>
            </w:pPr>
            <w:r>
              <w:rPr>
                <w:spacing w:val="4"/>
              </w:rPr>
              <w:t>该项目位于良田镇光明村，总占地面积61.48亩。新建日光温室</w:t>
            </w:r>
          </w:p>
          <w:p>
            <w:pPr>
              <w:pStyle w:val="5"/>
              <w:widowControl/>
              <w:wordWrap/>
              <w:autoSpaceDE w:val="0"/>
              <w:autoSpaceDN w:val="0"/>
              <w:adjustRightInd w:val="0"/>
              <w:snapToGrid w:val="0"/>
              <w:spacing w:line="560" w:lineRule="exact"/>
              <w:ind w:left="27" w:right="52" w:firstLine="10"/>
              <w:textAlignment w:val="baseline"/>
            </w:pPr>
            <w:r>
              <w:rPr>
                <w:spacing w:val="3"/>
              </w:rPr>
              <w:t>18栋，总建筑面积为约28.5亩，温室</w:t>
            </w:r>
            <w:r>
              <w:rPr>
                <w:spacing w:val="2"/>
              </w:rPr>
              <w:t>规格均为84.4×12.5×5.5米，</w:t>
            </w:r>
            <w:r>
              <w:rPr>
                <w:spacing w:val="4"/>
              </w:rPr>
              <w:t>单栋建筑面积为1055平米，温室前后设9.5</w:t>
            </w:r>
            <w:r>
              <w:rPr>
                <w:spacing w:val="3"/>
              </w:rPr>
              <w:t>米阳光带。配套建设园区</w:t>
            </w:r>
            <w:r>
              <w:rPr>
                <w:spacing w:val="5"/>
              </w:rPr>
              <w:t>道路、排水，提供电力、灌溉等设备。</w:t>
            </w:r>
          </w:p>
        </w:tc>
        <w:tc>
          <w:tcPr>
            <w:tcW w:w="725"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33"/>
              <w:textAlignment w:val="baseline"/>
            </w:pPr>
            <w:r>
              <w:rPr>
                <w:spacing w:val="1"/>
              </w:rPr>
              <w:t>产业</w:t>
            </w:r>
          </w:p>
          <w:p>
            <w:pPr>
              <w:pStyle w:val="5"/>
              <w:widowControl/>
              <w:wordWrap/>
              <w:autoSpaceDE w:val="0"/>
              <w:autoSpaceDN w:val="0"/>
              <w:adjustRightInd w:val="0"/>
              <w:snapToGrid w:val="0"/>
              <w:spacing w:line="560" w:lineRule="exact"/>
              <w:ind w:left="235"/>
              <w:textAlignment w:val="baseline"/>
            </w:pPr>
            <w:r>
              <w:t>项目</w:t>
            </w:r>
          </w:p>
        </w:tc>
        <w:tc>
          <w:tcPr>
            <w:tcW w:w="1823" w:type="dxa"/>
            <w:vAlign w:val="top"/>
          </w:tcPr>
          <w:p>
            <w:pPr>
              <w:pStyle w:val="5"/>
              <w:widowControl/>
              <w:wordWrap/>
              <w:autoSpaceDE w:val="0"/>
              <w:autoSpaceDN w:val="0"/>
              <w:adjustRightInd w:val="0"/>
              <w:snapToGrid w:val="0"/>
              <w:spacing w:line="560" w:lineRule="exact"/>
              <w:ind w:left="31" w:right="152"/>
              <w:jc w:val="both"/>
              <w:textAlignment w:val="baseline"/>
            </w:pPr>
            <w:r>
              <w:rPr>
                <w:spacing w:val="3"/>
              </w:rPr>
              <w:t>第一批已安排中央衔接资金</w:t>
            </w:r>
            <w:r>
              <w:rPr>
                <w:spacing w:val="4"/>
              </w:rPr>
              <w:t>810万元，本次将其中185万</w:t>
            </w:r>
            <w:r>
              <w:rPr>
                <w:spacing w:val="3"/>
              </w:rPr>
              <w:t>元中央衔接资金指标调剂至</w:t>
            </w:r>
            <w:r>
              <w:rPr>
                <w:spacing w:val="2"/>
              </w:rPr>
              <w:t>良田镇兴源村、泾龙村基础设施提升项目。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74"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73"/>
              <w:textAlignment w:val="baseline"/>
            </w:pPr>
            <w:r>
              <w:rPr>
                <w:b/>
                <w:bCs/>
                <w:spacing w:val="-2"/>
                <w:position w:val="1"/>
              </w:rPr>
              <w:t>1</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39"/>
              <w:textAlignment w:val="baseline"/>
            </w:pPr>
            <w:r>
              <w:rPr>
                <w:spacing w:val="3"/>
              </w:rPr>
              <w:t>泾龙村红薯分拣中心建设项目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1"/>
              <w:textAlignment w:val="baseline"/>
            </w:pPr>
            <w:r>
              <w:rPr>
                <w:spacing w:val="-5"/>
              </w:rPr>
              <w:t>良田镇</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22"/>
              <w:textAlignment w:val="baseline"/>
            </w:pPr>
            <w:r>
              <w:rPr>
                <w:b/>
                <w:bCs/>
                <w:position w:val="1"/>
              </w:rPr>
              <w:t>233.00</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64"/>
              <w:textAlignment w:val="baseline"/>
            </w:pPr>
            <w:r>
              <w:rPr>
                <w:b/>
                <w:bCs/>
                <w:position w:val="1"/>
              </w:rPr>
              <w:t>233.00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44"/>
              <w:textAlignment w:val="baseline"/>
            </w:pPr>
            <w:r>
              <w:rPr>
                <w:spacing w:val="2"/>
              </w:rPr>
              <w:t>泾龙村</w:t>
            </w:r>
          </w:p>
        </w:tc>
        <w:tc>
          <w:tcPr>
            <w:tcW w:w="410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8" w:right="43" w:firstLine="2"/>
              <w:jc w:val="both"/>
              <w:textAlignment w:val="baseline"/>
            </w:pPr>
            <w:r>
              <w:rPr>
                <w:spacing w:val="4"/>
              </w:rPr>
              <w:t>项目位于良田镇泾龙村，总占地面积约13.05亩，总建筑面积约6.34</w:t>
            </w:r>
            <w:r>
              <w:rPr>
                <w:spacing w:val="5"/>
              </w:rPr>
              <w:t>亩。新建冷库1个，建筑面积为1080平方米，新建消防水池及水泵房</w:t>
            </w:r>
            <w:r>
              <w:rPr>
                <w:spacing w:val="4"/>
              </w:rPr>
              <w:t>1座，建筑面积为293平方米。配套建设室外水、暖、电、围墙、场地等设施，购置冷库设备等。</w:t>
            </w:r>
          </w:p>
        </w:tc>
        <w:tc>
          <w:tcPr>
            <w:tcW w:w="725" w:type="dxa"/>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33"/>
              <w:textAlignment w:val="baseline"/>
            </w:pPr>
            <w:r>
              <w:rPr>
                <w:spacing w:val="1"/>
              </w:rPr>
              <w:t>产业</w:t>
            </w:r>
          </w:p>
          <w:p>
            <w:pPr>
              <w:pStyle w:val="5"/>
              <w:widowControl/>
              <w:wordWrap/>
              <w:autoSpaceDE w:val="0"/>
              <w:autoSpaceDN w:val="0"/>
              <w:adjustRightInd w:val="0"/>
              <w:snapToGrid w:val="0"/>
              <w:spacing w:line="560" w:lineRule="exact"/>
              <w:ind w:left="235"/>
              <w:textAlignment w:val="baseline"/>
            </w:pPr>
            <w:r>
              <w:t>项目</w:t>
            </w:r>
          </w:p>
        </w:tc>
        <w:tc>
          <w:tcPr>
            <w:tcW w:w="1823" w:type="dxa"/>
            <w:vAlign w:val="top"/>
          </w:tcPr>
          <w:p>
            <w:pPr>
              <w:pStyle w:val="5"/>
              <w:widowControl/>
              <w:wordWrap/>
              <w:autoSpaceDE w:val="0"/>
              <w:autoSpaceDN w:val="0"/>
              <w:adjustRightInd w:val="0"/>
              <w:snapToGrid w:val="0"/>
              <w:spacing w:line="560" w:lineRule="exact"/>
              <w:ind w:left="32" w:right="152"/>
              <w:jc w:val="both"/>
              <w:textAlignment w:val="baseline"/>
            </w:pPr>
            <w:r>
              <w:rPr>
                <w:spacing w:val="3"/>
              </w:rPr>
              <w:t>第一批已安排中央衔接资金</w:t>
            </w:r>
            <w:r>
              <w:rPr>
                <w:spacing w:val="4"/>
              </w:rPr>
              <w:t>510万元，本次将其中203万</w:t>
            </w:r>
            <w:r>
              <w:rPr>
                <w:spacing w:val="3"/>
              </w:rPr>
              <w:t>元中央衔接资金指标调剂至</w:t>
            </w:r>
            <w:r>
              <w:rPr>
                <w:spacing w:val="2"/>
              </w:rPr>
              <w:t>良田镇兴源村、泾龙村基础设施提升项目。本次安排的</w:t>
            </w:r>
            <w:r>
              <w:rPr>
                <w:spacing w:val="3"/>
              </w:rPr>
              <w:t>自治区衔接资金包含发展新</w:t>
            </w:r>
            <w:r>
              <w:rPr>
                <w:spacing w:val="5"/>
              </w:rPr>
              <w:t>型农村集体经济项目30万元</w:t>
            </w:r>
          </w:p>
          <w:p>
            <w:pPr>
              <w:pStyle w:val="5"/>
              <w:widowControl/>
              <w:wordWrap/>
              <w:autoSpaceDE w:val="0"/>
              <w:autoSpaceDN w:val="0"/>
              <w:adjustRightInd w:val="0"/>
              <w:snapToGrid w:val="0"/>
              <w:spacing w:line="560" w:lineRule="exact"/>
              <w:ind w:left="44"/>
              <w:textAlignment w:val="baseline"/>
            </w:pPr>
            <w:r>
              <w:rPr>
                <w:position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70"/>
              <w:textAlignment w:val="baseline"/>
            </w:pPr>
            <w:r>
              <w:rPr>
                <w:spacing w:val="3"/>
              </w:rPr>
              <w:t>金凤区良田镇兴源村、泾龙村基</w:t>
            </w:r>
          </w:p>
          <w:p>
            <w:pPr>
              <w:pStyle w:val="5"/>
              <w:widowControl/>
              <w:wordWrap/>
              <w:autoSpaceDE w:val="0"/>
              <w:autoSpaceDN w:val="0"/>
              <w:adjustRightInd w:val="0"/>
              <w:snapToGrid w:val="0"/>
              <w:spacing w:line="560" w:lineRule="exact"/>
              <w:ind w:left="548"/>
              <w:textAlignment w:val="baseline"/>
            </w:pPr>
            <w:r>
              <w:rPr>
                <w:spacing w:val="3"/>
              </w:rPr>
              <w:t>础设施提升项目</w:t>
            </w:r>
          </w:p>
        </w:tc>
        <w:tc>
          <w:tcPr>
            <w:tcW w:w="657" w:type="dxa"/>
            <w:vAlign w:val="top"/>
          </w:tcPr>
          <w:p>
            <w:pPr>
              <w:pStyle w:val="5"/>
              <w:widowControl/>
              <w:wordWrap/>
              <w:autoSpaceDE w:val="0"/>
              <w:autoSpaceDN w:val="0"/>
              <w:adjustRightInd w:val="0"/>
              <w:snapToGrid w:val="0"/>
              <w:spacing w:line="560" w:lineRule="exact"/>
              <w:ind w:left="151"/>
              <w:textAlignment w:val="baseline"/>
            </w:pPr>
            <w:r>
              <w:rPr>
                <w:spacing w:val="-5"/>
              </w:rPr>
              <w:t>良田镇</w:t>
            </w:r>
          </w:p>
        </w:tc>
        <w:tc>
          <w:tcPr>
            <w:tcW w:w="410" w:type="dxa"/>
            <w:vAlign w:val="top"/>
          </w:tcPr>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pStyle w:val="5"/>
              <w:widowControl/>
              <w:wordWrap/>
              <w:autoSpaceDE w:val="0"/>
              <w:autoSpaceDN w:val="0"/>
              <w:adjustRightInd w:val="0"/>
              <w:snapToGrid w:val="0"/>
              <w:spacing w:line="560" w:lineRule="exact"/>
              <w:ind w:left="123"/>
              <w:textAlignment w:val="baseline"/>
            </w:pPr>
            <w:r>
              <w:rPr>
                <w:b/>
                <w:bCs/>
                <w:position w:val="1"/>
              </w:rPr>
              <w:t>528.00</w:t>
            </w:r>
          </w:p>
        </w:tc>
        <w:tc>
          <w:tcPr>
            <w:tcW w:w="924" w:type="dxa"/>
            <w:vAlign w:val="top"/>
          </w:tcPr>
          <w:p>
            <w:pPr>
              <w:pStyle w:val="5"/>
              <w:widowControl/>
              <w:wordWrap/>
              <w:autoSpaceDE w:val="0"/>
              <w:autoSpaceDN w:val="0"/>
              <w:adjustRightInd w:val="0"/>
              <w:snapToGrid w:val="0"/>
              <w:spacing w:line="560" w:lineRule="exact"/>
              <w:ind w:left="273"/>
              <w:textAlignment w:val="baseline"/>
            </w:pPr>
            <w:r>
              <w:rPr>
                <w:b/>
                <w:bCs/>
                <w:spacing w:val="-1"/>
                <w:position w:val="1"/>
              </w:rPr>
              <w:t>133.00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pStyle w:val="5"/>
              <w:widowControl/>
              <w:wordWrap/>
              <w:autoSpaceDE w:val="0"/>
              <w:autoSpaceDN w:val="0"/>
              <w:adjustRightInd w:val="0"/>
              <w:snapToGrid w:val="0"/>
              <w:spacing w:line="560" w:lineRule="exact"/>
              <w:ind w:left="268"/>
              <w:textAlignment w:val="baseline"/>
            </w:pPr>
            <w:r>
              <w:rPr>
                <w:b/>
                <w:bCs/>
                <w:position w:val="1"/>
              </w:rPr>
              <w:t>395.00</w:t>
            </w:r>
          </w:p>
        </w:tc>
        <w:tc>
          <w:tcPr>
            <w:tcW w:w="684" w:type="dxa"/>
            <w:vAlign w:val="top"/>
          </w:tcPr>
          <w:p>
            <w:pPr>
              <w:pStyle w:val="5"/>
              <w:widowControl/>
              <w:wordWrap/>
              <w:autoSpaceDE w:val="0"/>
              <w:autoSpaceDN w:val="0"/>
              <w:adjustRightInd w:val="0"/>
              <w:snapToGrid w:val="0"/>
              <w:spacing w:line="560" w:lineRule="exact"/>
              <w:ind w:left="143" w:right="132" w:firstLine="20"/>
              <w:textAlignment w:val="baseline"/>
            </w:pPr>
            <w:r>
              <w:rPr>
                <w:spacing w:val="-5"/>
              </w:rPr>
              <w:t>良田镇</w:t>
            </w:r>
            <w:r>
              <w:rPr>
                <w:spacing w:val="3"/>
              </w:rPr>
              <w:t>8村1居</w:t>
            </w:r>
          </w:p>
        </w:tc>
        <w:tc>
          <w:tcPr>
            <w:tcW w:w="4103" w:type="dxa"/>
            <w:vAlign w:val="top"/>
          </w:tcPr>
          <w:p>
            <w:pPr>
              <w:pStyle w:val="5"/>
              <w:widowControl/>
              <w:wordWrap/>
              <w:autoSpaceDE w:val="0"/>
              <w:autoSpaceDN w:val="0"/>
              <w:adjustRightInd w:val="0"/>
              <w:snapToGrid w:val="0"/>
              <w:spacing w:line="560" w:lineRule="exact"/>
              <w:ind w:left="28" w:right="124"/>
              <w:textAlignment w:val="baseline"/>
            </w:pPr>
            <w:r>
              <w:rPr>
                <w:spacing w:val="3"/>
              </w:rPr>
              <w:t>对良田镇兴源村、泾龙村基础设施进行改造提升，建设内容包含道</w:t>
            </w:r>
            <w:r>
              <w:rPr>
                <w:spacing w:val="4"/>
              </w:rPr>
              <w:t>路、给水及排水工程</w:t>
            </w:r>
          </w:p>
        </w:tc>
        <w:tc>
          <w:tcPr>
            <w:tcW w:w="725" w:type="dxa"/>
            <w:vAlign w:val="top"/>
          </w:tcPr>
          <w:p>
            <w:pPr>
              <w:pStyle w:val="5"/>
              <w:widowControl/>
              <w:wordWrap/>
              <w:autoSpaceDE w:val="0"/>
              <w:autoSpaceDN w:val="0"/>
              <w:adjustRightInd w:val="0"/>
              <w:snapToGrid w:val="0"/>
              <w:spacing w:line="560" w:lineRule="exact"/>
              <w:ind w:left="233"/>
              <w:textAlignment w:val="baseline"/>
            </w:pPr>
            <w:r>
              <w:rPr>
                <w:spacing w:val="1"/>
              </w:rPr>
              <w:t>基础</w:t>
            </w:r>
          </w:p>
          <w:p>
            <w:pPr>
              <w:pStyle w:val="5"/>
              <w:widowControl/>
              <w:wordWrap/>
              <w:autoSpaceDE w:val="0"/>
              <w:autoSpaceDN w:val="0"/>
              <w:adjustRightInd w:val="0"/>
              <w:snapToGrid w:val="0"/>
              <w:spacing w:line="560" w:lineRule="exact"/>
              <w:ind w:left="235"/>
              <w:textAlignment w:val="baseline"/>
            </w:pPr>
            <w:r>
              <w:t>设施</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1"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64"/>
              <w:textAlignment w:val="baseline"/>
            </w:pPr>
            <w:r>
              <w:rPr>
                <w:b/>
                <w:bCs/>
                <w:spacing w:val="-2"/>
                <w:position w:val="1"/>
              </w:rPr>
              <w:t>2</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276" w:right="64" w:hanging="192"/>
              <w:textAlignment w:val="baseline"/>
            </w:pPr>
            <w:r>
              <w:rPr>
                <w:spacing w:val="3"/>
              </w:rPr>
              <w:t>已脱贫人口及“三类人员”务工就业奖励和交通补贴项目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1"/>
              <w:textAlignment w:val="baseline"/>
            </w:pPr>
            <w:r>
              <w:rPr>
                <w:spacing w:val="-5"/>
              </w:rPr>
              <w:t>良田镇</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31"/>
              <w:textAlignment w:val="baseline"/>
            </w:pPr>
            <w:r>
              <w:rPr>
                <w:b/>
                <w:bCs/>
                <w:spacing w:val="-1"/>
                <w:position w:val="1"/>
              </w:rPr>
              <w:t>189.73</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73"/>
              <w:textAlignment w:val="baseline"/>
            </w:pPr>
            <w:r>
              <w:rPr>
                <w:b/>
                <w:bCs/>
                <w:spacing w:val="-1"/>
                <w:position w:val="1"/>
              </w:rPr>
              <w:t>189.73</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143" w:right="132" w:firstLine="20"/>
              <w:textAlignment w:val="baseline"/>
            </w:pPr>
            <w:r>
              <w:rPr>
                <w:spacing w:val="-5"/>
              </w:rPr>
              <w:t>良田镇</w:t>
            </w:r>
            <w:r>
              <w:rPr>
                <w:spacing w:val="3"/>
              </w:rPr>
              <w:t>8村1居</w:t>
            </w:r>
          </w:p>
        </w:tc>
        <w:tc>
          <w:tcPr>
            <w:tcW w:w="4103" w:type="dxa"/>
            <w:vAlign w:val="top"/>
          </w:tcPr>
          <w:p>
            <w:pPr>
              <w:pStyle w:val="5"/>
              <w:widowControl/>
              <w:wordWrap/>
              <w:autoSpaceDE w:val="0"/>
              <w:autoSpaceDN w:val="0"/>
              <w:adjustRightInd w:val="0"/>
              <w:snapToGrid w:val="0"/>
              <w:spacing w:line="560" w:lineRule="exact"/>
              <w:ind w:left="27" w:right="117" w:firstLine="2"/>
              <w:textAlignment w:val="baseline"/>
            </w:pPr>
            <w:r>
              <w:rPr>
                <w:spacing w:val="5"/>
              </w:rPr>
              <w:t>按照《金凤区2025年支持“三农”工作促进农民（移民）增收奖励</w:t>
            </w:r>
            <w:r>
              <w:rPr>
                <w:spacing w:val="4"/>
              </w:rPr>
              <w:t>扶持政策》要求，落实就业奖励和外出务工一次性交通补贴政策。</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6"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65"/>
              <w:textAlignment w:val="baseline"/>
            </w:pPr>
            <w:r>
              <w:rPr>
                <w:b/>
                <w:bCs/>
                <w:spacing w:val="-2"/>
                <w:position w:val="1"/>
              </w:rPr>
              <w:t>3</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275" w:right="64" w:hanging="191"/>
              <w:textAlignment w:val="baseline"/>
            </w:pPr>
            <w:r>
              <w:rPr>
                <w:spacing w:val="3"/>
              </w:rPr>
              <w:t>已脱贫人口及“三类人员”监测对象乡村公益性岗位项目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1"/>
              <w:textAlignment w:val="baseline"/>
            </w:pPr>
            <w:r>
              <w:rPr>
                <w:spacing w:val="-5"/>
              </w:rPr>
              <w:t>良田镇</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22"/>
              <w:textAlignment w:val="baseline"/>
            </w:pPr>
            <w:r>
              <w:rPr>
                <w:b/>
                <w:bCs/>
                <w:position w:val="1"/>
              </w:rPr>
              <w:t>211.82</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64"/>
              <w:textAlignment w:val="baseline"/>
            </w:pPr>
            <w:r>
              <w:rPr>
                <w:b/>
                <w:bCs/>
                <w:position w:val="1"/>
              </w:rPr>
              <w:t>211.82</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143" w:right="132" w:firstLine="20"/>
              <w:textAlignment w:val="baseline"/>
            </w:pPr>
            <w:r>
              <w:rPr>
                <w:spacing w:val="-5"/>
              </w:rPr>
              <w:t>良田镇</w:t>
            </w:r>
            <w:r>
              <w:rPr>
                <w:spacing w:val="3"/>
              </w:rPr>
              <w:t>8村1居</w:t>
            </w:r>
          </w:p>
        </w:tc>
        <w:tc>
          <w:tcPr>
            <w:tcW w:w="4103" w:type="dxa"/>
            <w:vAlign w:val="top"/>
          </w:tcPr>
          <w:p>
            <w:pPr>
              <w:pStyle w:val="5"/>
              <w:widowControl/>
              <w:wordWrap/>
              <w:autoSpaceDE w:val="0"/>
              <w:autoSpaceDN w:val="0"/>
              <w:adjustRightInd w:val="0"/>
              <w:snapToGrid w:val="0"/>
              <w:spacing w:line="560" w:lineRule="exact"/>
              <w:ind w:left="28" w:right="40" w:firstLine="1"/>
              <w:jc w:val="both"/>
              <w:textAlignment w:val="baseline"/>
            </w:pPr>
            <w:r>
              <w:rPr>
                <w:spacing w:val="4"/>
              </w:rPr>
              <w:t>2025年计划购买乡村公益性岗位265个，本次中央资金购买乡</w:t>
            </w:r>
            <w:r>
              <w:rPr>
                <w:spacing w:val="3"/>
              </w:rPr>
              <w:t>村公益</w:t>
            </w:r>
            <w:r>
              <w:rPr>
                <w:spacing w:val="5"/>
              </w:rPr>
              <w:t>性岗位工资发放月数为2025年8月-12月共</w:t>
            </w:r>
            <w:r>
              <w:rPr>
                <w:spacing w:val="4"/>
              </w:rPr>
              <w:t>计5个月，聘用周期按照12</w:t>
            </w:r>
            <w:r>
              <w:rPr>
                <w:spacing w:val="5"/>
              </w:rPr>
              <w:t>个月执行，工资标准按照农村地区1500元/月执行。</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pStyle w:val="5"/>
              <w:widowControl/>
              <w:wordWrap/>
              <w:autoSpaceDE w:val="0"/>
              <w:autoSpaceDN w:val="0"/>
              <w:adjustRightInd w:val="0"/>
              <w:snapToGrid w:val="0"/>
              <w:spacing w:line="560" w:lineRule="exact"/>
              <w:ind w:left="31" w:right="85" w:firstLine="2"/>
              <w:jc w:val="both"/>
              <w:textAlignment w:val="baseline"/>
            </w:pPr>
            <w:r>
              <w:rPr>
                <w:spacing w:val="4"/>
              </w:rPr>
              <w:t>安排262人5个月工资196.5万</w:t>
            </w:r>
            <w:r>
              <w:rPr>
                <w:spacing w:val="5"/>
              </w:rPr>
              <w:t>元，3人6个月工资2.7万元，</w:t>
            </w:r>
            <w:r>
              <w:rPr>
                <w:spacing w:val="4"/>
              </w:rPr>
              <w:t>补足第一批不足12.62万元。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3"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205" w:right="64" w:hanging="121"/>
              <w:textAlignment w:val="baseline"/>
            </w:pPr>
            <w:r>
              <w:rPr>
                <w:spacing w:val="3"/>
              </w:rPr>
              <w:t>已脱贫人口及“三类人员”监测</w:t>
            </w:r>
            <w:r>
              <w:rPr>
                <w:spacing w:val="4"/>
              </w:rPr>
              <w:t>对象设施温棚种苗补贴项目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4"/>
              <w:textAlignment w:val="baseline"/>
            </w:pPr>
            <w:r>
              <w:rPr>
                <w:spacing w:val="-5"/>
              </w:rPr>
              <w:t>良田镇</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94"/>
              <w:textAlignment w:val="baseline"/>
            </w:pPr>
            <w:r>
              <w:rPr>
                <w:b/>
                <w:bCs/>
                <w:spacing w:val="-1"/>
                <w:position w:val="1"/>
              </w:rPr>
              <w:t>7.00</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300"/>
              <w:textAlignment w:val="baseline"/>
            </w:pPr>
            <w:r>
              <w:rPr>
                <w:b/>
                <w:bCs/>
                <w:spacing w:val="-1"/>
                <w:position w:val="1"/>
              </w:rPr>
              <w:t>7.00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143" w:right="132" w:firstLine="20"/>
              <w:textAlignment w:val="baseline"/>
            </w:pPr>
            <w:r>
              <w:rPr>
                <w:spacing w:val="-5"/>
              </w:rPr>
              <w:t>良田镇</w:t>
            </w:r>
            <w:r>
              <w:rPr>
                <w:spacing w:val="3"/>
              </w:rPr>
              <w:t>8村1居</w:t>
            </w:r>
          </w:p>
        </w:tc>
        <w:tc>
          <w:tcPr>
            <w:tcW w:w="4103" w:type="dxa"/>
            <w:vAlign w:val="top"/>
          </w:tcPr>
          <w:p>
            <w:pPr>
              <w:pStyle w:val="5"/>
              <w:widowControl/>
              <w:wordWrap/>
              <w:autoSpaceDE w:val="0"/>
              <w:autoSpaceDN w:val="0"/>
              <w:adjustRightInd w:val="0"/>
              <w:snapToGrid w:val="0"/>
              <w:spacing w:line="560" w:lineRule="exact"/>
              <w:ind w:left="27" w:right="141"/>
              <w:jc w:val="both"/>
              <w:textAlignment w:val="baseline"/>
            </w:pPr>
            <w:r>
              <w:rPr>
                <w:spacing w:val="4"/>
              </w:rPr>
              <w:t>对自有温棚或租赁温棚，实际种植且实现稳定收益</w:t>
            </w:r>
            <w:r>
              <w:rPr>
                <w:spacing w:val="3"/>
              </w:rPr>
              <w:t>的已脱贫人口及</w:t>
            </w:r>
            <w:r>
              <w:rPr>
                <w:spacing w:val="4"/>
              </w:rPr>
              <w:t>监测对象（稳定脱贫不享受政策户除外）落实春秋</w:t>
            </w:r>
            <w:r>
              <w:rPr>
                <w:spacing w:val="3"/>
              </w:rPr>
              <w:t>两季种苗补贴，每户4000元/年。</w:t>
            </w:r>
          </w:p>
        </w:tc>
        <w:tc>
          <w:tcPr>
            <w:tcW w:w="725" w:type="dxa"/>
            <w:vAlign w:val="top"/>
          </w:tcPr>
          <w:p>
            <w:pPr>
              <w:pStyle w:val="5"/>
              <w:widowControl/>
              <w:wordWrap/>
              <w:autoSpaceDE w:val="0"/>
              <w:autoSpaceDN w:val="0"/>
              <w:adjustRightInd w:val="0"/>
              <w:snapToGrid w:val="0"/>
              <w:spacing w:line="560" w:lineRule="exact"/>
              <w:ind w:left="166"/>
              <w:textAlignment w:val="baseline"/>
            </w:pPr>
            <w:r>
              <w:rPr>
                <w:spacing w:val="2"/>
              </w:rPr>
              <w:t>产业到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pStyle w:val="5"/>
              <w:widowControl/>
              <w:wordWrap/>
              <w:autoSpaceDE w:val="0"/>
              <w:autoSpaceDN w:val="0"/>
              <w:adjustRightInd w:val="0"/>
              <w:snapToGrid w:val="0"/>
              <w:spacing w:line="560" w:lineRule="exact"/>
              <w:ind w:left="30" w:right="94"/>
              <w:textAlignment w:val="baseline"/>
            </w:pPr>
            <w:r>
              <w:rPr>
                <w:spacing w:val="3"/>
              </w:rPr>
              <w:t>第一批已安排中央衔接资金</w:t>
            </w:r>
            <w:r>
              <w:rPr>
                <w:spacing w:val="4"/>
              </w:rPr>
              <w:t>98万元，将其中7万元中央衔接资金指标调剂至良田镇兴源村、泾龙村基础设施提升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5"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62"/>
              <w:textAlignment w:val="baseline"/>
            </w:pPr>
            <w:r>
              <w:rPr>
                <w:b/>
                <w:bCs/>
                <w:spacing w:val="-2"/>
                <w:position w:val="1"/>
              </w:rPr>
              <w:t>4</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138" w:right="64" w:hanging="54"/>
              <w:textAlignment w:val="baseline"/>
            </w:pPr>
            <w:r>
              <w:rPr>
                <w:spacing w:val="3"/>
              </w:rPr>
              <w:t>已脱贫人口及“三类人员”监测</w:t>
            </w:r>
            <w:r>
              <w:rPr>
                <w:spacing w:val="4"/>
              </w:rPr>
              <w:t>对象牛羊养殖饲草料奖励项目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1"/>
              <w:textAlignment w:val="baseline"/>
            </w:pPr>
            <w:r>
              <w:rPr>
                <w:spacing w:val="-5"/>
              </w:rPr>
              <w:t>良田镇</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5"/>
              <w:textAlignment w:val="baseline"/>
            </w:pPr>
            <w:r>
              <w:rPr>
                <w:b/>
                <w:bCs/>
                <w:position w:val="1"/>
              </w:rPr>
              <w:t>67.00</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97"/>
              <w:textAlignment w:val="baseline"/>
            </w:pPr>
            <w:r>
              <w:rPr>
                <w:b/>
                <w:bCs/>
                <w:position w:val="1"/>
              </w:rPr>
              <w:t>67.00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143" w:right="132" w:firstLine="20"/>
              <w:textAlignment w:val="baseline"/>
            </w:pPr>
            <w:r>
              <w:rPr>
                <w:spacing w:val="-5"/>
              </w:rPr>
              <w:t>良田镇</w:t>
            </w:r>
            <w:r>
              <w:rPr>
                <w:spacing w:val="3"/>
              </w:rPr>
              <w:t>8村1居</w:t>
            </w:r>
          </w:p>
        </w:tc>
        <w:tc>
          <w:tcPr>
            <w:tcW w:w="4103" w:type="dxa"/>
            <w:vAlign w:val="top"/>
          </w:tcPr>
          <w:p>
            <w:pPr>
              <w:pStyle w:val="5"/>
              <w:widowControl/>
              <w:wordWrap/>
              <w:autoSpaceDE w:val="0"/>
              <w:autoSpaceDN w:val="0"/>
              <w:adjustRightInd w:val="0"/>
              <w:snapToGrid w:val="0"/>
              <w:spacing w:line="560" w:lineRule="exact"/>
              <w:ind w:left="27" w:right="117" w:firstLine="2"/>
              <w:textAlignment w:val="baseline"/>
            </w:pPr>
            <w:r>
              <w:rPr>
                <w:spacing w:val="5"/>
              </w:rPr>
              <w:t>按照《金凤区2025年支持“三农”工作促进农民（移民）增收奖励</w:t>
            </w:r>
            <w:r>
              <w:rPr>
                <w:spacing w:val="4"/>
              </w:rPr>
              <w:t>扶持政策》要求，落实牛羊养殖饲草料奖励政策。</w:t>
            </w:r>
          </w:p>
        </w:tc>
        <w:tc>
          <w:tcPr>
            <w:tcW w:w="725" w:type="dxa"/>
            <w:vAlign w:val="top"/>
          </w:tcPr>
          <w:p>
            <w:pPr>
              <w:pStyle w:val="5"/>
              <w:widowControl/>
              <w:wordWrap/>
              <w:autoSpaceDE w:val="0"/>
              <w:autoSpaceDN w:val="0"/>
              <w:adjustRightInd w:val="0"/>
              <w:snapToGrid w:val="0"/>
              <w:spacing w:line="560" w:lineRule="exact"/>
              <w:ind w:left="166"/>
              <w:textAlignment w:val="baseline"/>
            </w:pPr>
            <w:r>
              <w:rPr>
                <w:spacing w:val="2"/>
              </w:rPr>
              <w:t>产业到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r>
              <w:rPr>
                <w:rFonts w:ascii="Arial" w:hAnsi="Arial" w:eastAsia="Arial" w:cs="Arial"/>
                <w:snapToGrid w:val="0"/>
                <w:color w:val="000000"/>
                <w:kern w:val="0"/>
                <w:sz w:val="21"/>
                <w:szCs w:val="21"/>
                <w:lang w:val="en-US" w:eastAsia="en-US" w:bidi="ar-SA"/>
              </w:rPr>
              <w:pict>
                <v:shape id="Text Box 6" o:spid="_x0000_s1026" type="#_x0000_t202" style="position:absolute;left:0;margin-left:735.6pt;margin-top:-3.95pt;height:10pt;width:15.1pt;mso-position-horizontal-relative:page;mso-position-vertical-relative:page;rotation:0f;z-index:25166233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pStyle w:val="5"/>
                          <w:spacing w:before="20" w:line="227" w:lineRule="auto"/>
                          <w:ind w:left="20"/>
                        </w:pPr>
                        <w:r>
                          <w:t>项目</w:t>
                        </w:r>
                      </w:p>
                    </w:txbxContent>
                  </v:textbox>
                </v:shape>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5"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64"/>
              <w:textAlignment w:val="baseline"/>
            </w:pPr>
            <w:r>
              <w:rPr>
                <w:b/>
                <w:bCs/>
                <w:spacing w:val="-2"/>
                <w:position w:val="1"/>
              </w:rPr>
              <w:t>6</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48"/>
              <w:textAlignment w:val="baseline"/>
            </w:pPr>
            <w:r>
              <w:t>750.20</w:t>
            </w:r>
          </w:p>
        </w:tc>
        <w:tc>
          <w:tcPr>
            <w:tcW w:w="609"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04"/>
              <w:textAlignment w:val="baseline"/>
            </w:pPr>
            <w:r>
              <w:rPr>
                <w:spacing w:val="2"/>
              </w:rPr>
              <w:t>丰登镇</w:t>
            </w:r>
          </w:p>
        </w:tc>
        <w:tc>
          <w:tcPr>
            <w:tcW w:w="2044" w:type="dxa"/>
            <w:vAlign w:val="top"/>
          </w:tcPr>
          <w:p>
            <w:pPr>
              <w:pStyle w:val="5"/>
              <w:widowControl/>
              <w:wordWrap/>
              <w:autoSpaceDE w:val="0"/>
              <w:autoSpaceDN w:val="0"/>
              <w:adjustRightInd w:val="0"/>
              <w:snapToGrid w:val="0"/>
              <w:spacing w:line="560" w:lineRule="exact"/>
              <w:ind w:left="69"/>
              <w:textAlignment w:val="baseline"/>
            </w:pPr>
            <w:r>
              <w:rPr>
                <w:spacing w:val="3"/>
              </w:rPr>
              <w:t>丰登镇乡村振兴田园综合体建设</w:t>
            </w:r>
          </w:p>
          <w:p>
            <w:pPr>
              <w:pStyle w:val="5"/>
              <w:widowControl/>
              <w:wordWrap/>
              <w:autoSpaceDE w:val="0"/>
              <w:autoSpaceDN w:val="0"/>
              <w:adjustRightInd w:val="0"/>
              <w:snapToGrid w:val="0"/>
              <w:spacing w:line="560" w:lineRule="exact"/>
              <w:ind w:left="618"/>
              <w:textAlignment w:val="baseline"/>
            </w:pPr>
            <w:r>
              <w:rPr>
                <w:spacing w:val="3"/>
              </w:rPr>
              <w:t>项目（三期）</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30"/>
              <w:textAlignment w:val="baseline"/>
            </w:pPr>
            <w:r>
              <w:rPr>
                <w:spacing w:val="2"/>
              </w:rPr>
              <w:t>丰登镇</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22"/>
              <w:textAlignment w:val="baseline"/>
            </w:pPr>
            <w:r>
              <w:rPr>
                <w:b/>
                <w:bCs/>
                <w:position w:val="1"/>
              </w:rPr>
              <w:t>640.00</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65"/>
              <w:textAlignment w:val="baseline"/>
            </w:pPr>
            <w:r>
              <w:rPr>
                <w:b/>
                <w:bCs/>
                <w:position w:val="1"/>
              </w:rPr>
              <w:t>346.00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40"/>
              <w:textAlignment w:val="baseline"/>
            </w:pPr>
            <w:r>
              <w:rPr>
                <w:b/>
                <w:bCs/>
                <w:position w:val="1"/>
              </w:rPr>
              <w:t>294.00</w:t>
            </w: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44"/>
              <w:textAlignment w:val="baseline"/>
            </w:pPr>
            <w:r>
              <w:rPr>
                <w:spacing w:val="2"/>
              </w:rPr>
              <w:t>永丰村</w:t>
            </w:r>
          </w:p>
        </w:tc>
        <w:tc>
          <w:tcPr>
            <w:tcW w:w="4103" w:type="dxa"/>
            <w:vAlign w:val="top"/>
          </w:tcPr>
          <w:p>
            <w:pPr>
              <w:pStyle w:val="5"/>
              <w:widowControl/>
              <w:wordWrap/>
              <w:autoSpaceDE w:val="0"/>
              <w:autoSpaceDN w:val="0"/>
              <w:adjustRightInd w:val="0"/>
              <w:snapToGrid w:val="0"/>
              <w:spacing w:line="560" w:lineRule="exact"/>
              <w:ind w:left="27" w:right="45" w:firstLine="3"/>
              <w:jc w:val="both"/>
              <w:textAlignment w:val="baseline"/>
            </w:pPr>
            <w:r>
              <w:rPr>
                <w:spacing w:val="4"/>
              </w:rPr>
              <w:t>项目地东侧新建循环水养殖联栋温棚1栋，面积7200平方米，在其西</w:t>
            </w:r>
            <w:r>
              <w:rPr>
                <w:spacing w:val="3"/>
              </w:rPr>
              <w:t>侧新建销售、科普温棚池塘3240平方米。项目建成后保种、繁育</w:t>
            </w:r>
            <w:r>
              <w:rPr>
                <w:spacing w:val="2"/>
              </w:rPr>
              <w:t>对象主要为鲈鱼、北美白对虾、三文鱼等鱼类。</w:t>
            </w:r>
          </w:p>
        </w:tc>
        <w:tc>
          <w:tcPr>
            <w:tcW w:w="725" w:type="dxa"/>
            <w:vAlign w:val="top"/>
          </w:tcPr>
          <w:p>
            <w:pPr>
              <w:pStyle w:val="5"/>
              <w:widowControl/>
              <w:wordWrap/>
              <w:autoSpaceDE w:val="0"/>
              <w:autoSpaceDN w:val="0"/>
              <w:adjustRightInd w:val="0"/>
              <w:snapToGrid w:val="0"/>
              <w:spacing w:line="560" w:lineRule="exact"/>
              <w:ind w:left="233"/>
              <w:textAlignment w:val="baseline"/>
            </w:pPr>
            <w:r>
              <w:rPr>
                <w:spacing w:val="1"/>
              </w:rPr>
              <w:t>产业</w:t>
            </w:r>
          </w:p>
          <w:p>
            <w:pPr>
              <w:pStyle w:val="5"/>
              <w:widowControl/>
              <w:wordWrap/>
              <w:autoSpaceDE w:val="0"/>
              <w:autoSpaceDN w:val="0"/>
              <w:adjustRightInd w:val="0"/>
              <w:snapToGrid w:val="0"/>
              <w:spacing w:line="560" w:lineRule="exact"/>
              <w:ind w:left="235"/>
              <w:textAlignment w:val="baseline"/>
            </w:pPr>
            <w:r>
              <w:t>项目</w:t>
            </w:r>
          </w:p>
        </w:tc>
        <w:tc>
          <w:tcPr>
            <w:tcW w:w="1823" w:type="dxa"/>
            <w:vAlign w:val="top"/>
          </w:tcPr>
          <w:p>
            <w:pPr>
              <w:pStyle w:val="5"/>
              <w:widowControl/>
              <w:wordWrap/>
              <w:autoSpaceDE w:val="0"/>
              <w:autoSpaceDN w:val="0"/>
              <w:adjustRightInd w:val="0"/>
              <w:snapToGrid w:val="0"/>
              <w:spacing w:line="560" w:lineRule="exact"/>
              <w:ind w:left="33" w:right="90"/>
              <w:textAlignment w:val="baseline"/>
            </w:pPr>
            <w:r>
              <w:rPr>
                <w:spacing w:val="3"/>
              </w:rPr>
              <w:t>少数民族发展资金320万元第一批由统战部已安排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9" w:hRule="atLeast"/>
        </w:trPr>
        <w:tc>
          <w:tcPr>
            <w:tcW w:w="381" w:type="dxa"/>
            <w:vAlign w:val="top"/>
          </w:tcPr>
          <w:p>
            <w:pPr>
              <w:pStyle w:val="5"/>
              <w:widowControl/>
              <w:wordWrap/>
              <w:autoSpaceDE w:val="0"/>
              <w:autoSpaceDN w:val="0"/>
              <w:adjustRightInd w:val="0"/>
              <w:snapToGrid w:val="0"/>
              <w:spacing w:line="560" w:lineRule="exact"/>
              <w:ind w:left="166"/>
              <w:textAlignment w:val="baseline"/>
            </w:pPr>
            <w:r>
              <w:rPr>
                <w:b/>
                <w:bCs/>
                <w:spacing w:val="-2"/>
                <w:position w:val="1"/>
              </w:rPr>
              <w:t>7</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276" w:right="64" w:hanging="192"/>
              <w:textAlignment w:val="baseline"/>
            </w:pPr>
            <w:r>
              <w:rPr>
                <w:spacing w:val="3"/>
              </w:rPr>
              <w:t>已脱贫人口及“三类人员”务工就业奖励和交通补贴项目</w:t>
            </w:r>
          </w:p>
        </w:tc>
        <w:tc>
          <w:tcPr>
            <w:tcW w:w="657" w:type="dxa"/>
            <w:vAlign w:val="top"/>
          </w:tcPr>
          <w:p>
            <w:pPr>
              <w:pStyle w:val="5"/>
              <w:widowControl/>
              <w:wordWrap/>
              <w:autoSpaceDE w:val="0"/>
              <w:autoSpaceDN w:val="0"/>
              <w:adjustRightInd w:val="0"/>
              <w:snapToGrid w:val="0"/>
              <w:spacing w:line="560" w:lineRule="exact"/>
              <w:ind w:left="130"/>
              <w:textAlignment w:val="baseline"/>
            </w:pPr>
            <w:r>
              <w:rPr>
                <w:spacing w:val="2"/>
              </w:rPr>
              <w:t>丰登镇</w:t>
            </w:r>
          </w:p>
        </w:tc>
        <w:tc>
          <w:tcPr>
            <w:tcW w:w="410" w:type="dxa"/>
            <w:vAlign w:val="top"/>
          </w:tcPr>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pStyle w:val="5"/>
              <w:widowControl/>
              <w:wordWrap/>
              <w:autoSpaceDE w:val="0"/>
              <w:autoSpaceDN w:val="0"/>
              <w:adjustRightInd w:val="0"/>
              <w:snapToGrid w:val="0"/>
              <w:spacing w:line="560" w:lineRule="exact"/>
              <w:ind w:left="155"/>
              <w:textAlignment w:val="baseline"/>
            </w:pPr>
            <w:r>
              <w:rPr>
                <w:b/>
                <w:bCs/>
                <w:position w:val="1"/>
              </w:rPr>
              <w:t>68.00</w:t>
            </w:r>
          </w:p>
        </w:tc>
        <w:tc>
          <w:tcPr>
            <w:tcW w:w="924" w:type="dxa"/>
            <w:vAlign w:val="top"/>
          </w:tcPr>
          <w:p>
            <w:pPr>
              <w:pStyle w:val="5"/>
              <w:widowControl/>
              <w:wordWrap/>
              <w:autoSpaceDE w:val="0"/>
              <w:autoSpaceDN w:val="0"/>
              <w:adjustRightInd w:val="0"/>
              <w:snapToGrid w:val="0"/>
              <w:spacing w:line="560" w:lineRule="exact"/>
              <w:ind w:left="297"/>
              <w:textAlignment w:val="baseline"/>
            </w:pPr>
            <w:r>
              <w:rPr>
                <w:b/>
                <w:bCs/>
                <w:position w:val="1"/>
              </w:rPr>
              <w:t>68.00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143"/>
              <w:textAlignment w:val="baseline"/>
            </w:pPr>
            <w:r>
              <w:rPr>
                <w:spacing w:val="2"/>
              </w:rPr>
              <w:t>丰登镇</w:t>
            </w:r>
          </w:p>
        </w:tc>
        <w:tc>
          <w:tcPr>
            <w:tcW w:w="4103" w:type="dxa"/>
            <w:vAlign w:val="top"/>
          </w:tcPr>
          <w:p>
            <w:pPr>
              <w:pStyle w:val="5"/>
              <w:widowControl/>
              <w:wordWrap/>
              <w:autoSpaceDE w:val="0"/>
              <w:autoSpaceDN w:val="0"/>
              <w:adjustRightInd w:val="0"/>
              <w:snapToGrid w:val="0"/>
              <w:spacing w:line="560" w:lineRule="exact"/>
              <w:ind w:left="27" w:right="117" w:firstLine="2"/>
              <w:textAlignment w:val="baseline"/>
            </w:pPr>
            <w:r>
              <w:rPr>
                <w:spacing w:val="5"/>
              </w:rPr>
              <w:t>按照《金凤区2025年支持“三农”工作促进农民（移民）增收奖励</w:t>
            </w:r>
            <w:r>
              <w:rPr>
                <w:spacing w:val="4"/>
              </w:rPr>
              <w:t>扶持政策》要求，落实就业奖励和外出务工一次性交通补贴政策。</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bl>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hAnsi="Arial" w:eastAsia="Arial" w:cs="Arial"/>
          <w:sz w:val="21"/>
          <w:szCs w:val="21"/>
        </w:rPr>
        <w:sectPr>
          <w:footerReference r:id="rId5" w:type="default"/>
          <w:pgSz w:w="16837" w:h="11905"/>
          <w:pgMar w:top="1011" w:right="321" w:bottom="400" w:left="310" w:header="0" w:footer="0" w:gutter="0"/>
          <w:cols w:space="720" w:num="1"/>
        </w:sectPr>
      </w:pPr>
    </w:p>
    <w:p>
      <w:pPr>
        <w:widowControl/>
        <w:wordWrap/>
        <w:autoSpaceDE w:val="0"/>
        <w:autoSpaceDN w:val="0"/>
        <w:adjustRightInd w:val="0"/>
        <w:snapToGrid w:val="0"/>
        <w:spacing w:line="560" w:lineRule="exact"/>
        <w:textAlignment w:val="baseline"/>
      </w:pPr>
    </w:p>
    <w:tbl>
      <w:tblPr>
        <w:tblStyle w:val="6"/>
        <w:tblW w:w="16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698"/>
        <w:gridCol w:w="691"/>
        <w:gridCol w:w="609"/>
        <w:gridCol w:w="2044"/>
        <w:gridCol w:w="657"/>
        <w:gridCol w:w="410"/>
        <w:gridCol w:w="643"/>
        <w:gridCol w:w="924"/>
        <w:gridCol w:w="876"/>
        <w:gridCol w:w="931"/>
        <w:gridCol w:w="684"/>
        <w:gridCol w:w="4103"/>
        <w:gridCol w:w="725"/>
        <w:gridCol w:w="1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trPr>
        <w:tc>
          <w:tcPr>
            <w:tcW w:w="38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57"/>
              <w:textAlignment w:val="baseline"/>
            </w:pPr>
            <w:r>
              <w:rPr>
                <w:b/>
                <w:bCs/>
                <w:spacing w:val="1"/>
              </w:rPr>
              <w:t>序号</w:t>
            </w:r>
          </w:p>
        </w:tc>
        <w:tc>
          <w:tcPr>
            <w:tcW w:w="698"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15"/>
              <w:textAlignment w:val="baseline"/>
            </w:pPr>
            <w:r>
              <w:rPr>
                <w:b/>
                <w:bCs/>
              </w:rPr>
              <w:t>指标</w:t>
            </w:r>
          </w:p>
          <w:p>
            <w:pPr>
              <w:pStyle w:val="5"/>
              <w:widowControl/>
              <w:wordWrap/>
              <w:autoSpaceDE w:val="0"/>
              <w:autoSpaceDN w:val="0"/>
              <w:adjustRightInd w:val="0"/>
              <w:snapToGrid w:val="0"/>
              <w:spacing w:line="560" w:lineRule="exact"/>
              <w:ind w:left="215"/>
              <w:textAlignment w:val="baseline"/>
            </w:pPr>
            <w:r>
              <w:rPr>
                <w:b/>
                <w:bCs/>
              </w:rPr>
              <w:t>文号</w:t>
            </w:r>
          </w:p>
        </w:tc>
        <w:tc>
          <w:tcPr>
            <w:tcW w:w="69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44"/>
              <w:textAlignment w:val="baseline"/>
            </w:pPr>
            <w:r>
              <w:rPr>
                <w:b/>
                <w:bCs/>
                <w:spacing w:val="1"/>
              </w:rPr>
              <w:t>分配下</w:t>
            </w:r>
          </w:p>
          <w:p>
            <w:pPr>
              <w:pStyle w:val="5"/>
              <w:widowControl/>
              <w:wordWrap/>
              <w:autoSpaceDE w:val="0"/>
              <w:autoSpaceDN w:val="0"/>
              <w:adjustRightInd w:val="0"/>
              <w:snapToGrid w:val="0"/>
              <w:spacing w:line="560" w:lineRule="exact"/>
              <w:ind w:left="142"/>
              <w:textAlignment w:val="baseline"/>
            </w:pPr>
            <w:r>
              <w:rPr>
                <w:b/>
                <w:bCs/>
                <w:spacing w:val="2"/>
              </w:rPr>
              <w:t>达资金</w:t>
            </w:r>
          </w:p>
          <w:p>
            <w:pPr>
              <w:pStyle w:val="5"/>
              <w:widowControl/>
              <w:wordWrap/>
              <w:autoSpaceDE w:val="0"/>
              <w:autoSpaceDN w:val="0"/>
              <w:adjustRightInd w:val="0"/>
              <w:snapToGrid w:val="0"/>
              <w:spacing w:line="560" w:lineRule="exact"/>
              <w:ind w:left="79"/>
              <w:textAlignment w:val="baseline"/>
            </w:pPr>
            <w:r>
              <w:rPr>
                <w:b/>
                <w:bCs/>
              </w:rPr>
              <w:t>（万元）</w:t>
            </w:r>
          </w:p>
        </w:tc>
        <w:tc>
          <w:tcPr>
            <w:tcW w:w="609"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73"/>
              <w:textAlignment w:val="baseline"/>
            </w:pPr>
            <w:r>
              <w:rPr>
                <w:b/>
                <w:bCs/>
              </w:rPr>
              <w:t>分配</w:t>
            </w:r>
          </w:p>
          <w:p>
            <w:pPr>
              <w:pStyle w:val="5"/>
              <w:widowControl/>
              <w:wordWrap/>
              <w:autoSpaceDE w:val="0"/>
              <w:autoSpaceDN w:val="0"/>
              <w:adjustRightInd w:val="0"/>
              <w:snapToGrid w:val="0"/>
              <w:spacing w:line="560" w:lineRule="exact"/>
              <w:ind w:left="172"/>
              <w:textAlignment w:val="baseline"/>
            </w:pPr>
            <w:r>
              <w:rPr>
                <w:b/>
                <w:bCs/>
              </w:rPr>
              <w:t>单位</w:t>
            </w:r>
          </w:p>
        </w:tc>
        <w:tc>
          <w:tcPr>
            <w:tcW w:w="2044"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3"/>
              <w:textAlignment w:val="baseline"/>
            </w:pPr>
            <w:r>
              <w:rPr>
                <w:b/>
                <w:bCs/>
                <w:spacing w:val="2"/>
              </w:rPr>
              <w:t>项目名称</w:t>
            </w:r>
          </w:p>
        </w:tc>
        <w:tc>
          <w:tcPr>
            <w:tcW w:w="657"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29"/>
              <w:textAlignment w:val="baseline"/>
            </w:pPr>
            <w:r>
              <w:rPr>
                <w:b/>
                <w:bCs/>
                <w:spacing w:val="1"/>
              </w:rPr>
              <w:t>项目实</w:t>
            </w:r>
          </w:p>
          <w:p>
            <w:pPr>
              <w:pStyle w:val="5"/>
              <w:widowControl/>
              <w:wordWrap/>
              <w:autoSpaceDE w:val="0"/>
              <w:autoSpaceDN w:val="0"/>
              <w:adjustRightInd w:val="0"/>
              <w:snapToGrid w:val="0"/>
              <w:spacing w:line="560" w:lineRule="exact"/>
              <w:ind w:left="126"/>
              <w:textAlignment w:val="baseline"/>
            </w:pPr>
            <w:r>
              <w:rPr>
                <w:b/>
                <w:bCs/>
                <w:spacing w:val="2"/>
              </w:rPr>
              <w:t>施单位</w:t>
            </w:r>
          </w:p>
        </w:tc>
        <w:tc>
          <w:tcPr>
            <w:tcW w:w="410"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b/>
                <w:bCs/>
                <w:spacing w:val="-1"/>
              </w:rPr>
              <w:t>项目</w:t>
            </w:r>
          </w:p>
          <w:p>
            <w:pPr>
              <w:pStyle w:val="5"/>
              <w:widowControl/>
              <w:wordWrap/>
              <w:autoSpaceDE w:val="0"/>
              <w:autoSpaceDN w:val="0"/>
              <w:adjustRightInd w:val="0"/>
              <w:snapToGrid w:val="0"/>
              <w:spacing w:line="560" w:lineRule="exact"/>
              <w:ind w:left="74"/>
              <w:textAlignment w:val="baseline"/>
            </w:pPr>
            <w:r>
              <w:rPr>
                <w:b/>
                <w:bCs/>
              </w:rPr>
              <w:t>属性</w:t>
            </w:r>
          </w:p>
        </w:tc>
        <w:tc>
          <w:tcPr>
            <w:tcW w:w="643"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52"/>
              <w:textAlignment w:val="baseline"/>
            </w:pPr>
            <w:r>
              <w:rPr>
                <w:b/>
                <w:bCs/>
                <w:spacing w:val="2"/>
              </w:rPr>
              <w:t>本次总计</w:t>
            </w:r>
          </w:p>
          <w:p>
            <w:pPr>
              <w:pStyle w:val="5"/>
              <w:widowControl/>
              <w:wordWrap/>
              <w:autoSpaceDE w:val="0"/>
              <w:autoSpaceDN w:val="0"/>
              <w:adjustRightInd w:val="0"/>
              <w:snapToGrid w:val="0"/>
              <w:spacing w:line="560" w:lineRule="exact"/>
              <w:ind w:left="193"/>
              <w:textAlignment w:val="baseline"/>
            </w:pPr>
            <w:r>
              <w:rPr>
                <w:b/>
                <w:bCs/>
                <w:spacing w:val="-1"/>
              </w:rPr>
              <w:t>安排</w:t>
            </w:r>
          </w:p>
          <w:p>
            <w:pPr>
              <w:pStyle w:val="5"/>
              <w:widowControl/>
              <w:wordWrap/>
              <w:autoSpaceDE w:val="0"/>
              <w:autoSpaceDN w:val="0"/>
              <w:adjustRightInd w:val="0"/>
              <w:snapToGrid w:val="0"/>
              <w:spacing w:line="560" w:lineRule="exact"/>
              <w:ind w:left="57"/>
              <w:textAlignment w:val="baseline"/>
            </w:pPr>
            <w:r>
              <w:rPr>
                <w:b/>
                <w:bCs/>
              </w:rPr>
              <w:t>（万元）</w:t>
            </w:r>
          </w:p>
        </w:tc>
        <w:tc>
          <w:tcPr>
            <w:tcW w:w="2731" w:type="dxa"/>
            <w:gridSpan w:val="3"/>
            <w:vAlign w:val="top"/>
          </w:tcPr>
          <w:p>
            <w:pPr>
              <w:pStyle w:val="5"/>
              <w:widowControl/>
              <w:wordWrap/>
              <w:autoSpaceDE w:val="0"/>
              <w:autoSpaceDN w:val="0"/>
              <w:adjustRightInd w:val="0"/>
              <w:snapToGrid w:val="0"/>
              <w:spacing w:line="560" w:lineRule="exact"/>
              <w:ind w:left="1098"/>
              <w:textAlignment w:val="baseline"/>
            </w:pPr>
            <w:r>
              <w:rPr>
                <w:b/>
                <w:bCs/>
                <w:spacing w:val="2"/>
              </w:rPr>
              <w:t>本次安排</w:t>
            </w:r>
          </w:p>
        </w:tc>
        <w:tc>
          <w:tcPr>
            <w:tcW w:w="684"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12"/>
              <w:textAlignment w:val="baseline"/>
            </w:pPr>
            <w:r>
              <w:rPr>
                <w:b/>
                <w:bCs/>
                <w:spacing w:val="-1"/>
              </w:rPr>
              <w:t>项目</w:t>
            </w:r>
          </w:p>
          <w:p>
            <w:pPr>
              <w:pStyle w:val="5"/>
              <w:widowControl/>
              <w:wordWrap/>
              <w:autoSpaceDE w:val="0"/>
              <w:autoSpaceDN w:val="0"/>
              <w:adjustRightInd w:val="0"/>
              <w:snapToGrid w:val="0"/>
              <w:spacing w:line="560" w:lineRule="exact"/>
              <w:ind w:left="210"/>
              <w:textAlignment w:val="baseline"/>
            </w:pPr>
            <w:r>
              <w:rPr>
                <w:b/>
                <w:bCs/>
              </w:rPr>
              <w:t>地点</w:t>
            </w:r>
          </w:p>
        </w:tc>
        <w:tc>
          <w:tcPr>
            <w:tcW w:w="4103"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77"/>
              <w:textAlignment w:val="baseline"/>
            </w:pPr>
            <w:r>
              <w:rPr>
                <w:b/>
                <w:bCs/>
                <w:spacing w:val="3"/>
              </w:rPr>
              <w:t>建设规模及内容</w:t>
            </w:r>
          </w:p>
        </w:tc>
        <w:tc>
          <w:tcPr>
            <w:tcW w:w="725"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35"/>
              <w:textAlignment w:val="baseline"/>
            </w:pPr>
            <w:r>
              <w:rPr>
                <w:b/>
                <w:bCs/>
                <w:spacing w:val="-1"/>
              </w:rPr>
              <w:t>项目</w:t>
            </w:r>
          </w:p>
          <w:p>
            <w:pPr>
              <w:pStyle w:val="5"/>
              <w:widowControl/>
              <w:wordWrap/>
              <w:autoSpaceDE w:val="0"/>
              <w:autoSpaceDN w:val="0"/>
              <w:adjustRightInd w:val="0"/>
              <w:snapToGrid w:val="0"/>
              <w:spacing w:line="560" w:lineRule="exact"/>
              <w:ind w:left="233"/>
              <w:textAlignment w:val="baseline"/>
            </w:pPr>
            <w:r>
              <w:rPr>
                <w:b/>
                <w:bCs/>
              </w:rPr>
              <w:t>类型</w:t>
            </w:r>
          </w:p>
        </w:tc>
        <w:tc>
          <w:tcPr>
            <w:tcW w:w="1823"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82"/>
              <w:textAlignment w:val="baseline"/>
            </w:pPr>
            <w:r>
              <w:rPr>
                <w:b/>
                <w:bC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6" w:hRule="atLeast"/>
        </w:trPr>
        <w:tc>
          <w:tcPr>
            <w:tcW w:w="38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8"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57"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410"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43"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924" w:type="dxa"/>
            <w:vAlign w:val="top"/>
          </w:tcPr>
          <w:p>
            <w:pPr>
              <w:pStyle w:val="5"/>
              <w:widowControl/>
              <w:wordWrap/>
              <w:autoSpaceDE w:val="0"/>
              <w:autoSpaceDN w:val="0"/>
              <w:adjustRightInd w:val="0"/>
              <w:snapToGrid w:val="0"/>
              <w:spacing w:line="560" w:lineRule="exact"/>
              <w:ind w:left="78"/>
              <w:textAlignment w:val="baseline"/>
            </w:pPr>
            <w:r>
              <w:rPr>
                <w:b/>
                <w:bCs/>
                <w:spacing w:val="-1"/>
              </w:rPr>
              <w:t>自治区衔接资</w:t>
            </w:r>
          </w:p>
          <w:p>
            <w:pPr>
              <w:pStyle w:val="5"/>
              <w:widowControl/>
              <w:wordWrap/>
              <w:autoSpaceDE w:val="0"/>
              <w:autoSpaceDN w:val="0"/>
              <w:adjustRightInd w:val="0"/>
              <w:snapToGrid w:val="0"/>
              <w:spacing w:line="560" w:lineRule="exact"/>
              <w:ind w:left="401"/>
              <w:textAlignment w:val="baseline"/>
            </w:pPr>
            <w:r>
              <w:rPr>
                <w:b/>
                <w:bCs/>
                <w:spacing w:val="-2"/>
              </w:rPr>
              <w:t>金</w:t>
            </w:r>
          </w:p>
          <w:p>
            <w:pPr>
              <w:pStyle w:val="5"/>
              <w:widowControl/>
              <w:wordWrap/>
              <w:autoSpaceDE w:val="0"/>
              <w:autoSpaceDN w:val="0"/>
              <w:adjustRightInd w:val="0"/>
              <w:snapToGrid w:val="0"/>
              <w:spacing w:line="560" w:lineRule="exact"/>
              <w:ind w:left="199"/>
              <w:textAlignment w:val="baseline"/>
            </w:pPr>
            <w:r>
              <w:rPr>
                <w:b/>
                <w:bCs/>
              </w:rPr>
              <w:t>（万元）</w:t>
            </w:r>
          </w:p>
        </w:tc>
        <w:tc>
          <w:tcPr>
            <w:tcW w:w="876" w:type="dxa"/>
            <w:vAlign w:val="top"/>
          </w:tcPr>
          <w:p>
            <w:pPr>
              <w:pStyle w:val="5"/>
              <w:widowControl/>
              <w:wordWrap/>
              <w:autoSpaceDE w:val="0"/>
              <w:autoSpaceDN w:val="0"/>
              <w:adjustRightInd w:val="0"/>
              <w:snapToGrid w:val="0"/>
              <w:spacing w:line="560" w:lineRule="exact"/>
              <w:ind w:left="35"/>
              <w:textAlignment w:val="baseline"/>
            </w:pPr>
            <w:r>
              <w:rPr>
                <w:b/>
                <w:bCs/>
                <w:spacing w:val="2"/>
              </w:rPr>
              <w:t>央批第一中衔</w:t>
            </w:r>
          </w:p>
          <w:p>
            <w:pPr>
              <w:pStyle w:val="5"/>
              <w:widowControl/>
              <w:wordWrap/>
              <w:autoSpaceDE w:val="0"/>
              <w:autoSpaceDN w:val="0"/>
              <w:adjustRightInd w:val="0"/>
              <w:snapToGrid w:val="0"/>
              <w:spacing w:line="560" w:lineRule="exact"/>
              <w:ind w:left="238"/>
              <w:textAlignment w:val="baseline"/>
            </w:pPr>
            <w:r>
              <w:rPr>
                <w:b/>
                <w:bCs/>
                <w:spacing w:val="2"/>
              </w:rPr>
              <w:t>接资金</w:t>
            </w:r>
          </w:p>
          <w:p>
            <w:pPr>
              <w:pStyle w:val="5"/>
              <w:widowControl/>
              <w:wordWrap/>
              <w:autoSpaceDE w:val="0"/>
              <w:autoSpaceDN w:val="0"/>
              <w:adjustRightInd w:val="0"/>
              <w:snapToGrid w:val="0"/>
              <w:spacing w:line="560" w:lineRule="exact"/>
              <w:ind w:left="175"/>
              <w:textAlignment w:val="baseline"/>
            </w:pPr>
            <w:r>
              <w:rPr>
                <w:b/>
                <w:bCs/>
              </w:rPr>
              <w:t>（万元）</w:t>
            </w:r>
          </w:p>
        </w:tc>
        <w:tc>
          <w:tcPr>
            <w:tcW w:w="931" w:type="dxa"/>
            <w:vAlign w:val="top"/>
          </w:tcPr>
          <w:p>
            <w:pPr>
              <w:pStyle w:val="5"/>
              <w:widowControl/>
              <w:wordWrap/>
              <w:autoSpaceDE w:val="0"/>
              <w:autoSpaceDN w:val="0"/>
              <w:adjustRightInd w:val="0"/>
              <w:snapToGrid w:val="0"/>
              <w:spacing w:line="560" w:lineRule="exact"/>
              <w:ind w:left="71"/>
              <w:textAlignment w:val="baseline"/>
            </w:pPr>
            <w:r>
              <w:rPr>
                <w:b/>
                <w:bCs/>
              </w:rPr>
              <w:t>中央提前下达</w:t>
            </w:r>
          </w:p>
          <w:p>
            <w:pPr>
              <w:pStyle w:val="5"/>
              <w:widowControl/>
              <w:wordWrap/>
              <w:autoSpaceDE w:val="0"/>
              <w:autoSpaceDN w:val="0"/>
              <w:adjustRightInd w:val="0"/>
              <w:snapToGrid w:val="0"/>
              <w:spacing w:line="560" w:lineRule="exact"/>
              <w:ind w:left="59"/>
              <w:textAlignment w:val="baseline"/>
            </w:pPr>
            <w:r>
              <w:rPr>
                <w:b/>
                <w:bCs/>
                <w:spacing w:val="3"/>
              </w:rPr>
              <w:t>衔接资金调剂</w:t>
            </w:r>
          </w:p>
          <w:p>
            <w:pPr>
              <w:pStyle w:val="5"/>
              <w:widowControl/>
              <w:wordWrap/>
              <w:autoSpaceDE w:val="0"/>
              <w:autoSpaceDN w:val="0"/>
              <w:adjustRightInd w:val="0"/>
              <w:snapToGrid w:val="0"/>
              <w:spacing w:line="560" w:lineRule="exact"/>
              <w:ind w:left="204"/>
              <w:textAlignment w:val="baseline"/>
            </w:pPr>
            <w:r>
              <w:rPr>
                <w:b/>
                <w:bCs/>
              </w:rPr>
              <w:t>（万元）</w:t>
            </w:r>
          </w:p>
        </w:tc>
        <w:tc>
          <w:tcPr>
            <w:tcW w:w="684"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4103"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725"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1823"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trPr>
        <w:tc>
          <w:tcPr>
            <w:tcW w:w="381" w:type="dxa"/>
            <w:vAlign w:val="top"/>
          </w:tcPr>
          <w:p>
            <w:pPr>
              <w:pStyle w:val="5"/>
              <w:widowControl/>
              <w:wordWrap/>
              <w:autoSpaceDE w:val="0"/>
              <w:autoSpaceDN w:val="0"/>
              <w:adjustRightInd w:val="0"/>
              <w:snapToGrid w:val="0"/>
              <w:spacing w:line="560" w:lineRule="exact"/>
              <w:ind w:left="163"/>
              <w:textAlignment w:val="baseline"/>
            </w:pPr>
            <w:r>
              <w:rPr>
                <w:b/>
                <w:bCs/>
                <w:spacing w:val="-2"/>
                <w:position w:val="1"/>
              </w:rPr>
              <w:t>8</w:t>
            </w:r>
          </w:p>
        </w:tc>
        <w:tc>
          <w:tcPr>
            <w:tcW w:w="698"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138" w:right="64" w:hanging="54"/>
              <w:textAlignment w:val="baseline"/>
            </w:pPr>
            <w:r>
              <w:rPr>
                <w:spacing w:val="3"/>
              </w:rPr>
              <w:t>已脱贫人口及“三类人员”监测</w:t>
            </w:r>
            <w:r>
              <w:rPr>
                <w:spacing w:val="4"/>
              </w:rPr>
              <w:t>对象牛羊养殖饲草料奖励项目</w:t>
            </w:r>
          </w:p>
        </w:tc>
        <w:tc>
          <w:tcPr>
            <w:tcW w:w="657" w:type="dxa"/>
            <w:vAlign w:val="top"/>
          </w:tcPr>
          <w:p>
            <w:pPr>
              <w:pStyle w:val="5"/>
              <w:widowControl/>
              <w:wordWrap/>
              <w:autoSpaceDE w:val="0"/>
              <w:autoSpaceDN w:val="0"/>
              <w:adjustRightInd w:val="0"/>
              <w:snapToGrid w:val="0"/>
              <w:spacing w:line="560" w:lineRule="exact"/>
              <w:ind w:left="130"/>
              <w:textAlignment w:val="baseline"/>
            </w:pPr>
            <w:r>
              <w:rPr>
                <w:spacing w:val="2"/>
              </w:rPr>
              <w:t>丰登镇</w:t>
            </w:r>
          </w:p>
        </w:tc>
        <w:tc>
          <w:tcPr>
            <w:tcW w:w="410" w:type="dxa"/>
            <w:vAlign w:val="top"/>
          </w:tcPr>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pStyle w:val="5"/>
              <w:widowControl/>
              <w:wordWrap/>
              <w:autoSpaceDE w:val="0"/>
              <w:autoSpaceDN w:val="0"/>
              <w:adjustRightInd w:val="0"/>
              <w:snapToGrid w:val="0"/>
              <w:spacing w:line="560" w:lineRule="exact"/>
              <w:ind w:left="191"/>
              <w:textAlignment w:val="baseline"/>
            </w:pPr>
            <w:r>
              <w:rPr>
                <w:b/>
                <w:bCs/>
                <w:position w:val="1"/>
              </w:rPr>
              <w:t>8.00</w:t>
            </w:r>
          </w:p>
        </w:tc>
        <w:tc>
          <w:tcPr>
            <w:tcW w:w="924" w:type="dxa"/>
            <w:vAlign w:val="top"/>
          </w:tcPr>
          <w:p>
            <w:pPr>
              <w:pStyle w:val="5"/>
              <w:widowControl/>
              <w:wordWrap/>
              <w:autoSpaceDE w:val="0"/>
              <w:autoSpaceDN w:val="0"/>
              <w:adjustRightInd w:val="0"/>
              <w:snapToGrid w:val="0"/>
              <w:spacing w:line="560" w:lineRule="exact"/>
              <w:ind w:left="330"/>
              <w:textAlignment w:val="baseline"/>
            </w:pPr>
            <w:r>
              <w:rPr>
                <w:b/>
                <w:bCs/>
                <w:position w:val="1"/>
              </w:rPr>
              <w:t>8.00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143"/>
              <w:textAlignment w:val="baseline"/>
            </w:pPr>
            <w:r>
              <w:rPr>
                <w:spacing w:val="2"/>
              </w:rPr>
              <w:t>丰登镇</w:t>
            </w:r>
          </w:p>
        </w:tc>
        <w:tc>
          <w:tcPr>
            <w:tcW w:w="4103" w:type="dxa"/>
            <w:vAlign w:val="top"/>
          </w:tcPr>
          <w:p>
            <w:pPr>
              <w:pStyle w:val="5"/>
              <w:widowControl/>
              <w:wordWrap/>
              <w:autoSpaceDE w:val="0"/>
              <w:autoSpaceDN w:val="0"/>
              <w:adjustRightInd w:val="0"/>
              <w:snapToGrid w:val="0"/>
              <w:spacing w:line="560" w:lineRule="exact"/>
              <w:ind w:left="27" w:right="117" w:firstLine="2"/>
              <w:textAlignment w:val="baseline"/>
            </w:pPr>
            <w:r>
              <w:rPr>
                <w:spacing w:val="5"/>
              </w:rPr>
              <w:t>按照《金凤区2025年支持“三农”工作促进农民（移民）增收奖励</w:t>
            </w:r>
            <w:r>
              <w:rPr>
                <w:spacing w:val="4"/>
              </w:rPr>
              <w:t>扶持政策》要求，落实牛羊养殖饲草料奖励政策。</w:t>
            </w:r>
          </w:p>
        </w:tc>
        <w:tc>
          <w:tcPr>
            <w:tcW w:w="725" w:type="dxa"/>
            <w:vAlign w:val="top"/>
          </w:tcPr>
          <w:p>
            <w:pPr>
              <w:pStyle w:val="5"/>
              <w:widowControl/>
              <w:wordWrap/>
              <w:autoSpaceDE w:val="0"/>
              <w:autoSpaceDN w:val="0"/>
              <w:adjustRightInd w:val="0"/>
              <w:snapToGrid w:val="0"/>
              <w:spacing w:line="560" w:lineRule="exact"/>
              <w:ind w:left="166"/>
              <w:textAlignment w:val="baseline"/>
            </w:pPr>
            <w:r>
              <w:rPr>
                <w:spacing w:val="2"/>
              </w:rPr>
              <w:t>产业到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5" w:hRule="atLeast"/>
        </w:trPr>
        <w:tc>
          <w:tcPr>
            <w:tcW w:w="381" w:type="dxa"/>
            <w:vAlign w:val="top"/>
          </w:tcPr>
          <w:p>
            <w:pPr>
              <w:pStyle w:val="5"/>
              <w:widowControl/>
              <w:wordWrap/>
              <w:autoSpaceDE w:val="0"/>
              <w:autoSpaceDN w:val="0"/>
              <w:adjustRightInd w:val="0"/>
              <w:snapToGrid w:val="0"/>
              <w:spacing w:line="560" w:lineRule="exact"/>
              <w:ind w:left="163"/>
              <w:textAlignment w:val="baseline"/>
            </w:pPr>
            <w:r>
              <w:rPr>
                <w:b/>
                <w:bCs/>
                <w:spacing w:val="-2"/>
                <w:position w:val="1"/>
              </w:rPr>
              <w:t>9</w:t>
            </w:r>
          </w:p>
        </w:tc>
        <w:tc>
          <w:tcPr>
            <w:tcW w:w="698"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275" w:right="64" w:hanging="191"/>
              <w:textAlignment w:val="baseline"/>
            </w:pPr>
            <w:r>
              <w:rPr>
                <w:spacing w:val="3"/>
              </w:rPr>
              <w:t>已脱贫人口及“三类人员”监测对象乡村公益性岗位项目</w:t>
            </w:r>
          </w:p>
        </w:tc>
        <w:tc>
          <w:tcPr>
            <w:tcW w:w="657" w:type="dxa"/>
            <w:vAlign w:val="top"/>
          </w:tcPr>
          <w:p>
            <w:pPr>
              <w:pStyle w:val="5"/>
              <w:widowControl/>
              <w:wordWrap/>
              <w:autoSpaceDE w:val="0"/>
              <w:autoSpaceDN w:val="0"/>
              <w:adjustRightInd w:val="0"/>
              <w:snapToGrid w:val="0"/>
              <w:spacing w:line="560" w:lineRule="exact"/>
              <w:ind w:left="130"/>
              <w:textAlignment w:val="baseline"/>
            </w:pPr>
            <w:r>
              <w:rPr>
                <w:spacing w:val="2"/>
              </w:rPr>
              <w:t>丰登镇</w:t>
            </w:r>
          </w:p>
        </w:tc>
        <w:tc>
          <w:tcPr>
            <w:tcW w:w="410" w:type="dxa"/>
            <w:vAlign w:val="top"/>
          </w:tcPr>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pStyle w:val="5"/>
              <w:widowControl/>
              <w:wordWrap/>
              <w:autoSpaceDE w:val="0"/>
              <w:autoSpaceDN w:val="0"/>
              <w:adjustRightInd w:val="0"/>
              <w:snapToGrid w:val="0"/>
              <w:spacing w:line="560" w:lineRule="exact"/>
              <w:ind w:left="157"/>
              <w:textAlignment w:val="baseline"/>
            </w:pPr>
            <w:r>
              <w:rPr>
                <w:b/>
                <w:bCs/>
                <w:position w:val="1"/>
              </w:rPr>
              <w:t>34.20</w:t>
            </w:r>
          </w:p>
        </w:tc>
        <w:tc>
          <w:tcPr>
            <w:tcW w:w="924" w:type="dxa"/>
            <w:vAlign w:val="top"/>
          </w:tcPr>
          <w:p>
            <w:pPr>
              <w:pStyle w:val="5"/>
              <w:widowControl/>
              <w:wordWrap/>
              <w:autoSpaceDE w:val="0"/>
              <w:autoSpaceDN w:val="0"/>
              <w:adjustRightInd w:val="0"/>
              <w:snapToGrid w:val="0"/>
              <w:spacing w:line="560" w:lineRule="exact"/>
              <w:ind w:left="299"/>
              <w:textAlignment w:val="baseline"/>
            </w:pPr>
            <w:r>
              <w:rPr>
                <w:b/>
                <w:bCs/>
                <w:position w:val="1"/>
              </w:rPr>
              <w:t>34.20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143"/>
              <w:textAlignment w:val="baseline"/>
            </w:pPr>
            <w:r>
              <w:rPr>
                <w:spacing w:val="2"/>
              </w:rPr>
              <w:t>丰登镇</w:t>
            </w:r>
          </w:p>
        </w:tc>
        <w:tc>
          <w:tcPr>
            <w:tcW w:w="4103" w:type="dxa"/>
            <w:vAlign w:val="top"/>
          </w:tcPr>
          <w:p>
            <w:pPr>
              <w:pStyle w:val="5"/>
              <w:widowControl/>
              <w:wordWrap/>
              <w:autoSpaceDE w:val="0"/>
              <w:autoSpaceDN w:val="0"/>
              <w:adjustRightInd w:val="0"/>
              <w:snapToGrid w:val="0"/>
              <w:spacing w:line="560" w:lineRule="exact"/>
              <w:ind w:left="28" w:right="40" w:firstLine="1"/>
              <w:textAlignment w:val="baseline"/>
            </w:pPr>
            <w:r>
              <w:rPr>
                <w:spacing w:val="4"/>
              </w:rPr>
              <w:t>2025年计划购买乡村公益性岗位38个，本次中央资金购</w:t>
            </w:r>
            <w:r>
              <w:rPr>
                <w:spacing w:val="3"/>
              </w:rPr>
              <w:t>买乡村公益</w:t>
            </w:r>
            <w:r>
              <w:rPr>
                <w:spacing w:val="5"/>
              </w:rPr>
              <w:t>性岗位工资发放月数为2025年7月-12月共</w:t>
            </w:r>
            <w:r>
              <w:rPr>
                <w:spacing w:val="4"/>
              </w:rPr>
              <w:t>计6个月，聘用周期按照12</w:t>
            </w:r>
            <w:r>
              <w:rPr>
                <w:spacing w:val="5"/>
              </w:rPr>
              <w:t>个月执行，工资标准按照农村地区1500/月执行。</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0"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37"/>
              <w:textAlignment w:val="baseline"/>
            </w:pPr>
            <w:r>
              <w:rPr>
                <w:b/>
                <w:bCs/>
                <w:spacing w:val="-7"/>
                <w:position w:val="1"/>
              </w:rPr>
              <w:t>10</w:t>
            </w:r>
          </w:p>
        </w:tc>
        <w:tc>
          <w:tcPr>
            <w:tcW w:w="698"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21"/>
              <w:textAlignment w:val="baseline"/>
            </w:pPr>
            <w:r>
              <w:rPr>
                <w:spacing w:val="-1"/>
              </w:rPr>
              <w:t>宁财</w:t>
            </w:r>
          </w:p>
          <w:p>
            <w:pPr>
              <w:pStyle w:val="5"/>
              <w:widowControl/>
              <w:wordWrap/>
              <w:autoSpaceDE w:val="0"/>
              <w:autoSpaceDN w:val="0"/>
              <w:adjustRightInd w:val="0"/>
              <w:snapToGrid w:val="0"/>
              <w:spacing w:line="560" w:lineRule="exact"/>
              <w:ind w:left="80" w:right="73" w:firstLine="5"/>
              <w:jc w:val="both"/>
              <w:textAlignment w:val="baseline"/>
            </w:pPr>
            <w:r>
              <w:rPr>
                <w:spacing w:val="3"/>
              </w:rPr>
              <w:t>（农）指</w:t>
            </w:r>
            <w:r>
              <w:rPr>
                <w:spacing w:val="2"/>
              </w:rPr>
              <w:t>标〔2025</w:t>
            </w:r>
            <w:r>
              <w:t>〕125号</w:t>
            </w:r>
          </w:p>
        </w:tc>
        <w:tc>
          <w:tcPr>
            <w:tcW w:w="69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84"/>
              <w:textAlignment w:val="baseline"/>
            </w:pPr>
            <w:r>
              <w:rPr>
                <w:position w:val="1"/>
              </w:rPr>
              <w:t>77.99</w:t>
            </w:r>
          </w:p>
        </w:tc>
        <w:tc>
          <w:tcPr>
            <w:tcW w:w="609"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34"/>
              <w:textAlignment w:val="baseline"/>
            </w:pPr>
            <w:r>
              <w:rPr>
                <w:spacing w:val="3"/>
              </w:rPr>
              <w:t>满城北街</w:t>
            </w:r>
          </w:p>
          <w:p>
            <w:pPr>
              <w:pStyle w:val="5"/>
              <w:widowControl/>
              <w:wordWrap/>
              <w:autoSpaceDE w:val="0"/>
              <w:autoSpaceDN w:val="0"/>
              <w:adjustRightInd w:val="0"/>
              <w:snapToGrid w:val="0"/>
              <w:spacing w:line="560" w:lineRule="exact"/>
              <w:ind w:left="171"/>
              <w:textAlignment w:val="baseline"/>
            </w:pPr>
            <w:r>
              <w:rPr>
                <w:spacing w:val="1"/>
              </w:rPr>
              <w:t>街道</w:t>
            </w:r>
          </w:p>
        </w:tc>
        <w:tc>
          <w:tcPr>
            <w:tcW w:w="2044" w:type="dxa"/>
            <w:vAlign w:val="top"/>
          </w:tcPr>
          <w:p>
            <w:pPr>
              <w:pStyle w:val="5"/>
              <w:widowControl/>
              <w:wordWrap/>
              <w:autoSpaceDE w:val="0"/>
              <w:autoSpaceDN w:val="0"/>
              <w:adjustRightInd w:val="0"/>
              <w:snapToGrid w:val="0"/>
              <w:spacing w:line="560" w:lineRule="exact"/>
              <w:ind w:left="275" w:right="64" w:hanging="191"/>
              <w:textAlignment w:val="baseline"/>
            </w:pPr>
            <w:r>
              <w:rPr>
                <w:spacing w:val="3"/>
              </w:rPr>
              <w:t>已脱贫人口及“三类人员”监测对象乡村公益性岗位项目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63"/>
              <w:textAlignment w:val="baseline"/>
            </w:pPr>
            <w:r>
              <w:rPr>
                <w:spacing w:val="3"/>
              </w:rPr>
              <w:t>满城北街</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64"/>
              <w:textAlignment w:val="baseline"/>
            </w:pPr>
            <w:r>
              <w:rPr>
                <w:b/>
                <w:bCs/>
                <w:spacing w:val="-2"/>
                <w:position w:val="1"/>
              </w:rPr>
              <w:t>15.99</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306"/>
              <w:textAlignment w:val="baseline"/>
            </w:pPr>
            <w:r>
              <w:rPr>
                <w:b/>
                <w:bCs/>
                <w:spacing w:val="-2"/>
                <w:position w:val="1"/>
              </w:rPr>
              <w:t>15.99</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76"/>
              <w:textAlignment w:val="baseline"/>
            </w:pPr>
            <w:r>
              <w:rPr>
                <w:spacing w:val="3"/>
              </w:rPr>
              <w:t>满城北街</w:t>
            </w:r>
          </w:p>
          <w:p>
            <w:pPr>
              <w:pStyle w:val="5"/>
              <w:widowControl/>
              <w:wordWrap/>
              <w:autoSpaceDE w:val="0"/>
              <w:autoSpaceDN w:val="0"/>
              <w:adjustRightInd w:val="0"/>
              <w:snapToGrid w:val="0"/>
              <w:spacing w:line="560" w:lineRule="exact"/>
              <w:ind w:left="212"/>
              <w:textAlignment w:val="baseline"/>
            </w:pPr>
            <w:r>
              <w:rPr>
                <w:spacing w:val="1"/>
              </w:rPr>
              <w:t>街道</w:t>
            </w:r>
          </w:p>
        </w:tc>
        <w:tc>
          <w:tcPr>
            <w:tcW w:w="4103" w:type="dxa"/>
            <w:vAlign w:val="top"/>
          </w:tcPr>
          <w:p>
            <w:pPr>
              <w:pStyle w:val="5"/>
              <w:widowControl/>
              <w:wordWrap/>
              <w:autoSpaceDE w:val="0"/>
              <w:autoSpaceDN w:val="0"/>
              <w:adjustRightInd w:val="0"/>
              <w:snapToGrid w:val="0"/>
              <w:spacing w:line="560" w:lineRule="exact"/>
              <w:ind w:left="29" w:right="45"/>
              <w:textAlignment w:val="baseline"/>
            </w:pPr>
            <w:r>
              <w:rPr>
                <w:spacing w:val="4"/>
              </w:rPr>
              <w:t>计划购买乡村公益性岗位13个，本次中央资金购买</w:t>
            </w:r>
            <w:r>
              <w:rPr>
                <w:spacing w:val="3"/>
              </w:rPr>
              <w:t>乡村公益性岗位</w:t>
            </w:r>
            <w:r>
              <w:rPr>
                <w:spacing w:val="4"/>
              </w:rPr>
              <w:t>工资发放月数为2025年7月-12月共计6个月，聘用周期按照12个月执</w:t>
            </w:r>
            <w:r>
              <w:rPr>
                <w:spacing w:val="3"/>
              </w:rPr>
              <w:t>行，工资标准按照城市地区2050/月执行。</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4" w:hRule="atLeast"/>
        </w:trPr>
        <w:tc>
          <w:tcPr>
            <w:tcW w:w="381" w:type="dxa"/>
            <w:vAlign w:val="top"/>
          </w:tcPr>
          <w:p>
            <w:pPr>
              <w:pStyle w:val="5"/>
              <w:widowControl/>
              <w:wordWrap/>
              <w:autoSpaceDE w:val="0"/>
              <w:autoSpaceDN w:val="0"/>
              <w:adjustRightInd w:val="0"/>
              <w:snapToGrid w:val="0"/>
              <w:spacing w:line="560" w:lineRule="exact"/>
              <w:ind w:left="137"/>
              <w:textAlignment w:val="baseline"/>
            </w:pPr>
            <w:r>
              <w:rPr>
                <w:b/>
                <w:bCs/>
                <w:spacing w:val="-7"/>
                <w:position w:val="1"/>
              </w:rPr>
              <w:t>11</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276" w:right="64" w:hanging="192"/>
              <w:textAlignment w:val="baseline"/>
            </w:pPr>
            <w:r>
              <w:rPr>
                <w:spacing w:val="3"/>
              </w:rPr>
              <w:t>已脱贫人口及“三类人员”务工就业奖励和交通补贴项目</w:t>
            </w:r>
          </w:p>
        </w:tc>
        <w:tc>
          <w:tcPr>
            <w:tcW w:w="657" w:type="dxa"/>
            <w:vAlign w:val="top"/>
          </w:tcPr>
          <w:p>
            <w:pPr>
              <w:pStyle w:val="5"/>
              <w:widowControl/>
              <w:wordWrap/>
              <w:autoSpaceDE w:val="0"/>
              <w:autoSpaceDN w:val="0"/>
              <w:adjustRightInd w:val="0"/>
              <w:snapToGrid w:val="0"/>
              <w:spacing w:line="560" w:lineRule="exact"/>
              <w:ind w:left="63"/>
              <w:textAlignment w:val="baseline"/>
            </w:pPr>
            <w:r>
              <w:rPr>
                <w:spacing w:val="3"/>
              </w:rPr>
              <w:t>满城北街</w:t>
            </w:r>
          </w:p>
        </w:tc>
        <w:tc>
          <w:tcPr>
            <w:tcW w:w="410" w:type="dxa"/>
            <w:vAlign w:val="top"/>
          </w:tcPr>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pStyle w:val="5"/>
              <w:widowControl/>
              <w:wordWrap/>
              <w:autoSpaceDE w:val="0"/>
              <w:autoSpaceDN w:val="0"/>
              <w:adjustRightInd w:val="0"/>
              <w:snapToGrid w:val="0"/>
              <w:spacing w:line="560" w:lineRule="exact"/>
              <w:ind w:left="155"/>
              <w:textAlignment w:val="baseline"/>
            </w:pPr>
            <w:r>
              <w:rPr>
                <w:b/>
                <w:bCs/>
                <w:position w:val="1"/>
              </w:rPr>
              <w:t>62.00</w:t>
            </w:r>
          </w:p>
        </w:tc>
        <w:tc>
          <w:tcPr>
            <w:tcW w:w="924" w:type="dxa"/>
            <w:vAlign w:val="top"/>
          </w:tcPr>
          <w:p>
            <w:pPr>
              <w:pStyle w:val="5"/>
              <w:widowControl/>
              <w:wordWrap/>
              <w:autoSpaceDE w:val="0"/>
              <w:autoSpaceDN w:val="0"/>
              <w:adjustRightInd w:val="0"/>
              <w:snapToGrid w:val="0"/>
              <w:spacing w:line="560" w:lineRule="exact"/>
              <w:ind w:left="297"/>
              <w:textAlignment w:val="baseline"/>
            </w:pPr>
            <w:r>
              <w:rPr>
                <w:b/>
                <w:bCs/>
                <w:position w:val="1"/>
              </w:rPr>
              <w:t>62.00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76"/>
              <w:textAlignment w:val="baseline"/>
            </w:pPr>
            <w:r>
              <w:rPr>
                <w:spacing w:val="3"/>
              </w:rPr>
              <w:t>满城北街</w:t>
            </w:r>
          </w:p>
          <w:p>
            <w:pPr>
              <w:pStyle w:val="5"/>
              <w:widowControl/>
              <w:wordWrap/>
              <w:autoSpaceDE w:val="0"/>
              <w:autoSpaceDN w:val="0"/>
              <w:adjustRightInd w:val="0"/>
              <w:snapToGrid w:val="0"/>
              <w:spacing w:line="560" w:lineRule="exact"/>
              <w:ind w:left="212"/>
              <w:textAlignment w:val="baseline"/>
            </w:pPr>
            <w:r>
              <w:rPr>
                <w:spacing w:val="1"/>
              </w:rPr>
              <w:t>街道</w:t>
            </w:r>
          </w:p>
        </w:tc>
        <w:tc>
          <w:tcPr>
            <w:tcW w:w="4103" w:type="dxa"/>
            <w:vAlign w:val="top"/>
          </w:tcPr>
          <w:p>
            <w:pPr>
              <w:pStyle w:val="5"/>
              <w:widowControl/>
              <w:wordWrap/>
              <w:autoSpaceDE w:val="0"/>
              <w:autoSpaceDN w:val="0"/>
              <w:adjustRightInd w:val="0"/>
              <w:snapToGrid w:val="0"/>
              <w:spacing w:line="560" w:lineRule="exact"/>
              <w:ind w:left="27" w:right="117" w:firstLine="2"/>
              <w:textAlignment w:val="baseline"/>
            </w:pPr>
            <w:r>
              <w:rPr>
                <w:spacing w:val="5"/>
              </w:rPr>
              <w:t>按照《金凤区2025年支持“三农”工作促进农民（移民）增收奖励</w:t>
            </w:r>
            <w:r>
              <w:rPr>
                <w:spacing w:val="4"/>
              </w:rPr>
              <w:t>扶持政策》要求，落实就业奖励和外出务工一次性交通补贴政策。</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2"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37"/>
              <w:textAlignment w:val="baseline"/>
            </w:pPr>
            <w:r>
              <w:rPr>
                <w:b/>
                <w:bCs/>
                <w:spacing w:val="-7"/>
                <w:position w:val="1"/>
              </w:rPr>
              <w:t>12</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84"/>
              <w:textAlignment w:val="baseline"/>
            </w:pPr>
            <w:r>
              <w:rPr>
                <w:position w:val="1"/>
              </w:rPr>
              <w:t>34.73</w:t>
            </w:r>
          </w:p>
        </w:tc>
        <w:tc>
          <w:tcPr>
            <w:tcW w:w="609"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34"/>
              <w:textAlignment w:val="baseline"/>
            </w:pPr>
            <w:r>
              <w:rPr>
                <w:spacing w:val="3"/>
              </w:rPr>
              <w:t>黄河东路</w:t>
            </w:r>
          </w:p>
          <w:p>
            <w:pPr>
              <w:pStyle w:val="5"/>
              <w:widowControl/>
              <w:wordWrap/>
              <w:autoSpaceDE w:val="0"/>
              <w:autoSpaceDN w:val="0"/>
              <w:adjustRightInd w:val="0"/>
              <w:snapToGrid w:val="0"/>
              <w:spacing w:line="560" w:lineRule="exact"/>
              <w:ind w:left="171"/>
              <w:textAlignment w:val="baseline"/>
            </w:pPr>
            <w:r>
              <w:rPr>
                <w:spacing w:val="1"/>
              </w:rPr>
              <w:t>街道</w:t>
            </w:r>
          </w:p>
        </w:tc>
        <w:tc>
          <w:tcPr>
            <w:tcW w:w="2044" w:type="dxa"/>
            <w:vAlign w:val="top"/>
          </w:tcPr>
          <w:p>
            <w:pPr>
              <w:pStyle w:val="5"/>
              <w:widowControl/>
              <w:wordWrap/>
              <w:autoSpaceDE w:val="0"/>
              <w:autoSpaceDN w:val="0"/>
              <w:adjustRightInd w:val="0"/>
              <w:snapToGrid w:val="0"/>
              <w:spacing w:line="560" w:lineRule="exact"/>
              <w:ind w:left="275" w:right="64" w:hanging="191"/>
              <w:textAlignment w:val="baseline"/>
            </w:pPr>
            <w:r>
              <w:rPr>
                <w:spacing w:val="3"/>
              </w:rPr>
              <w:t>已脱贫人口及“三类人员”监测对象乡村公益性岗位项目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62"/>
              <w:textAlignment w:val="baseline"/>
            </w:pPr>
            <w:r>
              <w:rPr>
                <w:spacing w:val="3"/>
              </w:rPr>
              <w:t>黄河东路</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64"/>
              <w:textAlignment w:val="baseline"/>
            </w:pPr>
            <w:r>
              <w:rPr>
                <w:b/>
                <w:bCs/>
                <w:spacing w:val="-2"/>
                <w:position w:val="1"/>
              </w:rPr>
              <w:t>15.73</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306"/>
              <w:textAlignment w:val="baseline"/>
            </w:pPr>
            <w:r>
              <w:rPr>
                <w:b/>
                <w:bCs/>
                <w:spacing w:val="-2"/>
                <w:position w:val="1"/>
              </w:rPr>
              <w:t>15.73</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75"/>
              <w:textAlignment w:val="baseline"/>
            </w:pPr>
            <w:r>
              <w:rPr>
                <w:spacing w:val="3"/>
              </w:rPr>
              <w:t>黄河东路</w:t>
            </w:r>
          </w:p>
          <w:p>
            <w:pPr>
              <w:pStyle w:val="5"/>
              <w:widowControl/>
              <w:wordWrap/>
              <w:autoSpaceDE w:val="0"/>
              <w:autoSpaceDN w:val="0"/>
              <w:adjustRightInd w:val="0"/>
              <w:snapToGrid w:val="0"/>
              <w:spacing w:line="560" w:lineRule="exact"/>
              <w:ind w:left="212"/>
              <w:textAlignment w:val="baseline"/>
            </w:pPr>
            <w:r>
              <w:rPr>
                <w:spacing w:val="1"/>
              </w:rPr>
              <w:t>街道</w:t>
            </w:r>
          </w:p>
        </w:tc>
        <w:tc>
          <w:tcPr>
            <w:tcW w:w="4103" w:type="dxa"/>
            <w:vAlign w:val="top"/>
          </w:tcPr>
          <w:p>
            <w:pPr>
              <w:pStyle w:val="5"/>
              <w:widowControl/>
              <w:wordWrap/>
              <w:autoSpaceDE w:val="0"/>
              <w:autoSpaceDN w:val="0"/>
              <w:adjustRightInd w:val="0"/>
              <w:snapToGrid w:val="0"/>
              <w:spacing w:line="560" w:lineRule="exact"/>
              <w:ind w:left="29" w:right="45"/>
              <w:textAlignment w:val="baseline"/>
            </w:pPr>
            <w:r>
              <w:rPr>
                <w:spacing w:val="4"/>
              </w:rPr>
              <w:t>计划购买乡村公益性岗位13个，本次中央资金购买</w:t>
            </w:r>
            <w:r>
              <w:rPr>
                <w:spacing w:val="3"/>
              </w:rPr>
              <w:t>乡村公益性岗位</w:t>
            </w:r>
            <w:r>
              <w:rPr>
                <w:spacing w:val="4"/>
              </w:rPr>
              <w:t>工资发放月数为2025年7月-12月共计6个月，聘用周期按照12个月执</w:t>
            </w:r>
            <w:r>
              <w:rPr>
                <w:spacing w:val="3"/>
              </w:rPr>
              <w:t>行，工资标准按照城市地区2050/月执行。</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pStyle w:val="5"/>
              <w:widowControl/>
              <w:wordWrap/>
              <w:autoSpaceDE w:val="0"/>
              <w:autoSpaceDN w:val="0"/>
              <w:adjustRightInd w:val="0"/>
              <w:snapToGrid w:val="0"/>
              <w:spacing w:line="560" w:lineRule="exact"/>
              <w:ind w:left="33"/>
              <w:textAlignment w:val="baseline"/>
            </w:pPr>
            <w:r>
              <w:rPr>
                <w:spacing w:val="3"/>
              </w:rPr>
              <w:t>2024年结余0.258万元继续用</w:t>
            </w:r>
          </w:p>
          <w:p>
            <w:pPr>
              <w:pStyle w:val="5"/>
              <w:widowControl/>
              <w:wordWrap/>
              <w:autoSpaceDE w:val="0"/>
              <w:autoSpaceDN w:val="0"/>
              <w:adjustRightInd w:val="0"/>
              <w:snapToGrid w:val="0"/>
              <w:spacing w:line="560" w:lineRule="exact"/>
              <w:ind w:left="33"/>
              <w:textAlignment w:val="baseline"/>
            </w:pPr>
            <w:r>
              <w:rPr>
                <w:spacing w:val="2"/>
              </w:rPr>
              <w:t>于该项目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381" w:type="dxa"/>
            <w:vAlign w:val="top"/>
          </w:tcPr>
          <w:p>
            <w:pPr>
              <w:pStyle w:val="5"/>
              <w:widowControl/>
              <w:wordWrap/>
              <w:autoSpaceDE w:val="0"/>
              <w:autoSpaceDN w:val="0"/>
              <w:adjustRightInd w:val="0"/>
              <w:snapToGrid w:val="0"/>
              <w:spacing w:line="560" w:lineRule="exact"/>
              <w:ind w:left="137"/>
              <w:textAlignment w:val="baseline"/>
            </w:pPr>
            <w:r>
              <w:rPr>
                <w:b/>
                <w:bCs/>
                <w:spacing w:val="-7"/>
                <w:position w:val="1"/>
              </w:rPr>
              <w:t>13</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276" w:right="64" w:hanging="192"/>
              <w:textAlignment w:val="baseline"/>
            </w:pPr>
            <w:r>
              <w:rPr>
                <w:spacing w:val="3"/>
              </w:rPr>
              <w:t>已脱贫人口及“三类人员”务工就业奖励和交通补贴项目</w:t>
            </w:r>
          </w:p>
        </w:tc>
        <w:tc>
          <w:tcPr>
            <w:tcW w:w="657" w:type="dxa"/>
            <w:vAlign w:val="top"/>
          </w:tcPr>
          <w:p>
            <w:pPr>
              <w:pStyle w:val="5"/>
              <w:widowControl/>
              <w:wordWrap/>
              <w:autoSpaceDE w:val="0"/>
              <w:autoSpaceDN w:val="0"/>
              <w:adjustRightInd w:val="0"/>
              <w:snapToGrid w:val="0"/>
              <w:spacing w:line="560" w:lineRule="exact"/>
              <w:ind w:left="62"/>
              <w:textAlignment w:val="baseline"/>
            </w:pPr>
            <w:r>
              <w:rPr>
                <w:spacing w:val="3"/>
              </w:rPr>
              <w:t>黄河东路</w:t>
            </w:r>
          </w:p>
        </w:tc>
        <w:tc>
          <w:tcPr>
            <w:tcW w:w="410" w:type="dxa"/>
            <w:vAlign w:val="top"/>
          </w:tcPr>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pStyle w:val="5"/>
              <w:widowControl/>
              <w:wordWrap/>
              <w:autoSpaceDE w:val="0"/>
              <w:autoSpaceDN w:val="0"/>
              <w:adjustRightInd w:val="0"/>
              <w:snapToGrid w:val="0"/>
              <w:spacing w:line="560" w:lineRule="exact"/>
              <w:ind w:left="164"/>
              <w:textAlignment w:val="baseline"/>
            </w:pPr>
            <w:r>
              <w:rPr>
                <w:b/>
                <w:bCs/>
                <w:spacing w:val="-2"/>
                <w:position w:val="1"/>
              </w:rPr>
              <w:t>19.00</w:t>
            </w:r>
          </w:p>
        </w:tc>
        <w:tc>
          <w:tcPr>
            <w:tcW w:w="924" w:type="dxa"/>
            <w:vAlign w:val="top"/>
          </w:tcPr>
          <w:p>
            <w:pPr>
              <w:pStyle w:val="5"/>
              <w:widowControl/>
              <w:wordWrap/>
              <w:autoSpaceDE w:val="0"/>
              <w:autoSpaceDN w:val="0"/>
              <w:adjustRightInd w:val="0"/>
              <w:snapToGrid w:val="0"/>
              <w:spacing w:line="560" w:lineRule="exact"/>
              <w:ind w:left="306"/>
              <w:textAlignment w:val="baseline"/>
            </w:pPr>
            <w:r>
              <w:rPr>
                <w:b/>
                <w:bCs/>
                <w:spacing w:val="-2"/>
                <w:position w:val="1"/>
              </w:rPr>
              <w:t>19.00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75"/>
              <w:textAlignment w:val="baseline"/>
            </w:pPr>
            <w:r>
              <w:rPr>
                <w:spacing w:val="3"/>
              </w:rPr>
              <w:t>黄河东路</w:t>
            </w:r>
          </w:p>
          <w:p>
            <w:pPr>
              <w:pStyle w:val="5"/>
              <w:widowControl/>
              <w:wordWrap/>
              <w:autoSpaceDE w:val="0"/>
              <w:autoSpaceDN w:val="0"/>
              <w:adjustRightInd w:val="0"/>
              <w:snapToGrid w:val="0"/>
              <w:spacing w:line="560" w:lineRule="exact"/>
              <w:ind w:left="212"/>
              <w:textAlignment w:val="baseline"/>
            </w:pPr>
            <w:r>
              <w:rPr>
                <w:spacing w:val="1"/>
              </w:rPr>
              <w:t>街道</w:t>
            </w:r>
          </w:p>
        </w:tc>
        <w:tc>
          <w:tcPr>
            <w:tcW w:w="4103" w:type="dxa"/>
            <w:vAlign w:val="top"/>
          </w:tcPr>
          <w:p>
            <w:pPr>
              <w:pStyle w:val="5"/>
              <w:widowControl/>
              <w:wordWrap/>
              <w:autoSpaceDE w:val="0"/>
              <w:autoSpaceDN w:val="0"/>
              <w:adjustRightInd w:val="0"/>
              <w:snapToGrid w:val="0"/>
              <w:spacing w:line="560" w:lineRule="exact"/>
              <w:ind w:left="27" w:right="117" w:firstLine="2"/>
              <w:textAlignment w:val="baseline"/>
            </w:pPr>
            <w:r>
              <w:rPr>
                <w:spacing w:val="5"/>
              </w:rPr>
              <w:t>按照《金凤区2025年支持“三农”工作促进农民（移民）增收奖励</w:t>
            </w:r>
            <w:r>
              <w:rPr>
                <w:spacing w:val="4"/>
              </w:rPr>
              <w:t>扶持政策》要求，落实就业奖励和外出务工一次性交通补贴政策。</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0"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37"/>
              <w:textAlignment w:val="baseline"/>
            </w:pPr>
            <w:r>
              <w:rPr>
                <w:b/>
                <w:bCs/>
                <w:spacing w:val="-7"/>
                <w:position w:val="1"/>
              </w:rPr>
              <w:t>14</w:t>
            </w:r>
          </w:p>
        </w:tc>
        <w:tc>
          <w:tcPr>
            <w:tcW w:w="698" w:type="dxa"/>
            <w:vMerge w:val="continue"/>
            <w:tcBorders>
              <w:top w:val="nil"/>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84"/>
              <w:textAlignment w:val="baseline"/>
            </w:pPr>
            <w:r>
              <w:rPr>
                <w:position w:val="1"/>
              </w:rPr>
              <w:t>75.68</w:t>
            </w:r>
          </w:p>
        </w:tc>
        <w:tc>
          <w:tcPr>
            <w:tcW w:w="609"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35"/>
              <w:textAlignment w:val="baseline"/>
            </w:pPr>
            <w:r>
              <w:rPr>
                <w:spacing w:val="2"/>
              </w:rPr>
              <w:t>长城中路</w:t>
            </w:r>
          </w:p>
          <w:p>
            <w:pPr>
              <w:pStyle w:val="5"/>
              <w:widowControl/>
              <w:wordWrap/>
              <w:autoSpaceDE w:val="0"/>
              <w:autoSpaceDN w:val="0"/>
              <w:adjustRightInd w:val="0"/>
              <w:snapToGrid w:val="0"/>
              <w:spacing w:line="560" w:lineRule="exact"/>
              <w:ind w:left="171"/>
              <w:textAlignment w:val="baseline"/>
            </w:pPr>
            <w:r>
              <w:rPr>
                <w:spacing w:val="1"/>
              </w:rPr>
              <w:t>街道</w:t>
            </w:r>
          </w:p>
        </w:tc>
        <w:tc>
          <w:tcPr>
            <w:tcW w:w="2044" w:type="dxa"/>
            <w:vAlign w:val="top"/>
          </w:tcPr>
          <w:p>
            <w:pPr>
              <w:pStyle w:val="5"/>
              <w:widowControl/>
              <w:wordWrap/>
              <w:autoSpaceDE w:val="0"/>
              <w:autoSpaceDN w:val="0"/>
              <w:adjustRightInd w:val="0"/>
              <w:snapToGrid w:val="0"/>
              <w:spacing w:line="560" w:lineRule="exact"/>
              <w:ind w:left="275" w:right="64" w:hanging="191"/>
              <w:textAlignment w:val="baseline"/>
            </w:pPr>
            <w:r>
              <w:rPr>
                <w:spacing w:val="3"/>
              </w:rPr>
              <w:t>已脱贫人口及“三类人员”监测对象乡村公益性岗位项目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63"/>
              <w:textAlignment w:val="baseline"/>
            </w:pPr>
            <w:r>
              <w:rPr>
                <w:spacing w:val="2"/>
              </w:rPr>
              <w:t>长城中路</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64"/>
              <w:textAlignment w:val="baseline"/>
            </w:pPr>
            <w:r>
              <w:rPr>
                <w:b/>
                <w:bCs/>
                <w:spacing w:val="-2"/>
                <w:position w:val="1"/>
              </w:rPr>
              <w:t>19.68</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306"/>
              <w:textAlignment w:val="baseline"/>
            </w:pPr>
            <w:r>
              <w:rPr>
                <w:b/>
                <w:bCs/>
                <w:spacing w:val="-2"/>
                <w:position w:val="1"/>
              </w:rPr>
              <w:t>19.68</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76"/>
              <w:textAlignment w:val="baseline"/>
            </w:pPr>
            <w:r>
              <w:rPr>
                <w:spacing w:val="2"/>
              </w:rPr>
              <w:t>长城中路</w:t>
            </w:r>
          </w:p>
          <w:p>
            <w:pPr>
              <w:pStyle w:val="5"/>
              <w:widowControl/>
              <w:wordWrap/>
              <w:autoSpaceDE w:val="0"/>
              <w:autoSpaceDN w:val="0"/>
              <w:adjustRightInd w:val="0"/>
              <w:snapToGrid w:val="0"/>
              <w:spacing w:line="560" w:lineRule="exact"/>
              <w:ind w:left="212"/>
              <w:textAlignment w:val="baseline"/>
            </w:pPr>
            <w:r>
              <w:rPr>
                <w:spacing w:val="1"/>
              </w:rPr>
              <w:t>街道</w:t>
            </w:r>
          </w:p>
        </w:tc>
        <w:tc>
          <w:tcPr>
            <w:tcW w:w="4103" w:type="dxa"/>
            <w:vAlign w:val="top"/>
          </w:tcPr>
          <w:p>
            <w:pPr>
              <w:pStyle w:val="5"/>
              <w:widowControl/>
              <w:wordWrap/>
              <w:autoSpaceDE w:val="0"/>
              <w:autoSpaceDN w:val="0"/>
              <w:adjustRightInd w:val="0"/>
              <w:snapToGrid w:val="0"/>
              <w:spacing w:line="560" w:lineRule="exact"/>
              <w:ind w:left="29" w:right="45"/>
              <w:textAlignment w:val="baseline"/>
            </w:pPr>
            <w:r>
              <w:rPr>
                <w:spacing w:val="4"/>
              </w:rPr>
              <w:t>计划购买乡村公益性岗位16个，本次中央资金购买</w:t>
            </w:r>
            <w:r>
              <w:rPr>
                <w:spacing w:val="3"/>
              </w:rPr>
              <w:t>乡村公益性岗位</w:t>
            </w:r>
            <w:r>
              <w:rPr>
                <w:spacing w:val="4"/>
              </w:rPr>
              <w:t>工资发放月数为2025年7月-12月共计6个月，聘用周期按照12个月执</w:t>
            </w:r>
            <w:r>
              <w:rPr>
                <w:spacing w:val="3"/>
              </w:rPr>
              <w:t>行，工资标准按照城市地区2050/月执行。</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1" w:hRule="atLeast"/>
        </w:trPr>
        <w:tc>
          <w:tcPr>
            <w:tcW w:w="381"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37"/>
              <w:textAlignment w:val="baseline"/>
            </w:pPr>
            <w:r>
              <w:rPr>
                <w:b/>
                <w:bCs/>
                <w:spacing w:val="-7"/>
                <w:position w:val="1"/>
              </w:rPr>
              <w:t>15</w:t>
            </w:r>
          </w:p>
        </w:tc>
        <w:tc>
          <w:tcPr>
            <w:tcW w:w="698"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2044" w:type="dxa"/>
            <w:vAlign w:val="top"/>
          </w:tcPr>
          <w:p>
            <w:pPr>
              <w:pStyle w:val="5"/>
              <w:widowControl/>
              <w:wordWrap/>
              <w:autoSpaceDE w:val="0"/>
              <w:autoSpaceDN w:val="0"/>
              <w:adjustRightInd w:val="0"/>
              <w:snapToGrid w:val="0"/>
              <w:spacing w:line="560" w:lineRule="exact"/>
              <w:ind w:left="276" w:right="64" w:hanging="192"/>
              <w:textAlignment w:val="baseline"/>
            </w:pPr>
            <w:r>
              <w:rPr>
                <w:spacing w:val="3"/>
              </w:rPr>
              <w:t>已脱贫人口及“三类人员”务工就业奖励和交通补贴项目</w:t>
            </w:r>
          </w:p>
        </w:tc>
        <w:tc>
          <w:tcPr>
            <w:tcW w:w="657"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63"/>
              <w:textAlignment w:val="baseline"/>
            </w:pPr>
            <w:r>
              <w:rPr>
                <w:spacing w:val="2"/>
              </w:rPr>
              <w:t>长城中路</w:t>
            </w:r>
          </w:p>
        </w:tc>
        <w:tc>
          <w:tcPr>
            <w:tcW w:w="410"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157"/>
              <w:textAlignment w:val="baseline"/>
            </w:pPr>
            <w:r>
              <w:rPr>
                <w:b/>
                <w:bCs/>
                <w:position w:val="1"/>
              </w:rPr>
              <w:t>56.00</w:t>
            </w:r>
          </w:p>
        </w:tc>
        <w:tc>
          <w:tcPr>
            <w:tcW w:w="924" w:type="dxa"/>
            <w:vAlign w:val="top"/>
          </w:tcPr>
          <w:p>
            <w:pPr>
              <w:widowControl/>
              <w:wordWrap/>
              <w:autoSpaceDE w:val="0"/>
              <w:autoSpaceDN w:val="0"/>
              <w:adjustRightInd w:val="0"/>
              <w:snapToGrid w:val="0"/>
              <w:spacing w:line="560" w:lineRule="exact"/>
              <w:textAlignment w:val="baseline"/>
              <w:rPr>
                <w:rFonts w:ascii="Arial"/>
                <w:sz w:val="21"/>
              </w:rPr>
            </w:pPr>
          </w:p>
          <w:p>
            <w:pPr>
              <w:pStyle w:val="5"/>
              <w:widowControl/>
              <w:wordWrap/>
              <w:autoSpaceDE w:val="0"/>
              <w:autoSpaceDN w:val="0"/>
              <w:adjustRightInd w:val="0"/>
              <w:snapToGrid w:val="0"/>
              <w:spacing w:line="560" w:lineRule="exact"/>
              <w:ind w:left="299"/>
              <w:textAlignment w:val="baseline"/>
            </w:pPr>
            <w:r>
              <w:rPr>
                <w:b/>
                <w:bCs/>
                <w:position w:val="1"/>
              </w:rPr>
              <w:t>56.00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Align w:val="top"/>
          </w:tcPr>
          <w:p>
            <w:pPr>
              <w:pStyle w:val="5"/>
              <w:widowControl/>
              <w:wordWrap/>
              <w:autoSpaceDE w:val="0"/>
              <w:autoSpaceDN w:val="0"/>
              <w:adjustRightInd w:val="0"/>
              <w:snapToGrid w:val="0"/>
              <w:spacing w:line="560" w:lineRule="exact"/>
              <w:ind w:left="76"/>
              <w:textAlignment w:val="baseline"/>
            </w:pPr>
            <w:r>
              <w:rPr>
                <w:spacing w:val="2"/>
              </w:rPr>
              <w:t>长城中路</w:t>
            </w:r>
          </w:p>
          <w:p>
            <w:pPr>
              <w:pStyle w:val="5"/>
              <w:widowControl/>
              <w:wordWrap/>
              <w:autoSpaceDE w:val="0"/>
              <w:autoSpaceDN w:val="0"/>
              <w:adjustRightInd w:val="0"/>
              <w:snapToGrid w:val="0"/>
              <w:spacing w:line="560" w:lineRule="exact"/>
              <w:ind w:left="212"/>
              <w:textAlignment w:val="baseline"/>
            </w:pPr>
            <w:r>
              <w:rPr>
                <w:spacing w:val="1"/>
              </w:rPr>
              <w:t>街道</w:t>
            </w:r>
          </w:p>
        </w:tc>
        <w:tc>
          <w:tcPr>
            <w:tcW w:w="4103" w:type="dxa"/>
            <w:vAlign w:val="top"/>
          </w:tcPr>
          <w:p>
            <w:pPr>
              <w:pStyle w:val="5"/>
              <w:widowControl/>
              <w:wordWrap/>
              <w:autoSpaceDE w:val="0"/>
              <w:autoSpaceDN w:val="0"/>
              <w:adjustRightInd w:val="0"/>
              <w:snapToGrid w:val="0"/>
              <w:spacing w:line="560" w:lineRule="exact"/>
              <w:ind w:left="27" w:right="117" w:firstLine="2"/>
              <w:textAlignment w:val="baseline"/>
            </w:pPr>
            <w:r>
              <w:rPr>
                <w:spacing w:val="5"/>
              </w:rPr>
              <w:t>按照《金凤区2025年支持“三农”工作促进农民（移民）增收奖励</w:t>
            </w:r>
            <w:r>
              <w:rPr>
                <w:spacing w:val="4"/>
              </w:rPr>
              <w:t>扶持政策》要求，落实就业奖励和外出务工一次性交通补贴政策。</w:t>
            </w:r>
          </w:p>
        </w:tc>
        <w:tc>
          <w:tcPr>
            <w:tcW w:w="725" w:type="dxa"/>
            <w:vAlign w:val="top"/>
          </w:tcPr>
          <w:p>
            <w:pPr>
              <w:pStyle w:val="5"/>
              <w:widowControl/>
              <w:wordWrap/>
              <w:autoSpaceDE w:val="0"/>
              <w:autoSpaceDN w:val="0"/>
              <w:adjustRightInd w:val="0"/>
              <w:snapToGrid w:val="0"/>
              <w:spacing w:line="560" w:lineRule="exact"/>
              <w:ind w:left="167"/>
              <w:textAlignment w:val="baseline"/>
            </w:pPr>
            <w:r>
              <w:rPr>
                <w:spacing w:val="2"/>
              </w:rPr>
              <w:t>就业到</w:t>
            </w:r>
          </w:p>
          <w:p>
            <w:pPr>
              <w:pStyle w:val="5"/>
              <w:widowControl/>
              <w:wordWrap/>
              <w:autoSpaceDE w:val="0"/>
              <w:autoSpaceDN w:val="0"/>
              <w:adjustRightInd w:val="0"/>
              <w:snapToGrid w:val="0"/>
              <w:spacing w:line="560" w:lineRule="exact"/>
              <w:ind w:left="166"/>
              <w:textAlignment w:val="baseline"/>
            </w:pPr>
            <w:r>
              <w:rPr>
                <w:spacing w:val="2"/>
              </w:rPr>
              <w:t>户项目</w:t>
            </w:r>
          </w:p>
        </w:tc>
        <w:tc>
          <w:tcPr>
            <w:tcW w:w="1823" w:type="dxa"/>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6" w:hRule="atLeast"/>
        </w:trPr>
        <w:tc>
          <w:tcPr>
            <w:tcW w:w="381" w:type="dxa"/>
            <w:vAlign w:val="top"/>
          </w:tcPr>
          <w:p>
            <w:pPr>
              <w:pStyle w:val="5"/>
              <w:widowControl/>
              <w:wordWrap/>
              <w:autoSpaceDE w:val="0"/>
              <w:autoSpaceDN w:val="0"/>
              <w:adjustRightInd w:val="0"/>
              <w:snapToGrid w:val="0"/>
              <w:spacing w:line="560" w:lineRule="exact"/>
              <w:ind w:left="137"/>
              <w:textAlignment w:val="baseline"/>
            </w:pPr>
            <w:r>
              <w:rPr>
                <w:b/>
                <w:bCs/>
                <w:spacing w:val="-7"/>
                <w:position w:val="1"/>
              </w:rPr>
              <w:t>16</w:t>
            </w:r>
          </w:p>
        </w:tc>
        <w:tc>
          <w:tcPr>
            <w:tcW w:w="698"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restart"/>
            <w:tcBorders>
              <w:bottom w:val="nil"/>
            </w:tcBorders>
            <w:vAlign w:val="top"/>
          </w:tcPr>
          <w:p>
            <w:pPr>
              <w:pStyle w:val="5"/>
              <w:widowControl/>
              <w:wordWrap/>
              <w:autoSpaceDE w:val="0"/>
              <w:autoSpaceDN w:val="0"/>
              <w:adjustRightInd w:val="0"/>
              <w:snapToGrid w:val="0"/>
              <w:spacing w:line="560" w:lineRule="exact"/>
              <w:ind w:left="191"/>
              <w:textAlignment w:val="baseline"/>
            </w:pPr>
            <w:r>
              <w:rPr>
                <w:spacing w:val="-1"/>
                <w:position w:val="1"/>
              </w:rPr>
              <w:t>19.85</w:t>
            </w:r>
          </w:p>
        </w:tc>
        <w:tc>
          <w:tcPr>
            <w:tcW w:w="609" w:type="dxa"/>
            <w:vAlign w:val="top"/>
          </w:tcPr>
          <w:p>
            <w:pPr>
              <w:pStyle w:val="5"/>
              <w:widowControl/>
              <w:wordWrap/>
              <w:autoSpaceDE w:val="0"/>
              <w:autoSpaceDN w:val="0"/>
              <w:adjustRightInd w:val="0"/>
              <w:snapToGrid w:val="0"/>
              <w:spacing w:line="560" w:lineRule="exact"/>
              <w:ind w:left="125"/>
              <w:textAlignment w:val="baseline"/>
            </w:pPr>
            <w:r>
              <w:rPr>
                <w:spacing w:val="-5"/>
              </w:rPr>
              <w:t>良田镇</w:t>
            </w:r>
          </w:p>
        </w:tc>
        <w:tc>
          <w:tcPr>
            <w:tcW w:w="2044" w:type="dxa"/>
            <w:vMerge w:val="restart"/>
            <w:tcBorders>
              <w:bottom w:val="nil"/>
            </w:tcBorders>
            <w:vAlign w:val="top"/>
          </w:tcPr>
          <w:p>
            <w:pPr>
              <w:pStyle w:val="5"/>
              <w:widowControl/>
              <w:wordWrap/>
              <w:autoSpaceDE w:val="0"/>
              <w:autoSpaceDN w:val="0"/>
              <w:adjustRightInd w:val="0"/>
              <w:snapToGrid w:val="0"/>
              <w:spacing w:line="560" w:lineRule="exact"/>
              <w:ind w:left="276"/>
              <w:textAlignment w:val="baseline"/>
            </w:pPr>
            <w:r>
              <w:rPr>
                <w:spacing w:val="3"/>
              </w:rPr>
              <w:t>按照要求提取项目管理费</w:t>
            </w:r>
          </w:p>
        </w:tc>
        <w:tc>
          <w:tcPr>
            <w:tcW w:w="657" w:type="dxa"/>
            <w:vAlign w:val="top"/>
          </w:tcPr>
          <w:p>
            <w:pPr>
              <w:pStyle w:val="5"/>
              <w:widowControl/>
              <w:wordWrap/>
              <w:autoSpaceDE w:val="0"/>
              <w:autoSpaceDN w:val="0"/>
              <w:adjustRightInd w:val="0"/>
              <w:snapToGrid w:val="0"/>
              <w:spacing w:line="560" w:lineRule="exact"/>
              <w:ind w:left="151"/>
              <w:textAlignment w:val="baseline"/>
            </w:pPr>
            <w:r>
              <w:rPr>
                <w:spacing w:val="-5"/>
              </w:rPr>
              <w:t>良田镇</w:t>
            </w:r>
          </w:p>
        </w:tc>
        <w:tc>
          <w:tcPr>
            <w:tcW w:w="410" w:type="dxa"/>
            <w:vAlign w:val="top"/>
          </w:tcPr>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pStyle w:val="5"/>
              <w:widowControl/>
              <w:wordWrap/>
              <w:autoSpaceDE w:val="0"/>
              <w:autoSpaceDN w:val="0"/>
              <w:adjustRightInd w:val="0"/>
              <w:snapToGrid w:val="0"/>
              <w:spacing w:line="560" w:lineRule="exact"/>
              <w:ind w:left="164"/>
              <w:textAlignment w:val="baseline"/>
            </w:pPr>
            <w:r>
              <w:rPr>
                <w:b/>
                <w:bCs/>
                <w:spacing w:val="-2"/>
                <w:position w:val="1"/>
              </w:rPr>
              <w:t>10.00</w:t>
            </w:r>
          </w:p>
        </w:tc>
        <w:tc>
          <w:tcPr>
            <w:tcW w:w="924" w:type="dxa"/>
            <w:vAlign w:val="top"/>
          </w:tcPr>
          <w:p>
            <w:pPr>
              <w:pStyle w:val="5"/>
              <w:widowControl/>
              <w:wordWrap/>
              <w:autoSpaceDE w:val="0"/>
              <w:autoSpaceDN w:val="0"/>
              <w:adjustRightInd w:val="0"/>
              <w:snapToGrid w:val="0"/>
              <w:spacing w:line="560" w:lineRule="exact"/>
              <w:ind w:left="409"/>
              <w:textAlignment w:val="baseline"/>
            </w:pPr>
            <w:r>
              <w:rPr>
                <w:b/>
                <w:bCs/>
                <w:spacing w:val="-7"/>
                <w:position w:val="1"/>
              </w:rPr>
              <w:t>10</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Merge w:val="restart"/>
            <w:tcBorders>
              <w:bottom w:val="nil"/>
            </w:tcBorders>
            <w:vAlign w:val="top"/>
          </w:tcPr>
          <w:p>
            <w:pPr>
              <w:pStyle w:val="5"/>
              <w:widowControl/>
              <w:wordWrap/>
              <w:autoSpaceDE w:val="0"/>
              <w:autoSpaceDN w:val="0"/>
              <w:adjustRightInd w:val="0"/>
              <w:snapToGrid w:val="0"/>
              <w:spacing w:line="560" w:lineRule="exact"/>
              <w:ind w:left="164"/>
              <w:textAlignment w:val="baseline"/>
            </w:pPr>
            <w:r>
              <w:rPr>
                <w:spacing w:val="-5"/>
              </w:rPr>
              <w:t>良田镇</w:t>
            </w:r>
          </w:p>
          <w:p>
            <w:pPr>
              <w:pStyle w:val="5"/>
              <w:widowControl/>
              <w:wordWrap/>
              <w:autoSpaceDE w:val="0"/>
              <w:autoSpaceDN w:val="0"/>
              <w:adjustRightInd w:val="0"/>
              <w:snapToGrid w:val="0"/>
              <w:spacing w:line="560" w:lineRule="exact"/>
              <w:ind w:left="143"/>
              <w:textAlignment w:val="baseline"/>
            </w:pPr>
            <w:r>
              <w:rPr>
                <w:spacing w:val="2"/>
              </w:rPr>
              <w:t>丰登镇</w:t>
            </w:r>
          </w:p>
        </w:tc>
        <w:tc>
          <w:tcPr>
            <w:tcW w:w="4103" w:type="dxa"/>
            <w:vMerge w:val="restart"/>
            <w:tcBorders>
              <w:bottom w:val="nil"/>
            </w:tcBorders>
            <w:vAlign w:val="top"/>
          </w:tcPr>
          <w:p>
            <w:pPr>
              <w:pStyle w:val="5"/>
              <w:widowControl/>
              <w:wordWrap/>
              <w:autoSpaceDE w:val="0"/>
              <w:autoSpaceDN w:val="0"/>
              <w:adjustRightInd w:val="0"/>
              <w:snapToGrid w:val="0"/>
              <w:spacing w:line="560" w:lineRule="exact"/>
              <w:ind w:left="53" w:right="122" w:hanging="24"/>
              <w:textAlignment w:val="baseline"/>
            </w:pPr>
            <w:r>
              <w:rPr>
                <w:spacing w:val="4"/>
              </w:rPr>
              <w:t>按照1%从衔接资金中列支项目管理费，主要用于2025年衔接资金项</w:t>
            </w:r>
            <w:r>
              <w:rPr>
                <w:spacing w:val="2"/>
              </w:rPr>
              <w:t>目前期设计、评审、招标、监理以及验收等项目管理相关的支出。</w:t>
            </w:r>
          </w:p>
        </w:tc>
        <w:tc>
          <w:tcPr>
            <w:tcW w:w="725" w:type="dxa"/>
            <w:vMerge w:val="restart"/>
            <w:tcBorders>
              <w:bottom w:val="nil"/>
            </w:tcBorders>
            <w:vAlign w:val="top"/>
          </w:tcPr>
          <w:p>
            <w:pPr>
              <w:pStyle w:val="5"/>
              <w:widowControl/>
              <w:wordWrap/>
              <w:autoSpaceDE w:val="0"/>
              <w:autoSpaceDN w:val="0"/>
              <w:adjustRightInd w:val="0"/>
              <w:snapToGrid w:val="0"/>
              <w:spacing w:line="560" w:lineRule="exact"/>
              <w:ind w:left="168" w:right="156" w:firstLine="66"/>
              <w:textAlignment w:val="baseline"/>
            </w:pPr>
            <w:r>
              <w:t>项目</w:t>
            </w:r>
            <w:r>
              <w:rPr>
                <w:spacing w:val="1"/>
              </w:rPr>
              <w:t>管理费</w:t>
            </w:r>
          </w:p>
        </w:tc>
        <w:tc>
          <w:tcPr>
            <w:tcW w:w="1823" w:type="dxa"/>
            <w:vMerge w:val="restart"/>
            <w:tcBorders>
              <w:bottom w:val="nil"/>
            </w:tcBorders>
            <w:vAlign w:val="top"/>
          </w:tcPr>
          <w:p>
            <w:pPr>
              <w:widowControl/>
              <w:wordWrap/>
              <w:autoSpaceDE w:val="0"/>
              <w:autoSpaceDN w:val="0"/>
              <w:adjustRightInd w:val="0"/>
              <w:snapToGrid w:val="0"/>
              <w:spacing w:line="560" w:lineRule="exac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381" w:type="dxa"/>
            <w:vAlign w:val="top"/>
          </w:tcPr>
          <w:p>
            <w:pPr>
              <w:pStyle w:val="5"/>
              <w:widowControl/>
              <w:wordWrap/>
              <w:autoSpaceDE w:val="0"/>
              <w:autoSpaceDN w:val="0"/>
              <w:adjustRightInd w:val="0"/>
              <w:snapToGrid w:val="0"/>
              <w:spacing w:line="560" w:lineRule="exact"/>
              <w:ind w:left="137"/>
              <w:textAlignment w:val="baseline"/>
            </w:pPr>
            <w:r>
              <w:rPr>
                <w:b/>
                <w:bCs/>
                <w:spacing w:val="-7"/>
                <w:position w:val="1"/>
              </w:rPr>
              <w:t>17</w:t>
            </w:r>
          </w:p>
        </w:tc>
        <w:tc>
          <w:tcPr>
            <w:tcW w:w="698"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91"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09" w:type="dxa"/>
            <w:vAlign w:val="top"/>
          </w:tcPr>
          <w:p>
            <w:pPr>
              <w:pStyle w:val="5"/>
              <w:widowControl/>
              <w:wordWrap/>
              <w:autoSpaceDE w:val="0"/>
              <w:autoSpaceDN w:val="0"/>
              <w:adjustRightInd w:val="0"/>
              <w:snapToGrid w:val="0"/>
              <w:spacing w:line="560" w:lineRule="exact"/>
              <w:ind w:left="104"/>
              <w:textAlignment w:val="baseline"/>
            </w:pPr>
            <w:r>
              <w:rPr>
                <w:spacing w:val="2"/>
              </w:rPr>
              <w:t>丰登镇</w:t>
            </w:r>
          </w:p>
        </w:tc>
        <w:tc>
          <w:tcPr>
            <w:tcW w:w="2044"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657" w:type="dxa"/>
            <w:vAlign w:val="top"/>
          </w:tcPr>
          <w:p>
            <w:pPr>
              <w:pStyle w:val="5"/>
              <w:widowControl/>
              <w:wordWrap/>
              <w:autoSpaceDE w:val="0"/>
              <w:autoSpaceDN w:val="0"/>
              <w:adjustRightInd w:val="0"/>
              <w:snapToGrid w:val="0"/>
              <w:spacing w:line="560" w:lineRule="exact"/>
              <w:ind w:left="130"/>
              <w:textAlignment w:val="baseline"/>
            </w:pPr>
            <w:r>
              <w:rPr>
                <w:spacing w:val="2"/>
              </w:rPr>
              <w:t>丰登镇</w:t>
            </w:r>
          </w:p>
        </w:tc>
        <w:tc>
          <w:tcPr>
            <w:tcW w:w="410" w:type="dxa"/>
            <w:vAlign w:val="top"/>
          </w:tcPr>
          <w:p>
            <w:pPr>
              <w:pStyle w:val="5"/>
              <w:widowControl/>
              <w:wordWrap/>
              <w:autoSpaceDE w:val="0"/>
              <w:autoSpaceDN w:val="0"/>
              <w:adjustRightInd w:val="0"/>
              <w:snapToGrid w:val="0"/>
              <w:spacing w:line="560" w:lineRule="exact"/>
              <w:ind w:left="75"/>
              <w:textAlignment w:val="baseline"/>
            </w:pPr>
            <w:r>
              <w:rPr>
                <w:spacing w:val="1"/>
              </w:rPr>
              <w:t>新建</w:t>
            </w:r>
          </w:p>
        </w:tc>
        <w:tc>
          <w:tcPr>
            <w:tcW w:w="643" w:type="dxa"/>
            <w:vAlign w:val="top"/>
          </w:tcPr>
          <w:p>
            <w:pPr>
              <w:pStyle w:val="5"/>
              <w:widowControl/>
              <w:wordWrap/>
              <w:autoSpaceDE w:val="0"/>
              <w:autoSpaceDN w:val="0"/>
              <w:adjustRightInd w:val="0"/>
              <w:snapToGrid w:val="0"/>
              <w:spacing w:line="560" w:lineRule="exact"/>
              <w:ind w:left="191"/>
              <w:textAlignment w:val="baseline"/>
            </w:pPr>
            <w:r>
              <w:rPr>
                <w:b/>
                <w:bCs/>
                <w:position w:val="1"/>
              </w:rPr>
              <w:t>9.85</w:t>
            </w:r>
          </w:p>
        </w:tc>
        <w:tc>
          <w:tcPr>
            <w:tcW w:w="924" w:type="dxa"/>
            <w:vAlign w:val="top"/>
          </w:tcPr>
          <w:p>
            <w:pPr>
              <w:pStyle w:val="5"/>
              <w:widowControl/>
              <w:wordWrap/>
              <w:autoSpaceDE w:val="0"/>
              <w:autoSpaceDN w:val="0"/>
              <w:adjustRightInd w:val="0"/>
              <w:snapToGrid w:val="0"/>
              <w:spacing w:line="560" w:lineRule="exact"/>
              <w:ind w:left="330"/>
              <w:textAlignment w:val="baseline"/>
            </w:pPr>
            <w:r>
              <w:rPr>
                <w:b/>
                <w:bCs/>
                <w:position w:val="1"/>
              </w:rPr>
              <w:t>9.85</w:t>
            </w:r>
          </w:p>
        </w:tc>
        <w:tc>
          <w:tcPr>
            <w:tcW w:w="876" w:type="dxa"/>
            <w:vAlign w:val="top"/>
          </w:tcPr>
          <w:p>
            <w:pPr>
              <w:widowControl/>
              <w:wordWrap/>
              <w:autoSpaceDE w:val="0"/>
              <w:autoSpaceDN w:val="0"/>
              <w:adjustRightInd w:val="0"/>
              <w:snapToGrid w:val="0"/>
              <w:spacing w:line="560" w:lineRule="exact"/>
              <w:textAlignment w:val="baseline"/>
              <w:rPr>
                <w:rFonts w:ascii="Arial"/>
                <w:sz w:val="21"/>
              </w:rPr>
            </w:pPr>
          </w:p>
        </w:tc>
        <w:tc>
          <w:tcPr>
            <w:tcW w:w="931" w:type="dxa"/>
            <w:vAlign w:val="top"/>
          </w:tcPr>
          <w:p>
            <w:pPr>
              <w:widowControl/>
              <w:wordWrap/>
              <w:autoSpaceDE w:val="0"/>
              <w:autoSpaceDN w:val="0"/>
              <w:adjustRightInd w:val="0"/>
              <w:snapToGrid w:val="0"/>
              <w:spacing w:line="560" w:lineRule="exact"/>
              <w:textAlignment w:val="baseline"/>
              <w:rPr>
                <w:rFonts w:ascii="Arial"/>
                <w:sz w:val="21"/>
              </w:rPr>
            </w:pPr>
          </w:p>
        </w:tc>
        <w:tc>
          <w:tcPr>
            <w:tcW w:w="684"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4103"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725"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c>
          <w:tcPr>
            <w:tcW w:w="1823" w:type="dxa"/>
            <w:vMerge w:val="continue"/>
            <w:tcBorders>
              <w:top w:val="nil"/>
            </w:tcBorders>
            <w:vAlign w:val="top"/>
          </w:tcPr>
          <w:p>
            <w:pPr>
              <w:widowControl/>
              <w:wordWrap/>
              <w:autoSpaceDE w:val="0"/>
              <w:autoSpaceDN w:val="0"/>
              <w:adjustRightInd w:val="0"/>
              <w:snapToGrid w:val="0"/>
              <w:spacing w:line="560" w:lineRule="exact"/>
              <w:textAlignment w:val="baseline"/>
              <w:rPr>
                <w:rFonts w:ascii="Arial"/>
                <w:sz w:val="21"/>
              </w:rPr>
            </w:pPr>
          </w:p>
        </w:tc>
      </w:tr>
    </w:tbl>
    <w:p>
      <w:pPr>
        <w:widowControl/>
        <w:wordWrap/>
        <w:autoSpaceDE w:val="0"/>
        <w:autoSpaceDN w:val="0"/>
        <w:adjustRightInd w:val="0"/>
        <w:snapToGrid w:val="0"/>
        <w:spacing w:line="560" w:lineRule="exact"/>
        <w:textAlignment w:val="baseline"/>
        <w:rPr>
          <w:rFonts w:ascii="Arial"/>
          <w:sz w:val="21"/>
        </w:rPr>
      </w:pPr>
    </w:p>
    <w:sectPr>
      <w:pgSz w:w="16837" w:h="11905"/>
      <w:pgMar w:top="1011" w:right="321" w:bottom="400" w:left="31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FangSong_GB2312">
    <w:altName w:val="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34" w:lineRule="auto"/>
      <w:ind w:left="4120"/>
      <w:rPr>
        <w:rFonts w:ascii="宋体" w:hAnsi="宋体" w:eastAsia="宋体" w:cs="宋体"/>
        <w:sz w:val="24"/>
        <w:szCs w:val="24"/>
      </w:rPr>
    </w:pPr>
    <w:r>
      <w:rPr>
        <w:rFonts w:ascii="宋体" w:hAnsi="宋体" w:eastAsia="宋体" w:cs="宋体"/>
        <w:spacing w:val="-6"/>
        <w:sz w:val="24"/>
        <w:szCs w:val="24"/>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4CCB32F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lang w:val="en-US" w:eastAsia="zh-CN" w:bidi="ar-SA"/>
      </w:rPr>
    </w:rPrDefault>
  </w:docDefaults>
  <w:latentStyles w:count="260" w:defQFormat="0" w:defUnhideWhenUsed="1" w:defSemiHidden="1" w:defUIPriority="99" w:defLockedState="0">
    <w:lsdException w:qFormat="1" w:unhideWhenUsed="0" w:uiPriority="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unhideWhenUsed/>
    <w:uiPriority w:val="99"/>
  </w:style>
  <w:style w:type="table" w:default="1" w:styleId="4">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customStyle="1" w:styleId="5">
    <w:name w:val="Table Text"/>
    <w:basedOn w:val="1"/>
    <w:semiHidden/>
    <w:qFormat/>
    <w:uiPriority w:val="0"/>
    <w:rPr>
      <w:rFonts w:ascii="宋体" w:hAnsi="宋体" w:eastAsia="宋体" w:cs="宋体"/>
      <w:sz w:val="13"/>
      <w:szCs w:val="13"/>
      <w:lang w:val="en-US" w:eastAsia="en-US" w:bidi="ar-SA"/>
    </w:rPr>
  </w:style>
  <w:style w:type="table" w:customStyle="1" w:styleId="6">
    <w:name w:val="Table Normal"/>
    <w:unhideWhenUsed/>
    <w:qFormat/>
    <w:uiPriority w:val="0"/>
    <w:tblPr>
      <w:tblStyle w:val="4"/>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Office_9.1.0.5041_{F1E327BC-269C-435d-A152-05C5408002CA}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2025-08-06T08:51:06Z</dcterms:created>
  <cp:lastModifiedBy>Administrator</cp:lastModifiedBy>
  <dcterms:modified xsi:type="dcterms:W3CDTF">2025-08-06T09:00:07Z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2025-07-24T17:45:00Z</vt:filetime>
  </property>
  <property fmtid="{D5CDD505-2E9C-101B-9397-08002B2CF9AE}" pid="4" name="KSOProductBuildVer">
    <vt:lpwstr>2052-9.1.0.5041</vt:lpwstr>
  </property>
</Properties>
</file>