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620" w:lineRule="exact"/>
        <w:jc w:val="center"/>
        <w:rPr>
          <w:rFonts w:hint="eastAsia" w:ascii="方正小标宋_GBK" w:hAnsi="方正小标宋_GBK" w:eastAsia="方正小标宋_GBK" w:cs="方正小标宋_GBK"/>
          <w:bCs/>
          <w:spacing w:val="-17"/>
          <w:w w:val="105"/>
          <w:sz w:val="44"/>
          <w:szCs w:val="44"/>
        </w:rPr>
      </w:pPr>
      <w:r>
        <w:rPr>
          <w:rFonts w:hint="eastAsia" w:ascii="方正小标宋_GBK" w:hAnsi="方正小标宋_GBK" w:eastAsia="方正小标宋_GBK" w:cs="方正小标宋_GBK"/>
          <w:bCs/>
          <w:spacing w:val="-15"/>
          <w:w w:val="100"/>
          <w:sz w:val="44"/>
          <w:szCs w:val="44"/>
        </w:rPr>
        <w:t>关于</w:t>
      </w:r>
      <w:r>
        <w:rPr>
          <w:rFonts w:hint="eastAsia" w:ascii="方正小标宋_GBK" w:hAnsi="方正小标宋_GBK" w:eastAsia="方正小标宋_GBK" w:cs="方正小标宋_GBK"/>
          <w:bCs/>
          <w:spacing w:val="-17"/>
          <w:w w:val="100"/>
          <w:sz w:val="44"/>
          <w:szCs w:val="44"/>
        </w:rPr>
        <w:t>201</w:t>
      </w:r>
      <w:r>
        <w:rPr>
          <w:rFonts w:hint="default" w:ascii="方正小标宋_GBK" w:hAnsi="方正小标宋_GBK" w:eastAsia="方正小标宋_GBK" w:cs="方正小标宋_GBK"/>
          <w:bCs/>
          <w:spacing w:val="-17"/>
          <w:w w:val="100"/>
          <w:sz w:val="44"/>
          <w:szCs w:val="44"/>
          <w:lang w:val="en-US" w:eastAsia="zh-CN"/>
        </w:rPr>
        <w:t>9</w:t>
      </w:r>
      <w:r>
        <w:rPr>
          <w:rFonts w:hint="eastAsia" w:ascii="方正小标宋_GBK" w:hAnsi="方正小标宋_GBK" w:eastAsia="方正小标宋_GBK" w:cs="方正小标宋_GBK"/>
          <w:bCs/>
          <w:spacing w:val="-17"/>
          <w:w w:val="100"/>
          <w:sz w:val="44"/>
          <w:szCs w:val="44"/>
        </w:rPr>
        <w:t>年度</w:t>
      </w:r>
      <w:r>
        <w:rPr>
          <w:rFonts w:hint="eastAsia" w:ascii="方正小标宋_GBK" w:hAnsi="方正小标宋_GBK" w:eastAsia="方正小标宋_GBK" w:cs="方正小标宋_GBK"/>
          <w:bCs/>
          <w:spacing w:val="-17"/>
          <w:w w:val="100"/>
          <w:sz w:val="44"/>
          <w:szCs w:val="44"/>
          <w:lang w:eastAsia="zh-CN"/>
        </w:rPr>
        <w:t>金凤区</w:t>
      </w:r>
      <w:r>
        <w:rPr>
          <w:rFonts w:hint="eastAsia" w:ascii="方正小标宋_GBK" w:hAnsi="方正小标宋_GBK" w:eastAsia="方正小标宋_GBK" w:cs="方正小标宋_GBK"/>
          <w:bCs/>
          <w:spacing w:val="-17"/>
          <w:w w:val="100"/>
          <w:sz w:val="44"/>
          <w:szCs w:val="44"/>
        </w:rPr>
        <w:t>本级财政</w:t>
      </w:r>
      <w:r>
        <w:rPr>
          <w:rFonts w:hint="eastAsia" w:ascii="方正小标宋_GBK" w:hAnsi="方正小标宋_GBK" w:eastAsia="方正小标宋_GBK" w:cs="方正小标宋_GBK"/>
          <w:bCs/>
          <w:spacing w:val="-17"/>
          <w:w w:val="105"/>
          <w:sz w:val="44"/>
          <w:szCs w:val="44"/>
        </w:rPr>
        <w:t>预算执行和</w:t>
      </w:r>
    </w:p>
    <w:p>
      <w:pPr>
        <w:pStyle w:val="9"/>
        <w:spacing w:line="620" w:lineRule="exact"/>
        <w:jc w:val="center"/>
        <w:rPr>
          <w:rFonts w:hint="eastAsia" w:ascii="方正小标宋_GBK" w:hAnsi="方正小标宋_GBK" w:eastAsia="方正小标宋_GBK" w:cs="方正小标宋_GBK"/>
          <w:bCs/>
          <w:spacing w:val="-17"/>
          <w:w w:val="100"/>
          <w:sz w:val="44"/>
          <w:szCs w:val="44"/>
        </w:rPr>
      </w:pPr>
      <w:r>
        <w:rPr>
          <w:rFonts w:hint="eastAsia" w:ascii="方正小标宋_GBK" w:hAnsi="方正小标宋_GBK" w:eastAsia="方正小标宋_GBK" w:cs="方正小标宋_GBK"/>
          <w:bCs/>
          <w:spacing w:val="-17"/>
          <w:w w:val="105"/>
          <w:sz w:val="44"/>
          <w:szCs w:val="44"/>
        </w:rPr>
        <w:t>其他财政收支情况</w:t>
      </w:r>
      <w:r>
        <w:rPr>
          <w:rFonts w:hint="eastAsia" w:ascii="方正小标宋_GBK" w:hAnsi="方正小标宋_GBK" w:eastAsia="方正小标宋_GBK" w:cs="方正小标宋_GBK"/>
          <w:bCs/>
          <w:spacing w:val="-17"/>
          <w:w w:val="100"/>
          <w:sz w:val="44"/>
          <w:szCs w:val="44"/>
          <w:lang w:eastAsia="zh-CN"/>
        </w:rPr>
        <w:t>的审计工作</w:t>
      </w:r>
      <w:r>
        <w:rPr>
          <w:rFonts w:hint="eastAsia" w:ascii="方正小标宋_GBK" w:hAnsi="方正小标宋_GBK" w:eastAsia="方正小标宋_GBK" w:cs="方正小标宋_GBK"/>
          <w:bCs/>
          <w:spacing w:val="-17"/>
          <w:w w:val="100"/>
          <w:sz w:val="44"/>
          <w:szCs w:val="44"/>
        </w:rPr>
        <w:t>报告</w:t>
      </w:r>
    </w:p>
    <w:p>
      <w:pPr>
        <w:keepNext w:val="0"/>
        <w:keepLines w:val="0"/>
        <w:pageBreakBefore w:val="0"/>
        <w:kinsoku/>
        <w:wordWrap/>
        <w:overflowPunct/>
        <w:topLinePunct w:val="0"/>
        <w:autoSpaceDE/>
        <w:bidi w:val="0"/>
        <w:adjustRightInd/>
        <w:snapToGrid/>
        <w:spacing w:line="560" w:lineRule="exact"/>
        <w:ind w:left="0" w:leftChars="0" w:right="0" w:rightChars="0"/>
        <w:jc w:val="center"/>
        <w:outlineLvl w:val="9"/>
        <w:rPr>
          <w:rFonts w:hint="eastAsia" w:ascii="方正楷体_GBK" w:hAnsi="方正楷体_GBK" w:eastAsia="方正楷体_GBK" w:cs="方正楷体_GBK"/>
          <w:bCs/>
          <w:spacing w:val="-15"/>
          <w:w w:val="100"/>
          <w:sz w:val="32"/>
          <w:szCs w:val="32"/>
          <w:lang w:eastAsia="zh-CN"/>
        </w:rPr>
      </w:pPr>
    </w:p>
    <w:p>
      <w:pPr>
        <w:keepNext w:val="0"/>
        <w:keepLines w:val="0"/>
        <w:pageBreakBefore w:val="0"/>
        <w:kinsoku/>
        <w:wordWrap/>
        <w:overflowPunct/>
        <w:topLinePunct w:val="0"/>
        <w:autoSpaceDE/>
        <w:bidi w:val="0"/>
        <w:adjustRightInd/>
        <w:snapToGrid/>
        <w:spacing w:line="560" w:lineRule="exact"/>
        <w:ind w:left="0" w:leftChars="0" w:right="0" w:rightChars="0"/>
        <w:jc w:val="center"/>
        <w:outlineLvl w:val="9"/>
        <w:rPr>
          <w:rFonts w:hint="eastAsia" w:ascii="方正楷体_GBK" w:hAnsi="方正楷体_GBK" w:eastAsia="方正楷体_GBK" w:cs="方正楷体_GBK"/>
          <w:bCs/>
          <w:spacing w:val="-15"/>
          <w:sz w:val="32"/>
          <w:szCs w:val="32"/>
          <w:lang w:val="en-US" w:eastAsia="zh-CN"/>
        </w:rPr>
      </w:pPr>
      <w:r>
        <w:rPr>
          <w:rFonts w:hint="eastAsia" w:ascii="方正楷体_GBK" w:hAnsi="方正楷体_GBK" w:eastAsia="方正楷体_GBK" w:cs="方正楷体_GBK"/>
          <w:bCs/>
          <w:spacing w:val="-15"/>
          <w:sz w:val="32"/>
          <w:szCs w:val="32"/>
          <w:lang w:eastAsia="zh-CN"/>
        </w:rPr>
        <w:t>——</w:t>
      </w:r>
      <w:r>
        <w:rPr>
          <w:rFonts w:hint="eastAsia" w:ascii="方正楷体_GBK" w:hAnsi="方正楷体_GBK" w:eastAsia="方正楷体_GBK" w:cs="方正楷体_GBK"/>
          <w:bCs/>
          <w:spacing w:val="-15"/>
          <w:sz w:val="32"/>
          <w:szCs w:val="32"/>
          <w:lang w:val="en-US" w:eastAsia="zh-CN"/>
        </w:rPr>
        <w:t>2020年9月4日在金凤区第四届人民代表大会</w:t>
      </w:r>
    </w:p>
    <w:p>
      <w:pPr>
        <w:keepNext w:val="0"/>
        <w:keepLines w:val="0"/>
        <w:pageBreakBefore w:val="0"/>
        <w:kinsoku/>
        <w:wordWrap/>
        <w:overflowPunct/>
        <w:topLinePunct w:val="0"/>
        <w:autoSpaceDE/>
        <w:bidi w:val="0"/>
        <w:adjustRightInd/>
        <w:snapToGrid/>
        <w:spacing w:line="560" w:lineRule="exact"/>
        <w:ind w:left="0" w:leftChars="0" w:right="0" w:rightChars="0"/>
        <w:jc w:val="center"/>
        <w:outlineLvl w:val="9"/>
        <w:rPr>
          <w:rFonts w:hint="eastAsia" w:ascii="方正楷体_GBK" w:hAnsi="方正楷体_GBK" w:eastAsia="方正楷体_GBK" w:cs="方正楷体_GBK"/>
          <w:bCs/>
          <w:spacing w:val="-15"/>
          <w:sz w:val="32"/>
          <w:szCs w:val="32"/>
          <w:lang w:val="en-US" w:eastAsia="zh-CN"/>
        </w:rPr>
      </w:pPr>
      <w:r>
        <w:rPr>
          <w:rFonts w:hint="eastAsia" w:ascii="方正楷体_GBK" w:hAnsi="方正楷体_GBK" w:eastAsia="方正楷体_GBK" w:cs="方正楷体_GBK"/>
          <w:bCs/>
          <w:spacing w:val="-15"/>
          <w:sz w:val="32"/>
          <w:szCs w:val="32"/>
          <w:lang w:val="en-US" w:eastAsia="zh-CN"/>
        </w:rPr>
        <w:t>常务委员会第二十九次会议上</w:t>
      </w:r>
    </w:p>
    <w:p>
      <w:pPr>
        <w:keepNext w:val="0"/>
        <w:keepLines w:val="0"/>
        <w:pageBreakBefore w:val="0"/>
        <w:kinsoku/>
        <w:wordWrap/>
        <w:overflowPunct/>
        <w:topLinePunct w:val="0"/>
        <w:autoSpaceDE/>
        <w:bidi w:val="0"/>
        <w:adjustRightInd/>
        <w:snapToGrid/>
        <w:spacing w:line="560" w:lineRule="exact"/>
        <w:ind w:left="0" w:leftChars="0" w:right="0" w:rightChars="0"/>
        <w:jc w:val="center"/>
        <w:outlineLvl w:val="9"/>
        <w:rPr>
          <w:rFonts w:hint="default" w:ascii="方正楷体_GBK" w:hAnsi="方正楷体_GBK" w:eastAsia="方正楷体_GBK" w:cs="方正楷体_GBK"/>
          <w:bCs/>
          <w:spacing w:val="-15"/>
          <w:sz w:val="32"/>
          <w:szCs w:val="32"/>
          <w:lang w:val="en-US" w:eastAsia="zh-CN"/>
        </w:rPr>
      </w:pPr>
      <w:r>
        <w:rPr>
          <w:rFonts w:hint="eastAsia" w:ascii="方正楷体_GBK" w:hAnsi="方正楷体_GBK" w:eastAsia="方正楷体_GBK" w:cs="方正楷体_GBK"/>
          <w:bCs/>
          <w:spacing w:val="-15"/>
          <w:sz w:val="32"/>
          <w:szCs w:val="32"/>
          <w:lang w:val="en-US" w:eastAsia="zh-CN"/>
        </w:rPr>
        <w:t>金凤区审计局局长 邵磊</w:t>
      </w:r>
    </w:p>
    <w:p>
      <w:pPr>
        <w:keepNext w:val="0"/>
        <w:keepLines w:val="0"/>
        <w:pageBreakBefore w:val="0"/>
        <w:kinsoku/>
        <w:wordWrap/>
        <w:overflowPunct/>
        <w:topLinePunct w:val="0"/>
        <w:autoSpaceDE/>
        <w:bidi w:val="0"/>
        <w:adjustRightInd/>
        <w:snapToGrid/>
        <w:spacing w:line="560" w:lineRule="exact"/>
        <w:ind w:left="0" w:leftChars="0" w:right="0" w:rightChars="0"/>
        <w:textAlignment w:val="auto"/>
        <w:outlineLvl w:val="9"/>
        <w:rPr>
          <w:rFonts w:hint="eastAsia" w:ascii="方正仿宋_GBK" w:hAnsi="方正仿宋_GBK" w:eastAsia="方正仿宋_GBK" w:cs="方正仿宋_GBK"/>
          <w:color w:val="000000"/>
          <w:szCs w:val="32"/>
        </w:rPr>
      </w:pPr>
    </w:p>
    <w:p>
      <w:pPr>
        <w:keepNext w:val="0"/>
        <w:keepLines w:val="0"/>
        <w:pageBreakBefore w:val="0"/>
        <w:kinsoku/>
        <w:wordWrap/>
        <w:overflowPunct/>
        <w:topLinePunct w:val="0"/>
        <w:autoSpaceDE/>
        <w:bidi w:val="0"/>
        <w:adjustRightInd/>
        <w:snapToGrid/>
        <w:spacing w:line="560" w:lineRule="exact"/>
        <w:ind w:left="0" w:leftChars="0" w:right="0" w:rightChars="0"/>
        <w:textAlignment w:val="auto"/>
        <w:outlineLvl w:val="9"/>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主任、各位副主任、委员：</w:t>
      </w:r>
    </w:p>
    <w:p>
      <w:pPr>
        <w:pStyle w:val="9"/>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bCs/>
          <w:snapToGrid w:val="0"/>
          <w:color w:val="000000"/>
          <w:szCs w:val="32"/>
        </w:rPr>
      </w:pPr>
      <w:r>
        <w:rPr>
          <w:rFonts w:hint="eastAsia" w:ascii="方正仿宋_GBK" w:hAnsi="方正仿宋_GBK" w:eastAsia="方正仿宋_GBK" w:cs="方正仿宋_GBK"/>
          <w:color w:val="000000"/>
          <w:szCs w:val="32"/>
        </w:rPr>
        <w:t>我受金凤区人民政府委托，报告201</w:t>
      </w:r>
      <w:r>
        <w:rPr>
          <w:rFonts w:hint="default" w:ascii="方正仿宋_GBK" w:hAnsi="方正仿宋_GBK" w:eastAsia="方正仿宋_GBK" w:cs="方正仿宋_GBK"/>
          <w:color w:val="000000"/>
          <w:szCs w:val="32"/>
          <w:lang w:val="en-US" w:eastAsia="zh-CN"/>
        </w:rPr>
        <w:t>9</w:t>
      </w:r>
      <w:r>
        <w:rPr>
          <w:rFonts w:hint="eastAsia" w:ascii="方正仿宋_GBK" w:hAnsi="方正仿宋_GBK" w:eastAsia="方正仿宋_GBK" w:cs="方正仿宋_GBK"/>
          <w:color w:val="000000"/>
          <w:szCs w:val="32"/>
        </w:rPr>
        <w:t>年度金凤区本级预算执行和其他财政收支审计情况</w:t>
      </w:r>
      <w:r>
        <w:rPr>
          <w:rFonts w:hint="eastAsia" w:ascii="方正仿宋_GBK" w:hAnsi="方正仿宋_GBK" w:eastAsia="方正仿宋_GBK" w:cs="方正仿宋_GBK"/>
          <w:color w:val="000000"/>
          <w:szCs w:val="32"/>
          <w:lang w:eastAsia="zh-CN"/>
        </w:rPr>
        <w:t>及审计整改情况</w:t>
      </w:r>
      <w:r>
        <w:rPr>
          <w:rFonts w:hint="eastAsia" w:ascii="方正仿宋_GBK" w:hAnsi="方正仿宋_GBK" w:eastAsia="方正仿宋_GBK" w:cs="方正仿宋_GBK"/>
          <w:color w:val="000000"/>
          <w:szCs w:val="32"/>
        </w:rPr>
        <w:t>，</w:t>
      </w:r>
      <w:r>
        <w:rPr>
          <w:rFonts w:hint="eastAsia" w:ascii="方正仿宋_GBK" w:hAnsi="方正仿宋_GBK" w:eastAsia="方正仿宋_GBK" w:cs="方正仿宋_GBK"/>
          <w:bCs/>
          <w:snapToGrid w:val="0"/>
          <w:color w:val="000000"/>
          <w:szCs w:val="32"/>
        </w:rPr>
        <w:t>请</w:t>
      </w:r>
      <w:r>
        <w:rPr>
          <w:rFonts w:hint="eastAsia" w:ascii="方正仿宋_GBK" w:hAnsi="方正仿宋_GBK" w:eastAsia="方正仿宋_GBK" w:cs="方正仿宋_GBK"/>
          <w:bCs/>
          <w:snapToGrid w:val="0"/>
          <w:color w:val="000000"/>
          <w:szCs w:val="32"/>
          <w:lang w:eastAsia="zh-CN"/>
        </w:rPr>
        <w:t>予</w:t>
      </w:r>
      <w:r>
        <w:rPr>
          <w:rFonts w:hint="eastAsia" w:ascii="方正仿宋_GBK" w:hAnsi="方正仿宋_GBK" w:eastAsia="方正仿宋_GBK" w:cs="方正仿宋_GBK"/>
          <w:bCs/>
          <w:snapToGrid w:val="0"/>
          <w:color w:val="000000"/>
          <w:szCs w:val="32"/>
        </w:rPr>
        <w:t>审议。</w:t>
      </w:r>
    </w:p>
    <w:p>
      <w:pPr>
        <w:pStyle w:val="9"/>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40" w:firstLineChars="200"/>
        <w:textAlignment w:val="auto"/>
        <w:outlineLvl w:val="9"/>
        <w:rPr>
          <w:rFonts w:hint="eastAsia" w:ascii="方正仿宋_GBK" w:eastAsia="方正仿宋_GBK"/>
          <w:kern w:val="0"/>
          <w:szCs w:val="32"/>
        </w:rPr>
      </w:pPr>
      <w:r>
        <w:rPr>
          <w:rFonts w:hint="eastAsia" w:ascii="方正仿宋_GBK" w:hAnsi="方正仿宋_GBK" w:eastAsia="方正仿宋_GBK" w:cs="方正仿宋_GBK"/>
          <w:bCs/>
          <w:snapToGrid w:val="0"/>
          <w:color w:val="000000"/>
          <w:szCs w:val="32"/>
        </w:rPr>
        <w:t>根据</w:t>
      </w:r>
      <w:r>
        <w:rPr>
          <w:rFonts w:hint="eastAsia" w:ascii="方正仿宋_GBK" w:hAnsi="方正仿宋_GBK" w:eastAsia="方正仿宋_GBK" w:cs="方正仿宋_GBK"/>
          <w:bCs/>
          <w:snapToGrid w:val="0"/>
          <w:color w:val="000000"/>
          <w:szCs w:val="32"/>
          <w:lang w:eastAsia="zh-CN"/>
        </w:rPr>
        <w:t>金凤区委、政府安排部署，金凤区</w:t>
      </w:r>
      <w:r>
        <w:rPr>
          <w:rFonts w:hint="eastAsia" w:ascii="方正仿宋_GBK" w:hAnsi="方正仿宋_GBK" w:eastAsia="方正仿宋_GBK" w:cs="方正仿宋_GBK"/>
          <w:bCs/>
          <w:snapToGrid w:val="0"/>
          <w:color w:val="000000"/>
          <w:szCs w:val="32"/>
        </w:rPr>
        <w:t>审计局</w:t>
      </w:r>
      <w:r>
        <w:rPr>
          <w:rFonts w:hint="eastAsia" w:ascii="方正仿宋_GBK" w:hAnsi="方正仿宋_GBK" w:eastAsia="方正仿宋_GBK" w:cs="方正仿宋_GBK"/>
          <w:bCs/>
          <w:snapToGrid w:val="0"/>
          <w:color w:val="000000"/>
          <w:szCs w:val="32"/>
          <w:lang w:eastAsia="zh-CN"/>
        </w:rPr>
        <w:t>依法审计了</w:t>
      </w:r>
      <w:r>
        <w:rPr>
          <w:rFonts w:hint="eastAsia" w:ascii="方正仿宋_GBK" w:hAnsi="方正仿宋_GBK" w:eastAsia="方正仿宋_GBK" w:cs="方正仿宋_GBK"/>
          <w:bCs/>
          <w:snapToGrid w:val="0"/>
          <w:color w:val="000000"/>
          <w:szCs w:val="32"/>
        </w:rPr>
        <w:t>201</w:t>
      </w:r>
      <w:r>
        <w:rPr>
          <w:rFonts w:hint="default" w:ascii="方正仿宋_GBK" w:hAnsi="方正仿宋_GBK" w:eastAsia="方正仿宋_GBK" w:cs="方正仿宋_GBK"/>
          <w:bCs/>
          <w:snapToGrid w:val="0"/>
          <w:color w:val="000000"/>
          <w:szCs w:val="32"/>
          <w:lang w:val="en-US" w:eastAsia="zh-CN"/>
        </w:rPr>
        <w:t>9</w:t>
      </w:r>
      <w:r>
        <w:rPr>
          <w:rFonts w:hint="eastAsia" w:ascii="方正仿宋_GBK" w:hAnsi="方正仿宋_GBK" w:eastAsia="方正仿宋_GBK" w:cs="方正仿宋_GBK"/>
          <w:bCs/>
          <w:snapToGrid w:val="0"/>
          <w:color w:val="000000"/>
          <w:szCs w:val="32"/>
        </w:rPr>
        <w:t>年度</w:t>
      </w:r>
      <w:r>
        <w:rPr>
          <w:rFonts w:hint="eastAsia" w:ascii="方正仿宋_GBK" w:hAnsi="方正仿宋_GBK" w:eastAsia="方正仿宋_GBK" w:cs="方正仿宋_GBK"/>
          <w:bCs/>
          <w:snapToGrid w:val="0"/>
          <w:color w:val="000000"/>
          <w:szCs w:val="32"/>
          <w:lang w:eastAsia="zh-CN"/>
        </w:rPr>
        <w:t>金凤区</w:t>
      </w:r>
      <w:r>
        <w:rPr>
          <w:rFonts w:hint="eastAsia" w:ascii="方正仿宋_GBK" w:hAnsi="方正仿宋_GBK" w:eastAsia="方正仿宋_GBK" w:cs="方正仿宋_GBK"/>
          <w:bCs/>
          <w:snapToGrid w:val="0"/>
          <w:color w:val="000000"/>
          <w:szCs w:val="32"/>
        </w:rPr>
        <w:t>本级财政预算执行和其他财政收支情况。</w:t>
      </w:r>
      <w:r>
        <w:rPr>
          <w:rFonts w:hint="eastAsia" w:ascii="方正仿宋_GBK" w:hAnsi="方正仿宋_GBK" w:eastAsia="方正仿宋_GBK" w:cs="方正仿宋_GBK"/>
          <w:bCs/>
          <w:snapToGrid w:val="0"/>
          <w:color w:val="000000"/>
          <w:szCs w:val="32"/>
          <w:lang w:eastAsia="zh-CN"/>
        </w:rPr>
        <w:t>审计结果表明，</w:t>
      </w:r>
      <w:r>
        <w:rPr>
          <w:rFonts w:hint="eastAsia" w:ascii="方正仿宋_GBK" w:hAnsi="方正仿宋_GBK" w:eastAsia="方正仿宋_GBK" w:cs="方正仿宋_GBK"/>
          <w:bCs/>
          <w:snapToGrid w:val="0"/>
          <w:color w:val="000000"/>
          <w:szCs w:val="32"/>
          <w:lang w:val="en-US" w:eastAsia="zh-CN"/>
        </w:rPr>
        <w:t>201</w:t>
      </w:r>
      <w:r>
        <w:rPr>
          <w:rFonts w:hint="default" w:ascii="方正仿宋_GBK" w:hAnsi="方正仿宋_GBK" w:eastAsia="方正仿宋_GBK" w:cs="方正仿宋_GBK"/>
          <w:bCs/>
          <w:snapToGrid w:val="0"/>
          <w:color w:val="000000"/>
          <w:szCs w:val="32"/>
          <w:lang w:val="en-US" w:eastAsia="zh-CN"/>
        </w:rPr>
        <w:t>9</w:t>
      </w:r>
      <w:r>
        <w:rPr>
          <w:rFonts w:hint="eastAsia" w:ascii="方正仿宋_GBK" w:hAnsi="方正仿宋_GBK" w:eastAsia="方正仿宋_GBK" w:cs="方正仿宋_GBK"/>
          <w:bCs/>
          <w:snapToGrid w:val="0"/>
          <w:color w:val="000000"/>
          <w:szCs w:val="32"/>
          <w:lang w:val="en-US" w:eastAsia="zh-CN"/>
        </w:rPr>
        <w:t>年以来，各部门坚持以习近平新时代中国特色社会主义思想为指导，落实区委、政府决策部署，认真执行四届人大三次会议决议和审议意见，落实审计查出问题整改，</w:t>
      </w:r>
      <w:r>
        <w:rPr>
          <w:rFonts w:hint="eastAsia" w:ascii="方正仿宋_GBK" w:hAnsi="方正仿宋_GBK" w:eastAsia="方正仿宋_GBK" w:cs="方正仿宋_GBK"/>
          <w:bCs/>
          <w:snapToGrid w:val="0"/>
          <w:color w:val="000000"/>
          <w:szCs w:val="32"/>
        </w:rPr>
        <w:t>较好</w:t>
      </w:r>
      <w:r>
        <w:rPr>
          <w:rFonts w:hint="eastAsia" w:ascii="方正仿宋_GBK" w:hAnsi="方正仿宋_GBK" w:eastAsia="方正仿宋_GBK" w:cs="方正仿宋_GBK"/>
          <w:bCs/>
          <w:snapToGrid w:val="0"/>
          <w:color w:val="000000"/>
          <w:szCs w:val="32"/>
          <w:lang w:eastAsia="zh-CN"/>
        </w:rPr>
        <w:t>地</w:t>
      </w:r>
      <w:r>
        <w:rPr>
          <w:rFonts w:hint="eastAsia" w:ascii="方正仿宋_GBK" w:hAnsi="方正仿宋_GBK" w:eastAsia="方正仿宋_GBK" w:cs="方正仿宋_GBK"/>
          <w:bCs/>
          <w:snapToGrid w:val="0"/>
          <w:color w:val="000000"/>
          <w:szCs w:val="32"/>
        </w:rPr>
        <w:t>完成了</w:t>
      </w:r>
      <w:r>
        <w:rPr>
          <w:rFonts w:hint="eastAsia" w:ascii="方正仿宋_GBK" w:hAnsi="方正仿宋_GBK" w:eastAsia="方正仿宋_GBK" w:cs="方正仿宋_GBK"/>
          <w:bCs/>
          <w:snapToGrid w:val="0"/>
          <w:color w:val="000000"/>
          <w:szCs w:val="32"/>
          <w:lang w:eastAsia="zh-CN"/>
        </w:rPr>
        <w:t>全年</w:t>
      </w:r>
      <w:r>
        <w:rPr>
          <w:rFonts w:hint="eastAsia" w:ascii="方正仿宋_GBK" w:hAnsi="方正仿宋_GBK" w:eastAsia="方正仿宋_GBK" w:cs="方正仿宋_GBK"/>
          <w:bCs/>
          <w:snapToGrid w:val="0"/>
          <w:color w:val="000000"/>
          <w:szCs w:val="32"/>
        </w:rPr>
        <w:t>财政预算任务，</w:t>
      </w:r>
      <w:r>
        <w:rPr>
          <w:rFonts w:hint="eastAsia" w:ascii="方正仿宋_GBK" w:hAnsi="方正仿宋_GBK" w:eastAsia="方正仿宋_GBK" w:cs="方正仿宋_GBK"/>
          <w:bCs/>
          <w:snapToGrid w:val="0"/>
          <w:color w:val="000000"/>
          <w:szCs w:val="32"/>
          <w:lang w:val="en-US" w:eastAsia="zh-CN"/>
        </w:rPr>
        <w:t>为金凤区经济社会发展奠定了基础。</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bCs/>
          <w:snapToGrid w:val="0"/>
          <w:color w:val="000000"/>
          <w:szCs w:val="32"/>
          <w:lang w:eastAsia="zh-CN"/>
        </w:rPr>
      </w:pPr>
      <w:r>
        <w:rPr>
          <w:rFonts w:hint="eastAsia" w:ascii="方正仿宋_GBK" w:eastAsia="方正仿宋_GBK"/>
          <w:kern w:val="0"/>
          <w:szCs w:val="32"/>
          <w:lang w:eastAsia="zh-CN"/>
        </w:rPr>
        <w:t>从审计情况看，</w:t>
      </w:r>
      <w:r>
        <w:rPr>
          <w:rFonts w:hint="eastAsia" w:ascii="方正仿宋_GBK" w:hAnsi="方正仿宋_GBK" w:eastAsia="方正仿宋_GBK" w:cs="方正仿宋_GBK"/>
          <w:bCs/>
          <w:snapToGrid w:val="0"/>
          <w:color w:val="000000"/>
          <w:szCs w:val="32"/>
        </w:rPr>
        <w:t>金凤区本级</w:t>
      </w:r>
      <w:r>
        <w:rPr>
          <w:rFonts w:hint="eastAsia" w:ascii="方正仿宋_GBK" w:hAnsi="方正仿宋_GBK" w:eastAsia="方正仿宋_GBK" w:cs="方正仿宋_GBK"/>
          <w:bCs/>
          <w:snapToGrid w:val="0"/>
          <w:color w:val="000000"/>
          <w:szCs w:val="32"/>
          <w:lang w:eastAsia="zh-CN"/>
        </w:rPr>
        <w:t>预算执行</w:t>
      </w:r>
      <w:r>
        <w:rPr>
          <w:rFonts w:hint="eastAsia" w:ascii="方正仿宋_GBK" w:hAnsi="方正仿宋_GBK" w:eastAsia="方正仿宋_GBK" w:cs="方正仿宋_GBK"/>
          <w:bCs/>
          <w:snapToGrid w:val="0"/>
          <w:color w:val="000000"/>
          <w:szCs w:val="32"/>
        </w:rPr>
        <w:t>和其他财政收支总体平稳，</w:t>
      </w:r>
      <w:r>
        <w:rPr>
          <w:rFonts w:hint="eastAsia" w:ascii="方正仿宋_GBK" w:hAnsi="方正仿宋_GBK" w:eastAsia="方正仿宋_GBK" w:cs="方正仿宋_GBK"/>
          <w:bCs/>
          <w:snapToGrid w:val="0"/>
          <w:color w:val="000000"/>
          <w:szCs w:val="32"/>
          <w:lang w:eastAsia="zh-CN"/>
        </w:rPr>
        <w:t>但也存在一些需要纠正和规范的问题。</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方正楷体_GBK" w:hAnsi="方正楷体_GBK" w:eastAsia="方正楷体_GBK" w:cs="方正楷体_GBK"/>
          <w:bCs/>
          <w:snapToGrid w:val="0"/>
          <w:color w:val="000000"/>
          <w:szCs w:val="32"/>
          <w:lang w:val="en-US" w:eastAsia="zh-CN"/>
        </w:rPr>
      </w:pPr>
      <w:r>
        <w:rPr>
          <w:rFonts w:hint="eastAsia" w:ascii="方正黑体_GBK" w:hAnsi="方正黑体_GBK" w:eastAsia="方正黑体_GBK" w:cs="方正黑体_GBK"/>
          <w:bCs/>
          <w:snapToGrid w:val="0"/>
          <w:color w:val="000000"/>
          <w:szCs w:val="32"/>
          <w:lang w:val="en-US" w:eastAsia="zh-CN"/>
        </w:rPr>
        <w:t xml:space="preserve">    一、</w:t>
      </w:r>
      <w:r>
        <w:rPr>
          <w:rFonts w:hint="eastAsia" w:ascii="方正黑体_GBK" w:hAnsi="方正黑体_GBK" w:eastAsia="方正黑体_GBK" w:cs="方正黑体_GBK"/>
          <w:bCs/>
          <w:snapToGrid w:val="0"/>
          <w:color w:val="000000"/>
          <w:szCs w:val="32"/>
          <w:lang w:eastAsia="zh-CN"/>
        </w:rPr>
        <w:t>金凤区本级预算管理审计情况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Cs w:val="32"/>
          <w:lang w:val="en-US" w:eastAsia="zh-CN"/>
        </w:rPr>
      </w:pPr>
      <w:r>
        <w:rPr>
          <w:rFonts w:hint="eastAsia" w:ascii="方正楷体_GBK" w:hAnsi="方正楷体_GBK" w:eastAsia="方正楷体_GBK" w:cs="方正楷体_GBK"/>
          <w:szCs w:val="32"/>
          <w:lang w:val="en-US" w:eastAsia="zh-CN"/>
        </w:rPr>
        <w:t>部门预算整体支出绩效管理仍需加强。</w:t>
      </w:r>
      <w:r>
        <w:rPr>
          <w:rFonts w:hint="eastAsia" w:ascii="方正仿宋_GBK" w:hAnsi="方正仿宋_GBK" w:eastAsia="方正仿宋_GBK" w:cs="方正仿宋_GBK"/>
          <w:bCs/>
          <w:kern w:val="0"/>
          <w:szCs w:val="32"/>
          <w:lang w:val="en-US" w:eastAsia="zh-CN"/>
        </w:rPr>
        <w:t>财政部门未按照</w:t>
      </w:r>
      <w:r>
        <w:rPr>
          <w:rFonts w:hint="eastAsia" w:ascii="方正仿宋_GBK" w:eastAsia="方正仿宋_GBK"/>
          <w:sz w:val="32"/>
          <w:szCs w:val="32"/>
          <w:lang w:val="en-US" w:eastAsia="zh-CN"/>
        </w:rPr>
        <w:t>《银川市关于全面推进预算绩效管理工作的实施意见》和</w:t>
      </w:r>
      <w:r>
        <w:rPr>
          <w:rFonts w:hint="eastAsia" w:ascii="方正仿宋_GBK" w:hAnsi="方正仿宋_GBK" w:eastAsia="方正仿宋_GBK" w:cs="方正仿宋_GBK"/>
          <w:bCs/>
          <w:kern w:val="0"/>
          <w:szCs w:val="32"/>
          <w:lang w:val="en-US" w:eastAsia="zh-CN"/>
        </w:rPr>
        <w:t>《金凤区部门整体支出绩效评价暂行办法》文件规定对金凤区部门预算整体支出进行绩效评价</w:t>
      </w:r>
      <w:r>
        <w:rPr>
          <w:rFonts w:hint="eastAsia" w:ascii="方正仿宋_GBK" w:eastAsia="方正仿宋_GBK"/>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楷体_GBK" w:hAnsi="方正楷体_GBK" w:eastAsia="方正楷体_GBK" w:cs="方正楷体_GBK"/>
          <w:bCs/>
          <w:snapToGrid w:val="0"/>
          <w:color w:val="000000"/>
          <w:szCs w:val="32"/>
          <w:lang w:val="en-US" w:eastAsia="zh-CN"/>
        </w:rPr>
      </w:pPr>
      <w:r>
        <w:rPr>
          <w:rFonts w:hint="eastAsia" w:ascii="方正黑体_GBK" w:hAnsi="方正黑体_GBK" w:eastAsia="方正黑体_GBK" w:cs="方正黑体_GBK"/>
          <w:bCs/>
          <w:snapToGrid w:val="0"/>
          <w:color w:val="000000"/>
          <w:szCs w:val="32"/>
          <w:lang w:val="en-US" w:eastAsia="zh-CN"/>
        </w:rPr>
        <w:t>二、</w:t>
      </w:r>
      <w:r>
        <w:rPr>
          <w:rFonts w:hint="eastAsia" w:ascii="方正黑体_GBK" w:hAnsi="方正黑体_GBK" w:eastAsia="方正黑体_GBK" w:cs="方正黑体_GBK"/>
          <w:bCs/>
          <w:snapToGrid w:val="0"/>
          <w:color w:val="000000"/>
          <w:szCs w:val="32"/>
          <w:lang w:eastAsia="zh-CN"/>
        </w:rPr>
        <w:t>部门预算执行审计情况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b w:val="0"/>
          <w:bCs w:val="0"/>
          <w:i w:val="0"/>
          <w:iCs w:val="0"/>
          <w:color w:val="000000"/>
          <w:sz w:val="32"/>
          <w:szCs w:val="32"/>
          <w:lang w:val="en-US" w:eastAsia="zh-CN"/>
        </w:rPr>
      </w:pPr>
      <w:r>
        <w:rPr>
          <w:rFonts w:hint="eastAsia" w:ascii="方正仿宋_GBK" w:hAnsi="方正仿宋_GBK" w:eastAsia="方正仿宋_GBK" w:cs="方正仿宋_GBK"/>
          <w:b w:val="0"/>
          <w:bCs w:val="0"/>
          <w:i w:val="0"/>
          <w:iCs w:val="0"/>
          <w:szCs w:val="32"/>
          <w:lang w:val="en-US" w:eastAsia="zh-CN"/>
        </w:rPr>
        <w:t>（一）部门预算执行率还需提高。2个预算单位9个金凤区本级项目资金预算结余大于20%；</w:t>
      </w:r>
      <w:r>
        <w:rPr>
          <w:rFonts w:hint="eastAsia" w:ascii="方正仿宋_GBK" w:hAnsi="方正仿宋_GBK" w:eastAsia="方正仿宋_GBK" w:cs="方正仿宋_GBK"/>
          <w:b w:val="0"/>
          <w:bCs w:val="0"/>
          <w:i w:val="0"/>
          <w:iCs w:val="0"/>
          <w:color w:val="000000"/>
          <w:sz w:val="32"/>
          <w:szCs w:val="32"/>
          <w:lang w:val="en-US" w:eastAsia="zh-CN"/>
        </w:rPr>
        <w:t>3个预算单位24个上级转移支付项目资金预算执行率低于20%。</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eastAsia="方正仿宋_GBK"/>
          <w:b w:val="0"/>
          <w:bCs w:val="0"/>
          <w:i w:val="0"/>
          <w:iCs w:val="0"/>
          <w:sz w:val="32"/>
          <w:szCs w:val="32"/>
          <w:lang w:eastAsia="zh-CN"/>
        </w:rPr>
      </w:pPr>
      <w:r>
        <w:rPr>
          <w:rFonts w:hint="eastAsia" w:ascii="方正仿宋_GBK" w:hAnsi="方正仿宋_GBK" w:eastAsia="方正仿宋_GBK" w:cs="方正仿宋_GBK"/>
          <w:b w:val="0"/>
          <w:bCs w:val="0"/>
          <w:i w:val="0"/>
          <w:iCs w:val="0"/>
          <w:szCs w:val="32"/>
          <w:lang w:val="en-US" w:eastAsia="zh-CN"/>
        </w:rPr>
        <w:t>（二）</w:t>
      </w:r>
      <w:r>
        <w:rPr>
          <w:rFonts w:hint="eastAsia" w:ascii="方正仿宋_GBK" w:hAnsi="方正仿宋_GBK" w:eastAsia="方正仿宋_GBK" w:cs="方正仿宋_GBK"/>
          <w:b w:val="0"/>
          <w:bCs w:val="0"/>
          <w:i w:val="0"/>
          <w:iCs w:val="0"/>
          <w:kern w:val="0"/>
          <w:szCs w:val="32"/>
          <w:lang w:val="en-US" w:eastAsia="zh-CN"/>
        </w:rPr>
        <w:t>财政收入管理有待加强，1个预算单位</w:t>
      </w:r>
      <w:r>
        <w:rPr>
          <w:rFonts w:hint="eastAsia" w:ascii="方正仿宋_GBK" w:eastAsia="方正仿宋_GBK"/>
          <w:b w:val="0"/>
          <w:bCs w:val="0"/>
          <w:i w:val="0"/>
          <w:iCs w:val="0"/>
          <w:sz w:val="32"/>
          <w:szCs w:val="32"/>
        </w:rPr>
        <w:t>基本户利息收入</w:t>
      </w:r>
      <w:r>
        <w:rPr>
          <w:rFonts w:hint="eastAsia" w:ascii="方正仿宋_GBK" w:eastAsia="方正仿宋_GBK"/>
          <w:b w:val="0"/>
          <w:bCs w:val="0"/>
          <w:i w:val="0"/>
          <w:iCs w:val="0"/>
          <w:sz w:val="32"/>
          <w:szCs w:val="32"/>
          <w:lang w:eastAsia="zh-CN"/>
        </w:rPr>
        <w:t>结余</w:t>
      </w:r>
      <w:r>
        <w:rPr>
          <w:rFonts w:hint="eastAsia" w:ascii="方正仿宋_GBK" w:eastAsia="方正仿宋_GBK"/>
          <w:b w:val="0"/>
          <w:bCs w:val="0"/>
          <w:i w:val="0"/>
          <w:iCs w:val="0"/>
          <w:sz w:val="32"/>
          <w:szCs w:val="32"/>
        </w:rPr>
        <w:t>1</w:t>
      </w:r>
      <w:r>
        <w:rPr>
          <w:rFonts w:ascii="方正仿宋_GBK" w:eastAsia="方正仿宋_GBK"/>
          <w:b w:val="0"/>
          <w:bCs w:val="0"/>
          <w:i w:val="0"/>
          <w:iCs w:val="0"/>
          <w:sz w:val="32"/>
          <w:szCs w:val="32"/>
        </w:rPr>
        <w:t>2.91</w:t>
      </w:r>
      <w:r>
        <w:rPr>
          <w:rFonts w:hint="eastAsia" w:ascii="方正仿宋_GBK" w:eastAsia="方正仿宋_GBK"/>
          <w:b w:val="0"/>
          <w:bCs w:val="0"/>
          <w:i w:val="0"/>
          <w:iCs w:val="0"/>
          <w:sz w:val="32"/>
          <w:szCs w:val="32"/>
        </w:rPr>
        <w:t>万元未上缴国库</w:t>
      </w:r>
      <w:r>
        <w:rPr>
          <w:rFonts w:hint="eastAsia" w:ascii="方正仿宋_GBK" w:eastAsia="方正仿宋_GBK"/>
          <w:b w:val="0"/>
          <w:bCs w:val="0"/>
          <w:i w:val="0"/>
          <w:iCs w:val="0"/>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b w:val="0"/>
          <w:bCs w:val="0"/>
          <w:i w:val="0"/>
          <w:iCs w:val="0"/>
          <w:kern w:val="0"/>
          <w:szCs w:val="32"/>
          <w:lang w:val="en-US" w:eastAsia="zh-CN"/>
        </w:rPr>
      </w:pPr>
      <w:r>
        <w:rPr>
          <w:rFonts w:hint="eastAsia" w:ascii="方正仿宋_GBK" w:hAnsi="方正仿宋_GBK" w:eastAsia="方正仿宋_GBK" w:cs="方正仿宋_GBK"/>
          <w:b w:val="0"/>
          <w:bCs w:val="0"/>
          <w:i w:val="0"/>
          <w:iCs w:val="0"/>
          <w:kern w:val="0"/>
          <w:szCs w:val="32"/>
          <w:lang w:val="en-US" w:eastAsia="zh-CN"/>
        </w:rPr>
        <w:t>（三）已完工项目未及时进行竣工决算，1个预算单位有30个工程项目已完工，其中：15个项目未进行结算审核，15个项目已完成结算审核但未进行竣工决算，</w:t>
      </w:r>
      <w:r>
        <w:rPr>
          <w:rFonts w:hint="eastAsia" w:ascii="方正仿宋_GBK" w:eastAsia="方正仿宋_GBK"/>
          <w:b w:val="0"/>
          <w:bCs w:val="0"/>
          <w:i w:val="0"/>
          <w:iCs w:val="0"/>
          <w:sz w:val="32"/>
          <w:szCs w:val="32"/>
          <w:lang w:eastAsia="zh-CN"/>
        </w:rPr>
        <w:t>也未及时</w:t>
      </w:r>
      <w:r>
        <w:rPr>
          <w:rFonts w:hint="eastAsia" w:ascii="方正仿宋_GBK" w:eastAsia="方正仿宋_GBK"/>
          <w:b w:val="0"/>
          <w:bCs w:val="0"/>
          <w:i w:val="0"/>
          <w:iCs w:val="0"/>
          <w:sz w:val="32"/>
          <w:szCs w:val="32"/>
        </w:rPr>
        <w:t>转入固定资产账户</w:t>
      </w:r>
      <w:r>
        <w:rPr>
          <w:rFonts w:hint="eastAsia" w:ascii="方正仿宋_GBK" w:hAnsi="方正仿宋_GBK" w:eastAsia="方正仿宋_GBK" w:cs="方正仿宋_GBK"/>
          <w:b w:val="0"/>
          <w:bCs w:val="0"/>
          <w:i w:val="0"/>
          <w:iCs w:val="0"/>
          <w:kern w:val="0"/>
          <w:szCs w:val="32"/>
          <w:lang w:val="en-US"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b w:val="0"/>
          <w:bCs w:val="0"/>
          <w:i w:val="0"/>
          <w:iCs w:val="0"/>
          <w:sz w:val="32"/>
          <w:szCs w:val="32"/>
          <w:lang w:val="en-US" w:eastAsia="zh-CN"/>
        </w:rPr>
      </w:pPr>
      <w:r>
        <w:rPr>
          <w:rFonts w:hint="eastAsia" w:ascii="方正仿宋_GBK" w:hAnsi="方正仿宋_GBK" w:eastAsia="方正仿宋_GBK" w:cs="方正仿宋_GBK"/>
          <w:b w:val="0"/>
          <w:bCs w:val="0"/>
          <w:i w:val="0"/>
          <w:iCs w:val="0"/>
          <w:sz w:val="32"/>
          <w:szCs w:val="32"/>
          <w:highlight w:val="none"/>
          <w:lang w:val="en-US" w:eastAsia="zh-CN"/>
        </w:rPr>
        <w:t>（四）1个项目未按合同约定及时组织评审和验收，即全额支付费用</w:t>
      </w:r>
      <w:r>
        <w:rPr>
          <w:rFonts w:hint="eastAsia" w:ascii="方正仿宋_GBK" w:hAnsi="方正仿宋_GBK" w:eastAsia="方正仿宋_GBK" w:cs="方正仿宋_GBK"/>
          <w:b w:val="0"/>
          <w:bCs w:val="0"/>
          <w:i w:val="0"/>
          <w:iCs w:val="0"/>
          <w:sz w:val="32"/>
          <w:szCs w:val="32"/>
          <w:lang w:val="en-US" w:eastAsia="zh-CN"/>
        </w:rPr>
        <w:t>3.69万元。</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eastAsia="方正仿宋_GBK"/>
          <w:b w:val="0"/>
          <w:bCs w:val="0"/>
          <w:i w:val="0"/>
          <w:iCs w:val="0"/>
          <w:sz w:val="32"/>
          <w:szCs w:val="32"/>
          <w:lang w:val="en-US" w:eastAsia="zh-CN"/>
        </w:rPr>
      </w:pPr>
      <w:r>
        <w:rPr>
          <w:rFonts w:hint="eastAsia" w:ascii="方正仿宋_GBK" w:hAnsi="方正仿宋_GBK" w:eastAsia="方正仿宋_GBK" w:cs="方正仿宋_GBK"/>
          <w:b w:val="0"/>
          <w:bCs w:val="0"/>
          <w:i w:val="0"/>
          <w:iCs w:val="0"/>
          <w:kern w:val="0"/>
          <w:szCs w:val="32"/>
          <w:lang w:val="en-US" w:eastAsia="zh-CN"/>
        </w:rPr>
        <w:t>（五）11个部门</w:t>
      </w:r>
      <w:r>
        <w:rPr>
          <w:rFonts w:hint="eastAsia" w:ascii="方正仿宋_GBK" w:eastAsia="方正仿宋_GBK"/>
          <w:b w:val="0"/>
          <w:bCs w:val="0"/>
          <w:i w:val="0"/>
          <w:iCs w:val="0"/>
          <w:sz w:val="32"/>
          <w:szCs w:val="32"/>
          <w:lang w:val="en-US" w:eastAsia="zh-CN"/>
        </w:rPr>
        <w:t>未建立健全预算绩效管理制度和工作机制。</w:t>
      </w:r>
    </w:p>
    <w:p>
      <w:pPr>
        <w:pStyle w:val="10"/>
        <w:keepNext w:val="0"/>
        <w:keepLines w:val="0"/>
        <w:pageBreakBefore w:val="0"/>
        <w:widowControl w:val="0"/>
        <w:numPr>
          <w:ilvl w:val="0"/>
          <w:numId w:val="1"/>
        </w:numPr>
        <w:tabs>
          <w:tab w:val="left" w:pos="5880"/>
        </w:tabs>
        <w:kinsoku/>
        <w:wordWrap/>
        <w:overflowPunct/>
        <w:topLinePunct w:val="0"/>
        <w:autoSpaceDE/>
        <w:autoSpaceDN/>
        <w:bidi w:val="0"/>
        <w:adjustRightInd/>
        <w:snapToGrid/>
        <w:spacing w:line="560" w:lineRule="exact"/>
        <w:ind w:right="0" w:rightChars="0" w:firstLine="593"/>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扶贫专项资金审计情况</w:t>
      </w:r>
    </w:p>
    <w:p>
      <w:pPr>
        <w:pStyle w:val="10"/>
        <w:keepNext w:val="0"/>
        <w:keepLines w:val="0"/>
        <w:pageBreakBefore w:val="0"/>
        <w:widowControl w:val="0"/>
        <w:numPr>
          <w:ilvl w:val="0"/>
          <w:numId w:val="0"/>
        </w:numPr>
        <w:tabs>
          <w:tab w:val="left" w:pos="5880"/>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b w:val="0"/>
          <w:bCs/>
          <w:color w:val="auto"/>
          <w:kern w:val="0"/>
          <w:sz w:val="32"/>
          <w:szCs w:val="32"/>
          <w:lang w:val="en-US" w:eastAsia="zh-CN"/>
        </w:rPr>
        <w:t>（一）2个行政</w:t>
      </w:r>
      <w:r>
        <w:rPr>
          <w:rFonts w:hint="eastAsia" w:ascii="方正仿宋_GBK" w:hAnsi="方正仿宋_GBK" w:eastAsia="方正仿宋_GBK" w:cs="方正仿宋_GBK"/>
          <w:kern w:val="0"/>
          <w:sz w:val="32"/>
          <w:szCs w:val="32"/>
          <w:lang w:val="en-US" w:eastAsia="zh-CN"/>
        </w:rPr>
        <w:t>村扶贫口粮棚未发挥应有的效益。</w:t>
      </w:r>
    </w:p>
    <w:p>
      <w:pPr>
        <w:pStyle w:val="10"/>
        <w:keepNext w:val="0"/>
        <w:keepLines w:val="0"/>
        <w:pageBreakBefore w:val="0"/>
        <w:widowControl w:val="0"/>
        <w:numPr>
          <w:ilvl w:val="0"/>
          <w:numId w:val="0"/>
        </w:numPr>
        <w:tabs>
          <w:tab w:val="left" w:pos="5880"/>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（二）1个行政村收到的拱棚、温棚租金及土地流转费8.04万元未及时兑付给农户。</w:t>
      </w:r>
    </w:p>
    <w:p>
      <w:pPr>
        <w:pStyle w:val="10"/>
        <w:keepNext w:val="0"/>
        <w:keepLines w:val="0"/>
        <w:pageBreakBefore w:val="0"/>
        <w:widowControl w:val="0"/>
        <w:numPr>
          <w:ilvl w:val="0"/>
          <w:numId w:val="0"/>
        </w:numPr>
        <w:tabs>
          <w:tab w:val="left" w:pos="5880"/>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（三）3个已实施完毕的扶贫项目资金结余共计14.85万元未及时上交财政；部分扶贫资金收益未及时分红落实到户。</w:t>
      </w:r>
    </w:p>
    <w:p>
      <w:pPr>
        <w:pStyle w:val="10"/>
        <w:keepNext w:val="0"/>
        <w:keepLines w:val="0"/>
        <w:pageBreakBefore w:val="0"/>
        <w:widowControl w:val="0"/>
        <w:numPr>
          <w:ilvl w:val="0"/>
          <w:numId w:val="0"/>
        </w:numPr>
        <w:tabs>
          <w:tab w:val="left" w:pos="5880"/>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（四）</w:t>
      </w:r>
      <w:r>
        <w:rPr>
          <w:rFonts w:hint="eastAsia" w:ascii="方正仿宋_GBK" w:hAnsi="方正仿宋_GBK" w:eastAsia="方正仿宋_GBK" w:cs="方正仿宋_GBK"/>
          <w:b w:val="0"/>
          <w:bCs w:val="0"/>
          <w:kern w:val="0"/>
          <w:sz w:val="32"/>
          <w:szCs w:val="32"/>
          <w:lang w:val="en-US" w:eastAsia="zh-CN"/>
        </w:rPr>
        <w:t>2个行政村</w:t>
      </w:r>
      <w:r>
        <w:rPr>
          <w:rFonts w:hint="eastAsia" w:ascii="方正仿宋_GBK" w:hAnsi="方正仿宋_GBK" w:eastAsia="方正仿宋_GBK" w:cs="方正仿宋_GBK"/>
          <w:kern w:val="0"/>
          <w:sz w:val="32"/>
          <w:szCs w:val="32"/>
          <w:lang w:val="en-US" w:eastAsia="zh-CN"/>
        </w:rPr>
        <w:t>应收未收租赁收入及土地流转费149.03万元。</w:t>
      </w:r>
    </w:p>
    <w:p>
      <w:pPr>
        <w:pStyle w:val="10"/>
        <w:keepNext w:val="0"/>
        <w:keepLines w:val="0"/>
        <w:pageBreakBefore w:val="0"/>
        <w:widowControl w:val="0"/>
        <w:numPr>
          <w:ilvl w:val="0"/>
          <w:numId w:val="0"/>
        </w:numPr>
        <w:tabs>
          <w:tab w:val="left" w:pos="5880"/>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（五）3个行政村口粮棚水电路等基础设施配套项目未按计划实施。</w:t>
      </w:r>
    </w:p>
    <w:p>
      <w:pPr>
        <w:pStyle w:val="10"/>
        <w:keepNext w:val="0"/>
        <w:keepLines w:val="0"/>
        <w:pageBreakBefore w:val="0"/>
        <w:widowControl w:val="0"/>
        <w:numPr>
          <w:ilvl w:val="0"/>
          <w:numId w:val="0"/>
        </w:numPr>
        <w:tabs>
          <w:tab w:val="left" w:pos="5880"/>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黑体_GBK" w:hAnsi="方正黑体_GBK" w:eastAsia="方正黑体_GBK" w:cs="方正黑体_GBK"/>
          <w:color w:val="auto"/>
          <w:szCs w:val="32"/>
          <w:lang w:val="en-US" w:eastAsia="zh-CN"/>
        </w:rPr>
      </w:pPr>
      <w:r>
        <w:rPr>
          <w:rFonts w:hint="eastAsia" w:ascii="方正仿宋_GBK" w:hAnsi="方正仿宋_GBK" w:eastAsia="方正仿宋_GBK" w:cs="方正仿宋_GBK"/>
          <w:kern w:val="0"/>
          <w:sz w:val="32"/>
          <w:szCs w:val="32"/>
          <w:lang w:val="en-US" w:eastAsia="zh-CN"/>
        </w:rPr>
        <w:t>（六）</w:t>
      </w:r>
      <w:r>
        <w:rPr>
          <w:rFonts w:hint="eastAsia" w:ascii="方正仿宋_GBK" w:hAnsi="方正仿宋_GBK" w:eastAsia="方正仿宋_GBK" w:cs="方正仿宋_GBK"/>
          <w:color w:val="auto"/>
          <w:kern w:val="0"/>
          <w:sz w:val="32"/>
          <w:szCs w:val="32"/>
          <w:lang w:val="en-US" w:eastAsia="zh-CN"/>
        </w:rPr>
        <w:t>截止2020年5月末，自治区督导组对脱贫攻坚工作督查反馈问题涉及16个方面37项问题，有13项问题未能按计划及时有效整改。</w:t>
      </w:r>
    </w:p>
    <w:p>
      <w:pPr>
        <w:keepNext w:val="0"/>
        <w:keepLines w:val="0"/>
        <w:pageBreakBefore w:val="0"/>
        <w:numPr>
          <w:ilvl w:val="0"/>
          <w:numId w:val="2"/>
        </w:numPr>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bCs/>
          <w:snapToGrid w:val="0"/>
          <w:color w:val="000000"/>
          <w:szCs w:val="32"/>
          <w:lang w:val="en-US" w:eastAsia="zh-CN"/>
        </w:rPr>
      </w:pPr>
      <w:r>
        <w:rPr>
          <w:rFonts w:hint="eastAsia" w:ascii="方正黑体_GBK" w:hAnsi="方正黑体_GBK" w:eastAsia="方正黑体_GBK" w:cs="方正黑体_GBK"/>
          <w:bCs/>
          <w:snapToGrid w:val="0"/>
          <w:color w:val="000000"/>
          <w:szCs w:val="32"/>
          <w:lang w:val="en-US" w:eastAsia="zh-CN"/>
        </w:rPr>
        <w:t>政策措施落实跟踪审计情况</w:t>
      </w:r>
    </w:p>
    <w:p>
      <w:pPr>
        <w:keepNext w:val="0"/>
        <w:keepLines w:val="0"/>
        <w:pageBreakBefore w:val="0"/>
        <w:numPr>
          <w:ilvl w:val="0"/>
          <w:numId w:val="3"/>
        </w:numPr>
        <w:kinsoku/>
        <w:wordWrap/>
        <w:overflowPunct/>
        <w:topLinePunct w:val="0"/>
        <w:autoSpaceDE/>
        <w:autoSpaceDN/>
        <w:bidi w:val="0"/>
        <w:spacing w:line="560" w:lineRule="exact"/>
        <w:ind w:firstLine="593"/>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sz w:val="32"/>
          <w:szCs w:val="32"/>
          <w:lang w:val="en-US" w:eastAsia="zh-CN"/>
        </w:rPr>
        <w:t>就业优先政策落实方面。相关部门坚持就业优先，为开展就业创业服务提供了保障。但存在</w:t>
      </w:r>
      <w:r>
        <w:rPr>
          <w:rFonts w:hint="eastAsia" w:ascii="方正仿宋_GBK" w:hAnsi="方正仿宋_GBK" w:eastAsia="方正仿宋_GBK" w:cs="方正仿宋_GBK"/>
          <w:color w:val="000000"/>
          <w:sz w:val="32"/>
          <w:szCs w:val="32"/>
          <w:lang w:eastAsia="zh-CN"/>
        </w:rPr>
        <w:t>职业技能培训班考勤不规范、公益性岗位安置残疾人比例未到达规定要求等问题。</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left"/>
        <w:textAlignment w:val="auto"/>
        <w:rPr>
          <w:rFonts w:hint="eastAsia" w:ascii="方正仿宋_GBK" w:hAnsi="方正仿宋_GBK" w:eastAsia="方正仿宋_GBK" w:cs="方正仿宋_GBK"/>
          <w:b w:val="0"/>
          <w:bCs/>
          <w:color w:val="auto"/>
          <w:kern w:val="0"/>
          <w:sz w:val="32"/>
          <w:szCs w:val="32"/>
          <w:lang w:val="en-US" w:eastAsia="zh-CN" w:bidi="ar-SA"/>
        </w:rPr>
      </w:pPr>
      <w:r>
        <w:rPr>
          <w:rFonts w:hint="eastAsia" w:ascii="方正仿宋_GBK" w:hAnsi="方正仿宋_GBK" w:eastAsia="方正仿宋_GBK" w:cs="方正仿宋_GBK"/>
          <w:sz w:val="32"/>
          <w:szCs w:val="32"/>
          <w:lang w:val="en-US" w:eastAsia="zh-CN"/>
        </w:rPr>
        <w:t>（二）减税降费政策措施落实方面。相关部门认真落实减税降费政策，减轻企业负担。</w:t>
      </w:r>
      <w:r>
        <w:rPr>
          <w:rFonts w:hint="eastAsia" w:ascii="方正仿宋_GBK" w:hAnsi="方正仿宋_GBK" w:eastAsia="方正仿宋_GBK" w:cs="方正仿宋_GBK"/>
          <w:color w:val="000000"/>
          <w:kern w:val="2"/>
          <w:sz w:val="32"/>
          <w:szCs w:val="32"/>
          <w:lang w:val="en-US" w:eastAsia="zh-CN" w:bidi="ar-SA"/>
        </w:rPr>
        <w:t>但存在金凤区税务局所辖范围内仍然存在企业缴纳应免征的附加费情况，</w:t>
      </w:r>
      <w:r>
        <w:rPr>
          <w:rFonts w:hint="eastAsia" w:ascii="方正仿宋_GBK" w:hAnsi="方正仿宋_GBK" w:eastAsia="方正仿宋_GBK" w:cs="方正仿宋_GBK"/>
          <w:color w:val="000000"/>
          <w:sz w:val="32"/>
          <w:szCs w:val="32"/>
          <w:lang w:val="en-US" w:eastAsia="zh-CN"/>
        </w:rPr>
        <w:t>部分纳税人对减税降费政策的知晓率不够高，税务局电子申报系统不够完善、</w:t>
      </w:r>
      <w:r>
        <w:rPr>
          <w:rFonts w:hint="eastAsia" w:ascii="方正仿宋_GBK" w:hAnsi="方正仿宋_GBK" w:eastAsia="方正仿宋_GBK" w:cs="方正仿宋_GBK"/>
          <w:color w:val="000000"/>
          <w:kern w:val="2"/>
          <w:sz w:val="32"/>
          <w:szCs w:val="32"/>
          <w:lang w:val="en-US" w:eastAsia="zh-CN" w:bidi="ar-SA"/>
        </w:rPr>
        <w:t>无法查询个人所得税申报等情况信息等问题。</w:t>
      </w:r>
      <w:r>
        <w:rPr>
          <w:rFonts w:hint="eastAsia" w:ascii="方正仿宋_GBK" w:hAnsi="方正仿宋_GBK" w:eastAsia="方正仿宋_GBK" w:cs="方正仿宋_GBK"/>
          <w:b w:val="0"/>
          <w:bCs/>
          <w:color w:val="auto"/>
          <w:kern w:val="0"/>
          <w:sz w:val="32"/>
          <w:szCs w:val="32"/>
          <w:lang w:val="en-US" w:eastAsia="zh-CN" w:bidi="ar-SA"/>
        </w:rPr>
        <w:t xml:space="preserve"> </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right="0" w:rightChars="0" w:firstLine="640" w:firstLineChars="200"/>
        <w:jc w:val="lef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b w:val="0"/>
          <w:bCs/>
          <w:color w:val="auto"/>
          <w:kern w:val="0"/>
          <w:sz w:val="32"/>
          <w:szCs w:val="32"/>
          <w:lang w:val="en-US" w:eastAsia="zh-CN" w:bidi="ar-SA"/>
        </w:rPr>
        <w:t>（三）清理拖欠民营企业中小企业账款方面。</w:t>
      </w:r>
      <w:r>
        <w:rPr>
          <w:rFonts w:hint="eastAsia" w:ascii="方正仿宋_GBK" w:hAnsi="方正仿宋_GBK" w:eastAsia="方正仿宋_GBK" w:cs="方正仿宋_GBK"/>
          <w:color w:val="auto"/>
          <w:spacing w:val="0"/>
          <w:sz w:val="32"/>
          <w:szCs w:val="32"/>
          <w:lang w:val="en-US" w:eastAsia="zh-CN"/>
        </w:rPr>
        <w:t>金凤区人民政府采取有力措施清理拖欠账款，加快清欠进度，推动责任落实。截止2020年6月末，剩余欠款已全部清偿完毕。</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z w:val="32"/>
          <w:szCs w:val="32"/>
          <w:lang w:val="en-US" w:eastAsia="zh-CN"/>
        </w:rPr>
        <w:t>（四）疫情防控资金和捐赠款物跟踪审计情况。金凤区党委和政府高度重视疫情防控工作，至2020年3月底，</w:t>
      </w:r>
      <w:r>
        <w:rPr>
          <w:rFonts w:hint="eastAsia" w:ascii="方正仿宋_GBK" w:hAnsi="方正仿宋_GBK" w:eastAsia="方正仿宋_GBK" w:cs="方正仿宋_GBK"/>
          <w:spacing w:val="0"/>
          <w:kern w:val="2"/>
          <w:sz w:val="32"/>
          <w:szCs w:val="32"/>
          <w:lang w:val="en-US" w:eastAsia="zh-CN" w:bidi="ar-SA"/>
        </w:rPr>
        <w:t>自治区、银川市、金凤区本级财政安排</w:t>
      </w:r>
      <w:r>
        <w:rPr>
          <w:rFonts w:hint="eastAsia" w:ascii="仿宋" w:hAnsi="仿宋" w:eastAsia="仿宋" w:cs="仿宋"/>
          <w:i w:val="0"/>
          <w:iCs w:val="0"/>
          <w:sz w:val="32"/>
          <w:szCs w:val="32"/>
          <w:lang w:eastAsia="zh-CN"/>
        </w:rPr>
        <w:t>疫情防控专项资金共计</w:t>
      </w:r>
      <w:r>
        <w:rPr>
          <w:rFonts w:hint="eastAsia" w:ascii="方正仿宋_GBK" w:hAnsi="方正仿宋_GBK" w:eastAsia="方正仿宋_GBK" w:cs="方正仿宋_GBK"/>
          <w:i w:val="0"/>
          <w:iCs w:val="0"/>
          <w:sz w:val="32"/>
          <w:szCs w:val="32"/>
          <w:lang w:val="en-US" w:eastAsia="zh-CN"/>
        </w:rPr>
        <w:t>678.71</w:t>
      </w:r>
      <w:r>
        <w:rPr>
          <w:rFonts w:hint="eastAsia" w:ascii="仿宋" w:hAnsi="仿宋" w:eastAsia="仿宋" w:cs="仿宋"/>
          <w:i w:val="0"/>
          <w:iCs w:val="0"/>
          <w:sz w:val="32"/>
          <w:szCs w:val="32"/>
          <w:lang w:val="en-US" w:eastAsia="zh-CN"/>
        </w:rPr>
        <w:t>万</w:t>
      </w:r>
      <w:r>
        <w:rPr>
          <w:rFonts w:hint="eastAsia" w:ascii="仿宋" w:hAnsi="仿宋" w:eastAsia="仿宋" w:cs="仿宋"/>
          <w:i w:val="0"/>
          <w:iCs w:val="0"/>
          <w:sz w:val="32"/>
          <w:szCs w:val="32"/>
          <w:lang w:eastAsia="zh-CN"/>
        </w:rPr>
        <w:t>元，政府</w:t>
      </w:r>
      <w:r>
        <w:rPr>
          <w:rFonts w:hint="eastAsia" w:ascii="仿宋" w:hAnsi="仿宋" w:eastAsia="仿宋" w:cs="仿宋"/>
          <w:i w:val="0"/>
          <w:iCs w:val="0"/>
          <w:sz w:val="32"/>
          <w:szCs w:val="32"/>
          <w:lang w:val="en-US" w:eastAsia="zh-CN"/>
        </w:rPr>
        <w:t>共接受捐赠医用防护服、口罩等各类防疫物资</w:t>
      </w:r>
      <w:r>
        <w:rPr>
          <w:rFonts w:hint="eastAsia" w:ascii="方正仿宋_GBK" w:hAnsi="方正仿宋_GBK" w:eastAsia="方正仿宋_GBK" w:cs="方正仿宋_GBK"/>
          <w:i w:val="0"/>
          <w:iCs w:val="0"/>
          <w:sz w:val="32"/>
          <w:szCs w:val="32"/>
          <w:lang w:val="en-US" w:eastAsia="zh-CN"/>
        </w:rPr>
        <w:t>54861件。从审计情况看，款物管理、分配和使用总体规范，针对存在的不足，有关单位边审边改，抓好供应保障，组织复工复产，及时公开公示，疫情防控取得了明显成效。</w:t>
      </w:r>
    </w:p>
    <w:p>
      <w:pPr>
        <w:keepNext w:val="0"/>
        <w:keepLines w:val="0"/>
        <w:pageBreakBefore w:val="0"/>
        <w:kinsoku/>
        <w:wordWrap/>
        <w:overflowPunct/>
        <w:topLinePunct w:val="0"/>
        <w:autoSpaceDE/>
        <w:bidi w:val="0"/>
        <w:spacing w:line="560" w:lineRule="exact"/>
        <w:ind w:firstLine="640" w:firstLineChars="200"/>
        <w:textAlignment w:val="auto"/>
        <w:rPr>
          <w:rFonts w:hint="eastAsia" w:ascii="方正黑体_GBK" w:hAnsi="方正黑体_GBK" w:eastAsia="方正黑体_GBK" w:cs="方正黑体_GBK"/>
          <w:bCs/>
          <w:color w:val="000000"/>
          <w:kern w:val="0"/>
          <w:szCs w:val="32"/>
          <w:lang w:eastAsia="zh-CN"/>
        </w:rPr>
      </w:pPr>
      <w:r>
        <w:rPr>
          <w:rFonts w:hint="eastAsia" w:ascii="方正黑体_GBK" w:hAnsi="方正黑体_GBK" w:eastAsia="方正黑体_GBK" w:cs="方正黑体_GBK"/>
          <w:bCs/>
          <w:color w:val="000000"/>
          <w:kern w:val="0"/>
          <w:szCs w:val="32"/>
          <w:lang w:eastAsia="zh-CN"/>
        </w:rPr>
        <w:t xml:space="preserve">五、政府投资建设项目结算审核情况 </w:t>
      </w:r>
    </w:p>
    <w:p>
      <w:pPr>
        <w:pageBreakBefore w:val="0"/>
        <w:kinsoku/>
        <w:wordWrap/>
        <w:overflowPunct/>
        <w:topLinePunct w:val="0"/>
        <w:autoSpaceDE/>
        <w:autoSpaceDN/>
        <w:bidi w:val="0"/>
        <w:spacing w:line="56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按照《全国人大常委会法工委对地方性法规中以审计结果作为政府投资建设项目竣工结算依据有关规定的研究意见》（法工委函</w:t>
      </w:r>
      <w:r>
        <w:rPr>
          <w:rFonts w:hint="eastAsia" w:ascii="方正仿宋_GBK" w:eastAsia="方正仿宋_GBK"/>
          <w:color w:val="auto"/>
          <w:sz w:val="32"/>
          <w:szCs w:val="32"/>
          <w:lang w:val="en-US" w:eastAsia="zh-CN"/>
        </w:rPr>
        <w:t>〔2017〕2号</w:t>
      </w:r>
      <w:r>
        <w:rPr>
          <w:rFonts w:hint="eastAsia" w:ascii="方正仿宋_GBK" w:hAnsi="方正仿宋_GBK" w:eastAsia="方正仿宋_GBK" w:cs="方正仿宋_GBK"/>
          <w:color w:val="auto"/>
          <w:sz w:val="32"/>
          <w:szCs w:val="32"/>
          <w:lang w:eastAsia="zh-CN"/>
        </w:rPr>
        <w:t>）中“对地方性法规中直接规定以审计结果作为竣工结算的依据和规定应当在招标文件中载明或者在合同中约定以审计结果作为竣工结算依据的条款，应当予以清理纠正。”的规定及审计署、自治区人民政府相关文件要求，政府分</w:t>
      </w:r>
      <w:r>
        <w:rPr>
          <w:rFonts w:hint="eastAsia" w:ascii="方正仿宋_GBK" w:hAnsi="方正仿宋_GBK" w:eastAsia="方正仿宋_GBK" w:cs="方正仿宋_GBK"/>
          <w:color w:val="auto"/>
          <w:sz w:val="32"/>
          <w:szCs w:val="32"/>
          <w:lang w:val="en-US" w:eastAsia="zh-CN"/>
        </w:rPr>
        <w:t>2次（</w:t>
      </w:r>
      <w:r>
        <w:rPr>
          <w:rFonts w:hint="eastAsia" w:ascii="方正仿宋_GBK" w:hAnsi="方正仿宋_GBK" w:eastAsia="方正仿宋_GBK" w:cs="方正仿宋_GBK"/>
          <w:color w:val="auto"/>
          <w:sz w:val="32"/>
          <w:szCs w:val="32"/>
          <w:lang w:eastAsia="zh-CN"/>
        </w:rPr>
        <w:t>分别于</w:t>
      </w:r>
      <w:r>
        <w:rPr>
          <w:rFonts w:hint="eastAsia" w:ascii="方正仿宋_GBK" w:hAnsi="方正仿宋_GBK" w:eastAsia="方正仿宋_GBK" w:cs="方正仿宋_GBK"/>
          <w:color w:val="auto"/>
          <w:sz w:val="32"/>
          <w:szCs w:val="32"/>
          <w:lang w:val="en-US" w:eastAsia="zh-CN"/>
        </w:rPr>
        <w:t>2019年9月和2020年8月），</w:t>
      </w:r>
      <w:r>
        <w:rPr>
          <w:rFonts w:hint="eastAsia" w:ascii="方正仿宋_GBK" w:hAnsi="方正仿宋_GBK" w:eastAsia="方正仿宋_GBK" w:cs="方正仿宋_GBK"/>
          <w:color w:val="auto"/>
          <w:sz w:val="32"/>
          <w:szCs w:val="32"/>
          <w:lang w:eastAsia="zh-CN"/>
        </w:rPr>
        <w:t>将原由审计局负责的政府投资建设工程项目结算审核、控制价复核审核等职能移交至财政局。</w:t>
      </w:r>
    </w:p>
    <w:p>
      <w:pPr>
        <w:pageBreakBefore w:val="0"/>
        <w:kinsoku/>
        <w:wordWrap/>
        <w:overflowPunct/>
        <w:topLinePunct w:val="0"/>
        <w:autoSpaceDE/>
        <w:autoSpaceDN/>
        <w:bidi w:val="0"/>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截止</w:t>
      </w:r>
      <w:r>
        <w:rPr>
          <w:rFonts w:hint="eastAsia" w:ascii="方正仿宋_GBK" w:hAnsi="方正仿宋_GBK" w:eastAsia="方正仿宋_GBK" w:cs="方正仿宋_GBK"/>
          <w:color w:val="auto"/>
          <w:sz w:val="32"/>
          <w:szCs w:val="32"/>
          <w:lang w:val="en-US" w:eastAsia="zh-CN"/>
        </w:rPr>
        <w:t>2020年8月20日，</w:t>
      </w:r>
      <w:r>
        <w:rPr>
          <w:rFonts w:hint="eastAsia" w:ascii="方正仿宋_GBK" w:hAnsi="方正仿宋_GBK" w:eastAsia="方正仿宋_GBK" w:cs="方正仿宋_GBK"/>
          <w:color w:val="auto"/>
          <w:sz w:val="32"/>
          <w:szCs w:val="32"/>
          <w:lang w:eastAsia="zh-CN"/>
        </w:rPr>
        <w:t>审计</w:t>
      </w:r>
      <w:r>
        <w:rPr>
          <w:rFonts w:hint="eastAsia" w:ascii="方正仿宋_GBK" w:hAnsi="方正仿宋_GBK" w:eastAsia="方正仿宋_GBK" w:cs="方正仿宋_GBK"/>
          <w:color w:val="auto"/>
          <w:sz w:val="32"/>
          <w:szCs w:val="32"/>
        </w:rPr>
        <w:t>局</w:t>
      </w:r>
      <w:r>
        <w:rPr>
          <w:rFonts w:hint="eastAsia" w:ascii="方正仿宋_GBK" w:hAnsi="方正仿宋_GBK" w:eastAsia="方正仿宋_GBK" w:cs="方正仿宋_GBK"/>
          <w:color w:val="auto"/>
          <w:sz w:val="32"/>
          <w:szCs w:val="32"/>
          <w:lang w:eastAsia="zh-CN"/>
        </w:rPr>
        <w:t>共</w:t>
      </w:r>
      <w:r>
        <w:rPr>
          <w:rFonts w:hint="eastAsia" w:ascii="方正仿宋_GBK" w:hAnsi="方正仿宋_GBK" w:eastAsia="方正仿宋_GBK" w:cs="方正仿宋_GBK"/>
          <w:color w:val="auto"/>
          <w:sz w:val="32"/>
          <w:szCs w:val="32"/>
        </w:rPr>
        <w:t>实施政府投资项目审核</w:t>
      </w:r>
      <w:r>
        <w:rPr>
          <w:rFonts w:hint="eastAsia" w:ascii="方正仿宋_GBK" w:hAnsi="方正仿宋_GBK" w:eastAsia="方正仿宋_GBK" w:cs="方正仿宋_GBK"/>
          <w:color w:val="auto"/>
          <w:sz w:val="32"/>
          <w:szCs w:val="32"/>
          <w:lang w:val="en-US" w:eastAsia="zh-CN"/>
        </w:rPr>
        <w:t>246</w:t>
      </w:r>
      <w:r>
        <w:rPr>
          <w:rFonts w:hint="eastAsia" w:ascii="方正仿宋_GBK" w:hAnsi="方正仿宋_GBK" w:eastAsia="方正仿宋_GBK" w:cs="方正仿宋_GBK"/>
          <w:color w:val="auto"/>
          <w:sz w:val="32"/>
          <w:szCs w:val="32"/>
        </w:rPr>
        <w:t>项</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核减工程造价</w:t>
      </w:r>
      <w:r>
        <w:rPr>
          <w:rFonts w:hint="eastAsia" w:ascii="方正仿宋_GBK" w:hAnsi="方正仿宋_GBK" w:eastAsia="方正仿宋_GBK" w:cs="方正仿宋_GBK"/>
          <w:color w:val="auto"/>
          <w:sz w:val="32"/>
          <w:szCs w:val="32"/>
          <w:lang w:val="en-US" w:eastAsia="zh-CN"/>
        </w:rPr>
        <w:t>22493.98</w:t>
      </w:r>
      <w:r>
        <w:rPr>
          <w:rFonts w:hint="eastAsia" w:ascii="方正仿宋_GBK" w:hAnsi="方正仿宋_GBK" w:eastAsia="方正仿宋_GBK" w:cs="方正仿宋_GBK"/>
          <w:color w:val="auto"/>
          <w:sz w:val="32"/>
          <w:szCs w:val="32"/>
        </w:rPr>
        <w:t>万元，平均核减率达</w:t>
      </w:r>
      <w:r>
        <w:rPr>
          <w:rFonts w:hint="eastAsia" w:ascii="方正仿宋_GBK" w:hAnsi="方正仿宋_GBK" w:eastAsia="方正仿宋_GBK" w:cs="方正仿宋_GBK"/>
          <w:color w:val="auto"/>
          <w:sz w:val="32"/>
          <w:szCs w:val="32"/>
          <w:lang w:val="en-US" w:eastAsia="zh-CN"/>
        </w:rPr>
        <w:t>17.03</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其中：</w:t>
      </w:r>
      <w:r>
        <w:rPr>
          <w:rFonts w:hint="eastAsia" w:ascii="方正仿宋_GBK" w:hAnsi="方正仿宋_GBK" w:eastAsia="方正仿宋_GBK" w:cs="方正仿宋_GBK"/>
          <w:color w:val="auto"/>
          <w:sz w:val="32"/>
          <w:szCs w:val="32"/>
          <w:lang w:val="en-US" w:eastAsia="zh-CN"/>
        </w:rPr>
        <w:t>2019年1月-2019年9月，共</w:t>
      </w:r>
      <w:r>
        <w:rPr>
          <w:rFonts w:hint="eastAsia" w:ascii="方正仿宋_GBK" w:hAnsi="方正仿宋_GBK" w:eastAsia="方正仿宋_GBK" w:cs="方正仿宋_GBK"/>
          <w:color w:val="auto"/>
          <w:sz w:val="32"/>
          <w:szCs w:val="32"/>
        </w:rPr>
        <w:t>实施政府投资项目审核</w:t>
      </w:r>
      <w:r>
        <w:rPr>
          <w:rFonts w:hint="eastAsia" w:ascii="方正仿宋_GBK" w:hAnsi="方正仿宋_GBK" w:eastAsia="方正仿宋_GBK" w:cs="方正仿宋_GBK"/>
          <w:color w:val="auto"/>
          <w:sz w:val="32"/>
          <w:szCs w:val="32"/>
          <w:lang w:val="en-US" w:eastAsia="zh-CN"/>
        </w:rPr>
        <w:t>171</w:t>
      </w:r>
      <w:r>
        <w:rPr>
          <w:rFonts w:hint="eastAsia" w:ascii="方正仿宋_GBK" w:hAnsi="方正仿宋_GBK" w:eastAsia="方正仿宋_GBK" w:cs="方正仿宋_GBK"/>
          <w:color w:val="auto"/>
          <w:sz w:val="32"/>
          <w:szCs w:val="32"/>
        </w:rPr>
        <w:t>项</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核减工程造价</w:t>
      </w:r>
      <w:r>
        <w:rPr>
          <w:rFonts w:hint="eastAsia" w:ascii="方正仿宋_GBK" w:hAnsi="方正仿宋_GBK" w:eastAsia="方正仿宋_GBK" w:cs="方正仿宋_GBK"/>
          <w:color w:val="auto"/>
          <w:sz w:val="32"/>
          <w:szCs w:val="32"/>
          <w:lang w:val="en-US" w:eastAsia="zh-CN"/>
        </w:rPr>
        <w:t>10641.25</w:t>
      </w:r>
      <w:r>
        <w:rPr>
          <w:rFonts w:hint="eastAsia" w:ascii="方正仿宋_GBK" w:hAnsi="方正仿宋_GBK" w:eastAsia="方正仿宋_GBK" w:cs="方正仿宋_GBK"/>
          <w:color w:val="auto"/>
          <w:sz w:val="32"/>
          <w:szCs w:val="32"/>
        </w:rPr>
        <w:t>万元，平均核减率达</w:t>
      </w:r>
      <w:r>
        <w:rPr>
          <w:rFonts w:hint="eastAsia" w:ascii="方正仿宋_GBK" w:hAnsi="方正仿宋_GBK" w:eastAsia="方正仿宋_GBK" w:cs="方正仿宋_GBK"/>
          <w:color w:val="auto"/>
          <w:sz w:val="32"/>
          <w:szCs w:val="32"/>
          <w:lang w:val="en-US" w:eastAsia="zh-CN"/>
        </w:rPr>
        <w:t>18.76</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2019年9月-2020年8月20日，共</w:t>
      </w:r>
      <w:r>
        <w:rPr>
          <w:rFonts w:hint="eastAsia" w:ascii="方正仿宋_GBK" w:hAnsi="方正仿宋_GBK" w:eastAsia="方正仿宋_GBK" w:cs="方正仿宋_GBK"/>
          <w:color w:val="auto"/>
          <w:sz w:val="32"/>
          <w:szCs w:val="32"/>
        </w:rPr>
        <w:t>实施政府投资项目审核</w:t>
      </w:r>
      <w:r>
        <w:rPr>
          <w:rFonts w:hint="eastAsia" w:ascii="方正仿宋_GBK" w:hAnsi="方正仿宋_GBK" w:eastAsia="方正仿宋_GBK" w:cs="方正仿宋_GBK"/>
          <w:color w:val="auto"/>
          <w:sz w:val="32"/>
          <w:szCs w:val="32"/>
          <w:lang w:val="en-US" w:eastAsia="zh-CN"/>
        </w:rPr>
        <w:t>75</w:t>
      </w:r>
      <w:r>
        <w:rPr>
          <w:rFonts w:hint="eastAsia" w:ascii="方正仿宋_GBK" w:hAnsi="方正仿宋_GBK" w:eastAsia="方正仿宋_GBK" w:cs="方正仿宋_GBK"/>
          <w:color w:val="auto"/>
          <w:sz w:val="32"/>
          <w:szCs w:val="32"/>
        </w:rPr>
        <w:t>项</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核减工程造价</w:t>
      </w:r>
      <w:r>
        <w:rPr>
          <w:rFonts w:hint="eastAsia" w:ascii="方正仿宋_GBK" w:hAnsi="方正仿宋_GBK" w:eastAsia="方正仿宋_GBK" w:cs="方正仿宋_GBK"/>
          <w:color w:val="auto"/>
          <w:sz w:val="32"/>
          <w:szCs w:val="32"/>
          <w:lang w:val="en-US" w:eastAsia="zh-CN"/>
        </w:rPr>
        <w:t>11852.73</w:t>
      </w:r>
      <w:r>
        <w:rPr>
          <w:rFonts w:hint="eastAsia" w:ascii="方正仿宋_GBK" w:hAnsi="方正仿宋_GBK" w:eastAsia="方正仿宋_GBK" w:cs="方正仿宋_GBK"/>
          <w:color w:val="auto"/>
          <w:sz w:val="32"/>
          <w:szCs w:val="32"/>
        </w:rPr>
        <w:t>万元，平均核减率达</w:t>
      </w:r>
      <w:r>
        <w:rPr>
          <w:rFonts w:hint="eastAsia" w:ascii="方正仿宋_GBK" w:hAnsi="方正仿宋_GBK" w:eastAsia="方正仿宋_GBK" w:cs="方正仿宋_GBK"/>
          <w:color w:val="auto"/>
          <w:sz w:val="32"/>
          <w:szCs w:val="32"/>
          <w:lang w:val="en-US" w:eastAsia="zh-CN"/>
        </w:rPr>
        <w:t>15.72</w:t>
      </w:r>
      <w:r>
        <w:rPr>
          <w:rFonts w:hint="eastAsia" w:ascii="方正仿宋_GBK" w:hAnsi="方正仿宋_GBK" w:eastAsia="方正仿宋_GBK" w:cs="方正仿宋_GBK"/>
          <w:color w:val="auto"/>
          <w:sz w:val="32"/>
          <w:szCs w:val="32"/>
        </w:rPr>
        <w:t>%。</w:t>
      </w:r>
    </w:p>
    <w:p>
      <w:pPr>
        <w:pageBreakBefore w:val="0"/>
        <w:numPr>
          <w:ilvl w:val="0"/>
          <w:numId w:val="0"/>
        </w:numPr>
        <w:kinsoku/>
        <w:wordWrap/>
        <w:overflowPunct/>
        <w:topLinePunct w:val="0"/>
        <w:autoSpaceDE/>
        <w:autoSpaceDN/>
        <w:bidi w:val="0"/>
        <w:spacing w:line="560" w:lineRule="exact"/>
        <w:ind w:firstLine="640" w:firstLineChars="200"/>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lang w:eastAsia="zh-CN"/>
        </w:rPr>
        <w:t>六、其他审计情况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eastAsia="zh-CN"/>
        </w:rPr>
        <w:t>涉及</w:t>
      </w: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lang w:eastAsia="zh-CN"/>
        </w:rPr>
        <w:t>个部门，共</w:t>
      </w:r>
      <w:r>
        <w:rPr>
          <w:rFonts w:hint="eastAsia" w:ascii="方正仿宋_GBK" w:hAnsi="方正仿宋_GBK" w:eastAsia="方正仿宋_GBK" w:cs="方正仿宋_GBK"/>
          <w:color w:val="000000"/>
          <w:sz w:val="32"/>
          <w:szCs w:val="32"/>
          <w:lang w:val="en-US" w:eastAsia="zh-CN"/>
        </w:rPr>
        <w:t>3类20项问题，具体如下：</w:t>
      </w:r>
    </w:p>
    <w:p>
      <w:pPr>
        <w:pageBreakBefore w:val="0"/>
        <w:numPr>
          <w:ilvl w:val="0"/>
          <w:numId w:val="0"/>
        </w:numPr>
        <w:kinsoku/>
        <w:wordWrap/>
        <w:overflowPunct/>
        <w:topLinePunct w:val="0"/>
        <w:autoSpaceDE/>
        <w:autoSpaceDN/>
        <w:bidi w:val="0"/>
        <w:spacing w:line="560" w:lineRule="exact"/>
        <w:ind w:firstLine="640" w:firstLineChars="200"/>
        <w:rPr>
          <w:rFonts w:hint="eastAsia"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（一）国有资产管理方面。</w:t>
      </w:r>
      <w:r>
        <w:rPr>
          <w:rFonts w:hint="eastAsia" w:ascii="方正仿宋_GBK" w:hAnsi="方正仿宋_GBK" w:eastAsia="方正仿宋_GBK" w:cs="方正仿宋_GBK"/>
          <w:color w:val="000000"/>
          <w:sz w:val="32"/>
          <w:szCs w:val="32"/>
          <w:lang w:val="en-US" w:eastAsia="zh-CN"/>
        </w:rPr>
        <w:t>审计发现此类问题5项，主要是固定资产账实不符，核算不规范；1个单位采购的资产闲置2年以上未发挥效益等。</w:t>
      </w:r>
    </w:p>
    <w:p>
      <w:pPr>
        <w:pageBreakBefore w:val="0"/>
        <w:numPr>
          <w:ilvl w:val="0"/>
          <w:numId w:val="0"/>
        </w:numPr>
        <w:kinsoku/>
        <w:wordWrap/>
        <w:overflowPunct/>
        <w:topLinePunct w:val="0"/>
        <w:autoSpaceDE/>
        <w:autoSpaceDN/>
        <w:bidi w:val="0"/>
        <w:spacing w:line="560" w:lineRule="exact"/>
        <w:ind w:firstLine="640" w:firstLineChars="200"/>
        <w:rPr>
          <w:rFonts w:hint="eastAsia"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（二）财务核算方面。</w:t>
      </w:r>
      <w:r>
        <w:rPr>
          <w:rFonts w:hint="eastAsia" w:ascii="方正仿宋_GBK" w:hAnsi="方正仿宋_GBK" w:eastAsia="方正仿宋_GBK" w:cs="方正仿宋_GBK"/>
          <w:color w:val="000000"/>
          <w:sz w:val="32"/>
          <w:szCs w:val="32"/>
          <w:lang w:val="en-US" w:eastAsia="zh-CN"/>
        </w:rPr>
        <w:t>审计发现此类问题9项，主要是往来款项长期挂账未清理；2个单位差旅费报销不规范；1个单位财务对账不及时、原始票据缺失，导致银行存款余额账实不符等。</w:t>
      </w:r>
    </w:p>
    <w:p>
      <w:pPr>
        <w:pageBreakBefore w:val="0"/>
        <w:numPr>
          <w:ilvl w:val="0"/>
          <w:numId w:val="0"/>
        </w:numPr>
        <w:kinsoku/>
        <w:wordWrap/>
        <w:overflowPunct/>
        <w:topLinePunct w:val="0"/>
        <w:autoSpaceDE/>
        <w:autoSpaceDN/>
        <w:bidi w:val="0"/>
        <w:spacing w:line="560" w:lineRule="exact"/>
        <w:ind w:firstLine="640" w:firstLineChars="200"/>
        <w:rPr>
          <w:rFonts w:hint="default" w:ascii="方正仿宋_GBK" w:hAnsi="方正仿宋_GBK" w:eastAsia="方正仿宋_GBK" w:cs="方正仿宋_GBK"/>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（三）内部管理方面。</w:t>
      </w:r>
      <w:r>
        <w:rPr>
          <w:rFonts w:hint="eastAsia" w:ascii="方正仿宋_GBK" w:hAnsi="方正仿宋_GBK" w:eastAsia="方正仿宋_GBK" w:cs="方正仿宋_GBK"/>
          <w:color w:val="000000"/>
          <w:sz w:val="32"/>
          <w:szCs w:val="32"/>
          <w:lang w:val="en-US" w:eastAsia="zh-CN"/>
        </w:rPr>
        <w:t>审计发现此类问题6项，主要是1个单位违规发放低保补助；2个单位对下拨资金监督管理不到位；1个单位未按规定安装正版软件；1个单位政府采购事项未进行公开招标等。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针对审计发现的问题，审计局依法出具了审计报告，要求有关</w:t>
      </w:r>
      <w:r>
        <w:rPr>
          <w:rFonts w:hint="eastAsia" w:ascii="方正仿宋_GBK" w:hAnsi="方正仿宋_GBK" w:eastAsia="方正仿宋_GBK" w:cs="方正仿宋_GBK"/>
          <w:color w:val="000000"/>
          <w:sz w:val="32"/>
          <w:szCs w:val="32"/>
          <w:lang w:eastAsia="zh-CN"/>
        </w:rPr>
        <w:t>部门</w:t>
      </w:r>
      <w:r>
        <w:rPr>
          <w:rFonts w:hint="eastAsia" w:ascii="方正仿宋_GBK" w:hAnsi="方正仿宋_GBK" w:eastAsia="方正仿宋_GBK" w:cs="方正仿宋_GBK"/>
          <w:color w:val="000000"/>
          <w:sz w:val="32"/>
          <w:szCs w:val="32"/>
        </w:rPr>
        <w:t>予以纠正。</w:t>
      </w:r>
      <w:r>
        <w:rPr>
          <w:rFonts w:hint="eastAsia" w:ascii="方正仿宋_GBK" w:hAnsi="方正仿宋_GBK" w:eastAsia="方正仿宋_GBK" w:cs="方正仿宋_GBK"/>
          <w:color w:val="000000"/>
          <w:sz w:val="32"/>
          <w:szCs w:val="32"/>
          <w:lang w:eastAsia="zh-CN"/>
        </w:rPr>
        <w:t>各相关部门重视审计整改，认真落实整改责任，积极推动整改工作。</w:t>
      </w:r>
      <w:r>
        <w:rPr>
          <w:rFonts w:hint="eastAsia" w:ascii="方正仿宋_GBK" w:hAnsi="方正仿宋_GBK" w:eastAsia="方正仿宋_GBK" w:cs="方正仿宋_GBK"/>
          <w:color w:val="000000"/>
          <w:sz w:val="32"/>
          <w:szCs w:val="32"/>
          <w:lang w:val="en-US" w:eastAsia="zh-CN"/>
        </w:rPr>
        <w:t>2019年9月以来</w:t>
      </w:r>
      <w:r>
        <w:rPr>
          <w:rFonts w:hint="eastAsia" w:ascii="方正仿宋_GBK" w:hAnsi="方正仿宋_GBK" w:eastAsia="方正仿宋_GBK" w:cs="方正仿宋_GBK"/>
          <w:color w:val="000000"/>
          <w:sz w:val="32"/>
          <w:szCs w:val="32"/>
        </w:rPr>
        <w:t>，审计</w:t>
      </w:r>
      <w:r>
        <w:rPr>
          <w:rFonts w:hint="eastAsia" w:ascii="方正仿宋_GBK" w:hAnsi="方正仿宋_GBK" w:eastAsia="方正仿宋_GBK" w:cs="方正仿宋_GBK"/>
          <w:color w:val="000000"/>
          <w:sz w:val="32"/>
          <w:szCs w:val="32"/>
          <w:lang w:eastAsia="zh-CN"/>
        </w:rPr>
        <w:t>局共实施各类审计项目</w:t>
      </w:r>
      <w:r>
        <w:rPr>
          <w:rFonts w:hint="eastAsia" w:ascii="方正仿宋_GBK" w:hAnsi="方正仿宋_GBK" w:eastAsia="方正仿宋_GBK" w:cs="方正仿宋_GBK"/>
          <w:color w:val="000000"/>
          <w:sz w:val="32"/>
          <w:szCs w:val="32"/>
          <w:lang w:val="en-US" w:eastAsia="zh-CN"/>
        </w:rPr>
        <w:t>21</w:t>
      </w:r>
      <w:r>
        <w:rPr>
          <w:rFonts w:hint="eastAsia" w:ascii="方正仿宋_GBK" w:hAnsi="方正仿宋_GBK" w:eastAsia="方正仿宋_GBK" w:cs="方正仿宋_GBK"/>
          <w:color w:val="000000"/>
          <w:sz w:val="32"/>
          <w:szCs w:val="32"/>
          <w:lang w:eastAsia="zh-CN"/>
        </w:rPr>
        <w:t>个，</w:t>
      </w:r>
      <w:r>
        <w:rPr>
          <w:rFonts w:hint="eastAsia" w:ascii="方正仿宋_GBK" w:hAnsi="方正仿宋_GBK" w:eastAsia="方正仿宋_GBK" w:cs="方正仿宋_GBK"/>
          <w:color w:val="000000"/>
          <w:sz w:val="32"/>
          <w:szCs w:val="32"/>
        </w:rPr>
        <w:t>查出</w:t>
      </w:r>
      <w:r>
        <w:rPr>
          <w:rFonts w:hint="eastAsia" w:ascii="方正仿宋_GBK" w:hAnsi="方正仿宋_GBK" w:eastAsia="方正仿宋_GBK" w:cs="方正仿宋_GBK"/>
          <w:color w:val="000000"/>
          <w:sz w:val="32"/>
          <w:szCs w:val="32"/>
          <w:lang w:eastAsia="zh-CN"/>
        </w:rPr>
        <w:t>需整改和规范的</w:t>
      </w:r>
      <w:r>
        <w:rPr>
          <w:rFonts w:hint="eastAsia" w:ascii="方正仿宋_GBK" w:hAnsi="方正仿宋_GBK" w:eastAsia="方正仿宋_GBK" w:cs="方正仿宋_GBK"/>
          <w:color w:val="000000"/>
          <w:sz w:val="32"/>
          <w:szCs w:val="32"/>
        </w:rPr>
        <w:t>问题</w:t>
      </w:r>
      <w:r>
        <w:rPr>
          <w:rFonts w:hint="eastAsia" w:ascii="方正仿宋_GBK" w:hAnsi="方正仿宋_GBK" w:eastAsia="方正仿宋_GBK" w:cs="方正仿宋_GBK"/>
          <w:color w:val="000000"/>
          <w:sz w:val="32"/>
          <w:szCs w:val="32"/>
          <w:lang w:val="en-US" w:eastAsia="zh-CN"/>
        </w:rPr>
        <w:t>75</w:t>
      </w:r>
      <w:r>
        <w:rPr>
          <w:rFonts w:hint="eastAsia" w:ascii="方正仿宋_GBK" w:hAnsi="方正仿宋_GBK" w:eastAsia="方正仿宋_GBK" w:cs="方正仿宋_GBK"/>
          <w:color w:val="000000"/>
          <w:sz w:val="32"/>
          <w:szCs w:val="32"/>
        </w:rPr>
        <w:t>个，涉及违规和管理不规范资金</w:t>
      </w:r>
      <w:r>
        <w:rPr>
          <w:rFonts w:hint="eastAsia" w:ascii="方正仿宋_GBK" w:hAnsi="方正仿宋_GBK" w:eastAsia="方正仿宋_GBK" w:cs="方正仿宋_GBK"/>
          <w:color w:val="000000"/>
          <w:sz w:val="32"/>
          <w:szCs w:val="32"/>
          <w:lang w:val="en-US" w:eastAsia="zh-CN"/>
        </w:rPr>
        <w:t>35851.45</w:t>
      </w:r>
      <w:r>
        <w:rPr>
          <w:rFonts w:hint="eastAsia" w:ascii="方正仿宋_GBK" w:hAnsi="方正仿宋_GBK" w:eastAsia="方正仿宋_GBK" w:cs="方正仿宋_GBK"/>
          <w:color w:val="000000"/>
          <w:sz w:val="32"/>
          <w:szCs w:val="32"/>
        </w:rPr>
        <w:t>万元。</w:t>
      </w:r>
      <w:r>
        <w:rPr>
          <w:rFonts w:hint="eastAsia" w:ascii="方正仿宋_GBK" w:hAnsi="方正仿宋_GBK" w:eastAsia="方正仿宋_GBK" w:cs="方正仿宋_GBK"/>
          <w:color w:val="000000"/>
          <w:sz w:val="32"/>
          <w:szCs w:val="32"/>
          <w:lang w:eastAsia="zh-CN"/>
        </w:rPr>
        <w:t>截止</w:t>
      </w:r>
      <w:r>
        <w:rPr>
          <w:rFonts w:hint="eastAsia" w:ascii="方正仿宋_GBK" w:hAnsi="方正仿宋_GBK" w:eastAsia="方正仿宋_GBK" w:cs="方正仿宋_GBK"/>
          <w:color w:val="000000"/>
          <w:sz w:val="32"/>
          <w:szCs w:val="32"/>
          <w:lang w:val="en-US" w:eastAsia="zh-CN"/>
        </w:rPr>
        <w:t>目前，</w:t>
      </w:r>
      <w:r>
        <w:rPr>
          <w:rFonts w:hint="eastAsia" w:ascii="方正仿宋_GBK" w:hAnsi="方正仿宋_GBK" w:eastAsia="方正仿宋_GBK" w:cs="方正仿宋_GBK"/>
          <w:color w:val="000000"/>
          <w:sz w:val="32"/>
          <w:szCs w:val="32"/>
        </w:rPr>
        <w:t>通过上缴财政、归还原渠道资金、规范</w:t>
      </w:r>
      <w:r>
        <w:rPr>
          <w:rFonts w:hint="eastAsia" w:ascii="方正仿宋_GBK" w:hAnsi="方正仿宋_GBK" w:eastAsia="方正仿宋_GBK" w:cs="方正仿宋_GBK"/>
          <w:color w:val="000000"/>
          <w:sz w:val="32"/>
          <w:szCs w:val="32"/>
          <w:lang w:eastAsia="zh-CN"/>
        </w:rPr>
        <w:t>财</w:t>
      </w:r>
      <w:r>
        <w:rPr>
          <w:rFonts w:hint="eastAsia" w:ascii="方正仿宋_GBK" w:hAnsi="方正仿宋_GBK" w:eastAsia="方正仿宋_GBK" w:cs="方正仿宋_GBK"/>
          <w:color w:val="000000"/>
          <w:sz w:val="32"/>
          <w:szCs w:val="32"/>
        </w:rPr>
        <w:t>务核算等</w:t>
      </w:r>
      <w:r>
        <w:rPr>
          <w:rFonts w:hint="eastAsia" w:ascii="方正仿宋_GBK" w:hAnsi="方正仿宋_GBK" w:eastAsia="方正仿宋_GBK" w:cs="方正仿宋_GBK"/>
          <w:color w:val="000000"/>
          <w:sz w:val="32"/>
          <w:szCs w:val="32"/>
          <w:lang w:eastAsia="zh-CN"/>
        </w:rPr>
        <w:t>已</w:t>
      </w:r>
      <w:r>
        <w:rPr>
          <w:rFonts w:hint="eastAsia" w:ascii="方正仿宋_GBK" w:hAnsi="方正仿宋_GBK" w:eastAsia="方正仿宋_GBK" w:cs="方正仿宋_GBK"/>
          <w:color w:val="000000"/>
          <w:sz w:val="32"/>
          <w:szCs w:val="32"/>
        </w:rPr>
        <w:t>整改</w:t>
      </w:r>
      <w:r>
        <w:rPr>
          <w:rFonts w:hint="eastAsia" w:ascii="方正仿宋_GBK" w:hAnsi="方正仿宋_GBK" w:eastAsia="方正仿宋_GBK" w:cs="方正仿宋_GBK"/>
          <w:color w:val="000000"/>
          <w:sz w:val="32"/>
          <w:szCs w:val="32"/>
          <w:lang w:val="en-US" w:eastAsia="zh-CN"/>
        </w:rPr>
        <w:t>51</w:t>
      </w:r>
      <w:r>
        <w:rPr>
          <w:rFonts w:hint="eastAsia" w:ascii="方正仿宋_GBK" w:hAnsi="方正仿宋_GBK" w:eastAsia="方正仿宋_GBK" w:cs="方正仿宋_GBK"/>
          <w:color w:val="000000"/>
          <w:sz w:val="32"/>
          <w:szCs w:val="32"/>
        </w:rPr>
        <w:t>个，整改问题资金</w:t>
      </w:r>
      <w:r>
        <w:rPr>
          <w:rFonts w:hint="eastAsia" w:ascii="方正仿宋_GBK" w:hAnsi="方正仿宋_GBK" w:eastAsia="方正仿宋_GBK" w:cs="方正仿宋_GBK"/>
          <w:color w:val="000000"/>
          <w:sz w:val="32"/>
          <w:szCs w:val="32"/>
          <w:lang w:val="en-US" w:eastAsia="zh-CN"/>
        </w:rPr>
        <w:t>14507.51</w:t>
      </w:r>
      <w:r>
        <w:rPr>
          <w:rFonts w:hint="eastAsia" w:ascii="方正仿宋_GBK" w:hAnsi="方正仿宋_GBK" w:eastAsia="方正仿宋_GBK" w:cs="方正仿宋_GBK"/>
          <w:color w:val="000000"/>
          <w:sz w:val="32"/>
          <w:szCs w:val="32"/>
        </w:rPr>
        <w:t>万元。</w:t>
      </w:r>
      <w:r>
        <w:rPr>
          <w:rFonts w:hint="eastAsia" w:ascii="方正仿宋_GBK" w:hAnsi="方正仿宋_GBK" w:eastAsia="方正仿宋_GBK" w:cs="方正仿宋_GBK"/>
          <w:color w:val="000000"/>
          <w:sz w:val="32"/>
          <w:szCs w:val="32"/>
          <w:lang w:eastAsia="zh-CN"/>
        </w:rPr>
        <w:t>对尚未整改的问题</w:t>
      </w:r>
      <w:r>
        <w:rPr>
          <w:rFonts w:hint="eastAsia" w:ascii="方正仿宋_GBK" w:hAnsi="方正仿宋_GBK" w:eastAsia="方正仿宋_GBK" w:cs="方正仿宋_GBK"/>
          <w:color w:val="000000"/>
          <w:sz w:val="32"/>
          <w:szCs w:val="32"/>
        </w:rPr>
        <w:t>，将</w:t>
      </w:r>
      <w:r>
        <w:rPr>
          <w:rFonts w:hint="eastAsia" w:ascii="方正仿宋_GBK" w:hAnsi="方正仿宋_GBK" w:eastAsia="方正仿宋_GBK" w:cs="方正仿宋_GBK"/>
          <w:color w:val="auto"/>
          <w:sz w:val="32"/>
          <w:szCs w:val="32"/>
          <w:lang w:eastAsia="zh-CN"/>
        </w:rPr>
        <w:t>按照</w:t>
      </w:r>
      <w:r>
        <w:rPr>
          <w:rFonts w:hint="eastAsia" w:ascii="方正仿宋_GBK" w:hAnsi="仿宋" w:eastAsia="方正仿宋_GBK"/>
          <w:sz w:val="32"/>
          <w:szCs w:val="32"/>
        </w:rPr>
        <w:t>国务院《关于加强审计工作的意见》</w:t>
      </w:r>
      <w:r>
        <w:rPr>
          <w:rFonts w:hint="eastAsia" w:ascii="方正仿宋_GBK" w:hAnsi="仿宋" w:eastAsia="方正仿宋_GBK"/>
          <w:sz w:val="32"/>
          <w:szCs w:val="32"/>
          <w:lang w:eastAsia="zh-CN"/>
        </w:rPr>
        <w:t>及自治区、银川市相关规定，</w:t>
      </w:r>
      <w:r>
        <w:rPr>
          <w:rFonts w:hint="eastAsia" w:ascii="方正仿宋_GBK" w:hAnsi="方正仿宋_GBK" w:eastAsia="方正仿宋_GBK" w:cs="方正仿宋_GBK"/>
          <w:color w:val="000000"/>
          <w:sz w:val="32"/>
          <w:szCs w:val="32"/>
        </w:rPr>
        <w:t>对各相关单位的整改落实情况进行回访检查</w:t>
      </w:r>
      <w:r>
        <w:rPr>
          <w:rFonts w:hint="eastAsia" w:ascii="方正仿宋_GBK" w:hAnsi="方正仿宋_GBK" w:eastAsia="方正仿宋_GBK" w:cs="方正仿宋_GBK"/>
          <w:color w:val="000000"/>
          <w:sz w:val="32"/>
          <w:szCs w:val="32"/>
          <w:lang w:eastAsia="zh-CN"/>
        </w:rPr>
        <w:t>，并采取有力措施督促整改落实</w:t>
      </w:r>
      <w:r>
        <w:rPr>
          <w:rFonts w:hint="eastAsia" w:ascii="方正仿宋_GBK" w:hAnsi="方正仿宋_GBK" w:eastAsia="方正仿宋_GBK" w:cs="方正仿宋_GBK"/>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bidi w:val="0"/>
        <w:adjustRightInd/>
        <w:snapToGrid/>
        <w:spacing w:line="560" w:lineRule="exact"/>
        <w:ind w:left="0" w:leftChars="0" w:right="0" w:rightChars="0" w:firstLine="64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bidi w:val="0"/>
        <w:adjustRightInd/>
        <w:snapToGrid/>
        <w:spacing w:line="560" w:lineRule="exact"/>
        <w:ind w:left="0" w:leftChars="0" w:right="0" w:rightChars="0"/>
        <w:textAlignment w:val="auto"/>
        <w:rPr>
          <w:rFonts w:hint="eastAsia" w:ascii="方正黑体_GBK" w:hAnsi="方正黑体_GBK" w:eastAsia="方正黑体_GBK" w:cs="方正黑体_GBK"/>
          <w:bCs/>
          <w:snapToGrid w:val="0"/>
          <w:color w:val="000000"/>
          <w:szCs w:val="32"/>
          <w:lang w:val="en-US" w:eastAsia="zh-CN"/>
        </w:rPr>
      </w:pPr>
    </w:p>
    <w:p>
      <w:pPr>
        <w:pStyle w:val="9"/>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640"/>
        <w:textAlignment w:val="auto"/>
        <w:outlineLvl w:val="9"/>
        <w:rPr>
          <w:rFonts w:hint="eastAsia" w:ascii="方正仿宋_GBK" w:hAnsi="方正仿宋_GBK" w:eastAsia="方正仿宋_GBK" w:cs="方正仿宋_GBK"/>
          <w:szCs w:val="32"/>
          <w:lang w:val="en-US" w:eastAsia="zh-CN"/>
        </w:rPr>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439" w:charSpace="0"/>
        </w:sectPr>
      </w:pPr>
    </w:p>
    <w:p>
      <w:pPr>
        <w:keepNext w:val="0"/>
        <w:keepLines w:val="0"/>
        <w:pageBreakBefore w:val="0"/>
        <w:kinsoku/>
        <w:wordWrap/>
        <w:overflowPunct/>
        <w:topLinePunct w:val="0"/>
        <w:autoSpaceDE/>
        <w:bidi w:val="0"/>
        <w:adjustRightInd/>
        <w:snapToGrid/>
        <w:spacing w:line="560" w:lineRule="exact"/>
        <w:ind w:left="0" w:leftChars="0" w:right="0" w:rightChars="0"/>
        <w:textAlignment w:val="auto"/>
        <w:rPr>
          <w:rFonts w:hint="eastAsia" w:eastAsia="仿宋_GB2312"/>
          <w:lang w:val="en-US" w:eastAsia="zh-CN"/>
        </w:rPr>
      </w:pPr>
      <w:bookmarkStart w:id="0" w:name="_GoBack"/>
      <w:bookmarkEnd w:id="0"/>
    </w:p>
    <w:sectPr>
      <w:footerReference r:id="rId5" w:type="default"/>
      <w:pgSz w:w="11906" w:h="16838"/>
      <w:pgMar w:top="2098" w:right="1474" w:bottom="1984" w:left="1587" w:header="851" w:footer="992" w:gutter="0"/>
      <w:pgNumType w:fmt="numberInDash"/>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posOffset>295275</wp:posOffset>
              </wp:positionH>
              <wp:positionV relativeFrom="paragraph">
                <wp:posOffset>-66675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25pt;margin-top:-5.25pt;height:144pt;width:144pt;mso-position-horizontal-relative:margin;mso-wrap-style:none;z-index:251661312;mso-width-relative:page;mso-height-relative:page;" filled="f" stroked="f" coordsize="21600,21600" o:gfxdata="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fp68dgAAAAK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C6632B"/>
    <w:multiLevelType w:val="singleLevel"/>
    <w:tmpl w:val="A6C6632B"/>
    <w:lvl w:ilvl="0" w:tentative="0">
      <w:start w:val="4"/>
      <w:numFmt w:val="chineseCounting"/>
      <w:suff w:val="nothing"/>
      <w:lvlText w:val="%1、"/>
      <w:lvlJc w:val="left"/>
      <w:rPr>
        <w:rFonts w:hint="eastAsia"/>
      </w:rPr>
    </w:lvl>
  </w:abstractNum>
  <w:abstractNum w:abstractNumId="1">
    <w:nsid w:val="CA450277"/>
    <w:multiLevelType w:val="singleLevel"/>
    <w:tmpl w:val="CA450277"/>
    <w:lvl w:ilvl="0" w:tentative="0">
      <w:start w:val="3"/>
      <w:numFmt w:val="chineseCounting"/>
      <w:suff w:val="nothing"/>
      <w:lvlText w:val="%1、"/>
      <w:lvlJc w:val="left"/>
      <w:rPr>
        <w:rFonts w:hint="eastAsia"/>
      </w:rPr>
    </w:lvl>
  </w:abstractNum>
  <w:abstractNum w:abstractNumId="2">
    <w:nsid w:val="30C6D1B2"/>
    <w:multiLevelType w:val="singleLevel"/>
    <w:tmpl w:val="30C6D1B2"/>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A420E7"/>
    <w:rsid w:val="000550E4"/>
    <w:rsid w:val="003413F3"/>
    <w:rsid w:val="00621C2E"/>
    <w:rsid w:val="00FA1B64"/>
    <w:rsid w:val="010119DF"/>
    <w:rsid w:val="011D3498"/>
    <w:rsid w:val="0149663A"/>
    <w:rsid w:val="01665582"/>
    <w:rsid w:val="016E4FC7"/>
    <w:rsid w:val="01730E75"/>
    <w:rsid w:val="01AC2F3A"/>
    <w:rsid w:val="01B2273C"/>
    <w:rsid w:val="01CB2AF2"/>
    <w:rsid w:val="021C1414"/>
    <w:rsid w:val="023C5D76"/>
    <w:rsid w:val="023E1D84"/>
    <w:rsid w:val="024B0E56"/>
    <w:rsid w:val="02506AC4"/>
    <w:rsid w:val="02737E09"/>
    <w:rsid w:val="028B489E"/>
    <w:rsid w:val="02C22A18"/>
    <w:rsid w:val="02CD5BF7"/>
    <w:rsid w:val="02D60D79"/>
    <w:rsid w:val="02D94F67"/>
    <w:rsid w:val="02DE59AF"/>
    <w:rsid w:val="0305043D"/>
    <w:rsid w:val="0314536E"/>
    <w:rsid w:val="03164D35"/>
    <w:rsid w:val="03311620"/>
    <w:rsid w:val="035324F4"/>
    <w:rsid w:val="03796010"/>
    <w:rsid w:val="038D3689"/>
    <w:rsid w:val="03900854"/>
    <w:rsid w:val="03992AC3"/>
    <w:rsid w:val="039D2B54"/>
    <w:rsid w:val="03A4666F"/>
    <w:rsid w:val="04056662"/>
    <w:rsid w:val="043000B8"/>
    <w:rsid w:val="043F1E49"/>
    <w:rsid w:val="048365E3"/>
    <w:rsid w:val="048C18FD"/>
    <w:rsid w:val="049665CE"/>
    <w:rsid w:val="04996BE5"/>
    <w:rsid w:val="04BB3346"/>
    <w:rsid w:val="04CF6F61"/>
    <w:rsid w:val="04E61FB3"/>
    <w:rsid w:val="052D5A86"/>
    <w:rsid w:val="056658E2"/>
    <w:rsid w:val="057E64CA"/>
    <w:rsid w:val="057F1A2B"/>
    <w:rsid w:val="05863B93"/>
    <w:rsid w:val="05AE052F"/>
    <w:rsid w:val="05EA689C"/>
    <w:rsid w:val="0612574E"/>
    <w:rsid w:val="06231005"/>
    <w:rsid w:val="0661787A"/>
    <w:rsid w:val="06641CEF"/>
    <w:rsid w:val="06A940AA"/>
    <w:rsid w:val="06D24D05"/>
    <w:rsid w:val="06D631FC"/>
    <w:rsid w:val="07100232"/>
    <w:rsid w:val="07194485"/>
    <w:rsid w:val="076A3E36"/>
    <w:rsid w:val="077E52E2"/>
    <w:rsid w:val="078D044C"/>
    <w:rsid w:val="07A94CF1"/>
    <w:rsid w:val="07CA7F08"/>
    <w:rsid w:val="07E57466"/>
    <w:rsid w:val="08027FEA"/>
    <w:rsid w:val="080E7598"/>
    <w:rsid w:val="083D6D82"/>
    <w:rsid w:val="08412F8A"/>
    <w:rsid w:val="08AA564E"/>
    <w:rsid w:val="08AD7119"/>
    <w:rsid w:val="08D653C2"/>
    <w:rsid w:val="08E12672"/>
    <w:rsid w:val="08F32A57"/>
    <w:rsid w:val="0901304A"/>
    <w:rsid w:val="09455467"/>
    <w:rsid w:val="096B0A0D"/>
    <w:rsid w:val="09881CA5"/>
    <w:rsid w:val="099E3604"/>
    <w:rsid w:val="09AE3D7F"/>
    <w:rsid w:val="09E26E07"/>
    <w:rsid w:val="0A1C3158"/>
    <w:rsid w:val="0A4738C9"/>
    <w:rsid w:val="0A4761D0"/>
    <w:rsid w:val="0A8C215C"/>
    <w:rsid w:val="0ABB0585"/>
    <w:rsid w:val="0ABE0C5B"/>
    <w:rsid w:val="0ABE194B"/>
    <w:rsid w:val="0AD47F01"/>
    <w:rsid w:val="0ADB3543"/>
    <w:rsid w:val="0ADF4FEC"/>
    <w:rsid w:val="0AFF596F"/>
    <w:rsid w:val="0B340CB1"/>
    <w:rsid w:val="0B7F7DB4"/>
    <w:rsid w:val="0B836445"/>
    <w:rsid w:val="0BB03469"/>
    <w:rsid w:val="0BC43C4D"/>
    <w:rsid w:val="0C2B449D"/>
    <w:rsid w:val="0C345B59"/>
    <w:rsid w:val="0CA42D47"/>
    <w:rsid w:val="0CD12C57"/>
    <w:rsid w:val="0CD97DB7"/>
    <w:rsid w:val="0CF51AC8"/>
    <w:rsid w:val="0CF8019C"/>
    <w:rsid w:val="0D0D0422"/>
    <w:rsid w:val="0D635CFD"/>
    <w:rsid w:val="0D646FFB"/>
    <w:rsid w:val="0D824DDF"/>
    <w:rsid w:val="0DAC43ED"/>
    <w:rsid w:val="0DCA4BE2"/>
    <w:rsid w:val="0DD15A0D"/>
    <w:rsid w:val="0DD631FC"/>
    <w:rsid w:val="0DDD7328"/>
    <w:rsid w:val="0E016B59"/>
    <w:rsid w:val="0E1E337F"/>
    <w:rsid w:val="0E371877"/>
    <w:rsid w:val="0E571BF9"/>
    <w:rsid w:val="0E97280E"/>
    <w:rsid w:val="0EA420E7"/>
    <w:rsid w:val="0EB810B0"/>
    <w:rsid w:val="0EF97185"/>
    <w:rsid w:val="0F1F2384"/>
    <w:rsid w:val="0F333F6E"/>
    <w:rsid w:val="0F4D2D5B"/>
    <w:rsid w:val="0F741126"/>
    <w:rsid w:val="0F97439B"/>
    <w:rsid w:val="0FAC30B1"/>
    <w:rsid w:val="0FDF1D88"/>
    <w:rsid w:val="0FF37ACC"/>
    <w:rsid w:val="10271E52"/>
    <w:rsid w:val="105955D5"/>
    <w:rsid w:val="106E7B09"/>
    <w:rsid w:val="1081588A"/>
    <w:rsid w:val="10E97306"/>
    <w:rsid w:val="111747C5"/>
    <w:rsid w:val="1127496D"/>
    <w:rsid w:val="1138780C"/>
    <w:rsid w:val="11470EC9"/>
    <w:rsid w:val="114E1187"/>
    <w:rsid w:val="115520F6"/>
    <w:rsid w:val="115A624A"/>
    <w:rsid w:val="117A40E2"/>
    <w:rsid w:val="11834A3E"/>
    <w:rsid w:val="118644AB"/>
    <w:rsid w:val="11A7121C"/>
    <w:rsid w:val="11B051C7"/>
    <w:rsid w:val="12455E33"/>
    <w:rsid w:val="124C57ED"/>
    <w:rsid w:val="124D4848"/>
    <w:rsid w:val="125330DE"/>
    <w:rsid w:val="125875C1"/>
    <w:rsid w:val="126870D4"/>
    <w:rsid w:val="127153E1"/>
    <w:rsid w:val="12A1367B"/>
    <w:rsid w:val="12B317A0"/>
    <w:rsid w:val="12F30515"/>
    <w:rsid w:val="12F4116E"/>
    <w:rsid w:val="13805364"/>
    <w:rsid w:val="13A62516"/>
    <w:rsid w:val="13B546F3"/>
    <w:rsid w:val="13DF5A8D"/>
    <w:rsid w:val="13E6002B"/>
    <w:rsid w:val="1419310C"/>
    <w:rsid w:val="142B194E"/>
    <w:rsid w:val="14434F38"/>
    <w:rsid w:val="144802A7"/>
    <w:rsid w:val="148A5E70"/>
    <w:rsid w:val="149A29C0"/>
    <w:rsid w:val="149A67B9"/>
    <w:rsid w:val="14B71D9D"/>
    <w:rsid w:val="14D0778A"/>
    <w:rsid w:val="14F91268"/>
    <w:rsid w:val="15433E57"/>
    <w:rsid w:val="155B4231"/>
    <w:rsid w:val="157A3062"/>
    <w:rsid w:val="15867EA3"/>
    <w:rsid w:val="15AE6060"/>
    <w:rsid w:val="15D55889"/>
    <w:rsid w:val="15DB137A"/>
    <w:rsid w:val="16172D6B"/>
    <w:rsid w:val="1617513B"/>
    <w:rsid w:val="166F264D"/>
    <w:rsid w:val="16C75635"/>
    <w:rsid w:val="170C69C1"/>
    <w:rsid w:val="175376D0"/>
    <w:rsid w:val="176816A7"/>
    <w:rsid w:val="178E6EBD"/>
    <w:rsid w:val="17D973AC"/>
    <w:rsid w:val="17E34FB5"/>
    <w:rsid w:val="181429AD"/>
    <w:rsid w:val="184A7D39"/>
    <w:rsid w:val="184B72A7"/>
    <w:rsid w:val="186C7129"/>
    <w:rsid w:val="18793704"/>
    <w:rsid w:val="18BE688D"/>
    <w:rsid w:val="19055004"/>
    <w:rsid w:val="19253B5B"/>
    <w:rsid w:val="19466207"/>
    <w:rsid w:val="19495C01"/>
    <w:rsid w:val="1965474B"/>
    <w:rsid w:val="196E489C"/>
    <w:rsid w:val="19700F64"/>
    <w:rsid w:val="19A34112"/>
    <w:rsid w:val="19A411B0"/>
    <w:rsid w:val="19CC3D59"/>
    <w:rsid w:val="1A1F26DC"/>
    <w:rsid w:val="1A454E43"/>
    <w:rsid w:val="1A6C06DF"/>
    <w:rsid w:val="1A796D18"/>
    <w:rsid w:val="1A7D1505"/>
    <w:rsid w:val="1AAE399E"/>
    <w:rsid w:val="1AE30C34"/>
    <w:rsid w:val="1AFD7991"/>
    <w:rsid w:val="1B2D29F7"/>
    <w:rsid w:val="1B46391B"/>
    <w:rsid w:val="1B531D14"/>
    <w:rsid w:val="1B644841"/>
    <w:rsid w:val="1B8F5D82"/>
    <w:rsid w:val="1BA2280F"/>
    <w:rsid w:val="1BA74FCF"/>
    <w:rsid w:val="1C2A1A5A"/>
    <w:rsid w:val="1C4C5CB4"/>
    <w:rsid w:val="1C5005B7"/>
    <w:rsid w:val="1C63488E"/>
    <w:rsid w:val="1C837AAD"/>
    <w:rsid w:val="1CB32B15"/>
    <w:rsid w:val="1CBA0CC2"/>
    <w:rsid w:val="1CCE2CD3"/>
    <w:rsid w:val="1CEB540C"/>
    <w:rsid w:val="1CF442EC"/>
    <w:rsid w:val="1D10159B"/>
    <w:rsid w:val="1D5E316C"/>
    <w:rsid w:val="1D937A87"/>
    <w:rsid w:val="1DC82EC6"/>
    <w:rsid w:val="1DCC4BEB"/>
    <w:rsid w:val="1E482589"/>
    <w:rsid w:val="1E4B56B8"/>
    <w:rsid w:val="1E614C18"/>
    <w:rsid w:val="1E6C0718"/>
    <w:rsid w:val="1E6F1697"/>
    <w:rsid w:val="1E7C7C90"/>
    <w:rsid w:val="1E8D26BD"/>
    <w:rsid w:val="1E991683"/>
    <w:rsid w:val="1E9E1C54"/>
    <w:rsid w:val="1EB6062C"/>
    <w:rsid w:val="1EBF74B8"/>
    <w:rsid w:val="1EC71D0C"/>
    <w:rsid w:val="1EE51FC0"/>
    <w:rsid w:val="1EED6014"/>
    <w:rsid w:val="1EF75FEE"/>
    <w:rsid w:val="1F081961"/>
    <w:rsid w:val="1F3B3036"/>
    <w:rsid w:val="1F4832D2"/>
    <w:rsid w:val="1F5706D1"/>
    <w:rsid w:val="1F631D47"/>
    <w:rsid w:val="1FC20084"/>
    <w:rsid w:val="1FD374DF"/>
    <w:rsid w:val="1FE43F23"/>
    <w:rsid w:val="201F4CE5"/>
    <w:rsid w:val="202D1B37"/>
    <w:rsid w:val="20B1564C"/>
    <w:rsid w:val="20D17317"/>
    <w:rsid w:val="21044D55"/>
    <w:rsid w:val="21067ECF"/>
    <w:rsid w:val="21141F77"/>
    <w:rsid w:val="21151EFD"/>
    <w:rsid w:val="21250F3D"/>
    <w:rsid w:val="21287D91"/>
    <w:rsid w:val="212D674C"/>
    <w:rsid w:val="213269A3"/>
    <w:rsid w:val="21C91423"/>
    <w:rsid w:val="21E3156C"/>
    <w:rsid w:val="21F530D7"/>
    <w:rsid w:val="220A49F3"/>
    <w:rsid w:val="22142949"/>
    <w:rsid w:val="22263EA8"/>
    <w:rsid w:val="2238016B"/>
    <w:rsid w:val="226D26D1"/>
    <w:rsid w:val="22907F93"/>
    <w:rsid w:val="22912EDD"/>
    <w:rsid w:val="22A949E2"/>
    <w:rsid w:val="22C57D04"/>
    <w:rsid w:val="22EF07CA"/>
    <w:rsid w:val="23062250"/>
    <w:rsid w:val="23076D1A"/>
    <w:rsid w:val="232675B7"/>
    <w:rsid w:val="237D267F"/>
    <w:rsid w:val="238236E0"/>
    <w:rsid w:val="23986C4E"/>
    <w:rsid w:val="23BF597F"/>
    <w:rsid w:val="23C458A1"/>
    <w:rsid w:val="24151C7E"/>
    <w:rsid w:val="242555D7"/>
    <w:rsid w:val="242A3BBB"/>
    <w:rsid w:val="24347674"/>
    <w:rsid w:val="2469590D"/>
    <w:rsid w:val="247A1A40"/>
    <w:rsid w:val="24800862"/>
    <w:rsid w:val="24A47474"/>
    <w:rsid w:val="24B83A79"/>
    <w:rsid w:val="250F6E2C"/>
    <w:rsid w:val="253E76F0"/>
    <w:rsid w:val="255F6962"/>
    <w:rsid w:val="25861CAD"/>
    <w:rsid w:val="259E1790"/>
    <w:rsid w:val="25B87705"/>
    <w:rsid w:val="25E03CAD"/>
    <w:rsid w:val="25F16D46"/>
    <w:rsid w:val="25FA501C"/>
    <w:rsid w:val="26640FE3"/>
    <w:rsid w:val="267260FE"/>
    <w:rsid w:val="26795D1F"/>
    <w:rsid w:val="267E46A8"/>
    <w:rsid w:val="26866C38"/>
    <w:rsid w:val="26876323"/>
    <w:rsid w:val="26A01047"/>
    <w:rsid w:val="26B55B17"/>
    <w:rsid w:val="26C80C53"/>
    <w:rsid w:val="26D77E1B"/>
    <w:rsid w:val="26E26A16"/>
    <w:rsid w:val="26E344D1"/>
    <w:rsid w:val="26F6678B"/>
    <w:rsid w:val="27732C8C"/>
    <w:rsid w:val="27A10C78"/>
    <w:rsid w:val="27CE3AAF"/>
    <w:rsid w:val="27DE52FB"/>
    <w:rsid w:val="27E70C78"/>
    <w:rsid w:val="27FB21FA"/>
    <w:rsid w:val="27FC3A41"/>
    <w:rsid w:val="28015126"/>
    <w:rsid w:val="28237DCF"/>
    <w:rsid w:val="28723367"/>
    <w:rsid w:val="287660ED"/>
    <w:rsid w:val="28922A8F"/>
    <w:rsid w:val="2894121E"/>
    <w:rsid w:val="29506A79"/>
    <w:rsid w:val="296045F5"/>
    <w:rsid w:val="296157AA"/>
    <w:rsid w:val="297735C7"/>
    <w:rsid w:val="299F7E17"/>
    <w:rsid w:val="29A0701C"/>
    <w:rsid w:val="29B27341"/>
    <w:rsid w:val="29F72A95"/>
    <w:rsid w:val="2A026E93"/>
    <w:rsid w:val="2A2B4808"/>
    <w:rsid w:val="2A2B6A43"/>
    <w:rsid w:val="2A344586"/>
    <w:rsid w:val="2A3F7398"/>
    <w:rsid w:val="2A4A30D9"/>
    <w:rsid w:val="2A6F270E"/>
    <w:rsid w:val="2A9B47E1"/>
    <w:rsid w:val="2AD1496A"/>
    <w:rsid w:val="2AE12A2B"/>
    <w:rsid w:val="2AFC485C"/>
    <w:rsid w:val="2B3404CD"/>
    <w:rsid w:val="2B7214EC"/>
    <w:rsid w:val="2B8F583A"/>
    <w:rsid w:val="2B9D758D"/>
    <w:rsid w:val="2BA11D75"/>
    <w:rsid w:val="2BAF43D4"/>
    <w:rsid w:val="2BB07145"/>
    <w:rsid w:val="2C12520D"/>
    <w:rsid w:val="2C1F3CEE"/>
    <w:rsid w:val="2C3E7C2F"/>
    <w:rsid w:val="2C3F36E3"/>
    <w:rsid w:val="2C5A61B8"/>
    <w:rsid w:val="2C861350"/>
    <w:rsid w:val="2C8D3765"/>
    <w:rsid w:val="2CB26D15"/>
    <w:rsid w:val="2CD75461"/>
    <w:rsid w:val="2D496D30"/>
    <w:rsid w:val="2D7E7FE7"/>
    <w:rsid w:val="2D821545"/>
    <w:rsid w:val="2DA04B0C"/>
    <w:rsid w:val="2DB51C80"/>
    <w:rsid w:val="2DE00187"/>
    <w:rsid w:val="2DE75BD6"/>
    <w:rsid w:val="2DFD0441"/>
    <w:rsid w:val="2E1B7261"/>
    <w:rsid w:val="2E2D2657"/>
    <w:rsid w:val="2E3130EC"/>
    <w:rsid w:val="2EBC7CE7"/>
    <w:rsid w:val="2EF8394C"/>
    <w:rsid w:val="2F09562E"/>
    <w:rsid w:val="2F5F2E9B"/>
    <w:rsid w:val="2F626986"/>
    <w:rsid w:val="2F7D5CC9"/>
    <w:rsid w:val="2F7D6DA1"/>
    <w:rsid w:val="2F9A4BB0"/>
    <w:rsid w:val="2FBD1442"/>
    <w:rsid w:val="2FD30C88"/>
    <w:rsid w:val="30182CEE"/>
    <w:rsid w:val="303D6C36"/>
    <w:rsid w:val="305C6F65"/>
    <w:rsid w:val="30731E03"/>
    <w:rsid w:val="309A2DF0"/>
    <w:rsid w:val="30B12F20"/>
    <w:rsid w:val="30B75CCB"/>
    <w:rsid w:val="30CA4084"/>
    <w:rsid w:val="30E04C2D"/>
    <w:rsid w:val="310A3B8D"/>
    <w:rsid w:val="31241810"/>
    <w:rsid w:val="3127379D"/>
    <w:rsid w:val="31345244"/>
    <w:rsid w:val="31546529"/>
    <w:rsid w:val="315F71F1"/>
    <w:rsid w:val="316D73C1"/>
    <w:rsid w:val="317D16F8"/>
    <w:rsid w:val="3182516E"/>
    <w:rsid w:val="31C56938"/>
    <w:rsid w:val="326B1A34"/>
    <w:rsid w:val="328D764C"/>
    <w:rsid w:val="329601EA"/>
    <w:rsid w:val="32DC7615"/>
    <w:rsid w:val="33086FCC"/>
    <w:rsid w:val="33314049"/>
    <w:rsid w:val="333854EB"/>
    <w:rsid w:val="33491FFC"/>
    <w:rsid w:val="33560F23"/>
    <w:rsid w:val="33CB3DA5"/>
    <w:rsid w:val="343C60D7"/>
    <w:rsid w:val="34504DC1"/>
    <w:rsid w:val="34600FBE"/>
    <w:rsid w:val="34611DF4"/>
    <w:rsid w:val="348E0F98"/>
    <w:rsid w:val="34982055"/>
    <w:rsid w:val="34987896"/>
    <w:rsid w:val="349F2EBE"/>
    <w:rsid w:val="34B51CFB"/>
    <w:rsid w:val="34BC6CEC"/>
    <w:rsid w:val="34E10319"/>
    <w:rsid w:val="34EC2D06"/>
    <w:rsid w:val="350F2E07"/>
    <w:rsid w:val="35266557"/>
    <w:rsid w:val="35597156"/>
    <w:rsid w:val="35702174"/>
    <w:rsid w:val="357212E4"/>
    <w:rsid w:val="35744B8B"/>
    <w:rsid w:val="357D7E93"/>
    <w:rsid w:val="35B3579F"/>
    <w:rsid w:val="35C3280A"/>
    <w:rsid w:val="35D94326"/>
    <w:rsid w:val="35E54EB9"/>
    <w:rsid w:val="35F35D4A"/>
    <w:rsid w:val="35FD2A0B"/>
    <w:rsid w:val="362D3507"/>
    <w:rsid w:val="36423626"/>
    <w:rsid w:val="364800AD"/>
    <w:rsid w:val="3661782A"/>
    <w:rsid w:val="36735FB3"/>
    <w:rsid w:val="3674779F"/>
    <w:rsid w:val="369C4309"/>
    <w:rsid w:val="36C2170A"/>
    <w:rsid w:val="36CC204D"/>
    <w:rsid w:val="36F02801"/>
    <w:rsid w:val="36FC0AC8"/>
    <w:rsid w:val="36FF0163"/>
    <w:rsid w:val="371530DD"/>
    <w:rsid w:val="3725438A"/>
    <w:rsid w:val="373155F9"/>
    <w:rsid w:val="3739799D"/>
    <w:rsid w:val="37597AB5"/>
    <w:rsid w:val="37721D7C"/>
    <w:rsid w:val="378A3EE3"/>
    <w:rsid w:val="378D051B"/>
    <w:rsid w:val="37D403F3"/>
    <w:rsid w:val="38370A95"/>
    <w:rsid w:val="3839624D"/>
    <w:rsid w:val="38456426"/>
    <w:rsid w:val="386B048A"/>
    <w:rsid w:val="38AB4306"/>
    <w:rsid w:val="38CC4CEE"/>
    <w:rsid w:val="38E17A61"/>
    <w:rsid w:val="390A1A28"/>
    <w:rsid w:val="395976A8"/>
    <w:rsid w:val="396122F4"/>
    <w:rsid w:val="39750607"/>
    <w:rsid w:val="39AF19C0"/>
    <w:rsid w:val="39CA0E73"/>
    <w:rsid w:val="3A2D379E"/>
    <w:rsid w:val="3A55194D"/>
    <w:rsid w:val="3A632695"/>
    <w:rsid w:val="3A6C314C"/>
    <w:rsid w:val="3A7650BD"/>
    <w:rsid w:val="3A8117BB"/>
    <w:rsid w:val="3A81679D"/>
    <w:rsid w:val="3A9B3275"/>
    <w:rsid w:val="3ACE40B9"/>
    <w:rsid w:val="3AD35334"/>
    <w:rsid w:val="3AED57D1"/>
    <w:rsid w:val="3AFC15F7"/>
    <w:rsid w:val="3B051D02"/>
    <w:rsid w:val="3B082D94"/>
    <w:rsid w:val="3B13529A"/>
    <w:rsid w:val="3B18204B"/>
    <w:rsid w:val="3B297420"/>
    <w:rsid w:val="3B40690B"/>
    <w:rsid w:val="3B5C5995"/>
    <w:rsid w:val="3BE654A4"/>
    <w:rsid w:val="3C0E672A"/>
    <w:rsid w:val="3C333EAC"/>
    <w:rsid w:val="3C627836"/>
    <w:rsid w:val="3C886538"/>
    <w:rsid w:val="3C9C264B"/>
    <w:rsid w:val="3CAC19A2"/>
    <w:rsid w:val="3CCB375A"/>
    <w:rsid w:val="3CF63CB5"/>
    <w:rsid w:val="3D076697"/>
    <w:rsid w:val="3D333B78"/>
    <w:rsid w:val="3D493B30"/>
    <w:rsid w:val="3D6748C1"/>
    <w:rsid w:val="3D697072"/>
    <w:rsid w:val="3D834918"/>
    <w:rsid w:val="3D874054"/>
    <w:rsid w:val="3DAC29D8"/>
    <w:rsid w:val="3DB43CDA"/>
    <w:rsid w:val="3DDD1F93"/>
    <w:rsid w:val="3DF16469"/>
    <w:rsid w:val="3DF86B06"/>
    <w:rsid w:val="3E08345C"/>
    <w:rsid w:val="3E2B4531"/>
    <w:rsid w:val="3E4D52D8"/>
    <w:rsid w:val="3E5C0415"/>
    <w:rsid w:val="3E7354B2"/>
    <w:rsid w:val="3E7C52B6"/>
    <w:rsid w:val="3E886FDE"/>
    <w:rsid w:val="3E8C4E36"/>
    <w:rsid w:val="3E8D3609"/>
    <w:rsid w:val="3E941AC2"/>
    <w:rsid w:val="3EC41FF6"/>
    <w:rsid w:val="3ED854BF"/>
    <w:rsid w:val="3EE300BF"/>
    <w:rsid w:val="3F1479F0"/>
    <w:rsid w:val="3F220160"/>
    <w:rsid w:val="3F6152D5"/>
    <w:rsid w:val="3F6B2254"/>
    <w:rsid w:val="3F836894"/>
    <w:rsid w:val="3FA04302"/>
    <w:rsid w:val="3FC760EC"/>
    <w:rsid w:val="3FDD24AC"/>
    <w:rsid w:val="3FDF0EBF"/>
    <w:rsid w:val="3FFE7BF8"/>
    <w:rsid w:val="400A1DE5"/>
    <w:rsid w:val="401B7540"/>
    <w:rsid w:val="402A7297"/>
    <w:rsid w:val="40312249"/>
    <w:rsid w:val="40453570"/>
    <w:rsid w:val="40480D2D"/>
    <w:rsid w:val="407241D0"/>
    <w:rsid w:val="40762DA2"/>
    <w:rsid w:val="40BF5E25"/>
    <w:rsid w:val="40F5469E"/>
    <w:rsid w:val="41220CC2"/>
    <w:rsid w:val="41276B18"/>
    <w:rsid w:val="414801FF"/>
    <w:rsid w:val="414A2A7C"/>
    <w:rsid w:val="416543DD"/>
    <w:rsid w:val="417333CE"/>
    <w:rsid w:val="41A92716"/>
    <w:rsid w:val="41AF6CE4"/>
    <w:rsid w:val="41EB3C89"/>
    <w:rsid w:val="42297D52"/>
    <w:rsid w:val="425F1799"/>
    <w:rsid w:val="42CA76B7"/>
    <w:rsid w:val="42D536DC"/>
    <w:rsid w:val="43381D0A"/>
    <w:rsid w:val="435A7810"/>
    <w:rsid w:val="435D79DA"/>
    <w:rsid w:val="436A68ED"/>
    <w:rsid w:val="438C056F"/>
    <w:rsid w:val="43CB67C9"/>
    <w:rsid w:val="43E678C3"/>
    <w:rsid w:val="43FB453A"/>
    <w:rsid w:val="44500D53"/>
    <w:rsid w:val="44945226"/>
    <w:rsid w:val="44A03FB1"/>
    <w:rsid w:val="44C94550"/>
    <w:rsid w:val="44D8488B"/>
    <w:rsid w:val="450F042E"/>
    <w:rsid w:val="45200C4A"/>
    <w:rsid w:val="45344E4F"/>
    <w:rsid w:val="45363A1C"/>
    <w:rsid w:val="458B5596"/>
    <w:rsid w:val="45BC73DE"/>
    <w:rsid w:val="45C133DD"/>
    <w:rsid w:val="45E51D1A"/>
    <w:rsid w:val="45E62ED0"/>
    <w:rsid w:val="46257C1A"/>
    <w:rsid w:val="462917EA"/>
    <w:rsid w:val="463E690C"/>
    <w:rsid w:val="46B05425"/>
    <w:rsid w:val="46D85622"/>
    <w:rsid w:val="46F56EA4"/>
    <w:rsid w:val="470473E8"/>
    <w:rsid w:val="470666DD"/>
    <w:rsid w:val="473044B9"/>
    <w:rsid w:val="4753009E"/>
    <w:rsid w:val="476A4279"/>
    <w:rsid w:val="4781687F"/>
    <w:rsid w:val="47900774"/>
    <w:rsid w:val="47E416ED"/>
    <w:rsid w:val="47FF5B7F"/>
    <w:rsid w:val="481B3ED9"/>
    <w:rsid w:val="483556CC"/>
    <w:rsid w:val="48520539"/>
    <w:rsid w:val="485A45DC"/>
    <w:rsid w:val="487269F4"/>
    <w:rsid w:val="48A62434"/>
    <w:rsid w:val="48BF22A6"/>
    <w:rsid w:val="48CB7F8F"/>
    <w:rsid w:val="49365AF4"/>
    <w:rsid w:val="4950727B"/>
    <w:rsid w:val="49BA0263"/>
    <w:rsid w:val="49F21C46"/>
    <w:rsid w:val="4A357EDE"/>
    <w:rsid w:val="4A5A0B32"/>
    <w:rsid w:val="4A805DA2"/>
    <w:rsid w:val="4A881400"/>
    <w:rsid w:val="4A9963CF"/>
    <w:rsid w:val="4AA13CEC"/>
    <w:rsid w:val="4AC02B8A"/>
    <w:rsid w:val="4AD750BF"/>
    <w:rsid w:val="4AF518FB"/>
    <w:rsid w:val="4B03698A"/>
    <w:rsid w:val="4B393B2D"/>
    <w:rsid w:val="4B566FFE"/>
    <w:rsid w:val="4B600DD3"/>
    <w:rsid w:val="4B7E5E6C"/>
    <w:rsid w:val="4B8E4A8F"/>
    <w:rsid w:val="4B906AEF"/>
    <w:rsid w:val="4BA3680E"/>
    <w:rsid w:val="4BB312ED"/>
    <w:rsid w:val="4BF37E85"/>
    <w:rsid w:val="4C0521B7"/>
    <w:rsid w:val="4C8D2DB1"/>
    <w:rsid w:val="4CA2636F"/>
    <w:rsid w:val="4CEA1278"/>
    <w:rsid w:val="4D03240E"/>
    <w:rsid w:val="4D1045E8"/>
    <w:rsid w:val="4D734E4D"/>
    <w:rsid w:val="4D801A57"/>
    <w:rsid w:val="4D8879A2"/>
    <w:rsid w:val="4D8E536C"/>
    <w:rsid w:val="4DAB57A8"/>
    <w:rsid w:val="4DAE15B8"/>
    <w:rsid w:val="4DBF4B65"/>
    <w:rsid w:val="4DCF74DE"/>
    <w:rsid w:val="4ED055AF"/>
    <w:rsid w:val="4F073DE6"/>
    <w:rsid w:val="4F217914"/>
    <w:rsid w:val="4F616A0A"/>
    <w:rsid w:val="4FDD333C"/>
    <w:rsid w:val="500320E7"/>
    <w:rsid w:val="50043C42"/>
    <w:rsid w:val="50125263"/>
    <w:rsid w:val="50287314"/>
    <w:rsid w:val="503A0C0C"/>
    <w:rsid w:val="50674191"/>
    <w:rsid w:val="506F62D9"/>
    <w:rsid w:val="50841050"/>
    <w:rsid w:val="508D1020"/>
    <w:rsid w:val="5091766A"/>
    <w:rsid w:val="50DF4860"/>
    <w:rsid w:val="50F5218D"/>
    <w:rsid w:val="51276508"/>
    <w:rsid w:val="51443175"/>
    <w:rsid w:val="514F647E"/>
    <w:rsid w:val="51AB3EA3"/>
    <w:rsid w:val="51D35907"/>
    <w:rsid w:val="51EA36C1"/>
    <w:rsid w:val="51FD5871"/>
    <w:rsid w:val="525435F9"/>
    <w:rsid w:val="527A0DAF"/>
    <w:rsid w:val="52AF1A42"/>
    <w:rsid w:val="52BE0935"/>
    <w:rsid w:val="52BE6B23"/>
    <w:rsid w:val="53015B48"/>
    <w:rsid w:val="530E73AB"/>
    <w:rsid w:val="532954B6"/>
    <w:rsid w:val="532F4557"/>
    <w:rsid w:val="53402978"/>
    <w:rsid w:val="5366189F"/>
    <w:rsid w:val="53797135"/>
    <w:rsid w:val="5382693E"/>
    <w:rsid w:val="5397190F"/>
    <w:rsid w:val="53BB2F76"/>
    <w:rsid w:val="53C214CD"/>
    <w:rsid w:val="53D45FC0"/>
    <w:rsid w:val="53D61D2F"/>
    <w:rsid w:val="53DF7573"/>
    <w:rsid w:val="54054CDB"/>
    <w:rsid w:val="54253F26"/>
    <w:rsid w:val="542E0AAA"/>
    <w:rsid w:val="543751FF"/>
    <w:rsid w:val="54585E24"/>
    <w:rsid w:val="54745EB9"/>
    <w:rsid w:val="547A14C9"/>
    <w:rsid w:val="54C90052"/>
    <w:rsid w:val="54CF7087"/>
    <w:rsid w:val="54D31FCA"/>
    <w:rsid w:val="54D515B1"/>
    <w:rsid w:val="54D80CCB"/>
    <w:rsid w:val="55042B49"/>
    <w:rsid w:val="55080A47"/>
    <w:rsid w:val="555B31EA"/>
    <w:rsid w:val="55DD4186"/>
    <w:rsid w:val="55E3017F"/>
    <w:rsid w:val="55E702CA"/>
    <w:rsid w:val="55F5568A"/>
    <w:rsid w:val="56450C97"/>
    <w:rsid w:val="566F7AA3"/>
    <w:rsid w:val="568E6234"/>
    <w:rsid w:val="569B0AD4"/>
    <w:rsid w:val="57186FCF"/>
    <w:rsid w:val="573F7E8E"/>
    <w:rsid w:val="57685B01"/>
    <w:rsid w:val="576C2219"/>
    <w:rsid w:val="578259E6"/>
    <w:rsid w:val="57CD12D1"/>
    <w:rsid w:val="58120360"/>
    <w:rsid w:val="585B0BED"/>
    <w:rsid w:val="58612E99"/>
    <w:rsid w:val="586F07D7"/>
    <w:rsid w:val="589F2136"/>
    <w:rsid w:val="58E80BB1"/>
    <w:rsid w:val="58FC1D76"/>
    <w:rsid w:val="59030AE2"/>
    <w:rsid w:val="590603E0"/>
    <w:rsid w:val="591C7F92"/>
    <w:rsid w:val="59424760"/>
    <w:rsid w:val="5943534B"/>
    <w:rsid w:val="594C6DA0"/>
    <w:rsid w:val="595137E0"/>
    <w:rsid w:val="59880B1C"/>
    <w:rsid w:val="599533E7"/>
    <w:rsid w:val="59BC438B"/>
    <w:rsid w:val="59C63DAD"/>
    <w:rsid w:val="59C64D0A"/>
    <w:rsid w:val="59EB698F"/>
    <w:rsid w:val="5A375897"/>
    <w:rsid w:val="5A537CCF"/>
    <w:rsid w:val="5A580DC8"/>
    <w:rsid w:val="5A950F44"/>
    <w:rsid w:val="5AA9253C"/>
    <w:rsid w:val="5ABA1710"/>
    <w:rsid w:val="5ABE4129"/>
    <w:rsid w:val="5ACD2B93"/>
    <w:rsid w:val="5AEC39CE"/>
    <w:rsid w:val="5AEE41DA"/>
    <w:rsid w:val="5AF92C29"/>
    <w:rsid w:val="5B003EAD"/>
    <w:rsid w:val="5B0216FA"/>
    <w:rsid w:val="5B09189C"/>
    <w:rsid w:val="5B154089"/>
    <w:rsid w:val="5B35746D"/>
    <w:rsid w:val="5B3F7084"/>
    <w:rsid w:val="5B4541F3"/>
    <w:rsid w:val="5B805532"/>
    <w:rsid w:val="5B985526"/>
    <w:rsid w:val="5B9B7C40"/>
    <w:rsid w:val="5B9D72B8"/>
    <w:rsid w:val="5BC25790"/>
    <w:rsid w:val="5BCF6884"/>
    <w:rsid w:val="5BF42611"/>
    <w:rsid w:val="5C156E30"/>
    <w:rsid w:val="5C3244D0"/>
    <w:rsid w:val="5C351C5C"/>
    <w:rsid w:val="5C3C0AA9"/>
    <w:rsid w:val="5C444142"/>
    <w:rsid w:val="5C5744AF"/>
    <w:rsid w:val="5C6D5B5E"/>
    <w:rsid w:val="5C7B30C5"/>
    <w:rsid w:val="5C9E34E8"/>
    <w:rsid w:val="5CAD4042"/>
    <w:rsid w:val="5CAD58FF"/>
    <w:rsid w:val="5CB20CC1"/>
    <w:rsid w:val="5CBC0B6C"/>
    <w:rsid w:val="5CCF5E08"/>
    <w:rsid w:val="5CE3030A"/>
    <w:rsid w:val="5CF61790"/>
    <w:rsid w:val="5D5706FE"/>
    <w:rsid w:val="5D6C406D"/>
    <w:rsid w:val="5D8F0150"/>
    <w:rsid w:val="5DE004FC"/>
    <w:rsid w:val="5DE0310C"/>
    <w:rsid w:val="5DEF13A4"/>
    <w:rsid w:val="5DF25650"/>
    <w:rsid w:val="5EAA0B0F"/>
    <w:rsid w:val="5F3576BF"/>
    <w:rsid w:val="5F626B84"/>
    <w:rsid w:val="5F667807"/>
    <w:rsid w:val="5FA1503D"/>
    <w:rsid w:val="5FD8384F"/>
    <w:rsid w:val="605B1484"/>
    <w:rsid w:val="607751E9"/>
    <w:rsid w:val="609739EB"/>
    <w:rsid w:val="60A71BE8"/>
    <w:rsid w:val="60AB3A63"/>
    <w:rsid w:val="61083719"/>
    <w:rsid w:val="610C19BE"/>
    <w:rsid w:val="612A46FD"/>
    <w:rsid w:val="614739AA"/>
    <w:rsid w:val="61F15520"/>
    <w:rsid w:val="62076B35"/>
    <w:rsid w:val="621E6268"/>
    <w:rsid w:val="62311F35"/>
    <w:rsid w:val="624F0DC8"/>
    <w:rsid w:val="62524B32"/>
    <w:rsid w:val="62737EBA"/>
    <w:rsid w:val="628905CD"/>
    <w:rsid w:val="62C902F0"/>
    <w:rsid w:val="62E40ED5"/>
    <w:rsid w:val="63507D1D"/>
    <w:rsid w:val="635B2167"/>
    <w:rsid w:val="638D4258"/>
    <w:rsid w:val="63976FC4"/>
    <w:rsid w:val="639966CD"/>
    <w:rsid w:val="63C13EFA"/>
    <w:rsid w:val="63D40F64"/>
    <w:rsid w:val="63D74624"/>
    <w:rsid w:val="63DE4F8F"/>
    <w:rsid w:val="63F01CE2"/>
    <w:rsid w:val="6417349F"/>
    <w:rsid w:val="643C659B"/>
    <w:rsid w:val="644D6BFF"/>
    <w:rsid w:val="6457077D"/>
    <w:rsid w:val="648603F6"/>
    <w:rsid w:val="6494509F"/>
    <w:rsid w:val="64CC5780"/>
    <w:rsid w:val="64DB1871"/>
    <w:rsid w:val="64E73B72"/>
    <w:rsid w:val="65870D59"/>
    <w:rsid w:val="658B1B4F"/>
    <w:rsid w:val="659A196A"/>
    <w:rsid w:val="65AE7127"/>
    <w:rsid w:val="65B65649"/>
    <w:rsid w:val="65B71184"/>
    <w:rsid w:val="65B86D62"/>
    <w:rsid w:val="65EA3F34"/>
    <w:rsid w:val="65EB5CDE"/>
    <w:rsid w:val="65F30AB6"/>
    <w:rsid w:val="65FF3775"/>
    <w:rsid w:val="661153E3"/>
    <w:rsid w:val="6614678D"/>
    <w:rsid w:val="6622467D"/>
    <w:rsid w:val="66CB3A94"/>
    <w:rsid w:val="672A2FE0"/>
    <w:rsid w:val="674B0B5D"/>
    <w:rsid w:val="676A6133"/>
    <w:rsid w:val="677549C3"/>
    <w:rsid w:val="67E140F8"/>
    <w:rsid w:val="6809297A"/>
    <w:rsid w:val="6845536A"/>
    <w:rsid w:val="6849454E"/>
    <w:rsid w:val="68892AA7"/>
    <w:rsid w:val="688F709F"/>
    <w:rsid w:val="68994FB5"/>
    <w:rsid w:val="68A02567"/>
    <w:rsid w:val="68E56580"/>
    <w:rsid w:val="68F00094"/>
    <w:rsid w:val="68FC54B2"/>
    <w:rsid w:val="692E53AA"/>
    <w:rsid w:val="69352F57"/>
    <w:rsid w:val="69400CFF"/>
    <w:rsid w:val="694623A3"/>
    <w:rsid w:val="69C07AC4"/>
    <w:rsid w:val="69CC4D09"/>
    <w:rsid w:val="69F925A9"/>
    <w:rsid w:val="6A2113EE"/>
    <w:rsid w:val="6A6478D4"/>
    <w:rsid w:val="6A654C0A"/>
    <w:rsid w:val="6A6F5AA2"/>
    <w:rsid w:val="6A7976EE"/>
    <w:rsid w:val="6A925F32"/>
    <w:rsid w:val="6AB60A13"/>
    <w:rsid w:val="6AD12199"/>
    <w:rsid w:val="6AD233B4"/>
    <w:rsid w:val="6B1A6627"/>
    <w:rsid w:val="6B68525C"/>
    <w:rsid w:val="6B824BA0"/>
    <w:rsid w:val="6B94612A"/>
    <w:rsid w:val="6BA96A24"/>
    <w:rsid w:val="6C1D0CA7"/>
    <w:rsid w:val="6C206995"/>
    <w:rsid w:val="6C681168"/>
    <w:rsid w:val="6C7446C6"/>
    <w:rsid w:val="6C7D215A"/>
    <w:rsid w:val="6C7D33CA"/>
    <w:rsid w:val="6CC07C05"/>
    <w:rsid w:val="6CE87812"/>
    <w:rsid w:val="6CF30FCA"/>
    <w:rsid w:val="6D0C44FB"/>
    <w:rsid w:val="6D11711B"/>
    <w:rsid w:val="6D172E4B"/>
    <w:rsid w:val="6D2319DB"/>
    <w:rsid w:val="6D4A508C"/>
    <w:rsid w:val="6D5F5A1C"/>
    <w:rsid w:val="6D676D19"/>
    <w:rsid w:val="6D8917EA"/>
    <w:rsid w:val="6D9C666C"/>
    <w:rsid w:val="6DB102F1"/>
    <w:rsid w:val="6DBD1016"/>
    <w:rsid w:val="6DD30C18"/>
    <w:rsid w:val="6DD937BA"/>
    <w:rsid w:val="6E0774BD"/>
    <w:rsid w:val="6E616497"/>
    <w:rsid w:val="6E797E5F"/>
    <w:rsid w:val="6E935327"/>
    <w:rsid w:val="6EB02814"/>
    <w:rsid w:val="6EB42783"/>
    <w:rsid w:val="6EDC2F83"/>
    <w:rsid w:val="6EE31A14"/>
    <w:rsid w:val="6F2F2280"/>
    <w:rsid w:val="6FFE2959"/>
    <w:rsid w:val="70293965"/>
    <w:rsid w:val="702E02D4"/>
    <w:rsid w:val="703F77E6"/>
    <w:rsid w:val="704961AC"/>
    <w:rsid w:val="707D27FE"/>
    <w:rsid w:val="70871836"/>
    <w:rsid w:val="70A453C7"/>
    <w:rsid w:val="70C532B6"/>
    <w:rsid w:val="70D55709"/>
    <w:rsid w:val="70E77BE7"/>
    <w:rsid w:val="70EC4C44"/>
    <w:rsid w:val="7108605E"/>
    <w:rsid w:val="71145A44"/>
    <w:rsid w:val="711A59D5"/>
    <w:rsid w:val="712439DF"/>
    <w:rsid w:val="712B4A88"/>
    <w:rsid w:val="713C4696"/>
    <w:rsid w:val="713E76BB"/>
    <w:rsid w:val="71470F3F"/>
    <w:rsid w:val="71561B69"/>
    <w:rsid w:val="715C3634"/>
    <w:rsid w:val="716E6236"/>
    <w:rsid w:val="71CC7369"/>
    <w:rsid w:val="71FB5AB4"/>
    <w:rsid w:val="71FD0F52"/>
    <w:rsid w:val="72235D9E"/>
    <w:rsid w:val="72306FD3"/>
    <w:rsid w:val="723C74A7"/>
    <w:rsid w:val="724601BE"/>
    <w:rsid w:val="72B53AA1"/>
    <w:rsid w:val="72BF49C1"/>
    <w:rsid w:val="72E211CF"/>
    <w:rsid w:val="73146F15"/>
    <w:rsid w:val="731F4D9A"/>
    <w:rsid w:val="73242CE9"/>
    <w:rsid w:val="73552F32"/>
    <w:rsid w:val="735A5564"/>
    <w:rsid w:val="73834655"/>
    <w:rsid w:val="738B107F"/>
    <w:rsid w:val="739A31F4"/>
    <w:rsid w:val="739B32A4"/>
    <w:rsid w:val="73C53C9C"/>
    <w:rsid w:val="73E157FC"/>
    <w:rsid w:val="73F27068"/>
    <w:rsid w:val="74002654"/>
    <w:rsid w:val="7404262A"/>
    <w:rsid w:val="7437657D"/>
    <w:rsid w:val="749224DC"/>
    <w:rsid w:val="74BE3A01"/>
    <w:rsid w:val="74C36E45"/>
    <w:rsid w:val="74F96E34"/>
    <w:rsid w:val="750B40CB"/>
    <w:rsid w:val="75133EE5"/>
    <w:rsid w:val="75227545"/>
    <w:rsid w:val="754D0BCB"/>
    <w:rsid w:val="759C0CC4"/>
    <w:rsid w:val="759E1EE8"/>
    <w:rsid w:val="75AE2C66"/>
    <w:rsid w:val="75E9685A"/>
    <w:rsid w:val="75FF1675"/>
    <w:rsid w:val="76161878"/>
    <w:rsid w:val="763163E0"/>
    <w:rsid w:val="767E1A9E"/>
    <w:rsid w:val="76887B5E"/>
    <w:rsid w:val="76B86514"/>
    <w:rsid w:val="76CB0558"/>
    <w:rsid w:val="771C5AC6"/>
    <w:rsid w:val="778B4B6B"/>
    <w:rsid w:val="779E734A"/>
    <w:rsid w:val="77A96952"/>
    <w:rsid w:val="77DD5358"/>
    <w:rsid w:val="77E153D8"/>
    <w:rsid w:val="7805542F"/>
    <w:rsid w:val="78115E3F"/>
    <w:rsid w:val="78130917"/>
    <w:rsid w:val="782F3729"/>
    <w:rsid w:val="783E4C00"/>
    <w:rsid w:val="78450492"/>
    <w:rsid w:val="787C3329"/>
    <w:rsid w:val="788A15B2"/>
    <w:rsid w:val="78AE4779"/>
    <w:rsid w:val="78B56175"/>
    <w:rsid w:val="79073ABE"/>
    <w:rsid w:val="791E5BF1"/>
    <w:rsid w:val="79272DD2"/>
    <w:rsid w:val="792F2F54"/>
    <w:rsid w:val="79365EE4"/>
    <w:rsid w:val="793B6D17"/>
    <w:rsid w:val="79655D9D"/>
    <w:rsid w:val="797D4D8E"/>
    <w:rsid w:val="79CA1068"/>
    <w:rsid w:val="79F841C6"/>
    <w:rsid w:val="7A0E2C5B"/>
    <w:rsid w:val="7A451EBE"/>
    <w:rsid w:val="7A4A20A7"/>
    <w:rsid w:val="7A623A19"/>
    <w:rsid w:val="7A6A123A"/>
    <w:rsid w:val="7AA83CF4"/>
    <w:rsid w:val="7AB549FC"/>
    <w:rsid w:val="7AC85D3F"/>
    <w:rsid w:val="7AED3B46"/>
    <w:rsid w:val="7B99694D"/>
    <w:rsid w:val="7BA076E4"/>
    <w:rsid w:val="7BB81FA0"/>
    <w:rsid w:val="7BBD5D58"/>
    <w:rsid w:val="7BD835E1"/>
    <w:rsid w:val="7BDB0FD5"/>
    <w:rsid w:val="7BE3170A"/>
    <w:rsid w:val="7C506540"/>
    <w:rsid w:val="7CC77F3B"/>
    <w:rsid w:val="7CD24EAB"/>
    <w:rsid w:val="7CE4796F"/>
    <w:rsid w:val="7CFB6E73"/>
    <w:rsid w:val="7D130D69"/>
    <w:rsid w:val="7D2F0768"/>
    <w:rsid w:val="7D3A1F55"/>
    <w:rsid w:val="7D43589B"/>
    <w:rsid w:val="7D56750C"/>
    <w:rsid w:val="7D6F7BCD"/>
    <w:rsid w:val="7DB33CD9"/>
    <w:rsid w:val="7DF14E87"/>
    <w:rsid w:val="7E153E93"/>
    <w:rsid w:val="7E3A1F74"/>
    <w:rsid w:val="7E507393"/>
    <w:rsid w:val="7E7240F2"/>
    <w:rsid w:val="7E745996"/>
    <w:rsid w:val="7E9E419D"/>
    <w:rsid w:val="7EB27C52"/>
    <w:rsid w:val="7EB35E5A"/>
    <w:rsid w:val="7EB46A2A"/>
    <w:rsid w:val="7EBE404C"/>
    <w:rsid w:val="7ECD63DA"/>
    <w:rsid w:val="7ECE3C19"/>
    <w:rsid w:val="7F346B19"/>
    <w:rsid w:val="7F4965D5"/>
    <w:rsid w:val="7FDC52DC"/>
    <w:rsid w:val="7FFC17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99"/>
    <w:pPr>
      <w:snapToGrid w:val="0"/>
      <w:jc w:val="left"/>
    </w:pPr>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character" w:styleId="8">
    <w:name w:val="page number"/>
    <w:basedOn w:val="7"/>
    <w:qFormat/>
    <w:uiPriority w:val="0"/>
  </w:style>
  <w:style w:type="paragraph" w:customStyle="1" w:styleId="9">
    <w:name w:val="p0"/>
    <w:basedOn w:val="1"/>
    <w:qFormat/>
    <w:uiPriority w:val="0"/>
    <w:pPr>
      <w:widowControl/>
    </w:pPr>
    <w:rPr>
      <w:kern w:val="0"/>
      <w:szCs w:val="21"/>
    </w:rPr>
  </w:style>
  <w:style w:type="paragraph" w:customStyle="1" w:styleId="10">
    <w:name w:val="正文 New New"/>
    <w:qFormat/>
    <w:uiPriority w:val="0"/>
    <w:pPr>
      <w:widowControl w:val="0"/>
      <w:jc w:val="both"/>
    </w:pPr>
    <w:rPr>
      <w:rFonts w:asciiTheme="minorHAnsi" w:hAnsiTheme="minorHAnsi" w:eastAsiaTheme="minorEastAsia"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2019-08-14T01:53:00Z</dcterms:created>
  <dc:creator>Admin</dc:creator>
  <cp:lastModifiedBy>Administrator</cp:lastModifiedBy>
  <cp:lastPrinted>2009-09-10T09:24:00Z</cp:lastPrinted>
  <dcterms:modified xsi:type="dcterms:W3CDTF">2021-01-06T06:21:30Z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