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9834B">
      <w:pPr>
        <w:spacing w:before="100" w:beforeAutospacing="1" w:after="100" w:afterAutospacing="1" w:line="560" w:lineRule="exact"/>
        <w:outlineLvl w:val="1"/>
        <w:rPr>
          <w:rFonts w:hAnsi="仿宋_GB2312" w:eastAsia="仿宋_GB2312"/>
          <w:sz w:val="32"/>
          <w:szCs w:val="32"/>
        </w:rPr>
      </w:pPr>
    </w:p>
    <w:p w14:paraId="40284ABA">
      <w:pPr>
        <w:spacing w:before="100" w:beforeAutospacing="1" w:after="100" w:afterAutospacing="1" w:line="560" w:lineRule="exact"/>
        <w:outlineLvl w:val="1"/>
        <w:rPr>
          <w:rFonts w:hAnsi="仿宋_GB2312" w:eastAsia="仿宋_GB2312"/>
          <w:sz w:val="32"/>
          <w:szCs w:val="32"/>
        </w:rPr>
      </w:pPr>
    </w:p>
    <w:p w14:paraId="0C94F20F">
      <w:pPr>
        <w:spacing w:before="100" w:beforeAutospacing="1" w:after="100" w:afterAutospacing="1" w:line="560" w:lineRule="exact"/>
        <w:outlineLvl w:val="1"/>
        <w:rPr>
          <w:rFonts w:eastAsia="仿宋_GB2312"/>
          <w:kern w:val="0"/>
          <w:sz w:val="52"/>
          <w:szCs w:val="52"/>
        </w:rPr>
      </w:pPr>
    </w:p>
    <w:p w14:paraId="32BFBB9C">
      <w:pPr>
        <w:spacing w:before="100" w:beforeAutospacing="1" w:after="100" w:afterAutospacing="1" w:line="560" w:lineRule="exact"/>
        <w:jc w:val="center"/>
        <w:outlineLvl w:val="1"/>
        <w:rPr>
          <w:rFonts w:ascii="方正小标宋简体" w:eastAsia="方正小标宋简体"/>
          <w:bCs/>
          <w:kern w:val="0"/>
          <w:sz w:val="52"/>
          <w:szCs w:val="52"/>
        </w:rPr>
      </w:pPr>
      <w:r>
        <w:rPr>
          <w:rFonts w:hint="eastAsia" w:ascii="方正小标宋简体" w:eastAsia="方正小标宋简体"/>
          <w:bCs/>
          <w:kern w:val="0"/>
          <w:sz w:val="52"/>
          <w:szCs w:val="52"/>
          <w:lang w:eastAsia="zh-CN"/>
        </w:rPr>
        <w:t>2024年</w:t>
      </w:r>
      <w:r>
        <w:rPr>
          <w:rFonts w:hint="eastAsia" w:ascii="方正小标宋简体" w:eastAsia="方正小标宋简体"/>
          <w:bCs/>
          <w:kern w:val="0"/>
          <w:sz w:val="52"/>
          <w:szCs w:val="52"/>
        </w:rPr>
        <w:t>度</w:t>
      </w:r>
    </w:p>
    <w:p w14:paraId="189A3904">
      <w:pPr>
        <w:spacing w:before="100" w:beforeAutospacing="1" w:after="100" w:afterAutospacing="1" w:line="560" w:lineRule="exact"/>
        <w:jc w:val="center"/>
        <w:outlineLvl w:val="1"/>
        <w:rPr>
          <w:rFonts w:ascii="方正小标宋简体" w:eastAsia="方正小标宋简体"/>
          <w:bCs/>
          <w:kern w:val="0"/>
          <w:sz w:val="52"/>
          <w:szCs w:val="52"/>
        </w:rPr>
      </w:pPr>
    </w:p>
    <w:p w14:paraId="109953A0">
      <w:pPr>
        <w:spacing w:before="100" w:beforeAutospacing="1" w:after="100" w:afterAutospacing="1" w:line="560" w:lineRule="exact"/>
        <w:jc w:val="center"/>
        <w:outlineLvl w:val="1"/>
        <w:rPr>
          <w:rFonts w:hint="eastAsia" w:ascii="方正小标宋简体" w:eastAsia="方正小标宋简体"/>
          <w:bCs/>
          <w:kern w:val="0"/>
          <w:sz w:val="52"/>
          <w:szCs w:val="52"/>
          <w:lang w:eastAsia="zh-CN"/>
        </w:rPr>
      </w:pPr>
      <w:r>
        <w:rPr>
          <w:rFonts w:hint="eastAsia" w:ascii="方正小标宋简体" w:eastAsia="方正小标宋简体"/>
          <w:bCs/>
          <w:kern w:val="0"/>
          <w:sz w:val="52"/>
          <w:szCs w:val="52"/>
          <w:lang w:eastAsia="zh-CN"/>
        </w:rPr>
        <w:t>银川市金凤区审批服务管理局</w:t>
      </w:r>
    </w:p>
    <w:p w14:paraId="73B53032">
      <w:pPr>
        <w:spacing w:before="100" w:beforeAutospacing="1" w:after="100" w:afterAutospacing="1" w:line="560" w:lineRule="exact"/>
        <w:jc w:val="center"/>
        <w:outlineLvl w:val="1"/>
        <w:rPr>
          <w:rFonts w:hint="eastAsia" w:ascii="方正小标宋简体" w:eastAsia="方正小标宋简体"/>
          <w:bCs/>
          <w:kern w:val="0"/>
          <w:sz w:val="52"/>
          <w:szCs w:val="52"/>
          <w:lang w:eastAsia="zh-CN"/>
        </w:rPr>
      </w:pPr>
      <w:r>
        <w:rPr>
          <w:rFonts w:hint="eastAsia" w:ascii="方正小标宋简体" w:eastAsia="方正小标宋简体"/>
          <w:bCs/>
          <w:kern w:val="0"/>
          <w:sz w:val="52"/>
          <w:szCs w:val="52"/>
        </w:rPr>
        <w:t>（部门决算</w:t>
      </w:r>
      <w:r>
        <w:rPr>
          <w:rFonts w:hint="eastAsia" w:ascii="方正小标宋简体" w:eastAsia="方正小标宋简体"/>
          <w:bCs/>
          <w:kern w:val="0"/>
          <w:sz w:val="52"/>
          <w:szCs w:val="52"/>
          <w:lang w:eastAsia="zh-CN"/>
        </w:rPr>
        <w:t>）</w:t>
      </w:r>
    </w:p>
    <w:p w14:paraId="4D23D92A">
      <w:pPr>
        <w:widowControl/>
        <w:jc w:val="left"/>
        <w:rPr>
          <w:rFonts w:eastAsia="仿宋_GB2312"/>
          <w:bCs/>
          <w:kern w:val="0"/>
          <w:sz w:val="52"/>
          <w:szCs w:val="52"/>
        </w:rPr>
      </w:pPr>
      <w:r>
        <w:rPr>
          <w:rFonts w:eastAsia="仿宋_GB2312"/>
          <w:bCs/>
          <w:kern w:val="0"/>
          <w:sz w:val="52"/>
          <w:szCs w:val="52"/>
        </w:rPr>
        <w:br w:type="page"/>
      </w:r>
    </w:p>
    <w:p w14:paraId="1A8435F7">
      <w:pPr>
        <w:spacing w:line="560" w:lineRule="exact"/>
        <w:jc w:val="center"/>
        <w:outlineLvl w:val="1"/>
        <w:rPr>
          <w:rFonts w:eastAsia="仿宋_GB2312"/>
          <w:b/>
          <w:kern w:val="0"/>
          <w:sz w:val="44"/>
          <w:szCs w:val="44"/>
        </w:rPr>
      </w:pPr>
      <w:r>
        <w:rPr>
          <w:rFonts w:eastAsia="仿宋_GB2312"/>
          <w:b/>
          <w:kern w:val="0"/>
          <w:sz w:val="44"/>
          <w:szCs w:val="44"/>
        </w:rPr>
        <w:t>目  录</w:t>
      </w:r>
    </w:p>
    <w:p w14:paraId="575BC57D">
      <w:pPr>
        <w:spacing w:line="560" w:lineRule="exact"/>
        <w:jc w:val="center"/>
        <w:outlineLvl w:val="1"/>
        <w:rPr>
          <w:rFonts w:eastAsia="仿宋_GB2312"/>
          <w:b/>
          <w:kern w:val="0"/>
          <w:sz w:val="44"/>
          <w:szCs w:val="44"/>
        </w:rPr>
      </w:pPr>
    </w:p>
    <w:p w14:paraId="6812D4A0">
      <w:pPr>
        <w:spacing w:line="560" w:lineRule="exact"/>
        <w:jc w:val="both"/>
        <w:outlineLvl w:val="1"/>
        <w:rPr>
          <w:rFonts w:ascii="方正小标宋简体" w:eastAsia="方正小标宋简体"/>
          <w:kern w:val="0"/>
          <w:sz w:val="32"/>
          <w:szCs w:val="32"/>
        </w:rPr>
      </w:pPr>
      <w:r>
        <w:rPr>
          <w:rFonts w:hint="eastAsia" w:ascii="方正小标宋简体" w:eastAsia="方正小标宋简体"/>
          <w:kern w:val="0"/>
          <w:sz w:val="32"/>
          <w:szCs w:val="32"/>
        </w:rPr>
        <w:t>第一部分   单位概况</w:t>
      </w:r>
    </w:p>
    <w:p w14:paraId="35B949A0">
      <w:pPr>
        <w:spacing w:line="560" w:lineRule="exact"/>
        <w:ind w:firstLine="640" w:firstLineChars="200"/>
        <w:outlineLvl w:val="1"/>
        <w:rPr>
          <w:rFonts w:hint="default" w:ascii="黑体" w:hAnsi="黑体" w:eastAsia="黑体"/>
          <w:b/>
          <w:kern w:val="0"/>
          <w:sz w:val="32"/>
          <w:szCs w:val="32"/>
          <w:lang w:val="en-US" w:eastAsia="zh-CN"/>
        </w:rPr>
      </w:pPr>
      <w:r>
        <w:rPr>
          <w:rFonts w:ascii="黑体" w:hAnsi="黑体" w:eastAsia="黑体"/>
          <w:kern w:val="0"/>
          <w:sz w:val="32"/>
          <w:szCs w:val="32"/>
        </w:rPr>
        <w:t>一、部门职责</w:t>
      </w:r>
      <w:r>
        <w:rPr>
          <w:rFonts w:hint="eastAsia" w:ascii="黑体" w:hAnsi="黑体" w:eastAsia="黑体"/>
          <w:kern w:val="0"/>
          <w:sz w:val="32"/>
          <w:szCs w:val="32"/>
          <w:lang w:val="en-US" w:eastAsia="zh-CN"/>
        </w:rPr>
        <w:t>····················1</w:t>
      </w:r>
    </w:p>
    <w:p w14:paraId="670927F1">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二、机构设置</w:t>
      </w:r>
      <w:r>
        <w:rPr>
          <w:rFonts w:hint="eastAsia" w:ascii="黑体" w:hAnsi="黑体" w:eastAsia="黑体"/>
          <w:kern w:val="0"/>
          <w:sz w:val="32"/>
          <w:szCs w:val="32"/>
          <w:lang w:val="en-US" w:eastAsia="zh-CN"/>
        </w:rPr>
        <w:t>····················2</w:t>
      </w:r>
    </w:p>
    <w:p w14:paraId="6F24F4B7">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第二部分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度部门决算表</w:t>
      </w:r>
    </w:p>
    <w:p w14:paraId="075D3EF9">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一、收入支出决算总表</w:t>
      </w:r>
      <w:r>
        <w:rPr>
          <w:rFonts w:hint="eastAsia" w:ascii="黑体" w:hAnsi="黑体" w:eastAsia="黑体"/>
          <w:kern w:val="0"/>
          <w:sz w:val="32"/>
          <w:szCs w:val="32"/>
          <w:lang w:val="en-US" w:eastAsia="zh-CN"/>
        </w:rPr>
        <w:t>················3</w:t>
      </w:r>
    </w:p>
    <w:p w14:paraId="5EBBF7A2">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二、收入决算表</w:t>
      </w:r>
      <w:r>
        <w:rPr>
          <w:rFonts w:hint="eastAsia" w:ascii="黑体" w:hAnsi="黑体" w:eastAsia="黑体"/>
          <w:kern w:val="0"/>
          <w:sz w:val="32"/>
          <w:szCs w:val="32"/>
          <w:lang w:val="en-US" w:eastAsia="zh-CN"/>
        </w:rPr>
        <w:t>···················4</w:t>
      </w:r>
    </w:p>
    <w:p w14:paraId="34DEB514">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三、支出决算表</w:t>
      </w:r>
      <w:r>
        <w:rPr>
          <w:rFonts w:hint="eastAsia" w:ascii="黑体" w:hAnsi="黑体" w:eastAsia="黑体"/>
          <w:kern w:val="0"/>
          <w:sz w:val="32"/>
          <w:szCs w:val="32"/>
          <w:lang w:val="en-US" w:eastAsia="zh-CN"/>
        </w:rPr>
        <w:t>···················5</w:t>
      </w:r>
    </w:p>
    <w:p w14:paraId="01AD7161">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四、财政拨款收入支出决算总表</w:t>
      </w:r>
      <w:r>
        <w:rPr>
          <w:rFonts w:hint="eastAsia" w:ascii="黑体" w:hAnsi="黑体" w:eastAsia="黑体"/>
          <w:kern w:val="0"/>
          <w:sz w:val="32"/>
          <w:szCs w:val="32"/>
          <w:lang w:val="en-US" w:eastAsia="zh-CN"/>
        </w:rPr>
        <w:t>············6</w:t>
      </w:r>
    </w:p>
    <w:p w14:paraId="4EDDC677">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五、一般公共预算财政拨款支出决算表</w:t>
      </w:r>
      <w:r>
        <w:rPr>
          <w:rFonts w:hint="eastAsia" w:ascii="黑体" w:hAnsi="黑体" w:eastAsia="黑体"/>
          <w:kern w:val="0"/>
          <w:sz w:val="32"/>
          <w:szCs w:val="32"/>
          <w:lang w:val="en-US" w:eastAsia="zh-CN"/>
        </w:rPr>
        <w:t>·········7</w:t>
      </w:r>
    </w:p>
    <w:p w14:paraId="3E3D5F35">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w:t>
      </w:r>
      <w:r>
        <w:rPr>
          <w:rFonts w:hint="eastAsia" w:ascii="黑体" w:hAnsi="黑体" w:eastAsia="黑体"/>
          <w:kern w:val="0"/>
          <w:sz w:val="32"/>
          <w:szCs w:val="32"/>
          <w:lang w:val="en-US" w:eastAsia="zh-CN"/>
        </w:rPr>
        <w:t>明细</w:t>
      </w:r>
      <w:r>
        <w:rPr>
          <w:rFonts w:ascii="黑体" w:hAnsi="黑体" w:eastAsia="黑体"/>
          <w:kern w:val="0"/>
          <w:sz w:val="32"/>
          <w:szCs w:val="32"/>
        </w:rPr>
        <w:t>表</w:t>
      </w:r>
      <w:r>
        <w:rPr>
          <w:rFonts w:hint="eastAsia" w:ascii="黑体" w:hAnsi="黑体" w:eastAsia="黑体"/>
          <w:kern w:val="0"/>
          <w:sz w:val="32"/>
          <w:szCs w:val="32"/>
          <w:lang w:val="en-US" w:eastAsia="zh-CN"/>
        </w:rPr>
        <w:t>·····8</w:t>
      </w:r>
    </w:p>
    <w:p w14:paraId="622C3497">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七、财政拨款“三公”经费支出决算表</w:t>
      </w:r>
      <w:r>
        <w:rPr>
          <w:rFonts w:hint="eastAsia" w:ascii="黑体" w:hAnsi="黑体" w:eastAsia="黑体"/>
          <w:kern w:val="0"/>
          <w:sz w:val="32"/>
          <w:szCs w:val="32"/>
          <w:lang w:val="en-US" w:eastAsia="zh-CN"/>
        </w:rPr>
        <w:t>···           9</w:t>
      </w:r>
    </w:p>
    <w:p w14:paraId="77B6AA3D">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八、政府性基金预算财政拨款收入支出决算表</w:t>
      </w:r>
      <w:r>
        <w:rPr>
          <w:rFonts w:hint="eastAsia" w:ascii="黑体" w:hAnsi="黑体" w:eastAsia="黑体"/>
          <w:kern w:val="0"/>
          <w:sz w:val="32"/>
          <w:szCs w:val="32"/>
          <w:lang w:val="en-US" w:eastAsia="zh-CN"/>
        </w:rPr>
        <w:t>······10</w:t>
      </w:r>
    </w:p>
    <w:p w14:paraId="6EC217E5">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val="en-US" w:eastAsia="zh-CN"/>
        </w:rPr>
        <w:t>九、国有资本经营预算财政拨款支出决算表·······11</w:t>
      </w:r>
    </w:p>
    <w:p w14:paraId="43123130">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 xml:space="preserve">第三部分  </w:t>
      </w:r>
      <w:r>
        <w:rPr>
          <w:rFonts w:hint="eastAsia" w:ascii="方正小标宋简体" w:eastAsia="方正小标宋简体"/>
          <w:kern w:val="0"/>
          <w:sz w:val="32"/>
          <w:szCs w:val="32"/>
          <w:lang w:eastAsia="zh-CN"/>
        </w:rPr>
        <w:t>2024年</w:t>
      </w:r>
      <w:r>
        <w:rPr>
          <w:rFonts w:ascii="方正小标宋简体" w:eastAsia="方正小标宋简体"/>
          <w:kern w:val="0"/>
          <w:sz w:val="32"/>
          <w:szCs w:val="32"/>
        </w:rPr>
        <w:t>度部门决算情况说明</w:t>
      </w:r>
    </w:p>
    <w:p w14:paraId="56AFCDFA">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一、收入支出决算总体情况说明</w:t>
      </w:r>
      <w:r>
        <w:rPr>
          <w:rFonts w:hint="eastAsia" w:ascii="黑体" w:hAnsi="黑体" w:eastAsia="黑体"/>
          <w:kern w:val="0"/>
          <w:sz w:val="32"/>
          <w:szCs w:val="32"/>
          <w:lang w:val="en-US" w:eastAsia="zh-CN"/>
        </w:rPr>
        <w:t>············12</w:t>
      </w:r>
    </w:p>
    <w:p w14:paraId="20CB217C">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二、收入决算情况说明</w:t>
      </w:r>
      <w:r>
        <w:rPr>
          <w:rFonts w:hint="eastAsia" w:ascii="黑体" w:hAnsi="黑体" w:eastAsia="黑体"/>
          <w:kern w:val="0"/>
          <w:sz w:val="32"/>
          <w:szCs w:val="32"/>
          <w:lang w:val="en-US" w:eastAsia="zh-CN"/>
        </w:rPr>
        <w:t>················12</w:t>
      </w:r>
    </w:p>
    <w:p w14:paraId="60CC3939">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三、支出决算情况说明</w:t>
      </w:r>
      <w:r>
        <w:rPr>
          <w:rFonts w:hint="eastAsia" w:ascii="黑体" w:hAnsi="黑体" w:eastAsia="黑体"/>
          <w:kern w:val="0"/>
          <w:sz w:val="32"/>
          <w:szCs w:val="32"/>
          <w:lang w:val="en-US" w:eastAsia="zh-CN"/>
        </w:rPr>
        <w:t>················12</w:t>
      </w:r>
    </w:p>
    <w:p w14:paraId="4C00A9AA">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四、财政拨款收入支出决算总体情况说明</w:t>
      </w:r>
      <w:r>
        <w:rPr>
          <w:rFonts w:hint="eastAsia" w:ascii="黑体" w:hAnsi="黑体" w:eastAsia="黑体"/>
          <w:kern w:val="0"/>
          <w:sz w:val="32"/>
          <w:szCs w:val="32"/>
          <w:lang w:val="en-US" w:eastAsia="zh-CN"/>
        </w:rPr>
        <w:t>········12</w:t>
      </w:r>
    </w:p>
    <w:p w14:paraId="646D3689">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五、一般公共预算财政拨款支出决算情况说明</w:t>
      </w:r>
      <w:r>
        <w:rPr>
          <w:rFonts w:hint="eastAsia" w:ascii="黑体" w:hAnsi="黑体" w:eastAsia="黑体"/>
          <w:kern w:val="0"/>
          <w:sz w:val="32"/>
          <w:szCs w:val="32"/>
          <w:lang w:val="en-US" w:eastAsia="zh-CN"/>
        </w:rPr>
        <w:t>······13-15</w:t>
      </w:r>
    </w:p>
    <w:p w14:paraId="37ABE25D">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六、一般公共预算财政拨款基本支出决算情况说明</w:t>
      </w:r>
      <w:r>
        <w:rPr>
          <w:rFonts w:hint="eastAsia" w:ascii="黑体" w:hAnsi="黑体" w:eastAsia="黑体"/>
          <w:kern w:val="0"/>
          <w:sz w:val="32"/>
          <w:szCs w:val="32"/>
          <w:lang w:val="en-US" w:eastAsia="zh-CN"/>
        </w:rPr>
        <w:t>···15-16</w:t>
      </w:r>
    </w:p>
    <w:p w14:paraId="643ABE5E">
      <w:pPr>
        <w:spacing w:line="560" w:lineRule="exact"/>
        <w:ind w:firstLine="640" w:firstLineChars="200"/>
        <w:outlineLvl w:val="1"/>
        <w:rPr>
          <w:rFonts w:hint="default" w:ascii="黑体" w:hAnsi="黑体" w:eastAsia="黑体"/>
          <w:kern w:val="0"/>
          <w:sz w:val="32"/>
          <w:szCs w:val="32"/>
          <w:lang w:val="en-US" w:eastAsia="zh-CN"/>
        </w:rPr>
      </w:pPr>
      <w:r>
        <w:rPr>
          <w:rFonts w:ascii="黑体" w:hAnsi="黑体" w:eastAsia="黑体"/>
          <w:kern w:val="0"/>
          <w:sz w:val="32"/>
          <w:szCs w:val="32"/>
        </w:rPr>
        <w:t>七、财政拨款“三公”经费支出决算情况说明</w:t>
      </w:r>
      <w:r>
        <w:rPr>
          <w:rFonts w:hint="eastAsia" w:ascii="黑体" w:hAnsi="黑体" w:eastAsia="黑体"/>
          <w:kern w:val="0"/>
          <w:sz w:val="32"/>
          <w:szCs w:val="32"/>
          <w:lang w:val="en-US" w:eastAsia="zh-CN"/>
        </w:rPr>
        <w:t>······16</w:t>
      </w:r>
    </w:p>
    <w:p w14:paraId="18DBCB53">
      <w:pPr>
        <w:spacing w:line="560" w:lineRule="exact"/>
        <w:ind w:firstLine="640" w:firstLineChars="200"/>
        <w:outlineLvl w:val="1"/>
        <w:rPr>
          <w:rFonts w:hint="default" w:ascii="黑体" w:hAnsi="黑体" w:eastAsia="黑体"/>
          <w:kern w:val="0"/>
          <w:sz w:val="32"/>
          <w:szCs w:val="32"/>
          <w:lang w:val="en-US"/>
        </w:rPr>
      </w:pPr>
      <w:r>
        <w:rPr>
          <w:rFonts w:ascii="黑体" w:hAnsi="黑体" w:eastAsia="黑体"/>
          <w:kern w:val="0"/>
          <w:sz w:val="32"/>
          <w:szCs w:val="32"/>
        </w:rPr>
        <w:t>八、政府性基金预算财政拨款收入支出决算情况说明</w:t>
      </w:r>
      <w:r>
        <w:rPr>
          <w:rFonts w:hint="eastAsia" w:ascii="黑体" w:hAnsi="黑体" w:eastAsia="黑体"/>
          <w:kern w:val="0"/>
          <w:sz w:val="32"/>
          <w:szCs w:val="32"/>
          <w:lang w:val="en-US" w:eastAsia="zh-CN"/>
        </w:rPr>
        <w:t>···17</w:t>
      </w:r>
    </w:p>
    <w:p w14:paraId="710A2CE4">
      <w:pPr>
        <w:spacing w:line="560" w:lineRule="exact"/>
        <w:ind w:firstLine="640" w:firstLineChars="200"/>
        <w:outlineLvl w:val="1"/>
        <w:rPr>
          <w:rFonts w:hint="default" w:ascii="黑体" w:hAnsi="黑体" w:eastAsia="黑体"/>
          <w:kern w:val="0"/>
          <w:sz w:val="32"/>
          <w:szCs w:val="32"/>
          <w:lang w:val="en-US" w:eastAsia="zh-CN"/>
        </w:rPr>
      </w:pPr>
      <w:r>
        <w:rPr>
          <w:rFonts w:hint="eastAsia" w:ascii="黑体" w:hAnsi="黑体" w:eastAsia="黑体"/>
          <w:kern w:val="0"/>
          <w:sz w:val="32"/>
          <w:szCs w:val="32"/>
          <w:lang w:eastAsia="zh-CN"/>
        </w:rPr>
        <w:t>九、国有资本经营预算财政拨款支出情况说明</w:t>
      </w:r>
      <w:r>
        <w:rPr>
          <w:rFonts w:hint="eastAsia" w:ascii="黑体" w:hAnsi="黑体" w:eastAsia="黑体"/>
          <w:kern w:val="0"/>
          <w:sz w:val="32"/>
          <w:szCs w:val="32"/>
          <w:lang w:val="en-US" w:eastAsia="zh-CN"/>
        </w:rPr>
        <w:t xml:space="preserve">          17</w:t>
      </w:r>
    </w:p>
    <w:p w14:paraId="52F4E7E3">
      <w:pPr>
        <w:spacing w:line="560" w:lineRule="exact"/>
        <w:ind w:firstLine="640" w:firstLineChars="200"/>
        <w:outlineLvl w:val="1"/>
        <w:rPr>
          <w:rFonts w:hint="default" w:ascii="黑体" w:hAnsi="黑体" w:eastAsia="黑体"/>
          <w:kern w:val="0"/>
          <w:sz w:val="32"/>
          <w:szCs w:val="32"/>
          <w:lang w:val="en-US"/>
        </w:rPr>
      </w:pPr>
      <w:r>
        <w:rPr>
          <w:rFonts w:hint="eastAsia" w:ascii="黑体" w:hAnsi="黑体" w:eastAsia="黑体"/>
          <w:kern w:val="0"/>
          <w:sz w:val="32"/>
          <w:szCs w:val="32"/>
          <w:lang w:eastAsia="zh-CN"/>
        </w:rPr>
        <w:t>十</w:t>
      </w:r>
      <w:r>
        <w:rPr>
          <w:rFonts w:ascii="黑体" w:hAnsi="黑体" w:eastAsia="黑体"/>
          <w:kern w:val="0"/>
          <w:sz w:val="32"/>
          <w:szCs w:val="32"/>
        </w:rPr>
        <w:t>、其他重要事项的情况说明</w:t>
      </w:r>
      <w:r>
        <w:rPr>
          <w:rFonts w:hint="eastAsia" w:ascii="黑体" w:hAnsi="黑体" w:eastAsia="黑体"/>
          <w:kern w:val="0"/>
          <w:sz w:val="32"/>
          <w:szCs w:val="32"/>
          <w:lang w:val="en-US" w:eastAsia="zh-CN"/>
        </w:rPr>
        <w:t>·············17</w:t>
      </w:r>
    </w:p>
    <w:p w14:paraId="47E035C8">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（一）机关运行经费支出情况说明</w:t>
      </w:r>
      <w:r>
        <w:rPr>
          <w:rFonts w:hint="eastAsia" w:ascii="黑体" w:hAnsi="黑体" w:eastAsia="黑体"/>
          <w:kern w:val="0"/>
          <w:sz w:val="32"/>
          <w:szCs w:val="32"/>
          <w:lang w:val="en-US" w:eastAsia="zh-CN"/>
        </w:rPr>
        <w:t>···········17</w:t>
      </w:r>
    </w:p>
    <w:p w14:paraId="2FE1D58A">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（二）政府采购</w:t>
      </w:r>
      <w:r>
        <w:rPr>
          <w:rFonts w:hint="eastAsia" w:ascii="楷体_GB2312" w:eastAsia="楷体_GB2312"/>
          <w:b/>
          <w:kern w:val="0"/>
          <w:sz w:val="32"/>
          <w:szCs w:val="32"/>
          <w:lang w:val="en-US" w:eastAsia="zh-CN"/>
        </w:rPr>
        <w:t>支出</w:t>
      </w:r>
      <w:r>
        <w:rPr>
          <w:rFonts w:hint="eastAsia" w:ascii="楷体_GB2312" w:eastAsia="楷体_GB2312"/>
          <w:b/>
          <w:kern w:val="0"/>
          <w:sz w:val="32"/>
          <w:szCs w:val="32"/>
        </w:rPr>
        <w:t>情况说明</w:t>
      </w:r>
      <w:r>
        <w:rPr>
          <w:rFonts w:hint="eastAsia" w:ascii="黑体" w:hAnsi="黑体" w:eastAsia="黑体"/>
          <w:kern w:val="0"/>
          <w:sz w:val="32"/>
          <w:szCs w:val="32"/>
          <w:lang w:val="en-US" w:eastAsia="zh-CN"/>
        </w:rPr>
        <w:t>···············17</w:t>
      </w:r>
    </w:p>
    <w:p w14:paraId="40386B6C">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（三）国有资产占有使用情况说明</w:t>
      </w:r>
      <w:r>
        <w:rPr>
          <w:rFonts w:hint="eastAsia" w:ascii="黑体" w:hAnsi="黑体" w:eastAsia="黑体"/>
          <w:kern w:val="0"/>
          <w:sz w:val="32"/>
          <w:szCs w:val="32"/>
          <w:lang w:val="en-US" w:eastAsia="zh-CN"/>
        </w:rPr>
        <w:t>···········18</w:t>
      </w:r>
    </w:p>
    <w:p w14:paraId="57C5F571">
      <w:pPr>
        <w:spacing w:line="560" w:lineRule="exact"/>
        <w:ind w:firstLine="643" w:firstLineChars="200"/>
        <w:outlineLvl w:val="1"/>
        <w:rPr>
          <w:rFonts w:hint="default" w:ascii="楷体_GB2312" w:eastAsia="楷体_GB2312"/>
          <w:b/>
          <w:kern w:val="0"/>
          <w:sz w:val="32"/>
          <w:szCs w:val="32"/>
          <w:lang w:val="en-US"/>
        </w:rPr>
      </w:pPr>
      <w:r>
        <w:rPr>
          <w:rFonts w:hint="eastAsia" w:ascii="楷体_GB2312" w:eastAsia="楷体_GB2312"/>
          <w:b/>
          <w:kern w:val="0"/>
          <w:sz w:val="32"/>
          <w:szCs w:val="32"/>
        </w:rPr>
        <w:t>（四）预算绩效管理工作开展情况说明</w:t>
      </w:r>
      <w:r>
        <w:rPr>
          <w:rFonts w:hint="eastAsia" w:ascii="黑体" w:hAnsi="黑体" w:eastAsia="黑体"/>
          <w:kern w:val="0"/>
          <w:sz w:val="32"/>
          <w:szCs w:val="32"/>
          <w:lang w:val="en-US" w:eastAsia="zh-CN"/>
        </w:rPr>
        <w:t>·········18-19</w:t>
      </w:r>
    </w:p>
    <w:p w14:paraId="04C38785">
      <w:pPr>
        <w:spacing w:line="560" w:lineRule="exact"/>
        <w:jc w:val="both"/>
        <w:outlineLvl w:val="1"/>
        <w:rPr>
          <w:rFonts w:ascii="方正小标宋简体" w:eastAsia="方正小标宋简体"/>
          <w:kern w:val="0"/>
          <w:sz w:val="32"/>
          <w:szCs w:val="32"/>
        </w:rPr>
      </w:pPr>
      <w:r>
        <w:rPr>
          <w:rFonts w:ascii="方正小标宋简体" w:eastAsia="方正小标宋简体"/>
          <w:kern w:val="0"/>
          <w:sz w:val="32"/>
          <w:szCs w:val="32"/>
        </w:rPr>
        <w:t>第四部分  名词解释</w:t>
      </w:r>
    </w:p>
    <w:p w14:paraId="07212F44">
      <w:pPr>
        <w:spacing w:line="560" w:lineRule="exact"/>
        <w:jc w:val="both"/>
        <w:outlineLvl w:val="1"/>
        <w:rPr>
          <w:rFonts w:hint="default" w:ascii="方正小标宋简体" w:eastAsia="方正小标宋简体"/>
          <w:kern w:val="0"/>
          <w:sz w:val="32"/>
          <w:szCs w:val="32"/>
          <w:lang w:val="en-US" w:eastAsia="zh-CN"/>
        </w:rPr>
        <w:sectPr>
          <w:type w:val="continuous"/>
          <w:pgSz w:w="11906" w:h="16838"/>
          <w:pgMar w:top="2098" w:right="1474" w:bottom="1985" w:left="1588" w:header="851" w:footer="1021" w:gutter="0"/>
          <w:pgNumType w:start="2"/>
          <w:cols w:space="720" w:num="1"/>
          <w:docGrid w:linePitch="312" w:charSpace="0"/>
        </w:sectPr>
      </w:pPr>
      <w:r>
        <w:rPr>
          <w:rFonts w:hint="eastAsia" w:ascii="方正小标宋简体" w:eastAsia="方正小标宋简体"/>
          <w:kern w:val="0"/>
          <w:sz w:val="32"/>
          <w:szCs w:val="32"/>
          <w:lang w:val="en-US" w:eastAsia="zh-CN"/>
        </w:rPr>
        <w:t>第五部分  附件</w:t>
      </w:r>
    </w:p>
    <w:p w14:paraId="32397B26">
      <w:pPr>
        <w:widowControl/>
        <w:spacing w:line="560" w:lineRule="exact"/>
        <w:jc w:val="center"/>
        <w:outlineLvl w:val="1"/>
        <w:rPr>
          <w:rFonts w:ascii="方正小标宋简体" w:eastAsia="方正小标宋简体"/>
          <w:kern w:val="0"/>
          <w:sz w:val="44"/>
          <w:szCs w:val="44"/>
        </w:rPr>
      </w:pPr>
      <w:r>
        <w:rPr>
          <w:rFonts w:hint="eastAsia" w:ascii="方正小标宋简体" w:eastAsia="方正小标宋简体"/>
          <w:kern w:val="0"/>
          <w:sz w:val="44"/>
          <w:szCs w:val="44"/>
        </w:rPr>
        <w:t>第一部分  单位概况</w:t>
      </w:r>
    </w:p>
    <w:p w14:paraId="3658236F">
      <w:pPr>
        <w:widowControl/>
        <w:spacing w:line="560" w:lineRule="exact"/>
        <w:jc w:val="left"/>
        <w:rPr>
          <w:rFonts w:eastAsia="仿宋_GB2312"/>
          <w:b/>
          <w:bCs/>
          <w:kern w:val="0"/>
          <w:sz w:val="32"/>
          <w:szCs w:val="32"/>
        </w:rPr>
      </w:pPr>
    </w:p>
    <w:p w14:paraId="4E93C392">
      <w:pPr>
        <w:widowControl/>
        <w:spacing w:line="560" w:lineRule="exact"/>
        <w:ind w:firstLine="640" w:firstLineChars="200"/>
        <w:jc w:val="left"/>
        <w:rPr>
          <w:rFonts w:ascii="黑体" w:hAnsi="黑体" w:eastAsia="黑体"/>
          <w:bCs/>
          <w:kern w:val="0"/>
          <w:sz w:val="32"/>
          <w:szCs w:val="32"/>
        </w:rPr>
      </w:pPr>
      <w:r>
        <w:rPr>
          <w:rFonts w:ascii="黑体" w:hAnsi="黑体" w:eastAsia="黑体"/>
          <w:kern w:val="0"/>
          <w:sz w:val="32"/>
          <w:szCs w:val="32"/>
        </w:rPr>
        <w:t>一、部门职责</w:t>
      </w:r>
    </w:p>
    <w:p w14:paraId="4839810D">
      <w:pPr>
        <w:widowControl/>
        <w:spacing w:line="560" w:lineRule="exact"/>
        <w:ind w:firstLine="640" w:firstLineChars="200"/>
        <w:jc w:val="left"/>
        <w:rPr>
          <w:rFonts w:hint="eastAsia" w:ascii="仿宋" w:hAnsi="仿宋" w:eastAsia="仿宋" w:cs="仿宋"/>
          <w:b w:val="0"/>
          <w:bCs w:val="0"/>
          <w:kern w:val="2"/>
          <w:sz w:val="32"/>
          <w:szCs w:val="32"/>
          <w:lang w:val="en-US" w:eastAsia="zh-CN" w:bidi="ar"/>
        </w:rPr>
      </w:pPr>
      <w:r>
        <w:rPr>
          <w:rFonts w:hint="eastAsia" w:ascii="仿宋" w:hAnsi="仿宋" w:eastAsia="仿宋" w:cs="仿宋"/>
          <w:b w:val="0"/>
          <w:bCs w:val="0"/>
          <w:kern w:val="2"/>
          <w:sz w:val="32"/>
          <w:szCs w:val="32"/>
          <w:lang w:val="en-US" w:eastAsia="zh-CN" w:bidi="ar"/>
        </w:rPr>
        <w:t>金凤区审批服务管理局的主要职责是:(一)贯彻执行国家、自治区和银川市有关行政管理体制行政审批制度改革方面的方针政策、法律法规，制定金风区审批服务管理局各项规章制度和管理办法，并组织实施。(二)落实相对集中许可权改革，做好划入的行政审批事项的审批、公共服务事项的办理。负责对行政审批及公共服务事项进行流程再造、环节优化、压缩时限，并对办理情况进行跟踪督办，协调解决事项办理中存在的各种问题。(三)建立准入制度，落实进驻金凤区审批服务管理局设置办事窗口的单位，确定进入窗口的具体审批项目和公共服务事项，建立审批和公共服务事项的操作规程，开展日常监督检查，并对审批行为承担相应的法律责任(四)负责对进入审批程序的项目进行实地核査，涉及专业性、技术性比较强的，协调专业技术人员和相关部门开展联合勘验工作。(五)对联审联办的审批事项进行协调，组织联合办理。(六)负责对进驻大厅的垂管部门及双重管理部门设置的窗口的政务服务工作的规范、管理、监督、检査和考核。协调解决进斤事项办理中存在的问题(七)对乡镇(街道)民生服务中心、村(社区)为民办事代办点的政务服务工作进行业务指导、日常监督和考核。(八)负责金凤区审批服务管理局工作人员的教育、培训管理和绩效考核。(九)落实行政审批网上协同办公，完善电子监察系统建设。(十)完成区委、政府和上级业务部门交办的其他工作任务。</w:t>
      </w:r>
    </w:p>
    <w:p w14:paraId="4A7739DE">
      <w:pPr>
        <w:widowControl/>
        <w:spacing w:line="560" w:lineRule="exact"/>
        <w:ind w:firstLine="640" w:firstLineChars="200"/>
        <w:jc w:val="left"/>
        <w:rPr>
          <w:rFonts w:ascii="黑体" w:hAnsi="黑体" w:eastAsia="黑体"/>
          <w:kern w:val="0"/>
          <w:sz w:val="32"/>
          <w:szCs w:val="32"/>
        </w:rPr>
      </w:pPr>
      <w:r>
        <w:rPr>
          <w:rFonts w:ascii="黑体" w:hAnsi="黑体" w:eastAsia="黑体"/>
          <w:kern w:val="0"/>
          <w:sz w:val="32"/>
          <w:szCs w:val="32"/>
        </w:rPr>
        <w:t>二、机构设置</w:t>
      </w:r>
    </w:p>
    <w:p w14:paraId="5D50091C">
      <w:pPr>
        <w:keepNext w:val="0"/>
        <w:keepLines w:val="0"/>
        <w:pageBreakBefore w:val="0"/>
        <w:widowControl/>
        <w:numPr>
          <w:ilvl w:val="0"/>
          <w:numId w:val="0"/>
        </w:numPr>
        <w:kinsoku/>
        <w:wordWrap/>
        <w:overflowPunct/>
        <w:topLinePunct w:val="0"/>
        <w:autoSpaceDE/>
        <w:autoSpaceDN/>
        <w:bidi w:val="0"/>
        <w:adjustRightInd/>
        <w:snapToGrid/>
        <w:spacing w:line="520" w:lineRule="exact"/>
        <w:ind w:left="480" w:leftChars="0" w:right="0" w:rightChars="0" w:firstLine="320" w:firstLineChars="1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机构情况</w:t>
      </w:r>
    </w:p>
    <w:p w14:paraId="2FF974ED">
      <w:pPr>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right="0" w:rightChars="0" w:firstLine="0" w:firstLineChars="0"/>
        <w:jc w:val="left"/>
        <w:textAlignment w:val="auto"/>
        <w:outlineLvl w:val="9"/>
        <w:rPr>
          <w:rFonts w:ascii="仿宋_GB2312" w:hAnsi="仿宋" w:eastAsia="仿宋_GB2312"/>
          <w:sz w:val="32"/>
          <w:szCs w:val="32"/>
        </w:rPr>
      </w:pPr>
      <w:r>
        <w:rPr>
          <w:rFonts w:hint="eastAsia" w:ascii="仿宋" w:hAnsi="仿宋" w:eastAsia="仿宋" w:cs="宋体"/>
          <w:kern w:val="0"/>
          <w:sz w:val="32"/>
          <w:szCs w:val="32"/>
          <w:lang w:val="en-US" w:eastAsia="zh-CN"/>
        </w:rPr>
        <w:t xml:space="preserve">   本单位为银川市金凤区审批服务管理局所属一级预算单位，性质为行政单位。</w:t>
      </w:r>
    </w:p>
    <w:p w14:paraId="2ABE1E1F">
      <w:pPr>
        <w:widowControl/>
        <w:spacing w:line="560" w:lineRule="exact"/>
        <w:ind w:firstLine="640" w:firstLineChars="200"/>
        <w:jc w:val="left"/>
        <w:rPr>
          <w:rFonts w:eastAsia="仿宋_GB2312"/>
          <w:kern w:val="0"/>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．人员情况</w:t>
      </w:r>
      <w:r>
        <w:rPr>
          <w:rFonts w:hint="eastAsia" w:ascii="仿宋_GB2312" w:hAnsi="仿宋" w:eastAsia="仿宋_GB2312"/>
          <w:sz w:val="32"/>
          <w:szCs w:val="32"/>
          <w:lang w:eastAsia="zh-CN"/>
        </w:rPr>
        <w:t>：</w:t>
      </w:r>
      <w:r>
        <w:rPr>
          <w:rFonts w:hint="eastAsia" w:ascii="仿宋_GB2312" w:hAnsi="Calibri" w:eastAsia="仿宋_GB2312" w:cs="仿宋_GB2312"/>
          <w:kern w:val="2"/>
          <w:sz w:val="32"/>
          <w:szCs w:val="32"/>
          <w:lang w:val="en-US" w:eastAsia="zh-CN"/>
        </w:rPr>
        <w:t>202</w:t>
      </w:r>
      <w:r>
        <w:rPr>
          <w:rFonts w:hint="eastAsia" w:ascii="仿宋_GB2312" w:eastAsia="仿宋_GB2312" w:cs="仿宋_GB2312"/>
          <w:kern w:val="2"/>
          <w:sz w:val="32"/>
          <w:szCs w:val="32"/>
          <w:lang w:val="en-US" w:eastAsia="zh-CN"/>
        </w:rPr>
        <w:t>4</w:t>
      </w:r>
      <w:r>
        <w:rPr>
          <w:rFonts w:hint="eastAsia" w:ascii="仿宋_GB2312" w:hAnsi="Calibri" w:eastAsia="仿宋_GB2312" w:cs="仿宋_GB2312"/>
          <w:kern w:val="2"/>
          <w:sz w:val="32"/>
          <w:szCs w:val="32"/>
          <w:lang w:val="en-US" w:eastAsia="zh-CN"/>
        </w:rPr>
        <w:t>年本单位行政编制5人，</w:t>
      </w:r>
      <w:r>
        <w:rPr>
          <w:rFonts w:hint="eastAsia" w:ascii="仿宋_GB2312" w:eastAsia="仿宋_GB2312" w:cs="仿宋_GB2312"/>
          <w:kern w:val="2"/>
          <w:sz w:val="32"/>
          <w:szCs w:val="32"/>
          <w:lang w:val="en-US" w:eastAsia="zh-CN"/>
        </w:rPr>
        <w:t>参公事业编制5名，</w:t>
      </w:r>
      <w:r>
        <w:rPr>
          <w:rFonts w:hint="eastAsia" w:ascii="仿宋_GB2312" w:hAnsi="Calibri" w:eastAsia="仿宋_GB2312" w:cs="仿宋_GB2312"/>
          <w:kern w:val="2"/>
          <w:sz w:val="32"/>
          <w:szCs w:val="32"/>
          <w:lang w:val="en-US" w:eastAsia="zh-CN"/>
        </w:rPr>
        <w:t>年末实有人数</w:t>
      </w:r>
      <w:r>
        <w:rPr>
          <w:rFonts w:hint="eastAsia" w:ascii="仿宋_GB2312" w:eastAsia="仿宋_GB2312" w:cs="仿宋_GB2312"/>
          <w:kern w:val="2"/>
          <w:sz w:val="32"/>
          <w:szCs w:val="32"/>
          <w:lang w:val="en-US" w:eastAsia="zh-CN"/>
        </w:rPr>
        <w:t>10</w:t>
      </w:r>
      <w:r>
        <w:rPr>
          <w:rFonts w:hint="eastAsia" w:ascii="仿宋_GB2312" w:hAnsi="Calibri" w:eastAsia="仿宋_GB2312" w:cs="仿宋_GB2312"/>
          <w:kern w:val="2"/>
          <w:sz w:val="32"/>
          <w:szCs w:val="32"/>
          <w:lang w:val="en-US" w:eastAsia="zh-CN"/>
        </w:rPr>
        <w:t xml:space="preserve">人 </w:t>
      </w:r>
      <w:r>
        <w:rPr>
          <w:rFonts w:hint="eastAsia" w:ascii="仿宋_GB2312" w:eastAsia="仿宋_GB2312" w:cs="仿宋_GB2312"/>
          <w:kern w:val="2"/>
          <w:sz w:val="32"/>
          <w:szCs w:val="32"/>
          <w:lang w:val="en-US" w:eastAsia="zh-CN"/>
        </w:rPr>
        <w:t>。政策性安置人员4人。</w:t>
      </w:r>
    </w:p>
    <w:p w14:paraId="352DD4CC">
      <w:pPr>
        <w:widowControl/>
        <w:spacing w:line="560" w:lineRule="exact"/>
        <w:ind w:firstLine="640" w:firstLineChars="200"/>
        <w:jc w:val="left"/>
        <w:rPr>
          <w:rFonts w:eastAsia="仿宋_GB2312"/>
          <w:kern w:val="0"/>
          <w:sz w:val="32"/>
          <w:szCs w:val="32"/>
        </w:rPr>
      </w:pPr>
    </w:p>
    <w:p w14:paraId="49F757CE">
      <w:pPr>
        <w:widowControl/>
        <w:spacing w:line="560" w:lineRule="exact"/>
        <w:ind w:firstLine="640" w:firstLineChars="200"/>
        <w:jc w:val="left"/>
        <w:rPr>
          <w:rFonts w:eastAsia="仿宋_GB2312"/>
          <w:kern w:val="0"/>
          <w:sz w:val="32"/>
          <w:szCs w:val="32"/>
        </w:rPr>
      </w:pPr>
    </w:p>
    <w:p w14:paraId="0F422AFB">
      <w:pPr>
        <w:widowControl/>
        <w:spacing w:line="560" w:lineRule="exact"/>
        <w:ind w:firstLine="640" w:firstLineChars="200"/>
        <w:jc w:val="left"/>
        <w:rPr>
          <w:rFonts w:eastAsia="仿宋_GB2312"/>
          <w:kern w:val="0"/>
          <w:sz w:val="32"/>
          <w:szCs w:val="32"/>
        </w:rPr>
      </w:pPr>
    </w:p>
    <w:p w14:paraId="15E33018">
      <w:pPr>
        <w:widowControl/>
        <w:spacing w:line="560" w:lineRule="exact"/>
        <w:ind w:firstLine="640" w:firstLineChars="200"/>
        <w:jc w:val="left"/>
        <w:rPr>
          <w:rFonts w:eastAsia="仿宋_GB2312"/>
          <w:kern w:val="0"/>
          <w:sz w:val="32"/>
          <w:szCs w:val="32"/>
        </w:rPr>
      </w:pPr>
    </w:p>
    <w:p w14:paraId="088C8C0C">
      <w:pPr>
        <w:widowControl/>
        <w:spacing w:line="560" w:lineRule="exact"/>
        <w:ind w:firstLine="640" w:firstLineChars="200"/>
        <w:jc w:val="left"/>
        <w:rPr>
          <w:rFonts w:eastAsia="仿宋_GB2312"/>
          <w:kern w:val="0"/>
          <w:sz w:val="32"/>
          <w:szCs w:val="32"/>
        </w:rPr>
      </w:pPr>
    </w:p>
    <w:p w14:paraId="7BE90F34">
      <w:pPr>
        <w:widowControl/>
        <w:spacing w:line="560" w:lineRule="exact"/>
        <w:ind w:firstLine="640" w:firstLineChars="200"/>
        <w:jc w:val="left"/>
        <w:rPr>
          <w:rFonts w:eastAsia="仿宋_GB2312"/>
          <w:kern w:val="0"/>
          <w:sz w:val="32"/>
          <w:szCs w:val="32"/>
        </w:rPr>
      </w:pPr>
    </w:p>
    <w:p w14:paraId="422BCE71">
      <w:pPr>
        <w:widowControl/>
        <w:spacing w:line="560" w:lineRule="exact"/>
        <w:ind w:firstLine="640" w:firstLineChars="200"/>
        <w:jc w:val="left"/>
        <w:rPr>
          <w:rFonts w:eastAsia="仿宋_GB2312"/>
          <w:kern w:val="0"/>
          <w:sz w:val="32"/>
          <w:szCs w:val="32"/>
        </w:rPr>
      </w:pPr>
    </w:p>
    <w:p w14:paraId="3E02EC7C">
      <w:pPr>
        <w:widowControl/>
        <w:spacing w:line="560" w:lineRule="exact"/>
        <w:ind w:firstLine="640" w:firstLineChars="200"/>
        <w:jc w:val="left"/>
        <w:rPr>
          <w:rFonts w:eastAsia="仿宋_GB2312"/>
          <w:kern w:val="0"/>
          <w:sz w:val="32"/>
          <w:szCs w:val="32"/>
        </w:rPr>
      </w:pPr>
    </w:p>
    <w:p w14:paraId="0522731D">
      <w:pPr>
        <w:widowControl/>
        <w:spacing w:line="560" w:lineRule="exact"/>
        <w:ind w:firstLine="640" w:firstLineChars="200"/>
        <w:jc w:val="left"/>
        <w:rPr>
          <w:rFonts w:eastAsia="仿宋_GB2312"/>
          <w:kern w:val="0"/>
          <w:sz w:val="32"/>
          <w:szCs w:val="32"/>
        </w:rPr>
      </w:pPr>
      <w:r>
        <w:rPr>
          <w:rFonts w:eastAsia="仿宋_GB2312"/>
          <w:kern w:val="0"/>
          <w:sz w:val="32"/>
          <w:szCs w:val="32"/>
        </w:rPr>
        <w:t>…</w:t>
      </w:r>
    </w:p>
    <w:p w14:paraId="6CE3EF55">
      <w:pPr>
        <w:widowControl/>
        <w:spacing w:line="560" w:lineRule="exact"/>
        <w:rPr>
          <w:rFonts w:eastAsia="仿宋_GB2312"/>
          <w:b/>
          <w:bCs/>
          <w:color w:val="000000"/>
          <w:kern w:val="0"/>
          <w:sz w:val="44"/>
          <w:szCs w:val="44"/>
        </w:rPr>
        <w:sectPr>
          <w:footerReference r:id="rId3" w:type="default"/>
          <w:pgSz w:w="11906" w:h="16838"/>
          <w:pgMar w:top="2098" w:right="1474" w:bottom="850" w:left="1588" w:header="851" w:footer="1021" w:gutter="0"/>
          <w:pgNumType w:fmt="decimal" w:start="1"/>
          <w:cols w:space="720" w:num="1"/>
          <w:docGrid w:linePitch="312" w:charSpace="0"/>
        </w:sectPr>
      </w:pPr>
    </w:p>
    <w:tbl>
      <w:tblPr>
        <w:tblStyle w:val="12"/>
        <w:tblpPr w:leftFromText="180" w:rightFromText="180" w:vertAnchor="text" w:horzAnchor="margin" w:tblpXSpec="center" w:tblpY="792"/>
        <w:tblOverlap w:val="never"/>
        <w:tblW w:w="13769" w:type="dxa"/>
        <w:tblInd w:w="0" w:type="dxa"/>
        <w:tblLayout w:type="fixed"/>
        <w:tblCellMar>
          <w:top w:w="0" w:type="dxa"/>
          <w:left w:w="108" w:type="dxa"/>
          <w:bottom w:w="0" w:type="dxa"/>
          <w:right w:w="108" w:type="dxa"/>
        </w:tblCellMar>
      </w:tblPr>
      <w:tblGrid>
        <w:gridCol w:w="3938"/>
        <w:gridCol w:w="868"/>
        <w:gridCol w:w="2168"/>
        <w:gridCol w:w="6"/>
        <w:gridCol w:w="3705"/>
        <w:gridCol w:w="955"/>
        <w:gridCol w:w="2095"/>
        <w:gridCol w:w="34"/>
      </w:tblGrid>
      <w:tr w14:paraId="19409FE7">
        <w:tblPrEx>
          <w:tblCellMar>
            <w:top w:w="0" w:type="dxa"/>
            <w:left w:w="108" w:type="dxa"/>
            <w:bottom w:w="0" w:type="dxa"/>
            <w:right w:w="108" w:type="dxa"/>
          </w:tblCellMar>
        </w:tblPrEx>
        <w:trPr>
          <w:trHeight w:val="243" w:hRule="atLeast"/>
        </w:trPr>
        <w:tc>
          <w:tcPr>
            <w:tcW w:w="13769" w:type="dxa"/>
            <w:gridSpan w:val="8"/>
            <w:tcBorders>
              <w:top w:val="nil"/>
              <w:left w:val="nil"/>
              <w:bottom w:val="nil"/>
              <w:right w:val="nil"/>
            </w:tcBorders>
            <w:vAlign w:val="center"/>
          </w:tcPr>
          <w:p w14:paraId="3FD28D77">
            <w:pPr>
              <w:widowControl/>
              <w:jc w:val="center"/>
              <w:rPr>
                <w:b/>
                <w:bCs/>
                <w:color w:val="000000"/>
                <w:kern w:val="0"/>
                <w:sz w:val="32"/>
                <w:szCs w:val="32"/>
              </w:rPr>
            </w:pPr>
            <w:r>
              <w:rPr>
                <w:b/>
                <w:bCs/>
                <w:color w:val="000000"/>
                <w:kern w:val="0"/>
                <w:sz w:val="32"/>
                <w:szCs w:val="32"/>
              </w:rPr>
              <w:t>收入支出决算总表</w:t>
            </w:r>
          </w:p>
        </w:tc>
      </w:tr>
      <w:tr w14:paraId="3D2ED19B">
        <w:tblPrEx>
          <w:tblCellMar>
            <w:top w:w="0" w:type="dxa"/>
            <w:left w:w="108" w:type="dxa"/>
            <w:bottom w:w="0" w:type="dxa"/>
            <w:right w:w="108" w:type="dxa"/>
          </w:tblCellMar>
        </w:tblPrEx>
        <w:trPr>
          <w:gridAfter w:val="1"/>
          <w:wAfter w:w="34" w:type="dxa"/>
          <w:trHeight w:val="275" w:hRule="exact"/>
        </w:trPr>
        <w:tc>
          <w:tcPr>
            <w:tcW w:w="6980" w:type="dxa"/>
            <w:gridSpan w:val="4"/>
            <w:tcBorders>
              <w:top w:val="nil"/>
              <w:left w:val="nil"/>
              <w:bottom w:val="nil"/>
              <w:right w:val="nil"/>
            </w:tcBorders>
            <w:vAlign w:val="center"/>
          </w:tcPr>
          <w:p w14:paraId="0DE420DE">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银川市金凤区审批服务管理局</w:t>
            </w:r>
          </w:p>
        </w:tc>
        <w:tc>
          <w:tcPr>
            <w:tcW w:w="6755" w:type="dxa"/>
            <w:gridSpan w:val="3"/>
            <w:tcBorders>
              <w:top w:val="nil"/>
              <w:left w:val="nil"/>
              <w:bottom w:val="nil"/>
              <w:right w:val="nil"/>
            </w:tcBorders>
            <w:vAlign w:val="center"/>
          </w:tcPr>
          <w:p w14:paraId="7AE4AAE1">
            <w:pPr>
              <w:widowControl/>
              <w:jc w:val="right"/>
              <w:rPr>
                <w:color w:val="000000"/>
                <w:kern w:val="0"/>
                <w:sz w:val="24"/>
              </w:rPr>
            </w:pPr>
            <w:r>
              <w:rPr>
                <w:color w:val="000000"/>
                <w:kern w:val="0"/>
                <w:sz w:val="24"/>
              </w:rPr>
              <w:t>公开01表</w:t>
            </w:r>
            <w:r>
              <w:rPr>
                <w:rFonts w:hint="eastAsia"/>
                <w:color w:val="000000"/>
                <w:kern w:val="0"/>
                <w:sz w:val="24"/>
              </w:rPr>
              <w:t>（</w:t>
            </w:r>
            <w:r>
              <w:rPr>
                <w:color w:val="000000"/>
                <w:kern w:val="0"/>
                <w:sz w:val="24"/>
              </w:rPr>
              <w:t>金额单位：元</w:t>
            </w:r>
            <w:r>
              <w:rPr>
                <w:rFonts w:hint="eastAsia"/>
                <w:color w:val="000000"/>
                <w:kern w:val="0"/>
                <w:sz w:val="24"/>
              </w:rPr>
              <w:t>）</w:t>
            </w:r>
          </w:p>
        </w:tc>
      </w:tr>
      <w:tr w14:paraId="536FF048">
        <w:tblPrEx>
          <w:tblCellMar>
            <w:top w:w="0" w:type="dxa"/>
            <w:left w:w="108" w:type="dxa"/>
            <w:bottom w:w="0" w:type="dxa"/>
            <w:right w:w="108" w:type="dxa"/>
          </w:tblCellMar>
        </w:tblPrEx>
        <w:trPr>
          <w:trHeight w:val="275" w:hRule="exact"/>
        </w:trPr>
        <w:tc>
          <w:tcPr>
            <w:tcW w:w="6974"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2C1B6C26">
            <w:pPr>
              <w:widowControl/>
              <w:jc w:val="center"/>
              <w:textAlignment w:val="center"/>
              <w:rPr>
                <w:color w:val="000000"/>
                <w:kern w:val="0"/>
                <w:sz w:val="18"/>
                <w:szCs w:val="18"/>
              </w:rPr>
            </w:pPr>
            <w:r>
              <w:rPr>
                <w:color w:val="000000"/>
                <w:kern w:val="0"/>
                <w:sz w:val="22"/>
              </w:rPr>
              <w:t>收入</w:t>
            </w:r>
          </w:p>
        </w:tc>
        <w:tc>
          <w:tcPr>
            <w:tcW w:w="6795" w:type="dxa"/>
            <w:gridSpan w:val="5"/>
            <w:tcBorders>
              <w:top w:val="single" w:color="000000" w:sz="8" w:space="0"/>
              <w:left w:val="nil"/>
              <w:bottom w:val="single" w:color="000000" w:sz="4" w:space="0"/>
              <w:right w:val="single" w:color="000000" w:sz="4" w:space="0"/>
            </w:tcBorders>
            <w:shd w:val="clear" w:color="auto" w:fill="C0C0C0"/>
            <w:vAlign w:val="center"/>
          </w:tcPr>
          <w:p w14:paraId="36C8E8F5">
            <w:pPr>
              <w:widowControl/>
              <w:jc w:val="center"/>
              <w:textAlignment w:val="center"/>
              <w:rPr>
                <w:color w:val="000000"/>
                <w:kern w:val="0"/>
                <w:sz w:val="18"/>
                <w:szCs w:val="18"/>
              </w:rPr>
            </w:pPr>
            <w:r>
              <w:rPr>
                <w:color w:val="000000"/>
                <w:kern w:val="0"/>
                <w:sz w:val="22"/>
              </w:rPr>
              <w:t>支出</w:t>
            </w:r>
          </w:p>
        </w:tc>
      </w:tr>
      <w:tr w14:paraId="3F68C35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303B585">
            <w:pPr>
              <w:widowControl/>
              <w:jc w:val="center"/>
              <w:textAlignment w:val="center"/>
              <w:rPr>
                <w:color w:val="000000"/>
                <w:kern w:val="0"/>
                <w:sz w:val="18"/>
                <w:szCs w:val="18"/>
              </w:rPr>
            </w:pPr>
            <w:r>
              <w:rPr>
                <w:color w:val="000000"/>
                <w:kern w:val="0"/>
                <w:sz w:val="22"/>
              </w:rPr>
              <w:t>项目</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FA66987">
            <w:pPr>
              <w:widowControl/>
              <w:jc w:val="center"/>
              <w:textAlignment w:val="center"/>
            </w:pPr>
            <w:r>
              <w:rPr>
                <w:color w:val="000000"/>
                <w:kern w:val="0"/>
                <w:sz w:val="22"/>
              </w:rPr>
              <w:t>行次</w:t>
            </w:r>
          </w:p>
        </w:tc>
        <w:tc>
          <w:tcPr>
            <w:tcW w:w="2168" w:type="dxa"/>
            <w:tcBorders>
              <w:top w:val="nil"/>
              <w:left w:val="nil"/>
              <w:bottom w:val="single" w:color="000000" w:sz="4" w:space="0"/>
              <w:right w:val="single" w:color="000000" w:sz="4" w:space="0"/>
            </w:tcBorders>
            <w:shd w:val="clear" w:color="auto" w:fill="C0C0C0"/>
            <w:vAlign w:val="center"/>
          </w:tcPr>
          <w:p w14:paraId="038E8A49">
            <w:pPr>
              <w:widowControl/>
              <w:jc w:val="center"/>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决算数</w:t>
            </w:r>
          </w:p>
        </w:tc>
        <w:tc>
          <w:tcPr>
            <w:tcW w:w="3711" w:type="dxa"/>
            <w:gridSpan w:val="2"/>
            <w:tcBorders>
              <w:top w:val="nil"/>
              <w:left w:val="nil"/>
              <w:bottom w:val="single" w:color="000000" w:sz="4" w:space="0"/>
              <w:right w:val="single" w:color="000000" w:sz="4" w:space="0"/>
            </w:tcBorders>
            <w:shd w:val="clear" w:color="auto" w:fill="C0C0C0"/>
            <w:vAlign w:val="center"/>
          </w:tcPr>
          <w:p w14:paraId="7CFF4A97">
            <w:pPr>
              <w:widowControl/>
              <w:jc w:val="center"/>
              <w:textAlignment w:val="center"/>
              <w:rPr>
                <w:color w:val="000000"/>
                <w:kern w:val="0"/>
                <w:sz w:val="18"/>
                <w:szCs w:val="18"/>
              </w:rPr>
            </w:pPr>
            <w:r>
              <w:rPr>
                <w:color w:val="000000"/>
                <w:kern w:val="0"/>
                <w:sz w:val="22"/>
              </w:rPr>
              <w:t>项目</w:t>
            </w:r>
          </w:p>
        </w:tc>
        <w:tc>
          <w:tcPr>
            <w:tcW w:w="955" w:type="dxa"/>
            <w:tcBorders>
              <w:top w:val="nil"/>
              <w:left w:val="nil"/>
              <w:bottom w:val="single" w:color="000000" w:sz="4" w:space="0"/>
              <w:right w:val="single" w:color="000000" w:sz="4" w:space="0"/>
            </w:tcBorders>
            <w:shd w:val="clear" w:color="auto" w:fill="C0C0C0"/>
            <w:vAlign w:val="center"/>
          </w:tcPr>
          <w:p w14:paraId="31961946">
            <w:pPr>
              <w:widowControl/>
              <w:jc w:val="center"/>
              <w:textAlignment w:val="center"/>
            </w:pPr>
            <w:r>
              <w:rPr>
                <w:color w:val="000000"/>
                <w:kern w:val="0"/>
                <w:sz w:val="22"/>
              </w:rPr>
              <w:t>行次</w:t>
            </w:r>
          </w:p>
        </w:tc>
        <w:tc>
          <w:tcPr>
            <w:tcW w:w="2129" w:type="dxa"/>
            <w:gridSpan w:val="2"/>
            <w:tcBorders>
              <w:top w:val="nil"/>
              <w:left w:val="nil"/>
              <w:bottom w:val="single" w:color="000000" w:sz="4" w:space="0"/>
              <w:right w:val="single" w:color="000000" w:sz="4" w:space="0"/>
            </w:tcBorders>
            <w:shd w:val="clear" w:color="auto" w:fill="C0C0C0"/>
            <w:vAlign w:val="center"/>
          </w:tcPr>
          <w:p w14:paraId="0C652B63">
            <w:pPr>
              <w:widowControl/>
              <w:jc w:val="center"/>
              <w:textAlignment w:val="center"/>
              <w:rPr>
                <w:color w:val="000000"/>
                <w:kern w:val="0"/>
                <w:sz w:val="18"/>
                <w:szCs w:val="18"/>
              </w:rPr>
            </w:pPr>
            <w:r>
              <w:rPr>
                <w:rFonts w:hint="eastAsia"/>
                <w:color w:val="000000"/>
                <w:kern w:val="0"/>
                <w:sz w:val="18"/>
                <w:szCs w:val="18"/>
                <w:lang w:val="en-US" w:eastAsia="zh-CN"/>
              </w:rPr>
              <w:t>决算数</w:t>
            </w:r>
          </w:p>
        </w:tc>
      </w:tr>
      <w:tr w14:paraId="7BD3DD7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4952090">
            <w:pPr>
              <w:widowControl/>
              <w:jc w:val="center"/>
              <w:textAlignment w:val="center"/>
              <w:rPr>
                <w:color w:val="000000"/>
                <w:kern w:val="0"/>
                <w:sz w:val="18"/>
                <w:szCs w:val="18"/>
              </w:rPr>
            </w:pPr>
            <w:r>
              <w:rPr>
                <w:color w:val="000000"/>
                <w:kern w:val="0"/>
                <w:sz w:val="22"/>
              </w:rPr>
              <w:t>栏次</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CA46DEA">
            <w:pPr>
              <w:jc w:val="center"/>
            </w:pPr>
          </w:p>
        </w:tc>
        <w:tc>
          <w:tcPr>
            <w:tcW w:w="2168" w:type="dxa"/>
            <w:tcBorders>
              <w:top w:val="nil"/>
              <w:left w:val="nil"/>
              <w:bottom w:val="single" w:color="000000" w:sz="4" w:space="0"/>
              <w:right w:val="single" w:color="000000" w:sz="4" w:space="0"/>
            </w:tcBorders>
            <w:shd w:val="clear" w:color="auto" w:fill="C0C0C0"/>
            <w:vAlign w:val="center"/>
          </w:tcPr>
          <w:p w14:paraId="6CAF2BBB">
            <w:pPr>
              <w:widowControl/>
              <w:jc w:val="center"/>
              <w:textAlignment w:val="center"/>
              <w:rPr>
                <w:color w:val="000000"/>
                <w:kern w:val="0"/>
                <w:sz w:val="18"/>
                <w:szCs w:val="18"/>
              </w:rPr>
            </w:pPr>
            <w:r>
              <w:rPr>
                <w:color w:val="000000"/>
                <w:kern w:val="0"/>
                <w:sz w:val="22"/>
              </w:rPr>
              <w:t>1</w:t>
            </w:r>
          </w:p>
        </w:tc>
        <w:tc>
          <w:tcPr>
            <w:tcW w:w="3711" w:type="dxa"/>
            <w:gridSpan w:val="2"/>
            <w:tcBorders>
              <w:top w:val="nil"/>
              <w:left w:val="nil"/>
              <w:bottom w:val="single" w:color="000000" w:sz="4" w:space="0"/>
              <w:right w:val="single" w:color="000000" w:sz="4" w:space="0"/>
            </w:tcBorders>
            <w:shd w:val="clear" w:color="auto" w:fill="C0C0C0"/>
            <w:vAlign w:val="center"/>
          </w:tcPr>
          <w:p w14:paraId="04B966D1">
            <w:pPr>
              <w:widowControl/>
              <w:jc w:val="center"/>
              <w:textAlignment w:val="center"/>
              <w:rPr>
                <w:color w:val="000000"/>
                <w:kern w:val="0"/>
                <w:sz w:val="18"/>
                <w:szCs w:val="18"/>
              </w:rPr>
            </w:pPr>
            <w:r>
              <w:rPr>
                <w:color w:val="000000"/>
                <w:kern w:val="0"/>
                <w:sz w:val="22"/>
              </w:rPr>
              <w:t>栏次</w:t>
            </w:r>
          </w:p>
        </w:tc>
        <w:tc>
          <w:tcPr>
            <w:tcW w:w="955" w:type="dxa"/>
            <w:tcBorders>
              <w:top w:val="nil"/>
              <w:left w:val="nil"/>
              <w:bottom w:val="single" w:color="000000" w:sz="4" w:space="0"/>
              <w:right w:val="single" w:color="000000" w:sz="4" w:space="0"/>
            </w:tcBorders>
            <w:shd w:val="clear" w:color="auto" w:fill="C0C0C0"/>
            <w:vAlign w:val="center"/>
          </w:tcPr>
          <w:p w14:paraId="54FF55B5">
            <w:pPr>
              <w:jc w:val="center"/>
            </w:pPr>
          </w:p>
        </w:tc>
        <w:tc>
          <w:tcPr>
            <w:tcW w:w="2129" w:type="dxa"/>
            <w:gridSpan w:val="2"/>
            <w:tcBorders>
              <w:top w:val="nil"/>
              <w:left w:val="nil"/>
              <w:bottom w:val="single" w:color="000000" w:sz="4" w:space="0"/>
              <w:right w:val="single" w:color="000000" w:sz="4" w:space="0"/>
            </w:tcBorders>
            <w:shd w:val="clear" w:color="auto" w:fill="C0C0C0"/>
            <w:vAlign w:val="center"/>
          </w:tcPr>
          <w:p w14:paraId="0051CB24">
            <w:pPr>
              <w:widowControl/>
              <w:jc w:val="center"/>
              <w:textAlignment w:val="center"/>
              <w:rPr>
                <w:color w:val="000000"/>
                <w:kern w:val="0"/>
                <w:sz w:val="18"/>
                <w:szCs w:val="18"/>
              </w:rPr>
            </w:pPr>
            <w:r>
              <w:rPr>
                <w:color w:val="000000"/>
                <w:kern w:val="0"/>
                <w:sz w:val="22"/>
              </w:rPr>
              <w:t>2</w:t>
            </w:r>
          </w:p>
        </w:tc>
      </w:tr>
      <w:tr w14:paraId="5A72C5F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6293D09">
            <w:pPr>
              <w:widowControl/>
              <w:jc w:val="left"/>
              <w:textAlignment w:val="center"/>
              <w:rPr>
                <w:color w:val="000000"/>
                <w:kern w:val="0"/>
                <w:sz w:val="18"/>
                <w:szCs w:val="18"/>
              </w:rPr>
            </w:pPr>
            <w:r>
              <w:rPr>
                <w:rFonts w:hint="eastAsia" w:ascii="宋体" w:hAnsi="宋体" w:cs="宋体"/>
                <w:color w:val="000000"/>
                <w:kern w:val="0"/>
                <w:sz w:val="22"/>
              </w:rPr>
              <w:t>一、一般公共预算财政拨款收入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3045C5C7">
            <w:pPr>
              <w:widowControl/>
              <w:jc w:val="center"/>
              <w:textAlignment w:val="center"/>
            </w:pPr>
            <w:r>
              <w:rPr>
                <w:rFonts w:hint="eastAsia" w:ascii="宋体" w:hAnsi="宋体" w:cs="宋体"/>
                <w:color w:val="000000"/>
                <w:kern w:val="0"/>
                <w:sz w:val="22"/>
              </w:rPr>
              <w:t>1</w:t>
            </w:r>
          </w:p>
        </w:tc>
        <w:tc>
          <w:tcPr>
            <w:tcW w:w="2168" w:type="dxa"/>
            <w:tcBorders>
              <w:top w:val="nil"/>
              <w:left w:val="nil"/>
              <w:bottom w:val="single" w:color="000000" w:sz="4" w:space="0"/>
              <w:right w:val="single" w:color="000000" w:sz="4" w:space="0"/>
            </w:tcBorders>
            <w:shd w:val="clear" w:color="auto" w:fill="auto"/>
            <w:vAlign w:val="center"/>
          </w:tcPr>
          <w:p w14:paraId="678FDD7D">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5499423.84</w:t>
            </w:r>
          </w:p>
        </w:tc>
        <w:tc>
          <w:tcPr>
            <w:tcW w:w="3711" w:type="dxa"/>
            <w:gridSpan w:val="2"/>
            <w:tcBorders>
              <w:top w:val="nil"/>
              <w:left w:val="nil"/>
              <w:bottom w:val="single" w:color="000000" w:sz="4" w:space="0"/>
              <w:right w:val="single" w:color="000000" w:sz="4" w:space="0"/>
            </w:tcBorders>
            <w:shd w:val="clear" w:color="auto" w:fill="C0C0C0"/>
            <w:vAlign w:val="center"/>
          </w:tcPr>
          <w:p w14:paraId="6872CE97">
            <w:pPr>
              <w:widowControl/>
              <w:jc w:val="left"/>
              <w:textAlignment w:val="center"/>
              <w:rPr>
                <w:color w:val="000000"/>
                <w:kern w:val="0"/>
                <w:sz w:val="18"/>
                <w:szCs w:val="18"/>
              </w:rPr>
            </w:pPr>
            <w:r>
              <w:rPr>
                <w:rFonts w:hint="eastAsia" w:ascii="宋体" w:hAnsi="宋体" w:cs="宋体"/>
                <w:color w:val="000000"/>
                <w:kern w:val="0"/>
                <w:sz w:val="22"/>
              </w:rPr>
              <w:t>一、一般公共服务支出</w:t>
            </w:r>
          </w:p>
        </w:tc>
        <w:tc>
          <w:tcPr>
            <w:tcW w:w="955" w:type="dxa"/>
            <w:tcBorders>
              <w:top w:val="nil"/>
              <w:left w:val="nil"/>
              <w:bottom w:val="single" w:color="000000" w:sz="4" w:space="0"/>
              <w:right w:val="single" w:color="000000" w:sz="4" w:space="0"/>
            </w:tcBorders>
            <w:shd w:val="clear" w:color="auto" w:fill="C0C0C0"/>
            <w:vAlign w:val="center"/>
          </w:tcPr>
          <w:p w14:paraId="4F2EA40D">
            <w:pPr>
              <w:widowControl/>
              <w:jc w:val="center"/>
              <w:textAlignment w:val="center"/>
            </w:pPr>
            <w:r>
              <w:rPr>
                <w:rFonts w:hint="eastAsia" w:ascii="宋体" w:hAnsi="宋体" w:cs="宋体"/>
                <w:color w:val="000000"/>
                <w:kern w:val="0"/>
                <w:sz w:val="22"/>
              </w:rPr>
              <w:t>31</w:t>
            </w:r>
          </w:p>
        </w:tc>
        <w:tc>
          <w:tcPr>
            <w:tcW w:w="2129" w:type="dxa"/>
            <w:gridSpan w:val="2"/>
            <w:tcBorders>
              <w:top w:val="nil"/>
              <w:left w:val="nil"/>
              <w:bottom w:val="single" w:color="000000" w:sz="4" w:space="0"/>
              <w:right w:val="single" w:color="000000" w:sz="4" w:space="0"/>
            </w:tcBorders>
            <w:vAlign w:val="center"/>
          </w:tcPr>
          <w:p w14:paraId="472820DB">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5159817.35</w:t>
            </w:r>
          </w:p>
        </w:tc>
      </w:tr>
      <w:tr w14:paraId="3BDAB84F">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975A076">
            <w:pPr>
              <w:widowControl/>
              <w:jc w:val="left"/>
              <w:textAlignment w:val="center"/>
              <w:rPr>
                <w:color w:val="000000"/>
                <w:kern w:val="0"/>
                <w:sz w:val="18"/>
                <w:szCs w:val="18"/>
              </w:rPr>
            </w:pPr>
            <w:r>
              <w:rPr>
                <w:rFonts w:hint="eastAsia" w:ascii="宋体" w:hAnsi="宋体" w:cs="宋体"/>
                <w:color w:val="000000"/>
                <w:kern w:val="0"/>
                <w:sz w:val="22"/>
              </w:rPr>
              <w:t>二、政府性基金预算财政拨款收入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255E12E">
            <w:pPr>
              <w:widowControl/>
              <w:jc w:val="center"/>
              <w:textAlignment w:val="center"/>
            </w:pPr>
            <w:r>
              <w:rPr>
                <w:rFonts w:hint="eastAsia" w:ascii="宋体" w:hAnsi="宋体" w:cs="宋体"/>
                <w:color w:val="000000"/>
                <w:kern w:val="0"/>
                <w:sz w:val="22"/>
              </w:rPr>
              <w:t>2</w:t>
            </w:r>
          </w:p>
        </w:tc>
        <w:tc>
          <w:tcPr>
            <w:tcW w:w="2168" w:type="dxa"/>
            <w:tcBorders>
              <w:top w:val="nil"/>
              <w:left w:val="nil"/>
              <w:bottom w:val="single" w:color="000000" w:sz="4" w:space="0"/>
              <w:right w:val="single" w:color="000000" w:sz="4" w:space="0"/>
            </w:tcBorders>
            <w:shd w:val="clear" w:color="auto" w:fill="auto"/>
            <w:vAlign w:val="center"/>
          </w:tcPr>
          <w:p w14:paraId="7E6B57DA">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6EDB9DE">
            <w:pPr>
              <w:widowControl/>
              <w:jc w:val="left"/>
              <w:textAlignment w:val="center"/>
              <w:rPr>
                <w:color w:val="000000"/>
                <w:kern w:val="0"/>
                <w:sz w:val="18"/>
                <w:szCs w:val="18"/>
              </w:rPr>
            </w:pPr>
            <w:r>
              <w:rPr>
                <w:rFonts w:hint="eastAsia" w:ascii="宋体" w:hAnsi="宋体" w:cs="宋体"/>
                <w:color w:val="000000"/>
                <w:kern w:val="0"/>
                <w:sz w:val="22"/>
              </w:rPr>
              <w:t>二、外交支出</w:t>
            </w:r>
          </w:p>
        </w:tc>
        <w:tc>
          <w:tcPr>
            <w:tcW w:w="955" w:type="dxa"/>
            <w:tcBorders>
              <w:top w:val="nil"/>
              <w:left w:val="nil"/>
              <w:bottom w:val="single" w:color="000000" w:sz="4" w:space="0"/>
              <w:right w:val="single" w:color="000000" w:sz="4" w:space="0"/>
            </w:tcBorders>
            <w:shd w:val="clear" w:color="auto" w:fill="C0C0C0"/>
            <w:vAlign w:val="center"/>
          </w:tcPr>
          <w:p w14:paraId="378DD3DC">
            <w:pPr>
              <w:widowControl/>
              <w:jc w:val="center"/>
              <w:textAlignment w:val="center"/>
            </w:pPr>
            <w:r>
              <w:rPr>
                <w:rFonts w:hint="eastAsia" w:ascii="宋体" w:hAnsi="宋体" w:cs="宋体"/>
                <w:color w:val="000000"/>
                <w:kern w:val="0"/>
                <w:sz w:val="22"/>
              </w:rPr>
              <w:t>32</w:t>
            </w:r>
          </w:p>
        </w:tc>
        <w:tc>
          <w:tcPr>
            <w:tcW w:w="2129" w:type="dxa"/>
            <w:gridSpan w:val="2"/>
            <w:tcBorders>
              <w:top w:val="nil"/>
              <w:left w:val="nil"/>
              <w:bottom w:val="single" w:color="000000" w:sz="4" w:space="0"/>
              <w:right w:val="single" w:color="000000" w:sz="4" w:space="0"/>
            </w:tcBorders>
            <w:vAlign w:val="center"/>
          </w:tcPr>
          <w:p w14:paraId="236DB288">
            <w:pPr>
              <w:widowControl/>
              <w:jc w:val="right"/>
              <w:textAlignment w:val="center"/>
              <w:rPr>
                <w:color w:val="000000"/>
                <w:kern w:val="0"/>
                <w:sz w:val="18"/>
                <w:szCs w:val="18"/>
              </w:rPr>
            </w:pPr>
          </w:p>
        </w:tc>
      </w:tr>
      <w:tr w14:paraId="2C6DB2F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40268B90">
            <w:pPr>
              <w:widowControl/>
              <w:jc w:val="left"/>
              <w:textAlignment w:val="center"/>
              <w:rPr>
                <w:color w:val="000000"/>
                <w:kern w:val="0"/>
                <w:sz w:val="18"/>
                <w:szCs w:val="18"/>
              </w:rPr>
            </w:pPr>
            <w:r>
              <w:rPr>
                <w:rFonts w:hint="eastAsia" w:ascii="宋体" w:hAnsi="宋体" w:cs="宋体"/>
                <w:color w:val="000000"/>
                <w:kern w:val="0"/>
                <w:sz w:val="22"/>
              </w:rPr>
              <w:t>三、国有资本经营预算财政拨款收入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F4CA21E">
            <w:pPr>
              <w:widowControl/>
              <w:jc w:val="center"/>
              <w:textAlignment w:val="center"/>
            </w:pPr>
            <w:r>
              <w:rPr>
                <w:rFonts w:hint="eastAsia" w:ascii="宋体" w:hAnsi="宋体" w:cs="宋体"/>
                <w:color w:val="000000"/>
                <w:kern w:val="0"/>
                <w:sz w:val="22"/>
              </w:rPr>
              <w:t>3</w:t>
            </w:r>
          </w:p>
        </w:tc>
        <w:tc>
          <w:tcPr>
            <w:tcW w:w="2168" w:type="dxa"/>
            <w:tcBorders>
              <w:top w:val="nil"/>
              <w:left w:val="nil"/>
              <w:bottom w:val="single" w:color="000000" w:sz="4" w:space="0"/>
              <w:right w:val="single" w:color="000000" w:sz="4" w:space="0"/>
            </w:tcBorders>
            <w:shd w:val="clear" w:color="auto" w:fill="auto"/>
            <w:vAlign w:val="center"/>
          </w:tcPr>
          <w:p w14:paraId="4CFDAA60">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C4D7D2F">
            <w:pPr>
              <w:widowControl/>
              <w:jc w:val="left"/>
              <w:textAlignment w:val="center"/>
              <w:rPr>
                <w:color w:val="000000"/>
                <w:kern w:val="0"/>
                <w:sz w:val="18"/>
                <w:szCs w:val="18"/>
              </w:rPr>
            </w:pPr>
            <w:r>
              <w:rPr>
                <w:rFonts w:hint="eastAsia" w:ascii="宋体" w:hAnsi="宋体" w:cs="宋体"/>
                <w:color w:val="000000"/>
                <w:kern w:val="0"/>
                <w:sz w:val="22"/>
              </w:rPr>
              <w:t>三、国防支出</w:t>
            </w:r>
          </w:p>
        </w:tc>
        <w:tc>
          <w:tcPr>
            <w:tcW w:w="955" w:type="dxa"/>
            <w:tcBorders>
              <w:top w:val="nil"/>
              <w:left w:val="nil"/>
              <w:bottom w:val="single" w:color="000000" w:sz="4" w:space="0"/>
              <w:right w:val="single" w:color="000000" w:sz="4" w:space="0"/>
            </w:tcBorders>
            <w:shd w:val="clear" w:color="auto" w:fill="C0C0C0"/>
            <w:vAlign w:val="center"/>
          </w:tcPr>
          <w:p w14:paraId="13C4AB02">
            <w:pPr>
              <w:widowControl/>
              <w:jc w:val="center"/>
              <w:textAlignment w:val="center"/>
            </w:pPr>
            <w:r>
              <w:rPr>
                <w:rFonts w:hint="eastAsia" w:ascii="宋体" w:hAnsi="宋体" w:cs="宋体"/>
                <w:color w:val="000000"/>
                <w:kern w:val="0"/>
                <w:sz w:val="22"/>
              </w:rPr>
              <w:t>33</w:t>
            </w:r>
          </w:p>
        </w:tc>
        <w:tc>
          <w:tcPr>
            <w:tcW w:w="2129" w:type="dxa"/>
            <w:gridSpan w:val="2"/>
            <w:tcBorders>
              <w:top w:val="nil"/>
              <w:left w:val="nil"/>
              <w:bottom w:val="single" w:color="000000" w:sz="4" w:space="0"/>
              <w:right w:val="single" w:color="000000" w:sz="4" w:space="0"/>
            </w:tcBorders>
            <w:vAlign w:val="center"/>
          </w:tcPr>
          <w:p w14:paraId="5A1DD841">
            <w:pPr>
              <w:widowControl/>
              <w:jc w:val="right"/>
              <w:textAlignment w:val="center"/>
              <w:rPr>
                <w:color w:val="000000"/>
                <w:kern w:val="0"/>
                <w:sz w:val="18"/>
                <w:szCs w:val="18"/>
              </w:rPr>
            </w:pPr>
          </w:p>
        </w:tc>
      </w:tr>
      <w:tr w14:paraId="0806A831">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28ECF9D">
            <w:pPr>
              <w:widowControl/>
              <w:jc w:val="left"/>
              <w:textAlignment w:val="center"/>
              <w:rPr>
                <w:color w:val="000000"/>
                <w:kern w:val="0"/>
                <w:sz w:val="18"/>
                <w:szCs w:val="18"/>
              </w:rPr>
            </w:pPr>
            <w:r>
              <w:rPr>
                <w:rFonts w:hint="eastAsia" w:ascii="宋体" w:hAnsi="宋体" w:cs="宋体"/>
                <w:color w:val="000000"/>
                <w:kern w:val="0"/>
                <w:sz w:val="22"/>
              </w:rPr>
              <w:t>四、上级补助收入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D8FE412">
            <w:pPr>
              <w:widowControl/>
              <w:jc w:val="center"/>
              <w:textAlignment w:val="center"/>
            </w:pPr>
            <w:r>
              <w:rPr>
                <w:rFonts w:hint="eastAsia" w:ascii="宋体" w:hAnsi="宋体" w:cs="宋体"/>
                <w:color w:val="000000"/>
                <w:kern w:val="0"/>
                <w:sz w:val="22"/>
              </w:rPr>
              <w:t>4</w:t>
            </w:r>
          </w:p>
        </w:tc>
        <w:tc>
          <w:tcPr>
            <w:tcW w:w="2168" w:type="dxa"/>
            <w:tcBorders>
              <w:top w:val="nil"/>
              <w:left w:val="nil"/>
              <w:bottom w:val="single" w:color="000000" w:sz="4" w:space="0"/>
              <w:right w:val="single" w:color="000000" w:sz="4" w:space="0"/>
            </w:tcBorders>
            <w:shd w:val="clear" w:color="auto" w:fill="auto"/>
            <w:vAlign w:val="center"/>
          </w:tcPr>
          <w:p w14:paraId="23B54D35">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F2CC766">
            <w:pPr>
              <w:widowControl/>
              <w:jc w:val="left"/>
              <w:textAlignment w:val="center"/>
              <w:rPr>
                <w:color w:val="000000"/>
                <w:kern w:val="0"/>
                <w:sz w:val="18"/>
                <w:szCs w:val="18"/>
              </w:rPr>
            </w:pPr>
            <w:r>
              <w:rPr>
                <w:rFonts w:hint="eastAsia" w:ascii="宋体" w:hAnsi="宋体" w:cs="宋体"/>
                <w:color w:val="000000"/>
                <w:kern w:val="0"/>
                <w:sz w:val="22"/>
              </w:rPr>
              <w:t>四、公共安全支出</w:t>
            </w:r>
          </w:p>
        </w:tc>
        <w:tc>
          <w:tcPr>
            <w:tcW w:w="955" w:type="dxa"/>
            <w:tcBorders>
              <w:top w:val="nil"/>
              <w:left w:val="nil"/>
              <w:bottom w:val="single" w:color="000000" w:sz="4" w:space="0"/>
              <w:right w:val="single" w:color="000000" w:sz="4" w:space="0"/>
            </w:tcBorders>
            <w:shd w:val="clear" w:color="auto" w:fill="C0C0C0"/>
            <w:vAlign w:val="center"/>
          </w:tcPr>
          <w:p w14:paraId="550877D0">
            <w:pPr>
              <w:widowControl/>
              <w:jc w:val="center"/>
              <w:textAlignment w:val="center"/>
            </w:pPr>
            <w:r>
              <w:rPr>
                <w:rFonts w:hint="eastAsia" w:ascii="宋体" w:hAnsi="宋体" w:cs="宋体"/>
                <w:color w:val="000000"/>
                <w:kern w:val="0"/>
                <w:sz w:val="22"/>
              </w:rPr>
              <w:t>34</w:t>
            </w:r>
          </w:p>
        </w:tc>
        <w:tc>
          <w:tcPr>
            <w:tcW w:w="2129" w:type="dxa"/>
            <w:gridSpan w:val="2"/>
            <w:tcBorders>
              <w:top w:val="nil"/>
              <w:left w:val="nil"/>
              <w:bottom w:val="single" w:color="000000" w:sz="4" w:space="0"/>
              <w:right w:val="single" w:color="000000" w:sz="4" w:space="0"/>
            </w:tcBorders>
            <w:vAlign w:val="center"/>
          </w:tcPr>
          <w:p w14:paraId="56C876CC">
            <w:pPr>
              <w:widowControl/>
              <w:jc w:val="right"/>
              <w:textAlignment w:val="center"/>
              <w:rPr>
                <w:color w:val="000000"/>
                <w:kern w:val="0"/>
                <w:sz w:val="18"/>
                <w:szCs w:val="18"/>
              </w:rPr>
            </w:pPr>
          </w:p>
        </w:tc>
      </w:tr>
      <w:tr w14:paraId="3C8BDF1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23AEAC4">
            <w:pPr>
              <w:widowControl/>
              <w:jc w:val="left"/>
              <w:textAlignment w:val="center"/>
              <w:rPr>
                <w:color w:val="000000"/>
                <w:kern w:val="0"/>
                <w:sz w:val="18"/>
                <w:szCs w:val="18"/>
              </w:rPr>
            </w:pPr>
            <w:r>
              <w:rPr>
                <w:rFonts w:hint="eastAsia" w:ascii="宋体" w:hAnsi="宋体" w:cs="宋体"/>
                <w:color w:val="000000"/>
                <w:kern w:val="0"/>
                <w:sz w:val="22"/>
              </w:rPr>
              <w:t>五、事业收入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68E98870">
            <w:pPr>
              <w:widowControl/>
              <w:jc w:val="center"/>
              <w:textAlignment w:val="center"/>
            </w:pPr>
            <w:r>
              <w:rPr>
                <w:rFonts w:hint="eastAsia" w:ascii="宋体" w:hAnsi="宋体" w:cs="宋体"/>
                <w:color w:val="000000"/>
                <w:kern w:val="0"/>
                <w:sz w:val="22"/>
              </w:rPr>
              <w:t>5</w:t>
            </w:r>
          </w:p>
        </w:tc>
        <w:tc>
          <w:tcPr>
            <w:tcW w:w="2168" w:type="dxa"/>
            <w:tcBorders>
              <w:top w:val="nil"/>
              <w:left w:val="nil"/>
              <w:bottom w:val="single" w:color="000000" w:sz="4" w:space="0"/>
              <w:right w:val="single" w:color="000000" w:sz="4" w:space="0"/>
            </w:tcBorders>
            <w:shd w:val="clear" w:color="auto" w:fill="auto"/>
            <w:vAlign w:val="center"/>
          </w:tcPr>
          <w:p w14:paraId="7868D8D2">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6379E48">
            <w:pPr>
              <w:widowControl/>
              <w:jc w:val="left"/>
              <w:textAlignment w:val="center"/>
              <w:rPr>
                <w:color w:val="000000"/>
                <w:kern w:val="0"/>
                <w:sz w:val="18"/>
                <w:szCs w:val="18"/>
              </w:rPr>
            </w:pPr>
            <w:r>
              <w:rPr>
                <w:rFonts w:hint="eastAsia" w:ascii="宋体" w:hAnsi="宋体" w:cs="宋体"/>
                <w:color w:val="000000"/>
                <w:kern w:val="0"/>
                <w:sz w:val="22"/>
              </w:rPr>
              <w:t>五、教育支出</w:t>
            </w:r>
          </w:p>
        </w:tc>
        <w:tc>
          <w:tcPr>
            <w:tcW w:w="955" w:type="dxa"/>
            <w:tcBorders>
              <w:top w:val="nil"/>
              <w:left w:val="nil"/>
              <w:bottom w:val="single" w:color="000000" w:sz="4" w:space="0"/>
              <w:right w:val="single" w:color="000000" w:sz="4" w:space="0"/>
            </w:tcBorders>
            <w:shd w:val="clear" w:color="auto" w:fill="C0C0C0"/>
            <w:vAlign w:val="center"/>
          </w:tcPr>
          <w:p w14:paraId="6FEFA6DB">
            <w:pPr>
              <w:widowControl/>
              <w:jc w:val="center"/>
              <w:textAlignment w:val="center"/>
            </w:pPr>
            <w:r>
              <w:rPr>
                <w:rFonts w:hint="eastAsia" w:ascii="宋体" w:hAnsi="宋体" w:cs="宋体"/>
                <w:color w:val="000000"/>
                <w:kern w:val="0"/>
                <w:sz w:val="22"/>
              </w:rPr>
              <w:t>35</w:t>
            </w:r>
          </w:p>
        </w:tc>
        <w:tc>
          <w:tcPr>
            <w:tcW w:w="2129" w:type="dxa"/>
            <w:gridSpan w:val="2"/>
            <w:tcBorders>
              <w:top w:val="nil"/>
              <w:left w:val="nil"/>
              <w:bottom w:val="single" w:color="000000" w:sz="4" w:space="0"/>
              <w:right w:val="single" w:color="000000" w:sz="4" w:space="0"/>
            </w:tcBorders>
            <w:vAlign w:val="center"/>
          </w:tcPr>
          <w:p w14:paraId="01EC83EA">
            <w:pPr>
              <w:widowControl/>
              <w:jc w:val="right"/>
              <w:textAlignment w:val="center"/>
              <w:rPr>
                <w:color w:val="000000"/>
                <w:kern w:val="0"/>
                <w:sz w:val="18"/>
                <w:szCs w:val="18"/>
              </w:rPr>
            </w:pPr>
          </w:p>
        </w:tc>
      </w:tr>
      <w:tr w14:paraId="3FB994E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D9F5362">
            <w:pPr>
              <w:widowControl/>
              <w:jc w:val="left"/>
              <w:textAlignment w:val="center"/>
              <w:rPr>
                <w:color w:val="000000"/>
                <w:kern w:val="0"/>
                <w:sz w:val="18"/>
                <w:szCs w:val="18"/>
              </w:rPr>
            </w:pPr>
            <w:r>
              <w:rPr>
                <w:rFonts w:hint="eastAsia" w:ascii="宋体" w:hAnsi="宋体" w:cs="宋体"/>
                <w:color w:val="000000"/>
                <w:kern w:val="0"/>
                <w:sz w:val="22"/>
              </w:rPr>
              <w:t>六、经营收入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7D8184D">
            <w:pPr>
              <w:widowControl/>
              <w:jc w:val="center"/>
              <w:textAlignment w:val="center"/>
            </w:pPr>
            <w:r>
              <w:rPr>
                <w:rFonts w:hint="eastAsia" w:ascii="宋体" w:hAnsi="宋体" w:cs="宋体"/>
                <w:color w:val="000000"/>
                <w:kern w:val="0"/>
                <w:sz w:val="22"/>
              </w:rPr>
              <w:t>6</w:t>
            </w:r>
          </w:p>
        </w:tc>
        <w:tc>
          <w:tcPr>
            <w:tcW w:w="2168" w:type="dxa"/>
            <w:tcBorders>
              <w:top w:val="nil"/>
              <w:left w:val="nil"/>
              <w:bottom w:val="single" w:color="000000" w:sz="4" w:space="0"/>
              <w:right w:val="single" w:color="000000" w:sz="4" w:space="0"/>
            </w:tcBorders>
            <w:shd w:val="clear" w:color="auto" w:fill="auto"/>
            <w:vAlign w:val="center"/>
          </w:tcPr>
          <w:p w14:paraId="5AC65E24">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B04CA10">
            <w:pPr>
              <w:widowControl/>
              <w:jc w:val="left"/>
              <w:textAlignment w:val="center"/>
              <w:rPr>
                <w:color w:val="000000"/>
                <w:kern w:val="0"/>
                <w:sz w:val="18"/>
                <w:szCs w:val="18"/>
              </w:rPr>
            </w:pPr>
            <w:r>
              <w:rPr>
                <w:rFonts w:hint="eastAsia" w:ascii="宋体" w:hAnsi="宋体" w:cs="宋体"/>
                <w:color w:val="000000"/>
                <w:kern w:val="0"/>
                <w:sz w:val="22"/>
              </w:rPr>
              <w:t>六、科学技术支出</w:t>
            </w:r>
          </w:p>
        </w:tc>
        <w:tc>
          <w:tcPr>
            <w:tcW w:w="955" w:type="dxa"/>
            <w:tcBorders>
              <w:top w:val="nil"/>
              <w:left w:val="nil"/>
              <w:bottom w:val="single" w:color="000000" w:sz="4" w:space="0"/>
              <w:right w:val="single" w:color="000000" w:sz="4" w:space="0"/>
            </w:tcBorders>
            <w:shd w:val="clear" w:color="auto" w:fill="C0C0C0"/>
            <w:vAlign w:val="center"/>
          </w:tcPr>
          <w:p w14:paraId="0D71412E">
            <w:pPr>
              <w:widowControl/>
              <w:jc w:val="center"/>
              <w:textAlignment w:val="center"/>
            </w:pPr>
            <w:r>
              <w:rPr>
                <w:rFonts w:hint="eastAsia" w:ascii="宋体" w:hAnsi="宋体" w:cs="宋体"/>
                <w:color w:val="000000"/>
                <w:kern w:val="0"/>
                <w:sz w:val="22"/>
              </w:rPr>
              <w:t>36</w:t>
            </w:r>
          </w:p>
        </w:tc>
        <w:tc>
          <w:tcPr>
            <w:tcW w:w="2129" w:type="dxa"/>
            <w:gridSpan w:val="2"/>
            <w:tcBorders>
              <w:top w:val="nil"/>
              <w:left w:val="nil"/>
              <w:bottom w:val="single" w:color="000000" w:sz="4" w:space="0"/>
              <w:right w:val="single" w:color="000000" w:sz="4" w:space="0"/>
            </w:tcBorders>
            <w:vAlign w:val="center"/>
          </w:tcPr>
          <w:p w14:paraId="618852E4">
            <w:pPr>
              <w:widowControl/>
              <w:jc w:val="right"/>
              <w:textAlignment w:val="center"/>
              <w:rPr>
                <w:color w:val="000000"/>
                <w:kern w:val="0"/>
                <w:sz w:val="18"/>
                <w:szCs w:val="18"/>
              </w:rPr>
            </w:pPr>
          </w:p>
        </w:tc>
      </w:tr>
      <w:tr w14:paraId="7EA933B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31778E6B">
            <w:pPr>
              <w:widowControl/>
              <w:jc w:val="left"/>
              <w:textAlignment w:val="center"/>
              <w:rPr>
                <w:color w:val="000000"/>
                <w:kern w:val="0"/>
                <w:sz w:val="18"/>
                <w:szCs w:val="18"/>
              </w:rPr>
            </w:pPr>
            <w:r>
              <w:rPr>
                <w:rFonts w:hint="eastAsia" w:ascii="宋体" w:hAnsi="宋体" w:cs="宋体"/>
                <w:color w:val="000000"/>
                <w:kern w:val="0"/>
                <w:sz w:val="22"/>
              </w:rPr>
              <w:t>七、附属单位上缴收入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EA2DF5E">
            <w:pPr>
              <w:widowControl/>
              <w:jc w:val="center"/>
              <w:textAlignment w:val="center"/>
            </w:pPr>
            <w:r>
              <w:rPr>
                <w:rFonts w:hint="eastAsia" w:ascii="宋体" w:hAnsi="宋体" w:cs="宋体"/>
                <w:color w:val="000000"/>
                <w:kern w:val="0"/>
                <w:sz w:val="22"/>
              </w:rPr>
              <w:t>7</w:t>
            </w:r>
          </w:p>
        </w:tc>
        <w:tc>
          <w:tcPr>
            <w:tcW w:w="2168" w:type="dxa"/>
            <w:tcBorders>
              <w:top w:val="nil"/>
              <w:left w:val="nil"/>
              <w:bottom w:val="single" w:color="000000" w:sz="4" w:space="0"/>
              <w:right w:val="single" w:color="000000" w:sz="4" w:space="0"/>
            </w:tcBorders>
            <w:shd w:val="clear" w:color="auto" w:fill="auto"/>
            <w:vAlign w:val="center"/>
          </w:tcPr>
          <w:p w14:paraId="47B74F1F">
            <w:pPr>
              <w:widowControl/>
              <w:jc w:val="right"/>
              <w:textAlignment w:val="center"/>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4F848E3A">
            <w:pPr>
              <w:widowControl/>
              <w:jc w:val="left"/>
              <w:textAlignment w:val="center"/>
              <w:rPr>
                <w:color w:val="000000"/>
                <w:kern w:val="0"/>
                <w:sz w:val="18"/>
                <w:szCs w:val="18"/>
              </w:rPr>
            </w:pPr>
            <w:r>
              <w:rPr>
                <w:rFonts w:hint="eastAsia" w:ascii="宋体" w:hAnsi="宋体" w:cs="宋体"/>
                <w:color w:val="000000"/>
                <w:kern w:val="0"/>
                <w:sz w:val="22"/>
              </w:rPr>
              <w:t>七、文化旅游体育与传媒支出</w:t>
            </w:r>
          </w:p>
        </w:tc>
        <w:tc>
          <w:tcPr>
            <w:tcW w:w="955" w:type="dxa"/>
            <w:tcBorders>
              <w:top w:val="nil"/>
              <w:left w:val="nil"/>
              <w:bottom w:val="single" w:color="000000" w:sz="4" w:space="0"/>
              <w:right w:val="single" w:color="000000" w:sz="4" w:space="0"/>
            </w:tcBorders>
            <w:shd w:val="clear" w:color="auto" w:fill="C0C0C0"/>
            <w:vAlign w:val="center"/>
          </w:tcPr>
          <w:p w14:paraId="6C79569A">
            <w:pPr>
              <w:widowControl/>
              <w:jc w:val="center"/>
              <w:textAlignment w:val="center"/>
            </w:pPr>
            <w:r>
              <w:rPr>
                <w:rFonts w:hint="eastAsia" w:ascii="宋体" w:hAnsi="宋体" w:cs="宋体"/>
                <w:color w:val="000000"/>
                <w:kern w:val="0"/>
                <w:sz w:val="22"/>
              </w:rPr>
              <w:t>37</w:t>
            </w:r>
          </w:p>
        </w:tc>
        <w:tc>
          <w:tcPr>
            <w:tcW w:w="2129" w:type="dxa"/>
            <w:gridSpan w:val="2"/>
            <w:tcBorders>
              <w:top w:val="nil"/>
              <w:left w:val="nil"/>
              <w:bottom w:val="single" w:color="000000" w:sz="4" w:space="0"/>
              <w:right w:val="single" w:color="000000" w:sz="4" w:space="0"/>
            </w:tcBorders>
            <w:vAlign w:val="center"/>
          </w:tcPr>
          <w:p w14:paraId="54FB7744">
            <w:pPr>
              <w:widowControl/>
              <w:jc w:val="right"/>
              <w:textAlignment w:val="center"/>
              <w:rPr>
                <w:color w:val="000000"/>
                <w:kern w:val="0"/>
                <w:sz w:val="18"/>
                <w:szCs w:val="18"/>
              </w:rPr>
            </w:pPr>
          </w:p>
        </w:tc>
      </w:tr>
      <w:tr w14:paraId="1692ACDB">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B27859B">
            <w:pPr>
              <w:widowControl/>
              <w:jc w:val="left"/>
              <w:textAlignment w:val="center"/>
              <w:rPr>
                <w:color w:val="000000"/>
                <w:kern w:val="0"/>
                <w:sz w:val="18"/>
                <w:szCs w:val="18"/>
              </w:rPr>
            </w:pPr>
            <w:r>
              <w:rPr>
                <w:rFonts w:hint="eastAsia" w:ascii="宋体" w:hAnsi="宋体" w:cs="宋体"/>
                <w:color w:val="000000"/>
                <w:kern w:val="0"/>
                <w:sz w:val="22"/>
              </w:rPr>
              <w:t>八、其他收入</w:t>
            </w: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00F71F2">
            <w:pPr>
              <w:widowControl/>
              <w:jc w:val="center"/>
              <w:textAlignment w:val="center"/>
            </w:pPr>
            <w:r>
              <w:rPr>
                <w:rFonts w:hint="eastAsia" w:ascii="宋体" w:hAnsi="宋体" w:cs="宋体"/>
                <w:color w:val="000000"/>
                <w:kern w:val="0"/>
                <w:sz w:val="22"/>
              </w:rPr>
              <w:t>8</w:t>
            </w:r>
          </w:p>
        </w:tc>
        <w:tc>
          <w:tcPr>
            <w:tcW w:w="2168" w:type="dxa"/>
            <w:tcBorders>
              <w:top w:val="nil"/>
              <w:left w:val="nil"/>
              <w:bottom w:val="single" w:color="000000" w:sz="4" w:space="0"/>
              <w:right w:val="single" w:color="000000" w:sz="4" w:space="0"/>
            </w:tcBorders>
            <w:shd w:val="clear" w:color="auto" w:fill="auto"/>
            <w:vAlign w:val="center"/>
          </w:tcPr>
          <w:p w14:paraId="72851F2F">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361232</w:t>
            </w:r>
          </w:p>
        </w:tc>
        <w:tc>
          <w:tcPr>
            <w:tcW w:w="3711" w:type="dxa"/>
            <w:gridSpan w:val="2"/>
            <w:tcBorders>
              <w:top w:val="nil"/>
              <w:left w:val="nil"/>
              <w:bottom w:val="single" w:color="000000" w:sz="4" w:space="0"/>
              <w:right w:val="single" w:color="000000" w:sz="4" w:space="0"/>
            </w:tcBorders>
            <w:shd w:val="clear" w:color="auto" w:fill="C0C0C0"/>
            <w:vAlign w:val="center"/>
          </w:tcPr>
          <w:p w14:paraId="0268DE38">
            <w:pPr>
              <w:widowControl/>
              <w:jc w:val="left"/>
              <w:textAlignment w:val="center"/>
              <w:rPr>
                <w:color w:val="000000"/>
                <w:kern w:val="0"/>
                <w:sz w:val="18"/>
                <w:szCs w:val="18"/>
              </w:rPr>
            </w:pPr>
            <w:r>
              <w:rPr>
                <w:rFonts w:hint="eastAsia" w:ascii="宋体" w:hAnsi="宋体" w:cs="宋体"/>
                <w:color w:val="000000"/>
                <w:kern w:val="0"/>
                <w:sz w:val="22"/>
              </w:rPr>
              <w:t>八、社会保障和就业支出</w:t>
            </w:r>
          </w:p>
        </w:tc>
        <w:tc>
          <w:tcPr>
            <w:tcW w:w="955" w:type="dxa"/>
            <w:tcBorders>
              <w:top w:val="nil"/>
              <w:left w:val="nil"/>
              <w:bottom w:val="single" w:color="000000" w:sz="4" w:space="0"/>
              <w:right w:val="single" w:color="000000" w:sz="4" w:space="0"/>
            </w:tcBorders>
            <w:shd w:val="clear" w:color="auto" w:fill="C0C0C0"/>
            <w:vAlign w:val="center"/>
          </w:tcPr>
          <w:p w14:paraId="2D93DBFD">
            <w:pPr>
              <w:widowControl/>
              <w:jc w:val="center"/>
              <w:textAlignment w:val="center"/>
            </w:pPr>
            <w:r>
              <w:rPr>
                <w:rFonts w:hint="eastAsia" w:ascii="宋体" w:hAnsi="宋体" w:cs="宋体"/>
                <w:color w:val="000000"/>
                <w:kern w:val="0"/>
                <w:sz w:val="22"/>
              </w:rPr>
              <w:t>38</w:t>
            </w:r>
          </w:p>
        </w:tc>
        <w:tc>
          <w:tcPr>
            <w:tcW w:w="2129" w:type="dxa"/>
            <w:gridSpan w:val="2"/>
            <w:tcBorders>
              <w:top w:val="nil"/>
              <w:left w:val="nil"/>
              <w:bottom w:val="single" w:color="000000" w:sz="4" w:space="0"/>
              <w:right w:val="single" w:color="000000" w:sz="4" w:space="0"/>
            </w:tcBorders>
            <w:vAlign w:val="center"/>
          </w:tcPr>
          <w:p w14:paraId="29BE29BE">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388581.24</w:t>
            </w:r>
          </w:p>
        </w:tc>
      </w:tr>
      <w:tr w14:paraId="0BB4521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1406DDC">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0845E1C2">
            <w:pPr>
              <w:widowControl/>
              <w:jc w:val="center"/>
              <w:textAlignment w:val="center"/>
            </w:pPr>
            <w:r>
              <w:rPr>
                <w:rFonts w:hint="eastAsia" w:ascii="宋体" w:hAnsi="宋体" w:cs="宋体"/>
                <w:color w:val="000000"/>
                <w:kern w:val="0"/>
                <w:sz w:val="22"/>
              </w:rPr>
              <w:t>9</w:t>
            </w:r>
          </w:p>
        </w:tc>
        <w:tc>
          <w:tcPr>
            <w:tcW w:w="2168" w:type="dxa"/>
            <w:tcBorders>
              <w:top w:val="nil"/>
              <w:left w:val="nil"/>
              <w:bottom w:val="single" w:color="000000" w:sz="4" w:space="0"/>
              <w:right w:val="single" w:color="000000" w:sz="4" w:space="0"/>
            </w:tcBorders>
            <w:shd w:val="clear" w:color="auto" w:fill="auto"/>
            <w:vAlign w:val="center"/>
          </w:tcPr>
          <w:p w14:paraId="5FEC5B64">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E35E13D">
            <w:pPr>
              <w:widowControl/>
              <w:jc w:val="left"/>
              <w:textAlignment w:val="center"/>
              <w:rPr>
                <w:color w:val="000000"/>
                <w:kern w:val="0"/>
                <w:sz w:val="18"/>
                <w:szCs w:val="18"/>
              </w:rPr>
            </w:pPr>
            <w:r>
              <w:rPr>
                <w:rFonts w:hint="eastAsia" w:ascii="宋体" w:hAnsi="宋体" w:cs="宋体"/>
                <w:color w:val="000000"/>
                <w:kern w:val="0"/>
                <w:sz w:val="22"/>
              </w:rPr>
              <w:t>九、卫生健康支出</w:t>
            </w:r>
          </w:p>
        </w:tc>
        <w:tc>
          <w:tcPr>
            <w:tcW w:w="955" w:type="dxa"/>
            <w:tcBorders>
              <w:top w:val="nil"/>
              <w:left w:val="nil"/>
              <w:bottom w:val="single" w:color="000000" w:sz="4" w:space="0"/>
              <w:right w:val="single" w:color="000000" w:sz="4" w:space="0"/>
            </w:tcBorders>
            <w:shd w:val="clear" w:color="auto" w:fill="C0C0C0"/>
            <w:vAlign w:val="center"/>
          </w:tcPr>
          <w:p w14:paraId="506BF3C6">
            <w:pPr>
              <w:widowControl/>
              <w:jc w:val="center"/>
              <w:textAlignment w:val="center"/>
            </w:pPr>
            <w:r>
              <w:rPr>
                <w:rFonts w:hint="eastAsia" w:ascii="宋体" w:hAnsi="宋体" w:cs="宋体"/>
                <w:color w:val="000000"/>
                <w:kern w:val="0"/>
                <w:sz w:val="22"/>
              </w:rPr>
              <w:t>39</w:t>
            </w:r>
          </w:p>
        </w:tc>
        <w:tc>
          <w:tcPr>
            <w:tcW w:w="2129" w:type="dxa"/>
            <w:gridSpan w:val="2"/>
            <w:tcBorders>
              <w:top w:val="nil"/>
              <w:left w:val="nil"/>
              <w:bottom w:val="single" w:color="000000" w:sz="4" w:space="0"/>
              <w:right w:val="single" w:color="000000" w:sz="4" w:space="0"/>
            </w:tcBorders>
            <w:vAlign w:val="center"/>
          </w:tcPr>
          <w:p w14:paraId="0968EF18">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143980.96</w:t>
            </w:r>
          </w:p>
        </w:tc>
      </w:tr>
      <w:tr w14:paraId="75E22A3E">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AB3717F">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765632E">
            <w:pPr>
              <w:widowControl/>
              <w:jc w:val="center"/>
              <w:textAlignment w:val="center"/>
            </w:pPr>
            <w:r>
              <w:rPr>
                <w:rFonts w:hint="eastAsia" w:ascii="宋体" w:hAnsi="宋体" w:cs="宋体"/>
                <w:color w:val="000000"/>
                <w:kern w:val="0"/>
                <w:sz w:val="22"/>
              </w:rPr>
              <w:t>10</w:t>
            </w:r>
          </w:p>
        </w:tc>
        <w:tc>
          <w:tcPr>
            <w:tcW w:w="2168" w:type="dxa"/>
            <w:tcBorders>
              <w:top w:val="nil"/>
              <w:left w:val="nil"/>
              <w:bottom w:val="single" w:color="000000" w:sz="4" w:space="0"/>
              <w:right w:val="single" w:color="000000" w:sz="4" w:space="0"/>
            </w:tcBorders>
            <w:shd w:val="clear" w:color="auto" w:fill="auto"/>
            <w:vAlign w:val="center"/>
          </w:tcPr>
          <w:p w14:paraId="2B6C6B8F">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386A438">
            <w:pPr>
              <w:widowControl/>
              <w:jc w:val="left"/>
              <w:textAlignment w:val="center"/>
              <w:rPr>
                <w:color w:val="000000"/>
                <w:kern w:val="0"/>
                <w:sz w:val="18"/>
                <w:szCs w:val="18"/>
              </w:rPr>
            </w:pPr>
            <w:r>
              <w:rPr>
                <w:rFonts w:hint="eastAsia" w:ascii="宋体" w:hAnsi="宋体" w:cs="宋体"/>
                <w:color w:val="000000"/>
                <w:kern w:val="0"/>
                <w:sz w:val="22"/>
              </w:rPr>
              <w:t>十、节能环保支出</w:t>
            </w:r>
          </w:p>
        </w:tc>
        <w:tc>
          <w:tcPr>
            <w:tcW w:w="955" w:type="dxa"/>
            <w:tcBorders>
              <w:top w:val="nil"/>
              <w:left w:val="nil"/>
              <w:bottom w:val="single" w:color="000000" w:sz="4" w:space="0"/>
              <w:right w:val="single" w:color="000000" w:sz="4" w:space="0"/>
            </w:tcBorders>
            <w:shd w:val="clear" w:color="auto" w:fill="C0C0C0"/>
            <w:vAlign w:val="center"/>
          </w:tcPr>
          <w:p w14:paraId="693A7CF1">
            <w:pPr>
              <w:widowControl/>
              <w:jc w:val="center"/>
              <w:textAlignment w:val="center"/>
            </w:pPr>
            <w:r>
              <w:rPr>
                <w:rFonts w:hint="eastAsia" w:ascii="宋体" w:hAnsi="宋体" w:cs="宋体"/>
                <w:color w:val="000000"/>
                <w:kern w:val="0"/>
                <w:sz w:val="22"/>
              </w:rPr>
              <w:t>40</w:t>
            </w:r>
          </w:p>
        </w:tc>
        <w:tc>
          <w:tcPr>
            <w:tcW w:w="2129" w:type="dxa"/>
            <w:gridSpan w:val="2"/>
            <w:tcBorders>
              <w:top w:val="nil"/>
              <w:left w:val="nil"/>
              <w:bottom w:val="single" w:color="000000" w:sz="4" w:space="0"/>
              <w:right w:val="single" w:color="000000" w:sz="4" w:space="0"/>
            </w:tcBorders>
            <w:vAlign w:val="center"/>
          </w:tcPr>
          <w:p w14:paraId="6F965DC3">
            <w:pPr>
              <w:widowControl/>
              <w:jc w:val="right"/>
              <w:textAlignment w:val="center"/>
              <w:rPr>
                <w:color w:val="000000"/>
                <w:kern w:val="0"/>
                <w:sz w:val="18"/>
                <w:szCs w:val="18"/>
              </w:rPr>
            </w:pPr>
          </w:p>
        </w:tc>
      </w:tr>
      <w:tr w14:paraId="5FC117B4">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5E8DFF7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0B69BE7">
            <w:pPr>
              <w:widowControl/>
              <w:jc w:val="center"/>
              <w:textAlignment w:val="center"/>
            </w:pPr>
            <w:r>
              <w:rPr>
                <w:rFonts w:hint="eastAsia" w:ascii="宋体" w:hAnsi="宋体" w:cs="宋体"/>
                <w:color w:val="000000"/>
                <w:kern w:val="0"/>
                <w:sz w:val="22"/>
              </w:rPr>
              <w:t>11</w:t>
            </w:r>
          </w:p>
        </w:tc>
        <w:tc>
          <w:tcPr>
            <w:tcW w:w="2168" w:type="dxa"/>
            <w:tcBorders>
              <w:top w:val="nil"/>
              <w:left w:val="nil"/>
              <w:bottom w:val="single" w:color="000000" w:sz="4" w:space="0"/>
              <w:right w:val="single" w:color="000000" w:sz="4" w:space="0"/>
            </w:tcBorders>
            <w:shd w:val="clear" w:color="auto" w:fill="auto"/>
            <w:vAlign w:val="center"/>
          </w:tcPr>
          <w:p w14:paraId="0F050B36">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2050741E">
            <w:pPr>
              <w:widowControl/>
              <w:jc w:val="left"/>
              <w:textAlignment w:val="center"/>
              <w:rPr>
                <w:color w:val="000000"/>
                <w:kern w:val="0"/>
                <w:sz w:val="18"/>
                <w:szCs w:val="18"/>
              </w:rPr>
            </w:pPr>
            <w:r>
              <w:rPr>
                <w:rFonts w:hint="eastAsia" w:ascii="宋体" w:hAnsi="宋体" w:cs="宋体"/>
                <w:color w:val="000000"/>
                <w:kern w:val="0"/>
                <w:sz w:val="22"/>
              </w:rPr>
              <w:t>十一、城乡社区支出</w:t>
            </w:r>
          </w:p>
        </w:tc>
        <w:tc>
          <w:tcPr>
            <w:tcW w:w="955" w:type="dxa"/>
            <w:tcBorders>
              <w:top w:val="nil"/>
              <w:left w:val="nil"/>
              <w:bottom w:val="single" w:color="000000" w:sz="4" w:space="0"/>
              <w:right w:val="single" w:color="000000" w:sz="4" w:space="0"/>
            </w:tcBorders>
            <w:shd w:val="clear" w:color="auto" w:fill="C0C0C0"/>
            <w:vAlign w:val="center"/>
          </w:tcPr>
          <w:p w14:paraId="44B5F01F">
            <w:pPr>
              <w:widowControl/>
              <w:jc w:val="center"/>
              <w:textAlignment w:val="center"/>
            </w:pPr>
            <w:r>
              <w:rPr>
                <w:rFonts w:hint="eastAsia" w:ascii="宋体" w:hAnsi="宋体" w:cs="宋体"/>
                <w:color w:val="000000"/>
                <w:kern w:val="0"/>
                <w:sz w:val="22"/>
              </w:rPr>
              <w:t>41</w:t>
            </w:r>
          </w:p>
        </w:tc>
        <w:tc>
          <w:tcPr>
            <w:tcW w:w="2129" w:type="dxa"/>
            <w:gridSpan w:val="2"/>
            <w:tcBorders>
              <w:top w:val="nil"/>
              <w:left w:val="nil"/>
              <w:bottom w:val="single" w:color="000000" w:sz="4" w:space="0"/>
              <w:right w:val="single" w:color="000000" w:sz="4" w:space="0"/>
            </w:tcBorders>
            <w:vAlign w:val="center"/>
          </w:tcPr>
          <w:p w14:paraId="73E3487B">
            <w:pPr>
              <w:widowControl/>
              <w:jc w:val="right"/>
              <w:textAlignment w:val="center"/>
              <w:rPr>
                <w:color w:val="000000"/>
                <w:kern w:val="0"/>
                <w:sz w:val="18"/>
                <w:szCs w:val="18"/>
              </w:rPr>
            </w:pPr>
          </w:p>
        </w:tc>
      </w:tr>
      <w:tr w14:paraId="5E09197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571700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16A5FF8">
            <w:pPr>
              <w:widowControl/>
              <w:jc w:val="center"/>
              <w:textAlignment w:val="center"/>
            </w:pPr>
            <w:r>
              <w:rPr>
                <w:rFonts w:hint="eastAsia" w:ascii="宋体" w:hAnsi="宋体" w:cs="宋体"/>
                <w:color w:val="000000"/>
                <w:kern w:val="0"/>
                <w:sz w:val="22"/>
              </w:rPr>
              <w:t>12</w:t>
            </w:r>
          </w:p>
        </w:tc>
        <w:tc>
          <w:tcPr>
            <w:tcW w:w="2168" w:type="dxa"/>
            <w:tcBorders>
              <w:top w:val="nil"/>
              <w:left w:val="nil"/>
              <w:bottom w:val="single" w:color="000000" w:sz="4" w:space="0"/>
              <w:right w:val="single" w:color="000000" w:sz="4" w:space="0"/>
            </w:tcBorders>
            <w:shd w:val="clear" w:color="auto" w:fill="auto"/>
            <w:vAlign w:val="center"/>
          </w:tcPr>
          <w:p w14:paraId="480C4FAC">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613A3B28">
            <w:pPr>
              <w:widowControl/>
              <w:jc w:val="left"/>
              <w:textAlignment w:val="center"/>
              <w:rPr>
                <w:color w:val="000000"/>
                <w:kern w:val="0"/>
                <w:sz w:val="18"/>
                <w:szCs w:val="18"/>
              </w:rPr>
            </w:pPr>
            <w:r>
              <w:rPr>
                <w:rFonts w:hint="eastAsia" w:ascii="宋体" w:hAnsi="宋体" w:cs="宋体"/>
                <w:color w:val="000000"/>
                <w:kern w:val="0"/>
                <w:sz w:val="22"/>
              </w:rPr>
              <w:t>十二、农林水支出</w:t>
            </w:r>
          </w:p>
        </w:tc>
        <w:tc>
          <w:tcPr>
            <w:tcW w:w="955" w:type="dxa"/>
            <w:tcBorders>
              <w:top w:val="nil"/>
              <w:left w:val="nil"/>
              <w:bottom w:val="single" w:color="000000" w:sz="4" w:space="0"/>
              <w:right w:val="single" w:color="000000" w:sz="4" w:space="0"/>
            </w:tcBorders>
            <w:shd w:val="clear" w:color="auto" w:fill="C0C0C0"/>
            <w:vAlign w:val="center"/>
          </w:tcPr>
          <w:p w14:paraId="72959E0C">
            <w:pPr>
              <w:widowControl/>
              <w:jc w:val="center"/>
              <w:textAlignment w:val="center"/>
            </w:pPr>
            <w:r>
              <w:rPr>
                <w:rFonts w:hint="eastAsia" w:ascii="宋体" w:hAnsi="宋体" w:cs="宋体"/>
                <w:color w:val="000000"/>
                <w:kern w:val="0"/>
                <w:sz w:val="22"/>
              </w:rPr>
              <w:t>42</w:t>
            </w:r>
          </w:p>
        </w:tc>
        <w:tc>
          <w:tcPr>
            <w:tcW w:w="2129" w:type="dxa"/>
            <w:gridSpan w:val="2"/>
            <w:tcBorders>
              <w:top w:val="nil"/>
              <w:left w:val="nil"/>
              <w:bottom w:val="single" w:color="000000" w:sz="4" w:space="0"/>
              <w:right w:val="single" w:color="000000" w:sz="4" w:space="0"/>
            </w:tcBorders>
            <w:vAlign w:val="center"/>
          </w:tcPr>
          <w:p w14:paraId="5145BCE4">
            <w:pPr>
              <w:widowControl/>
              <w:jc w:val="right"/>
              <w:textAlignment w:val="center"/>
              <w:rPr>
                <w:color w:val="000000"/>
                <w:kern w:val="0"/>
                <w:sz w:val="18"/>
                <w:szCs w:val="18"/>
              </w:rPr>
            </w:pPr>
          </w:p>
        </w:tc>
      </w:tr>
      <w:tr w14:paraId="5C45B6F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6C9C34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82A36C6">
            <w:pPr>
              <w:widowControl/>
              <w:jc w:val="center"/>
              <w:textAlignment w:val="center"/>
            </w:pPr>
            <w:r>
              <w:rPr>
                <w:rFonts w:hint="eastAsia" w:ascii="宋体" w:hAnsi="宋体" w:cs="宋体"/>
                <w:color w:val="000000"/>
                <w:kern w:val="0"/>
                <w:sz w:val="22"/>
              </w:rPr>
              <w:t>13</w:t>
            </w:r>
          </w:p>
        </w:tc>
        <w:tc>
          <w:tcPr>
            <w:tcW w:w="2168" w:type="dxa"/>
            <w:tcBorders>
              <w:top w:val="nil"/>
              <w:left w:val="nil"/>
              <w:bottom w:val="single" w:color="000000" w:sz="4" w:space="0"/>
              <w:right w:val="single" w:color="000000" w:sz="4" w:space="0"/>
            </w:tcBorders>
            <w:shd w:val="clear" w:color="auto" w:fill="auto"/>
            <w:vAlign w:val="center"/>
          </w:tcPr>
          <w:p w14:paraId="754B6268">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3372DEE7">
            <w:pPr>
              <w:widowControl/>
              <w:jc w:val="left"/>
              <w:textAlignment w:val="center"/>
              <w:rPr>
                <w:color w:val="000000"/>
                <w:kern w:val="0"/>
                <w:sz w:val="18"/>
                <w:szCs w:val="18"/>
              </w:rPr>
            </w:pPr>
            <w:r>
              <w:rPr>
                <w:rFonts w:hint="eastAsia" w:ascii="宋体" w:hAnsi="宋体" w:cs="宋体"/>
                <w:color w:val="000000"/>
                <w:kern w:val="0"/>
                <w:sz w:val="22"/>
              </w:rPr>
              <w:t>十三、交通运输支出</w:t>
            </w:r>
          </w:p>
        </w:tc>
        <w:tc>
          <w:tcPr>
            <w:tcW w:w="955" w:type="dxa"/>
            <w:tcBorders>
              <w:top w:val="nil"/>
              <w:left w:val="nil"/>
              <w:bottom w:val="single" w:color="000000" w:sz="4" w:space="0"/>
              <w:right w:val="single" w:color="000000" w:sz="4" w:space="0"/>
            </w:tcBorders>
            <w:shd w:val="clear" w:color="auto" w:fill="C0C0C0"/>
            <w:vAlign w:val="center"/>
          </w:tcPr>
          <w:p w14:paraId="4E4C4097">
            <w:pPr>
              <w:widowControl/>
              <w:jc w:val="center"/>
              <w:textAlignment w:val="center"/>
            </w:pPr>
            <w:r>
              <w:rPr>
                <w:rFonts w:hint="eastAsia" w:ascii="宋体" w:hAnsi="宋体" w:cs="宋体"/>
                <w:color w:val="000000"/>
                <w:kern w:val="0"/>
                <w:sz w:val="22"/>
              </w:rPr>
              <w:t>43</w:t>
            </w:r>
          </w:p>
        </w:tc>
        <w:tc>
          <w:tcPr>
            <w:tcW w:w="2129" w:type="dxa"/>
            <w:gridSpan w:val="2"/>
            <w:tcBorders>
              <w:top w:val="nil"/>
              <w:left w:val="nil"/>
              <w:bottom w:val="single" w:color="000000" w:sz="4" w:space="0"/>
              <w:right w:val="single" w:color="000000" w:sz="4" w:space="0"/>
            </w:tcBorders>
            <w:vAlign w:val="center"/>
          </w:tcPr>
          <w:p w14:paraId="53865C79">
            <w:pPr>
              <w:widowControl/>
              <w:jc w:val="right"/>
              <w:textAlignment w:val="center"/>
              <w:rPr>
                <w:color w:val="000000"/>
                <w:kern w:val="0"/>
                <w:sz w:val="18"/>
                <w:szCs w:val="18"/>
              </w:rPr>
            </w:pPr>
          </w:p>
        </w:tc>
      </w:tr>
      <w:tr w14:paraId="75C3FA36">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E1E660E">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2BFBC62">
            <w:pPr>
              <w:widowControl/>
              <w:jc w:val="center"/>
              <w:textAlignment w:val="center"/>
            </w:pPr>
            <w:r>
              <w:rPr>
                <w:rFonts w:hint="eastAsia" w:ascii="宋体" w:hAnsi="宋体" w:cs="宋体"/>
                <w:color w:val="000000"/>
                <w:kern w:val="0"/>
                <w:sz w:val="22"/>
              </w:rPr>
              <w:t>14</w:t>
            </w:r>
          </w:p>
        </w:tc>
        <w:tc>
          <w:tcPr>
            <w:tcW w:w="2168" w:type="dxa"/>
            <w:tcBorders>
              <w:top w:val="nil"/>
              <w:left w:val="nil"/>
              <w:bottom w:val="single" w:color="000000" w:sz="4" w:space="0"/>
              <w:right w:val="single" w:color="000000" w:sz="4" w:space="0"/>
            </w:tcBorders>
            <w:shd w:val="clear" w:color="auto" w:fill="auto"/>
            <w:vAlign w:val="center"/>
          </w:tcPr>
          <w:p w14:paraId="4FF9195D">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62A9532">
            <w:pPr>
              <w:widowControl/>
              <w:jc w:val="left"/>
              <w:textAlignment w:val="center"/>
              <w:rPr>
                <w:color w:val="000000"/>
                <w:kern w:val="0"/>
                <w:sz w:val="18"/>
                <w:szCs w:val="18"/>
              </w:rPr>
            </w:pPr>
            <w:r>
              <w:rPr>
                <w:rFonts w:hint="eastAsia" w:ascii="宋体" w:hAnsi="宋体" w:cs="宋体"/>
                <w:color w:val="000000"/>
                <w:kern w:val="0"/>
                <w:sz w:val="22"/>
              </w:rPr>
              <w:t>十四、资源勘探工业信息等支出</w:t>
            </w:r>
          </w:p>
        </w:tc>
        <w:tc>
          <w:tcPr>
            <w:tcW w:w="955" w:type="dxa"/>
            <w:tcBorders>
              <w:top w:val="nil"/>
              <w:left w:val="nil"/>
              <w:bottom w:val="single" w:color="000000" w:sz="4" w:space="0"/>
              <w:right w:val="single" w:color="000000" w:sz="4" w:space="0"/>
            </w:tcBorders>
            <w:shd w:val="clear" w:color="auto" w:fill="C0C0C0"/>
            <w:vAlign w:val="center"/>
          </w:tcPr>
          <w:p w14:paraId="1F17BFBD">
            <w:pPr>
              <w:widowControl/>
              <w:jc w:val="center"/>
              <w:textAlignment w:val="center"/>
            </w:pPr>
            <w:r>
              <w:rPr>
                <w:rFonts w:hint="eastAsia" w:ascii="宋体" w:hAnsi="宋体" w:cs="宋体"/>
                <w:color w:val="000000"/>
                <w:kern w:val="0"/>
                <w:sz w:val="22"/>
              </w:rPr>
              <w:t>44</w:t>
            </w:r>
          </w:p>
        </w:tc>
        <w:tc>
          <w:tcPr>
            <w:tcW w:w="2129" w:type="dxa"/>
            <w:gridSpan w:val="2"/>
            <w:tcBorders>
              <w:top w:val="nil"/>
              <w:left w:val="nil"/>
              <w:bottom w:val="single" w:color="000000" w:sz="4" w:space="0"/>
              <w:right w:val="single" w:color="000000" w:sz="4" w:space="0"/>
            </w:tcBorders>
            <w:vAlign w:val="center"/>
          </w:tcPr>
          <w:p w14:paraId="531D95E1">
            <w:pPr>
              <w:widowControl/>
              <w:jc w:val="right"/>
              <w:textAlignment w:val="center"/>
              <w:rPr>
                <w:color w:val="000000"/>
                <w:kern w:val="0"/>
                <w:sz w:val="18"/>
                <w:szCs w:val="18"/>
              </w:rPr>
            </w:pPr>
          </w:p>
        </w:tc>
      </w:tr>
      <w:tr w14:paraId="6AC7EFC8">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ADF2D10">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23964C7">
            <w:pPr>
              <w:widowControl/>
              <w:jc w:val="center"/>
              <w:textAlignment w:val="center"/>
            </w:pPr>
            <w:r>
              <w:rPr>
                <w:rFonts w:hint="eastAsia" w:ascii="宋体" w:hAnsi="宋体" w:cs="宋体"/>
                <w:color w:val="000000"/>
                <w:kern w:val="0"/>
                <w:sz w:val="22"/>
              </w:rPr>
              <w:t>15</w:t>
            </w:r>
          </w:p>
        </w:tc>
        <w:tc>
          <w:tcPr>
            <w:tcW w:w="2168" w:type="dxa"/>
            <w:tcBorders>
              <w:top w:val="nil"/>
              <w:left w:val="nil"/>
              <w:bottom w:val="single" w:color="000000" w:sz="4" w:space="0"/>
              <w:right w:val="single" w:color="000000" w:sz="4" w:space="0"/>
            </w:tcBorders>
            <w:shd w:val="clear" w:color="auto" w:fill="auto"/>
            <w:vAlign w:val="center"/>
          </w:tcPr>
          <w:p w14:paraId="222D2BF7">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02071980">
            <w:pPr>
              <w:widowControl/>
              <w:jc w:val="left"/>
              <w:textAlignment w:val="center"/>
              <w:rPr>
                <w:color w:val="000000"/>
                <w:kern w:val="0"/>
                <w:sz w:val="18"/>
                <w:szCs w:val="18"/>
              </w:rPr>
            </w:pPr>
            <w:r>
              <w:rPr>
                <w:rFonts w:hint="eastAsia" w:ascii="宋体" w:hAnsi="宋体" w:cs="宋体"/>
                <w:color w:val="000000"/>
                <w:kern w:val="0"/>
                <w:sz w:val="22"/>
              </w:rPr>
              <w:t>十五、商业服务业等支出</w:t>
            </w:r>
          </w:p>
        </w:tc>
        <w:tc>
          <w:tcPr>
            <w:tcW w:w="955" w:type="dxa"/>
            <w:tcBorders>
              <w:top w:val="nil"/>
              <w:left w:val="nil"/>
              <w:bottom w:val="single" w:color="000000" w:sz="4" w:space="0"/>
              <w:right w:val="single" w:color="000000" w:sz="4" w:space="0"/>
            </w:tcBorders>
            <w:shd w:val="clear" w:color="auto" w:fill="C0C0C0"/>
            <w:vAlign w:val="center"/>
          </w:tcPr>
          <w:p w14:paraId="74147447">
            <w:pPr>
              <w:widowControl/>
              <w:jc w:val="center"/>
              <w:textAlignment w:val="center"/>
            </w:pPr>
            <w:r>
              <w:rPr>
                <w:rFonts w:hint="eastAsia" w:ascii="宋体" w:hAnsi="宋体" w:cs="宋体"/>
                <w:color w:val="000000"/>
                <w:kern w:val="0"/>
                <w:sz w:val="22"/>
              </w:rPr>
              <w:t>45</w:t>
            </w:r>
          </w:p>
        </w:tc>
        <w:tc>
          <w:tcPr>
            <w:tcW w:w="2129" w:type="dxa"/>
            <w:gridSpan w:val="2"/>
            <w:tcBorders>
              <w:top w:val="nil"/>
              <w:left w:val="nil"/>
              <w:bottom w:val="single" w:color="000000" w:sz="4" w:space="0"/>
              <w:right w:val="single" w:color="000000" w:sz="4" w:space="0"/>
            </w:tcBorders>
            <w:vAlign w:val="center"/>
          </w:tcPr>
          <w:p w14:paraId="2AD27876">
            <w:pPr>
              <w:widowControl/>
              <w:jc w:val="right"/>
              <w:textAlignment w:val="center"/>
              <w:rPr>
                <w:color w:val="000000"/>
                <w:kern w:val="0"/>
                <w:sz w:val="18"/>
                <w:szCs w:val="18"/>
              </w:rPr>
            </w:pPr>
          </w:p>
        </w:tc>
      </w:tr>
      <w:tr w14:paraId="1B8EAD15">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16676F83">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781C5877">
            <w:pPr>
              <w:widowControl/>
              <w:jc w:val="center"/>
              <w:textAlignment w:val="center"/>
            </w:pPr>
            <w:r>
              <w:rPr>
                <w:rFonts w:hint="eastAsia" w:ascii="宋体" w:hAnsi="宋体" w:cs="宋体"/>
                <w:color w:val="000000"/>
                <w:kern w:val="0"/>
                <w:sz w:val="22"/>
              </w:rPr>
              <w:t>16</w:t>
            </w:r>
          </w:p>
        </w:tc>
        <w:tc>
          <w:tcPr>
            <w:tcW w:w="2168" w:type="dxa"/>
            <w:tcBorders>
              <w:top w:val="nil"/>
              <w:left w:val="nil"/>
              <w:bottom w:val="single" w:color="auto" w:sz="4" w:space="0"/>
              <w:right w:val="single" w:color="000000" w:sz="4" w:space="0"/>
            </w:tcBorders>
            <w:shd w:val="clear" w:color="auto" w:fill="auto"/>
            <w:vAlign w:val="center"/>
          </w:tcPr>
          <w:p w14:paraId="0F06CB7D">
            <w:pPr>
              <w:jc w:val="right"/>
              <w:rPr>
                <w:color w:val="000000"/>
                <w:kern w:val="0"/>
                <w:sz w:val="18"/>
                <w:szCs w:val="18"/>
              </w:rPr>
            </w:pPr>
          </w:p>
        </w:tc>
        <w:tc>
          <w:tcPr>
            <w:tcW w:w="3711" w:type="dxa"/>
            <w:gridSpan w:val="2"/>
            <w:tcBorders>
              <w:top w:val="nil"/>
              <w:left w:val="nil"/>
              <w:bottom w:val="single" w:color="auto" w:sz="4" w:space="0"/>
              <w:right w:val="single" w:color="000000" w:sz="4" w:space="0"/>
            </w:tcBorders>
            <w:shd w:val="clear" w:color="auto" w:fill="C0C0C0"/>
            <w:vAlign w:val="center"/>
          </w:tcPr>
          <w:p w14:paraId="7F94008C">
            <w:pPr>
              <w:widowControl/>
              <w:jc w:val="left"/>
              <w:textAlignment w:val="center"/>
              <w:rPr>
                <w:color w:val="000000"/>
                <w:kern w:val="0"/>
                <w:sz w:val="18"/>
                <w:szCs w:val="18"/>
              </w:rPr>
            </w:pPr>
            <w:r>
              <w:rPr>
                <w:rFonts w:hint="eastAsia" w:ascii="宋体" w:hAnsi="宋体" w:cs="宋体"/>
                <w:color w:val="000000"/>
                <w:kern w:val="0"/>
                <w:sz w:val="22"/>
              </w:rPr>
              <w:t>十六、金融支出</w:t>
            </w:r>
          </w:p>
        </w:tc>
        <w:tc>
          <w:tcPr>
            <w:tcW w:w="955" w:type="dxa"/>
            <w:tcBorders>
              <w:top w:val="nil"/>
              <w:left w:val="nil"/>
              <w:bottom w:val="single" w:color="auto" w:sz="4" w:space="0"/>
              <w:right w:val="single" w:color="000000" w:sz="4" w:space="0"/>
            </w:tcBorders>
            <w:shd w:val="clear" w:color="auto" w:fill="C0C0C0"/>
            <w:vAlign w:val="center"/>
          </w:tcPr>
          <w:p w14:paraId="39A296C3">
            <w:pPr>
              <w:widowControl/>
              <w:jc w:val="center"/>
              <w:textAlignment w:val="center"/>
            </w:pPr>
            <w:r>
              <w:rPr>
                <w:rFonts w:hint="eastAsia" w:ascii="宋体" w:hAnsi="宋体" w:cs="宋体"/>
                <w:color w:val="000000"/>
                <w:kern w:val="0"/>
                <w:sz w:val="22"/>
              </w:rPr>
              <w:t>46</w:t>
            </w:r>
          </w:p>
        </w:tc>
        <w:tc>
          <w:tcPr>
            <w:tcW w:w="2129" w:type="dxa"/>
            <w:gridSpan w:val="2"/>
            <w:tcBorders>
              <w:top w:val="nil"/>
              <w:left w:val="nil"/>
              <w:bottom w:val="single" w:color="auto" w:sz="4" w:space="0"/>
              <w:right w:val="single" w:color="000000" w:sz="4" w:space="0"/>
            </w:tcBorders>
            <w:vAlign w:val="center"/>
          </w:tcPr>
          <w:p w14:paraId="4AFCE911">
            <w:pPr>
              <w:widowControl/>
              <w:jc w:val="right"/>
              <w:textAlignment w:val="center"/>
              <w:rPr>
                <w:color w:val="000000"/>
                <w:kern w:val="0"/>
                <w:sz w:val="18"/>
                <w:szCs w:val="18"/>
              </w:rPr>
            </w:pPr>
          </w:p>
        </w:tc>
      </w:tr>
      <w:tr w14:paraId="1CA47FF6">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728CED00">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60BEAE01">
            <w:pPr>
              <w:widowControl/>
              <w:jc w:val="center"/>
              <w:textAlignment w:val="center"/>
            </w:pPr>
            <w:r>
              <w:rPr>
                <w:rFonts w:hint="eastAsia" w:ascii="宋体" w:hAnsi="宋体" w:cs="宋体"/>
                <w:color w:val="000000"/>
                <w:kern w:val="0"/>
                <w:sz w:val="22"/>
              </w:rPr>
              <w:t>17</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4072DE79">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5CCAAC84">
            <w:pPr>
              <w:widowControl/>
              <w:jc w:val="left"/>
              <w:textAlignment w:val="center"/>
              <w:rPr>
                <w:color w:val="000000"/>
                <w:kern w:val="0"/>
                <w:sz w:val="18"/>
                <w:szCs w:val="18"/>
              </w:rPr>
            </w:pPr>
            <w:r>
              <w:rPr>
                <w:rFonts w:hint="eastAsia" w:ascii="宋体" w:hAnsi="宋体" w:cs="宋体"/>
                <w:color w:val="000000"/>
                <w:kern w:val="0"/>
                <w:sz w:val="22"/>
              </w:rPr>
              <w:t>十七、援助其他地区支出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CF96098">
            <w:pPr>
              <w:widowControl/>
              <w:jc w:val="center"/>
              <w:textAlignment w:val="center"/>
            </w:pPr>
            <w:r>
              <w:rPr>
                <w:rFonts w:hint="eastAsia" w:ascii="宋体" w:hAnsi="宋体" w:cs="宋体"/>
                <w:color w:val="000000"/>
                <w:kern w:val="0"/>
                <w:sz w:val="22"/>
              </w:rPr>
              <w:t>47</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E91141F">
            <w:pPr>
              <w:widowControl/>
              <w:jc w:val="right"/>
              <w:textAlignment w:val="center"/>
              <w:rPr>
                <w:color w:val="000000"/>
                <w:kern w:val="0"/>
                <w:sz w:val="18"/>
                <w:szCs w:val="18"/>
              </w:rPr>
            </w:pPr>
          </w:p>
        </w:tc>
      </w:tr>
      <w:tr w14:paraId="6C923EDA">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10A1483D">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494DAC4D">
            <w:pPr>
              <w:widowControl/>
              <w:jc w:val="center"/>
              <w:textAlignment w:val="center"/>
            </w:pPr>
            <w:r>
              <w:rPr>
                <w:rFonts w:hint="eastAsia" w:ascii="宋体" w:hAnsi="宋体" w:cs="宋体"/>
                <w:color w:val="000000"/>
                <w:kern w:val="0"/>
                <w:sz w:val="22"/>
              </w:rPr>
              <w:t>18</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3B02EB9">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863E6A2">
            <w:pPr>
              <w:widowControl/>
              <w:jc w:val="left"/>
              <w:textAlignment w:val="center"/>
              <w:rPr>
                <w:color w:val="000000"/>
                <w:kern w:val="0"/>
                <w:sz w:val="18"/>
                <w:szCs w:val="18"/>
              </w:rPr>
            </w:pPr>
            <w:r>
              <w:rPr>
                <w:rFonts w:hint="eastAsia" w:ascii="宋体" w:hAnsi="宋体" w:cs="宋体"/>
                <w:color w:val="000000"/>
                <w:kern w:val="0"/>
                <w:sz w:val="22"/>
              </w:rPr>
              <w:t>十八、自然资源海洋气象等支出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5D9FFEA">
            <w:pPr>
              <w:widowControl/>
              <w:jc w:val="center"/>
              <w:textAlignment w:val="center"/>
            </w:pPr>
            <w:r>
              <w:rPr>
                <w:rFonts w:hint="eastAsia" w:ascii="宋体" w:hAnsi="宋体" w:cs="宋体"/>
                <w:color w:val="000000"/>
                <w:kern w:val="0"/>
                <w:sz w:val="22"/>
              </w:rPr>
              <w:t>48</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441E1B7F">
            <w:pPr>
              <w:widowControl/>
              <w:jc w:val="right"/>
              <w:textAlignment w:val="center"/>
              <w:rPr>
                <w:color w:val="000000"/>
                <w:kern w:val="0"/>
                <w:sz w:val="18"/>
                <w:szCs w:val="18"/>
              </w:rPr>
            </w:pPr>
          </w:p>
        </w:tc>
      </w:tr>
      <w:tr w14:paraId="78D8E04B">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EC1389E">
            <w:pPr>
              <w:jc w:val="left"/>
              <w:rPr>
                <w:color w:val="000000"/>
                <w:kern w:val="0"/>
                <w:sz w:val="18"/>
                <w:szCs w:val="18"/>
              </w:rPr>
            </w:pP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04828ACF">
            <w:pPr>
              <w:widowControl/>
              <w:jc w:val="center"/>
              <w:textAlignment w:val="center"/>
            </w:pPr>
            <w:r>
              <w:rPr>
                <w:rFonts w:hint="eastAsia" w:ascii="宋体" w:hAnsi="宋体" w:cs="宋体"/>
                <w:color w:val="000000"/>
                <w:kern w:val="0"/>
                <w:sz w:val="22"/>
              </w:rPr>
              <w:t>19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6F45327">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247BC840">
            <w:pPr>
              <w:widowControl/>
              <w:jc w:val="left"/>
              <w:textAlignment w:val="center"/>
              <w:rPr>
                <w:color w:val="000000"/>
                <w:kern w:val="0"/>
                <w:sz w:val="18"/>
                <w:szCs w:val="18"/>
              </w:rPr>
            </w:pPr>
            <w:r>
              <w:rPr>
                <w:rFonts w:hint="eastAsia" w:ascii="宋体" w:hAnsi="宋体" w:cs="宋体"/>
                <w:color w:val="000000"/>
                <w:kern w:val="0"/>
                <w:sz w:val="22"/>
              </w:rPr>
              <w:t>十九、住房保障支出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1607E505">
            <w:pPr>
              <w:widowControl/>
              <w:jc w:val="center"/>
              <w:textAlignment w:val="center"/>
            </w:pPr>
            <w:r>
              <w:rPr>
                <w:rFonts w:hint="eastAsia" w:ascii="宋体" w:hAnsi="宋体" w:cs="宋体"/>
                <w:color w:val="000000"/>
                <w:kern w:val="0"/>
                <w:sz w:val="22"/>
              </w:rPr>
              <w:t>49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76CB99F1">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206411.68</w:t>
            </w:r>
          </w:p>
        </w:tc>
      </w:tr>
      <w:tr w14:paraId="0637A38A">
        <w:tblPrEx>
          <w:tblCellMar>
            <w:top w:w="0" w:type="dxa"/>
            <w:left w:w="108" w:type="dxa"/>
            <w:bottom w:w="0" w:type="dxa"/>
            <w:right w:w="108" w:type="dxa"/>
          </w:tblCellMar>
        </w:tblPrEx>
        <w:trPr>
          <w:trHeight w:val="275" w:hRule="exact"/>
        </w:trPr>
        <w:tc>
          <w:tcPr>
            <w:tcW w:w="393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4AB5FC2">
            <w:pPr>
              <w:jc w:val="left"/>
              <w:rPr>
                <w:color w:val="000000"/>
                <w:kern w:val="0"/>
                <w:sz w:val="18"/>
                <w:szCs w:val="18"/>
              </w:rPr>
            </w:pPr>
          </w:p>
        </w:tc>
        <w:tc>
          <w:tcPr>
            <w:tcW w:w="868" w:type="dxa"/>
            <w:tcBorders>
              <w:top w:val="single" w:color="auto" w:sz="4" w:space="0"/>
              <w:left w:val="single" w:color="000000" w:sz="8" w:space="0"/>
              <w:bottom w:val="single" w:color="000000" w:sz="4" w:space="0"/>
              <w:right w:val="single" w:color="000000" w:sz="4" w:space="0"/>
            </w:tcBorders>
            <w:shd w:val="clear" w:color="auto" w:fill="C0C0C0"/>
            <w:vAlign w:val="center"/>
          </w:tcPr>
          <w:p w14:paraId="449DF20D">
            <w:pPr>
              <w:widowControl/>
              <w:jc w:val="center"/>
              <w:textAlignment w:val="center"/>
            </w:pPr>
            <w:r>
              <w:rPr>
                <w:rFonts w:hint="eastAsia" w:ascii="宋体" w:hAnsi="宋体" w:cs="宋体"/>
                <w:color w:val="000000"/>
                <w:kern w:val="0"/>
                <w:sz w:val="22"/>
              </w:rPr>
              <w:t>20</w:t>
            </w:r>
          </w:p>
        </w:tc>
        <w:tc>
          <w:tcPr>
            <w:tcW w:w="2168" w:type="dxa"/>
            <w:tcBorders>
              <w:top w:val="single" w:color="auto" w:sz="4" w:space="0"/>
              <w:left w:val="nil"/>
              <w:bottom w:val="single" w:color="000000" w:sz="4" w:space="0"/>
              <w:right w:val="single" w:color="000000" w:sz="4" w:space="0"/>
            </w:tcBorders>
            <w:shd w:val="clear" w:color="auto" w:fill="auto"/>
            <w:vAlign w:val="center"/>
          </w:tcPr>
          <w:p w14:paraId="28A8FCC6">
            <w:pPr>
              <w:jc w:val="right"/>
              <w:rPr>
                <w:color w:val="000000"/>
                <w:kern w:val="0"/>
                <w:sz w:val="18"/>
                <w:szCs w:val="18"/>
              </w:rPr>
            </w:pPr>
          </w:p>
        </w:tc>
        <w:tc>
          <w:tcPr>
            <w:tcW w:w="3711" w:type="dxa"/>
            <w:gridSpan w:val="2"/>
            <w:tcBorders>
              <w:top w:val="single" w:color="auto" w:sz="4" w:space="0"/>
              <w:left w:val="nil"/>
              <w:bottom w:val="single" w:color="000000" w:sz="4" w:space="0"/>
              <w:right w:val="single" w:color="000000" w:sz="4" w:space="0"/>
            </w:tcBorders>
            <w:shd w:val="clear" w:color="auto" w:fill="C0C0C0"/>
            <w:vAlign w:val="center"/>
          </w:tcPr>
          <w:p w14:paraId="0D0C3720">
            <w:pPr>
              <w:widowControl/>
              <w:jc w:val="left"/>
              <w:textAlignment w:val="center"/>
              <w:rPr>
                <w:color w:val="000000"/>
                <w:kern w:val="0"/>
                <w:sz w:val="18"/>
                <w:szCs w:val="18"/>
              </w:rPr>
            </w:pPr>
            <w:r>
              <w:rPr>
                <w:rFonts w:hint="eastAsia" w:ascii="宋体" w:hAnsi="宋体" w:cs="宋体"/>
                <w:color w:val="000000"/>
                <w:kern w:val="0"/>
                <w:sz w:val="22"/>
              </w:rPr>
              <w:t>二十、粮油物资储备支出</w:t>
            </w:r>
          </w:p>
        </w:tc>
        <w:tc>
          <w:tcPr>
            <w:tcW w:w="955" w:type="dxa"/>
            <w:tcBorders>
              <w:top w:val="single" w:color="auto" w:sz="4" w:space="0"/>
              <w:left w:val="nil"/>
              <w:bottom w:val="single" w:color="000000" w:sz="4" w:space="0"/>
              <w:right w:val="single" w:color="000000" w:sz="4" w:space="0"/>
            </w:tcBorders>
            <w:shd w:val="clear" w:color="auto" w:fill="C0C0C0"/>
            <w:vAlign w:val="center"/>
          </w:tcPr>
          <w:p w14:paraId="273E9928">
            <w:pPr>
              <w:widowControl/>
              <w:jc w:val="center"/>
              <w:textAlignment w:val="center"/>
            </w:pPr>
            <w:r>
              <w:rPr>
                <w:rFonts w:hint="eastAsia" w:ascii="宋体" w:hAnsi="宋体" w:cs="宋体"/>
                <w:color w:val="000000"/>
                <w:kern w:val="0"/>
                <w:sz w:val="22"/>
              </w:rPr>
              <w:t>50</w:t>
            </w:r>
          </w:p>
        </w:tc>
        <w:tc>
          <w:tcPr>
            <w:tcW w:w="2129" w:type="dxa"/>
            <w:gridSpan w:val="2"/>
            <w:tcBorders>
              <w:top w:val="single" w:color="auto" w:sz="4" w:space="0"/>
              <w:left w:val="nil"/>
              <w:bottom w:val="single" w:color="000000" w:sz="4" w:space="0"/>
              <w:right w:val="single" w:color="000000" w:sz="4" w:space="0"/>
            </w:tcBorders>
            <w:vAlign w:val="center"/>
          </w:tcPr>
          <w:p w14:paraId="60DB46FE">
            <w:pPr>
              <w:widowControl/>
              <w:jc w:val="right"/>
              <w:textAlignment w:val="center"/>
              <w:rPr>
                <w:color w:val="000000"/>
                <w:kern w:val="0"/>
                <w:sz w:val="18"/>
                <w:szCs w:val="18"/>
              </w:rPr>
            </w:pPr>
          </w:p>
        </w:tc>
      </w:tr>
      <w:tr w14:paraId="6D149970">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E0CB74A">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261CE7C4">
            <w:pPr>
              <w:widowControl/>
              <w:jc w:val="center"/>
              <w:textAlignment w:val="center"/>
            </w:pPr>
            <w:r>
              <w:rPr>
                <w:rFonts w:hint="eastAsia" w:ascii="宋体" w:hAnsi="宋体" w:cs="宋体"/>
                <w:color w:val="000000"/>
                <w:kern w:val="0"/>
                <w:sz w:val="22"/>
              </w:rPr>
              <w:t>21</w:t>
            </w:r>
          </w:p>
        </w:tc>
        <w:tc>
          <w:tcPr>
            <w:tcW w:w="2168" w:type="dxa"/>
            <w:tcBorders>
              <w:top w:val="nil"/>
              <w:left w:val="nil"/>
              <w:bottom w:val="single" w:color="000000" w:sz="4" w:space="0"/>
              <w:right w:val="single" w:color="000000" w:sz="4" w:space="0"/>
            </w:tcBorders>
            <w:shd w:val="clear" w:color="auto" w:fill="auto"/>
            <w:vAlign w:val="center"/>
          </w:tcPr>
          <w:p w14:paraId="490E571F">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5FF50C32">
            <w:pPr>
              <w:widowControl/>
              <w:jc w:val="left"/>
              <w:textAlignment w:val="center"/>
              <w:rPr>
                <w:color w:val="000000"/>
                <w:kern w:val="0"/>
                <w:sz w:val="18"/>
                <w:szCs w:val="18"/>
              </w:rPr>
            </w:pPr>
            <w:r>
              <w:rPr>
                <w:rFonts w:hint="eastAsia" w:ascii="宋体" w:hAnsi="宋体" w:cs="宋体"/>
                <w:color w:val="000000"/>
                <w:kern w:val="0"/>
                <w:sz w:val="22"/>
              </w:rPr>
              <w:t>二十一、国有资本经营预算支出</w:t>
            </w:r>
          </w:p>
        </w:tc>
        <w:tc>
          <w:tcPr>
            <w:tcW w:w="955" w:type="dxa"/>
            <w:tcBorders>
              <w:top w:val="nil"/>
              <w:left w:val="nil"/>
              <w:bottom w:val="single" w:color="000000" w:sz="4" w:space="0"/>
              <w:right w:val="single" w:color="000000" w:sz="4" w:space="0"/>
            </w:tcBorders>
            <w:shd w:val="clear" w:color="auto" w:fill="C0C0C0"/>
            <w:vAlign w:val="center"/>
          </w:tcPr>
          <w:p w14:paraId="1C587822">
            <w:pPr>
              <w:widowControl/>
              <w:jc w:val="center"/>
              <w:textAlignment w:val="center"/>
            </w:pPr>
            <w:r>
              <w:rPr>
                <w:rFonts w:hint="eastAsia" w:ascii="宋体" w:hAnsi="宋体" w:cs="宋体"/>
                <w:color w:val="000000"/>
                <w:kern w:val="0"/>
                <w:sz w:val="22"/>
              </w:rPr>
              <w:t>51</w:t>
            </w:r>
          </w:p>
        </w:tc>
        <w:tc>
          <w:tcPr>
            <w:tcW w:w="2129" w:type="dxa"/>
            <w:gridSpan w:val="2"/>
            <w:tcBorders>
              <w:top w:val="nil"/>
              <w:left w:val="nil"/>
              <w:bottom w:val="single" w:color="000000" w:sz="4" w:space="0"/>
              <w:right w:val="single" w:color="000000" w:sz="4" w:space="0"/>
            </w:tcBorders>
            <w:vAlign w:val="center"/>
          </w:tcPr>
          <w:p w14:paraId="333F88D5">
            <w:pPr>
              <w:widowControl/>
              <w:jc w:val="right"/>
              <w:textAlignment w:val="center"/>
              <w:rPr>
                <w:color w:val="000000"/>
                <w:kern w:val="0"/>
                <w:sz w:val="18"/>
                <w:szCs w:val="18"/>
              </w:rPr>
            </w:pPr>
          </w:p>
        </w:tc>
      </w:tr>
      <w:tr w14:paraId="0B2A60F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2FD3CB65">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494908F0">
            <w:pPr>
              <w:widowControl/>
              <w:jc w:val="center"/>
              <w:textAlignment w:val="center"/>
            </w:pPr>
            <w:r>
              <w:rPr>
                <w:rFonts w:hint="eastAsia" w:ascii="宋体" w:hAnsi="宋体" w:cs="宋体"/>
                <w:color w:val="000000"/>
                <w:kern w:val="0"/>
                <w:sz w:val="22"/>
              </w:rPr>
              <w:t>22</w:t>
            </w:r>
          </w:p>
        </w:tc>
        <w:tc>
          <w:tcPr>
            <w:tcW w:w="2168" w:type="dxa"/>
            <w:tcBorders>
              <w:top w:val="nil"/>
              <w:left w:val="nil"/>
              <w:bottom w:val="single" w:color="000000" w:sz="4" w:space="0"/>
              <w:right w:val="single" w:color="000000" w:sz="4" w:space="0"/>
            </w:tcBorders>
            <w:shd w:val="clear" w:color="auto" w:fill="auto"/>
            <w:vAlign w:val="center"/>
          </w:tcPr>
          <w:p w14:paraId="38C44DE0">
            <w:pPr>
              <w:jc w:val="right"/>
              <w:rPr>
                <w:color w:val="000000"/>
                <w:kern w:val="0"/>
                <w:sz w:val="18"/>
                <w:szCs w:val="18"/>
              </w:rPr>
            </w:pPr>
          </w:p>
        </w:tc>
        <w:tc>
          <w:tcPr>
            <w:tcW w:w="3711" w:type="dxa"/>
            <w:gridSpan w:val="2"/>
            <w:tcBorders>
              <w:top w:val="nil"/>
              <w:left w:val="nil"/>
              <w:bottom w:val="single" w:color="000000" w:sz="4" w:space="0"/>
              <w:right w:val="single" w:color="000000" w:sz="4" w:space="0"/>
            </w:tcBorders>
            <w:shd w:val="clear" w:color="auto" w:fill="C0C0C0"/>
            <w:vAlign w:val="center"/>
          </w:tcPr>
          <w:p w14:paraId="78C71D24">
            <w:pPr>
              <w:widowControl/>
              <w:jc w:val="left"/>
              <w:textAlignment w:val="center"/>
              <w:rPr>
                <w:color w:val="000000"/>
                <w:kern w:val="0"/>
                <w:sz w:val="18"/>
                <w:szCs w:val="18"/>
              </w:rPr>
            </w:pPr>
            <w:r>
              <w:rPr>
                <w:rFonts w:hint="eastAsia" w:ascii="宋体" w:hAnsi="宋体" w:cs="宋体"/>
                <w:color w:val="000000"/>
                <w:kern w:val="0"/>
                <w:sz w:val="22"/>
              </w:rPr>
              <w:t>二十二、灾害防治及应急管理支出</w:t>
            </w:r>
          </w:p>
        </w:tc>
        <w:tc>
          <w:tcPr>
            <w:tcW w:w="955" w:type="dxa"/>
            <w:tcBorders>
              <w:top w:val="nil"/>
              <w:left w:val="nil"/>
              <w:bottom w:val="single" w:color="000000" w:sz="4" w:space="0"/>
              <w:right w:val="single" w:color="000000" w:sz="4" w:space="0"/>
            </w:tcBorders>
            <w:shd w:val="clear" w:color="auto" w:fill="C0C0C0"/>
            <w:vAlign w:val="center"/>
          </w:tcPr>
          <w:p w14:paraId="66AA6633">
            <w:pPr>
              <w:widowControl/>
              <w:jc w:val="center"/>
              <w:textAlignment w:val="center"/>
            </w:pPr>
            <w:r>
              <w:rPr>
                <w:rFonts w:hint="eastAsia" w:ascii="宋体" w:hAnsi="宋体" w:cs="宋体"/>
                <w:color w:val="000000"/>
                <w:kern w:val="0"/>
                <w:sz w:val="22"/>
              </w:rPr>
              <w:t>52</w:t>
            </w:r>
          </w:p>
        </w:tc>
        <w:tc>
          <w:tcPr>
            <w:tcW w:w="2129" w:type="dxa"/>
            <w:gridSpan w:val="2"/>
            <w:tcBorders>
              <w:top w:val="nil"/>
              <w:left w:val="nil"/>
              <w:bottom w:val="single" w:color="000000" w:sz="4" w:space="0"/>
              <w:right w:val="single" w:color="000000" w:sz="4" w:space="0"/>
            </w:tcBorders>
            <w:vAlign w:val="center"/>
          </w:tcPr>
          <w:p w14:paraId="030DFA4F">
            <w:pPr>
              <w:widowControl/>
              <w:jc w:val="right"/>
              <w:textAlignment w:val="center"/>
              <w:rPr>
                <w:color w:val="000000"/>
                <w:kern w:val="0"/>
                <w:sz w:val="18"/>
                <w:szCs w:val="18"/>
              </w:rPr>
            </w:pPr>
          </w:p>
        </w:tc>
      </w:tr>
      <w:tr w14:paraId="78654B17">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751D8988">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5DEFBB2F">
            <w:pPr>
              <w:widowControl/>
              <w:jc w:val="center"/>
              <w:textAlignment w:val="center"/>
            </w:pPr>
            <w:r>
              <w:rPr>
                <w:rFonts w:hint="eastAsia" w:ascii="宋体" w:hAnsi="宋体" w:cs="宋体"/>
                <w:color w:val="000000"/>
                <w:kern w:val="0"/>
                <w:sz w:val="22"/>
              </w:rPr>
              <w:t>23</w:t>
            </w:r>
          </w:p>
        </w:tc>
        <w:tc>
          <w:tcPr>
            <w:tcW w:w="2168" w:type="dxa"/>
            <w:tcBorders>
              <w:top w:val="nil"/>
              <w:left w:val="nil"/>
              <w:bottom w:val="single" w:color="000000" w:sz="4" w:space="0"/>
              <w:right w:val="single" w:color="000000" w:sz="4" w:space="0"/>
            </w:tcBorders>
            <w:shd w:val="clear" w:color="auto" w:fill="auto"/>
            <w:vAlign w:val="center"/>
          </w:tcPr>
          <w:p w14:paraId="58FD5E0A">
            <w:pPr>
              <w:jc w:val="right"/>
              <w:rPr>
                <w:color w:val="000000"/>
                <w:kern w:val="0"/>
                <w:sz w:val="18"/>
                <w:szCs w:val="18"/>
              </w:rPr>
            </w:pPr>
          </w:p>
        </w:tc>
        <w:tc>
          <w:tcPr>
            <w:tcW w:w="3711" w:type="dxa"/>
            <w:gridSpan w:val="2"/>
            <w:tcBorders>
              <w:top w:val="nil"/>
              <w:left w:val="nil"/>
              <w:bottom w:val="nil"/>
              <w:right w:val="single" w:color="000000" w:sz="4" w:space="0"/>
            </w:tcBorders>
            <w:shd w:val="clear" w:color="auto" w:fill="C0C0C0"/>
            <w:vAlign w:val="center"/>
          </w:tcPr>
          <w:p w14:paraId="6A000BE3">
            <w:pPr>
              <w:widowControl/>
              <w:jc w:val="left"/>
              <w:textAlignment w:val="center"/>
              <w:rPr>
                <w:color w:val="000000"/>
                <w:kern w:val="0"/>
                <w:sz w:val="18"/>
                <w:szCs w:val="18"/>
              </w:rPr>
            </w:pPr>
            <w:r>
              <w:rPr>
                <w:rFonts w:hint="eastAsia" w:ascii="宋体" w:hAnsi="宋体" w:cs="宋体"/>
                <w:color w:val="000000"/>
                <w:kern w:val="0"/>
                <w:sz w:val="22"/>
              </w:rPr>
              <w:t>二十三、其他支出</w:t>
            </w:r>
          </w:p>
        </w:tc>
        <w:tc>
          <w:tcPr>
            <w:tcW w:w="955" w:type="dxa"/>
            <w:tcBorders>
              <w:top w:val="nil"/>
              <w:left w:val="nil"/>
              <w:bottom w:val="nil"/>
              <w:right w:val="single" w:color="000000" w:sz="4" w:space="0"/>
            </w:tcBorders>
            <w:shd w:val="clear" w:color="auto" w:fill="C0C0C0"/>
            <w:vAlign w:val="center"/>
          </w:tcPr>
          <w:p w14:paraId="0C0B8D6A">
            <w:pPr>
              <w:widowControl/>
              <w:jc w:val="center"/>
              <w:textAlignment w:val="center"/>
            </w:pPr>
            <w:r>
              <w:rPr>
                <w:rFonts w:hint="eastAsia" w:ascii="宋体" w:hAnsi="宋体" w:cs="宋体"/>
                <w:color w:val="000000"/>
                <w:kern w:val="0"/>
                <w:sz w:val="22"/>
              </w:rPr>
              <w:t>53</w:t>
            </w:r>
          </w:p>
        </w:tc>
        <w:tc>
          <w:tcPr>
            <w:tcW w:w="2129" w:type="dxa"/>
            <w:gridSpan w:val="2"/>
            <w:tcBorders>
              <w:top w:val="nil"/>
              <w:left w:val="nil"/>
              <w:bottom w:val="single" w:color="000000" w:sz="4" w:space="0"/>
              <w:right w:val="single" w:color="000000" w:sz="4" w:space="0"/>
            </w:tcBorders>
            <w:vAlign w:val="center"/>
          </w:tcPr>
          <w:p w14:paraId="057395D4">
            <w:pPr>
              <w:widowControl/>
              <w:jc w:val="right"/>
              <w:textAlignment w:val="center"/>
              <w:rPr>
                <w:color w:val="000000"/>
                <w:kern w:val="0"/>
                <w:sz w:val="18"/>
                <w:szCs w:val="18"/>
              </w:rPr>
            </w:pPr>
          </w:p>
        </w:tc>
      </w:tr>
      <w:tr w14:paraId="2613E33C">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07AC53AD">
            <w:pPr>
              <w:jc w:val="left"/>
              <w:rPr>
                <w:b/>
                <w:bCs/>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54AF3CB">
            <w:pPr>
              <w:widowControl/>
              <w:jc w:val="center"/>
              <w:textAlignment w:val="center"/>
            </w:pPr>
            <w:r>
              <w:rPr>
                <w:rFonts w:hint="eastAsia" w:ascii="宋体" w:hAnsi="宋体" w:cs="宋体"/>
                <w:color w:val="000000"/>
                <w:kern w:val="0"/>
                <w:sz w:val="22"/>
              </w:rPr>
              <w:t>24</w:t>
            </w:r>
          </w:p>
        </w:tc>
        <w:tc>
          <w:tcPr>
            <w:tcW w:w="2168" w:type="dxa"/>
            <w:tcBorders>
              <w:top w:val="nil"/>
              <w:left w:val="nil"/>
              <w:bottom w:val="single" w:color="000000" w:sz="4" w:space="0"/>
              <w:right w:val="single" w:color="000000" w:sz="4" w:space="0"/>
            </w:tcBorders>
            <w:shd w:val="clear" w:color="auto" w:fill="auto"/>
            <w:vAlign w:val="center"/>
          </w:tcPr>
          <w:p w14:paraId="11E36F0C">
            <w:pPr>
              <w:jc w:val="right"/>
              <w:rPr>
                <w:color w:val="000000"/>
                <w:kern w:val="0"/>
                <w:sz w:val="18"/>
                <w:szCs w:val="18"/>
              </w:rPr>
            </w:pP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982C684">
            <w:pPr>
              <w:widowControl/>
              <w:jc w:val="left"/>
              <w:textAlignment w:val="center"/>
              <w:rPr>
                <w:b/>
                <w:bCs/>
                <w:color w:val="000000"/>
                <w:kern w:val="0"/>
                <w:sz w:val="18"/>
                <w:szCs w:val="18"/>
              </w:rPr>
            </w:pPr>
            <w:r>
              <w:rPr>
                <w:rFonts w:hint="eastAsia" w:ascii="宋体" w:hAnsi="宋体" w:cs="宋体"/>
                <w:color w:val="000000"/>
                <w:kern w:val="0"/>
                <w:sz w:val="22"/>
              </w:rPr>
              <w:t>二十四、债务还本支出</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042A917E">
            <w:pPr>
              <w:widowControl/>
              <w:jc w:val="center"/>
              <w:textAlignment w:val="center"/>
            </w:pPr>
            <w:r>
              <w:rPr>
                <w:rFonts w:hint="eastAsia" w:ascii="宋体" w:hAnsi="宋体" w:cs="宋体"/>
                <w:color w:val="000000"/>
                <w:kern w:val="0"/>
                <w:sz w:val="22"/>
              </w:rPr>
              <w:t>54</w:t>
            </w:r>
          </w:p>
        </w:tc>
        <w:tc>
          <w:tcPr>
            <w:tcW w:w="2129" w:type="dxa"/>
            <w:gridSpan w:val="2"/>
            <w:tcBorders>
              <w:top w:val="nil"/>
              <w:left w:val="nil"/>
              <w:bottom w:val="single" w:color="000000" w:sz="4" w:space="0"/>
              <w:right w:val="single" w:color="000000" w:sz="4" w:space="0"/>
            </w:tcBorders>
            <w:vAlign w:val="center"/>
          </w:tcPr>
          <w:p w14:paraId="7C7ED6A2">
            <w:pPr>
              <w:widowControl/>
              <w:jc w:val="right"/>
              <w:textAlignment w:val="center"/>
              <w:rPr>
                <w:b/>
                <w:bCs/>
                <w:color w:val="000000"/>
                <w:kern w:val="0"/>
                <w:sz w:val="18"/>
                <w:szCs w:val="18"/>
              </w:rPr>
            </w:pPr>
          </w:p>
        </w:tc>
      </w:tr>
      <w:tr w14:paraId="1F6F7D02">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000000" w:sz="4" w:space="0"/>
              <w:right w:val="single" w:color="000000" w:sz="4" w:space="0"/>
            </w:tcBorders>
            <w:shd w:val="clear" w:color="auto" w:fill="C0C0C0"/>
            <w:vAlign w:val="center"/>
          </w:tcPr>
          <w:p w14:paraId="1495FD91">
            <w:pPr>
              <w:jc w:val="left"/>
              <w:rPr>
                <w:color w:val="000000"/>
                <w:kern w:val="0"/>
                <w:sz w:val="18"/>
                <w:szCs w:val="18"/>
              </w:rPr>
            </w:pPr>
          </w:p>
        </w:tc>
        <w:tc>
          <w:tcPr>
            <w:tcW w:w="868" w:type="dxa"/>
            <w:tcBorders>
              <w:top w:val="nil"/>
              <w:left w:val="single" w:color="000000" w:sz="8" w:space="0"/>
              <w:bottom w:val="single" w:color="000000" w:sz="4" w:space="0"/>
              <w:right w:val="single" w:color="000000" w:sz="4" w:space="0"/>
            </w:tcBorders>
            <w:shd w:val="clear" w:color="auto" w:fill="C0C0C0"/>
            <w:vAlign w:val="center"/>
          </w:tcPr>
          <w:p w14:paraId="1FD47FD0">
            <w:pPr>
              <w:widowControl/>
              <w:jc w:val="center"/>
              <w:textAlignment w:val="center"/>
            </w:pPr>
            <w:r>
              <w:rPr>
                <w:rFonts w:hint="eastAsia" w:ascii="宋体" w:hAnsi="宋体" w:cs="宋体"/>
                <w:color w:val="000000"/>
                <w:kern w:val="0"/>
                <w:sz w:val="22"/>
              </w:rPr>
              <w:t>25</w:t>
            </w:r>
          </w:p>
        </w:tc>
        <w:tc>
          <w:tcPr>
            <w:tcW w:w="2168" w:type="dxa"/>
            <w:tcBorders>
              <w:top w:val="nil"/>
              <w:left w:val="nil"/>
              <w:bottom w:val="single" w:color="000000" w:sz="4" w:space="0"/>
              <w:right w:val="single" w:color="000000" w:sz="4" w:space="0"/>
            </w:tcBorders>
            <w:shd w:val="clear" w:color="auto" w:fill="auto"/>
            <w:vAlign w:val="center"/>
          </w:tcPr>
          <w:p w14:paraId="553CAAC2">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3C5123E6">
            <w:pPr>
              <w:widowControl/>
              <w:jc w:val="left"/>
              <w:textAlignment w:val="center"/>
              <w:rPr>
                <w:color w:val="000000"/>
                <w:kern w:val="0"/>
                <w:sz w:val="18"/>
                <w:szCs w:val="18"/>
              </w:rPr>
            </w:pPr>
            <w:r>
              <w:rPr>
                <w:rFonts w:hint="eastAsia" w:ascii="宋体" w:hAnsi="宋体" w:cs="宋体"/>
                <w:color w:val="000000"/>
                <w:kern w:val="0"/>
                <w:sz w:val="22"/>
              </w:rPr>
              <w:t>二十五、债务付息支出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C49F27E">
            <w:pPr>
              <w:widowControl/>
              <w:jc w:val="center"/>
              <w:textAlignment w:val="center"/>
            </w:pPr>
            <w:r>
              <w:rPr>
                <w:rFonts w:hint="eastAsia" w:ascii="宋体" w:hAnsi="宋体" w:cs="宋体"/>
                <w:color w:val="000000"/>
                <w:kern w:val="0"/>
                <w:sz w:val="22"/>
              </w:rPr>
              <w:t>55</w:t>
            </w:r>
          </w:p>
        </w:tc>
        <w:tc>
          <w:tcPr>
            <w:tcW w:w="2129" w:type="dxa"/>
            <w:gridSpan w:val="2"/>
            <w:tcBorders>
              <w:top w:val="nil"/>
              <w:left w:val="nil"/>
              <w:bottom w:val="single" w:color="000000" w:sz="4" w:space="0"/>
              <w:right w:val="single" w:color="000000" w:sz="4" w:space="0"/>
            </w:tcBorders>
            <w:vAlign w:val="center"/>
          </w:tcPr>
          <w:p w14:paraId="3114CD7D">
            <w:pPr>
              <w:widowControl/>
              <w:jc w:val="right"/>
              <w:textAlignment w:val="center"/>
              <w:rPr>
                <w:color w:val="000000"/>
                <w:kern w:val="0"/>
                <w:sz w:val="18"/>
                <w:szCs w:val="18"/>
              </w:rPr>
            </w:pPr>
          </w:p>
        </w:tc>
      </w:tr>
      <w:tr w14:paraId="3F37686D">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22B95ED9">
            <w:pPr>
              <w:jc w:val="left"/>
              <w:rPr>
                <w:color w:val="000000"/>
                <w:kern w:val="0"/>
                <w:sz w:val="18"/>
                <w:szCs w:val="18"/>
              </w:rPr>
            </w:pPr>
          </w:p>
        </w:tc>
        <w:tc>
          <w:tcPr>
            <w:tcW w:w="868" w:type="dxa"/>
            <w:tcBorders>
              <w:top w:val="nil"/>
              <w:left w:val="single" w:color="000000" w:sz="8" w:space="0"/>
              <w:bottom w:val="single" w:color="auto" w:sz="4" w:space="0"/>
              <w:right w:val="single" w:color="000000" w:sz="4" w:space="0"/>
            </w:tcBorders>
            <w:shd w:val="clear" w:color="auto" w:fill="C0C0C0"/>
            <w:vAlign w:val="center"/>
          </w:tcPr>
          <w:p w14:paraId="011E069A">
            <w:pPr>
              <w:widowControl/>
              <w:jc w:val="center"/>
              <w:textAlignment w:val="center"/>
            </w:pPr>
            <w:r>
              <w:rPr>
                <w:rFonts w:hint="eastAsia" w:ascii="宋体" w:hAnsi="宋体" w:cs="宋体"/>
                <w:color w:val="000000"/>
                <w:kern w:val="0"/>
                <w:sz w:val="22"/>
              </w:rPr>
              <w:t>26</w:t>
            </w:r>
          </w:p>
        </w:tc>
        <w:tc>
          <w:tcPr>
            <w:tcW w:w="2168" w:type="dxa"/>
            <w:tcBorders>
              <w:top w:val="nil"/>
              <w:left w:val="nil"/>
              <w:bottom w:val="single" w:color="auto" w:sz="4" w:space="0"/>
              <w:right w:val="single" w:color="000000" w:sz="4" w:space="0"/>
            </w:tcBorders>
            <w:shd w:val="clear" w:color="auto" w:fill="auto"/>
            <w:vAlign w:val="center"/>
          </w:tcPr>
          <w:p w14:paraId="4A804336">
            <w:pPr>
              <w:jc w:val="right"/>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6E2EE3FC">
            <w:pPr>
              <w:widowControl/>
              <w:jc w:val="left"/>
              <w:textAlignment w:val="center"/>
              <w:rPr>
                <w:color w:val="000000"/>
                <w:kern w:val="0"/>
                <w:sz w:val="18"/>
                <w:szCs w:val="18"/>
              </w:rPr>
            </w:pPr>
            <w:r>
              <w:rPr>
                <w:rFonts w:hint="eastAsia" w:ascii="宋体" w:hAnsi="宋体" w:cs="宋体"/>
                <w:color w:val="000000"/>
                <w:kern w:val="0"/>
                <w:sz w:val="22"/>
              </w:rPr>
              <w:t>二十六、抗疫特别国债安排的支出</w:t>
            </w:r>
          </w:p>
        </w:tc>
        <w:tc>
          <w:tcPr>
            <w:tcW w:w="955" w:type="dxa"/>
            <w:tcBorders>
              <w:top w:val="nil"/>
              <w:left w:val="single" w:color="auto" w:sz="4" w:space="0"/>
              <w:bottom w:val="single" w:color="auto" w:sz="4" w:space="0"/>
              <w:right w:val="single" w:color="auto" w:sz="4" w:space="0"/>
            </w:tcBorders>
            <w:shd w:val="clear" w:color="auto" w:fill="C0C0C0"/>
            <w:vAlign w:val="center"/>
          </w:tcPr>
          <w:p w14:paraId="7BB52E53">
            <w:pPr>
              <w:widowControl/>
              <w:jc w:val="center"/>
              <w:textAlignment w:val="center"/>
            </w:pPr>
            <w:r>
              <w:rPr>
                <w:rFonts w:hint="eastAsia" w:ascii="宋体" w:hAnsi="宋体" w:cs="宋体"/>
                <w:color w:val="000000"/>
                <w:kern w:val="0"/>
                <w:sz w:val="22"/>
              </w:rPr>
              <w:t>56</w:t>
            </w:r>
          </w:p>
        </w:tc>
        <w:tc>
          <w:tcPr>
            <w:tcW w:w="2129" w:type="dxa"/>
            <w:gridSpan w:val="2"/>
            <w:tcBorders>
              <w:top w:val="nil"/>
              <w:left w:val="nil"/>
              <w:bottom w:val="single" w:color="auto" w:sz="4" w:space="0"/>
              <w:right w:val="single" w:color="000000" w:sz="4" w:space="0"/>
            </w:tcBorders>
            <w:vAlign w:val="center"/>
          </w:tcPr>
          <w:p w14:paraId="26796019">
            <w:pPr>
              <w:widowControl/>
              <w:jc w:val="right"/>
              <w:textAlignment w:val="center"/>
              <w:rPr>
                <w:color w:val="000000"/>
                <w:kern w:val="0"/>
                <w:sz w:val="18"/>
                <w:szCs w:val="18"/>
              </w:rPr>
            </w:pPr>
          </w:p>
        </w:tc>
      </w:tr>
      <w:tr w14:paraId="08C8A34A">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7615C953">
            <w:pPr>
              <w:widowControl/>
              <w:jc w:val="center"/>
              <w:textAlignment w:val="center"/>
              <w:rPr>
                <w:color w:val="000000"/>
                <w:kern w:val="0"/>
                <w:sz w:val="22"/>
              </w:rPr>
            </w:pPr>
            <w:r>
              <w:rPr>
                <w:rFonts w:hint="eastAsia" w:ascii="宋体" w:hAnsi="宋体" w:cs="宋体"/>
                <w:b/>
                <w:color w:val="000000"/>
                <w:kern w:val="0"/>
                <w:sz w:val="22"/>
              </w:rPr>
              <w:t>本年收入合计</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5DEF9FB7">
            <w:pPr>
              <w:widowControl/>
              <w:jc w:val="center"/>
              <w:textAlignment w:val="center"/>
              <w:rPr>
                <w:color w:val="000000"/>
                <w:kern w:val="0"/>
                <w:sz w:val="22"/>
              </w:rPr>
            </w:pPr>
            <w:r>
              <w:rPr>
                <w:rFonts w:hint="eastAsia" w:ascii="宋体" w:hAnsi="宋体" w:cs="宋体"/>
                <w:color w:val="000000"/>
                <w:kern w:val="0"/>
                <w:sz w:val="22"/>
              </w:rPr>
              <w:t>27</w:t>
            </w:r>
          </w:p>
        </w:tc>
        <w:tc>
          <w:tcPr>
            <w:tcW w:w="2168" w:type="dxa"/>
            <w:tcBorders>
              <w:top w:val="nil"/>
              <w:left w:val="nil"/>
              <w:bottom w:val="single" w:color="auto" w:sz="4" w:space="0"/>
              <w:right w:val="single" w:color="000000" w:sz="4" w:space="0"/>
            </w:tcBorders>
            <w:shd w:val="clear" w:color="auto" w:fill="auto"/>
            <w:vAlign w:val="center"/>
          </w:tcPr>
          <w:p w14:paraId="3E15B6BC">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5860655.84</w:t>
            </w: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45D5973B">
            <w:pPr>
              <w:widowControl/>
              <w:jc w:val="left"/>
              <w:textAlignment w:val="center"/>
              <w:rPr>
                <w:rFonts w:ascii="宋体" w:hAnsi="宋体" w:cs="宋体"/>
                <w:color w:val="000000"/>
                <w:kern w:val="0"/>
                <w:sz w:val="22"/>
              </w:rPr>
            </w:pPr>
            <w:r>
              <w:rPr>
                <w:rFonts w:hint="eastAsia" w:ascii="宋体" w:hAnsi="宋体" w:cs="宋体"/>
                <w:b/>
                <w:color w:val="000000"/>
                <w:kern w:val="0"/>
                <w:sz w:val="22"/>
              </w:rPr>
              <w:t>本年支出合计</w:t>
            </w:r>
          </w:p>
        </w:tc>
        <w:tc>
          <w:tcPr>
            <w:tcW w:w="955" w:type="dxa"/>
            <w:tcBorders>
              <w:top w:val="nil"/>
              <w:left w:val="single" w:color="auto" w:sz="4" w:space="0"/>
              <w:bottom w:val="single" w:color="auto" w:sz="4" w:space="0"/>
              <w:right w:val="single" w:color="auto" w:sz="4" w:space="0"/>
            </w:tcBorders>
            <w:shd w:val="clear" w:color="auto" w:fill="C0C0C0"/>
            <w:vAlign w:val="center"/>
          </w:tcPr>
          <w:p w14:paraId="60B8369C">
            <w:pPr>
              <w:widowControl/>
              <w:jc w:val="center"/>
              <w:textAlignment w:val="center"/>
              <w:rPr>
                <w:color w:val="000000"/>
                <w:kern w:val="0"/>
                <w:sz w:val="22"/>
              </w:rPr>
            </w:pPr>
            <w:r>
              <w:rPr>
                <w:rFonts w:hint="eastAsia" w:ascii="宋体" w:hAnsi="宋体" w:cs="宋体"/>
                <w:color w:val="000000"/>
                <w:kern w:val="0"/>
                <w:sz w:val="22"/>
              </w:rPr>
              <w:t>57</w:t>
            </w:r>
          </w:p>
        </w:tc>
        <w:tc>
          <w:tcPr>
            <w:tcW w:w="2129" w:type="dxa"/>
            <w:gridSpan w:val="2"/>
            <w:tcBorders>
              <w:top w:val="nil"/>
              <w:left w:val="nil"/>
              <w:bottom w:val="single" w:color="auto" w:sz="4" w:space="0"/>
              <w:right w:val="single" w:color="000000" w:sz="4" w:space="0"/>
            </w:tcBorders>
            <w:vAlign w:val="center"/>
          </w:tcPr>
          <w:p w14:paraId="65D3F51E">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5898791.23</w:t>
            </w:r>
          </w:p>
        </w:tc>
      </w:tr>
      <w:tr w14:paraId="0956EC99">
        <w:tblPrEx>
          <w:tblCellMar>
            <w:top w:w="0" w:type="dxa"/>
            <w:left w:w="108" w:type="dxa"/>
            <w:bottom w:w="0" w:type="dxa"/>
            <w:right w:w="108" w:type="dxa"/>
          </w:tblCellMar>
        </w:tblPrEx>
        <w:trPr>
          <w:trHeight w:val="275" w:hRule="exact"/>
        </w:trPr>
        <w:tc>
          <w:tcPr>
            <w:tcW w:w="3938" w:type="dxa"/>
            <w:tcBorders>
              <w:top w:val="nil"/>
              <w:left w:val="single" w:color="000000" w:sz="8" w:space="0"/>
              <w:bottom w:val="single" w:color="auto" w:sz="4" w:space="0"/>
              <w:right w:val="single" w:color="000000" w:sz="4" w:space="0"/>
            </w:tcBorders>
            <w:shd w:val="clear" w:color="auto" w:fill="C0C0C0"/>
            <w:vAlign w:val="center"/>
          </w:tcPr>
          <w:p w14:paraId="5971E724">
            <w:pPr>
              <w:widowControl/>
              <w:jc w:val="left"/>
              <w:textAlignment w:val="center"/>
              <w:rPr>
                <w:color w:val="000000"/>
                <w:kern w:val="0"/>
                <w:sz w:val="22"/>
              </w:rPr>
            </w:pPr>
            <w:r>
              <w:rPr>
                <w:rFonts w:hint="eastAsia" w:ascii="宋体" w:hAnsi="宋体" w:cs="宋体"/>
                <w:color w:val="000000"/>
                <w:kern w:val="0"/>
                <w:sz w:val="22"/>
              </w:rPr>
              <w:t xml:space="preserve">    使用非财政拨款结余</w:t>
            </w:r>
          </w:p>
        </w:tc>
        <w:tc>
          <w:tcPr>
            <w:tcW w:w="868" w:type="dxa"/>
            <w:tcBorders>
              <w:top w:val="nil"/>
              <w:left w:val="single" w:color="000000" w:sz="8" w:space="0"/>
              <w:bottom w:val="single" w:color="auto" w:sz="4" w:space="0"/>
              <w:right w:val="single" w:color="000000" w:sz="4" w:space="0"/>
            </w:tcBorders>
            <w:shd w:val="clear" w:color="auto" w:fill="C0C0C0"/>
            <w:vAlign w:val="center"/>
          </w:tcPr>
          <w:p w14:paraId="6A99BBA5">
            <w:pPr>
              <w:widowControl/>
              <w:jc w:val="center"/>
              <w:textAlignment w:val="center"/>
              <w:rPr>
                <w:color w:val="000000"/>
                <w:kern w:val="0"/>
                <w:sz w:val="22"/>
              </w:rPr>
            </w:pPr>
            <w:r>
              <w:rPr>
                <w:rFonts w:hint="eastAsia" w:ascii="宋体" w:hAnsi="宋体" w:cs="宋体"/>
                <w:color w:val="000000"/>
                <w:kern w:val="0"/>
                <w:sz w:val="22"/>
              </w:rPr>
              <w:t>28</w:t>
            </w:r>
          </w:p>
        </w:tc>
        <w:tc>
          <w:tcPr>
            <w:tcW w:w="2168" w:type="dxa"/>
            <w:tcBorders>
              <w:top w:val="nil"/>
              <w:left w:val="nil"/>
              <w:bottom w:val="single" w:color="auto" w:sz="4" w:space="0"/>
              <w:right w:val="single" w:color="000000" w:sz="4" w:space="0"/>
            </w:tcBorders>
            <w:shd w:val="clear" w:color="auto" w:fill="auto"/>
            <w:vAlign w:val="center"/>
          </w:tcPr>
          <w:p w14:paraId="6C0C0029">
            <w:pPr>
              <w:widowControl/>
              <w:jc w:val="right"/>
              <w:textAlignment w:val="center"/>
              <w:rPr>
                <w:color w:val="000000"/>
                <w:kern w:val="0"/>
                <w:sz w:val="18"/>
                <w:szCs w:val="18"/>
              </w:rPr>
            </w:pPr>
          </w:p>
        </w:tc>
        <w:tc>
          <w:tcPr>
            <w:tcW w:w="3711" w:type="dxa"/>
            <w:gridSpan w:val="2"/>
            <w:tcBorders>
              <w:top w:val="nil"/>
              <w:left w:val="single" w:color="auto" w:sz="4" w:space="0"/>
              <w:bottom w:val="single" w:color="auto" w:sz="4" w:space="0"/>
              <w:right w:val="single" w:color="auto" w:sz="4" w:space="0"/>
            </w:tcBorders>
            <w:shd w:val="clear" w:color="auto" w:fill="C0C0C0"/>
            <w:vAlign w:val="center"/>
          </w:tcPr>
          <w:p w14:paraId="0B27FACA">
            <w:pPr>
              <w:widowControl/>
              <w:jc w:val="left"/>
              <w:textAlignment w:val="center"/>
              <w:rPr>
                <w:rFonts w:ascii="宋体" w:hAnsi="宋体" w:cs="宋体"/>
                <w:color w:val="000000"/>
                <w:kern w:val="0"/>
                <w:sz w:val="22"/>
              </w:rPr>
            </w:pPr>
            <w:r>
              <w:rPr>
                <w:rFonts w:hint="eastAsia" w:ascii="宋体" w:hAnsi="宋体" w:cs="宋体"/>
                <w:color w:val="000000"/>
                <w:kern w:val="0"/>
                <w:sz w:val="22"/>
              </w:rPr>
              <w:t xml:space="preserve">    结余分配</w:t>
            </w:r>
          </w:p>
        </w:tc>
        <w:tc>
          <w:tcPr>
            <w:tcW w:w="955" w:type="dxa"/>
            <w:tcBorders>
              <w:top w:val="nil"/>
              <w:left w:val="single" w:color="auto" w:sz="4" w:space="0"/>
              <w:bottom w:val="single" w:color="auto" w:sz="4" w:space="0"/>
              <w:right w:val="single" w:color="auto" w:sz="4" w:space="0"/>
            </w:tcBorders>
            <w:shd w:val="clear" w:color="auto" w:fill="C0C0C0"/>
            <w:vAlign w:val="center"/>
          </w:tcPr>
          <w:p w14:paraId="2AAD53A6">
            <w:pPr>
              <w:widowControl/>
              <w:jc w:val="center"/>
              <w:textAlignment w:val="center"/>
              <w:rPr>
                <w:color w:val="000000"/>
                <w:kern w:val="0"/>
                <w:sz w:val="22"/>
              </w:rPr>
            </w:pPr>
            <w:r>
              <w:rPr>
                <w:rFonts w:hint="eastAsia" w:ascii="宋体" w:hAnsi="宋体" w:cs="宋体"/>
                <w:color w:val="000000"/>
                <w:kern w:val="0"/>
                <w:sz w:val="22"/>
              </w:rPr>
              <w:t>58</w:t>
            </w:r>
          </w:p>
        </w:tc>
        <w:tc>
          <w:tcPr>
            <w:tcW w:w="2129" w:type="dxa"/>
            <w:gridSpan w:val="2"/>
            <w:tcBorders>
              <w:top w:val="nil"/>
              <w:left w:val="nil"/>
              <w:bottom w:val="single" w:color="auto" w:sz="4" w:space="0"/>
              <w:right w:val="single" w:color="000000" w:sz="4" w:space="0"/>
            </w:tcBorders>
            <w:vAlign w:val="center"/>
          </w:tcPr>
          <w:p w14:paraId="50F013DE">
            <w:pPr>
              <w:widowControl/>
              <w:jc w:val="right"/>
              <w:textAlignment w:val="center"/>
              <w:rPr>
                <w:color w:val="000000"/>
                <w:kern w:val="0"/>
                <w:sz w:val="18"/>
                <w:szCs w:val="18"/>
              </w:rPr>
            </w:pPr>
          </w:p>
        </w:tc>
      </w:tr>
      <w:tr w14:paraId="21F8A35C">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F2E7974">
            <w:pPr>
              <w:widowControl/>
              <w:jc w:val="left"/>
              <w:textAlignment w:val="center"/>
              <w:rPr>
                <w:b/>
                <w:bCs/>
                <w:color w:val="000000"/>
                <w:kern w:val="0"/>
                <w:sz w:val="18"/>
                <w:szCs w:val="18"/>
              </w:rPr>
            </w:pPr>
            <w:r>
              <w:rPr>
                <w:rFonts w:hint="eastAsia" w:ascii="宋体" w:hAnsi="宋体" w:cs="宋体"/>
                <w:color w:val="000000"/>
                <w:kern w:val="0"/>
                <w:sz w:val="22"/>
              </w:rPr>
              <w:t xml:space="preserve">    年初结转和结余</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2E703BFB">
            <w:pPr>
              <w:widowControl/>
              <w:jc w:val="center"/>
              <w:textAlignment w:val="center"/>
            </w:pPr>
            <w:r>
              <w:rPr>
                <w:rFonts w:hint="eastAsia" w:ascii="宋体" w:hAnsi="宋体" w:cs="宋体"/>
                <w:color w:val="000000"/>
                <w:kern w:val="0"/>
                <w:sz w:val="22"/>
              </w:rPr>
              <w:t>29</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A14D7DB">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100636.10</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0C84828E">
            <w:pPr>
              <w:widowControl/>
              <w:jc w:val="left"/>
              <w:textAlignment w:val="center"/>
              <w:rPr>
                <w:b/>
                <w:bCs/>
                <w:color w:val="000000"/>
                <w:kern w:val="0"/>
                <w:sz w:val="18"/>
                <w:szCs w:val="18"/>
              </w:rPr>
            </w:pPr>
            <w:r>
              <w:rPr>
                <w:rFonts w:hint="eastAsia" w:ascii="宋体" w:hAnsi="宋体" w:cs="宋体"/>
                <w:color w:val="000000"/>
                <w:kern w:val="0"/>
                <w:sz w:val="22"/>
              </w:rPr>
              <w:t xml:space="preserve">    年末结转和结余</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644CC449">
            <w:pPr>
              <w:widowControl/>
              <w:jc w:val="center"/>
              <w:textAlignment w:val="center"/>
            </w:pPr>
            <w:r>
              <w:rPr>
                <w:rFonts w:hint="eastAsia" w:ascii="宋体" w:hAnsi="宋体" w:cs="宋体"/>
                <w:color w:val="000000"/>
                <w:kern w:val="0"/>
                <w:sz w:val="22"/>
              </w:rPr>
              <w:t>59</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3CF42846">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62500.71</w:t>
            </w:r>
          </w:p>
        </w:tc>
      </w:tr>
      <w:tr w14:paraId="7D39DE49">
        <w:tblPrEx>
          <w:tblCellMar>
            <w:top w:w="0" w:type="dxa"/>
            <w:left w:w="108" w:type="dxa"/>
            <w:bottom w:w="0" w:type="dxa"/>
            <w:right w:w="108" w:type="dxa"/>
          </w:tblCellMar>
        </w:tblPrEx>
        <w:trPr>
          <w:trHeight w:val="275" w:hRule="exact"/>
        </w:trPr>
        <w:tc>
          <w:tcPr>
            <w:tcW w:w="3938" w:type="dxa"/>
            <w:tcBorders>
              <w:top w:val="single" w:color="auto" w:sz="4" w:space="0"/>
              <w:left w:val="single" w:color="auto" w:sz="4" w:space="0"/>
              <w:bottom w:val="single" w:color="auto" w:sz="4" w:space="0"/>
              <w:right w:val="single" w:color="auto" w:sz="4" w:space="0"/>
            </w:tcBorders>
            <w:shd w:val="clear" w:color="auto" w:fill="C0C0C0"/>
            <w:vAlign w:val="center"/>
          </w:tcPr>
          <w:p w14:paraId="261D782A">
            <w:pPr>
              <w:widowControl/>
              <w:jc w:val="center"/>
              <w:textAlignment w:val="center"/>
              <w:rPr>
                <w:b/>
                <w:bCs/>
                <w:color w:val="000000"/>
                <w:kern w:val="0"/>
                <w:sz w:val="18"/>
                <w:szCs w:val="18"/>
              </w:rPr>
            </w:pPr>
            <w:r>
              <w:rPr>
                <w:rFonts w:hint="eastAsia" w:ascii="宋体" w:hAnsi="宋体" w:cs="宋体"/>
                <w:b/>
                <w:color w:val="000000"/>
                <w:kern w:val="0"/>
                <w:sz w:val="22"/>
              </w:rPr>
              <w:t>总计</w:t>
            </w:r>
          </w:p>
        </w:tc>
        <w:tc>
          <w:tcPr>
            <w:tcW w:w="868" w:type="dxa"/>
            <w:tcBorders>
              <w:top w:val="single" w:color="auto" w:sz="4" w:space="0"/>
              <w:left w:val="single" w:color="auto" w:sz="4" w:space="0"/>
              <w:bottom w:val="single" w:color="auto" w:sz="4" w:space="0"/>
              <w:right w:val="single" w:color="auto" w:sz="4" w:space="0"/>
            </w:tcBorders>
            <w:shd w:val="clear" w:color="auto" w:fill="C0C0C0"/>
            <w:vAlign w:val="center"/>
          </w:tcPr>
          <w:p w14:paraId="5C99E480">
            <w:pPr>
              <w:widowControl/>
              <w:jc w:val="center"/>
              <w:textAlignment w:val="center"/>
            </w:pPr>
            <w:r>
              <w:rPr>
                <w:rFonts w:hint="eastAsia" w:ascii="宋体" w:hAnsi="宋体" w:cs="宋体"/>
                <w:color w:val="000000"/>
                <w:kern w:val="0"/>
                <w:sz w:val="22"/>
              </w:rPr>
              <w:t>30</w:t>
            </w: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8B2A776">
            <w:pPr>
              <w:widowControl/>
              <w:jc w:val="right"/>
              <w:textAlignment w:val="center"/>
              <w:rPr>
                <w:rFonts w:hint="default" w:eastAsia="宋体"/>
                <w:color w:val="000000"/>
                <w:kern w:val="0"/>
                <w:sz w:val="18"/>
                <w:szCs w:val="18"/>
                <w:lang w:val="en-US" w:eastAsia="zh-CN"/>
              </w:rPr>
            </w:pPr>
            <w:r>
              <w:rPr>
                <w:rFonts w:hint="eastAsia"/>
                <w:color w:val="000000"/>
                <w:kern w:val="0"/>
                <w:sz w:val="18"/>
                <w:szCs w:val="18"/>
                <w:lang w:val="en-US" w:eastAsia="zh-CN"/>
              </w:rPr>
              <w:t>5961291.94</w:t>
            </w:r>
          </w:p>
        </w:tc>
        <w:tc>
          <w:tcPr>
            <w:tcW w:w="3711" w:type="dxa"/>
            <w:gridSpan w:val="2"/>
            <w:tcBorders>
              <w:top w:val="single" w:color="auto" w:sz="4" w:space="0"/>
              <w:left w:val="single" w:color="auto" w:sz="4" w:space="0"/>
              <w:bottom w:val="single" w:color="auto" w:sz="4" w:space="0"/>
              <w:right w:val="single" w:color="auto" w:sz="4" w:space="0"/>
            </w:tcBorders>
            <w:shd w:val="clear" w:color="auto" w:fill="C0C0C0"/>
            <w:vAlign w:val="center"/>
          </w:tcPr>
          <w:p w14:paraId="78CCD741">
            <w:pPr>
              <w:widowControl/>
              <w:jc w:val="left"/>
              <w:textAlignment w:val="center"/>
              <w:rPr>
                <w:b/>
                <w:bCs/>
                <w:color w:val="000000"/>
                <w:kern w:val="0"/>
                <w:sz w:val="18"/>
                <w:szCs w:val="18"/>
              </w:rPr>
            </w:pPr>
            <w:r>
              <w:rPr>
                <w:rFonts w:hint="eastAsia" w:ascii="宋体" w:hAnsi="宋体" w:cs="宋体"/>
                <w:b/>
                <w:color w:val="000000"/>
                <w:kern w:val="0"/>
                <w:sz w:val="22"/>
              </w:rPr>
              <w:t>总计</w:t>
            </w:r>
          </w:p>
        </w:tc>
        <w:tc>
          <w:tcPr>
            <w:tcW w:w="955" w:type="dxa"/>
            <w:tcBorders>
              <w:top w:val="single" w:color="auto" w:sz="4" w:space="0"/>
              <w:left w:val="single" w:color="auto" w:sz="4" w:space="0"/>
              <w:bottom w:val="single" w:color="auto" w:sz="4" w:space="0"/>
              <w:right w:val="single" w:color="auto" w:sz="4" w:space="0"/>
            </w:tcBorders>
            <w:shd w:val="clear" w:color="auto" w:fill="C0C0C0"/>
            <w:vAlign w:val="center"/>
          </w:tcPr>
          <w:p w14:paraId="50BA9494">
            <w:pPr>
              <w:widowControl/>
              <w:jc w:val="center"/>
              <w:textAlignment w:val="center"/>
            </w:pPr>
            <w:r>
              <w:rPr>
                <w:rFonts w:hint="eastAsia" w:ascii="宋体" w:hAnsi="宋体" w:cs="宋体"/>
                <w:color w:val="000000"/>
                <w:kern w:val="0"/>
                <w:sz w:val="22"/>
              </w:rPr>
              <w:t>60</w:t>
            </w:r>
          </w:p>
        </w:tc>
        <w:tc>
          <w:tcPr>
            <w:tcW w:w="2129" w:type="dxa"/>
            <w:gridSpan w:val="2"/>
            <w:tcBorders>
              <w:top w:val="single" w:color="auto" w:sz="4" w:space="0"/>
              <w:left w:val="single" w:color="auto" w:sz="4" w:space="0"/>
              <w:bottom w:val="single" w:color="auto" w:sz="4" w:space="0"/>
              <w:right w:val="single" w:color="auto" w:sz="4" w:space="0"/>
            </w:tcBorders>
            <w:vAlign w:val="center"/>
          </w:tcPr>
          <w:p w14:paraId="142A9872">
            <w:pPr>
              <w:widowControl/>
              <w:jc w:val="right"/>
              <w:textAlignment w:val="center"/>
              <w:rPr>
                <w:rFonts w:hint="default" w:eastAsia="宋体"/>
                <w:b/>
                <w:bCs/>
                <w:color w:val="000000"/>
                <w:kern w:val="0"/>
                <w:sz w:val="18"/>
                <w:szCs w:val="18"/>
                <w:lang w:val="en-US" w:eastAsia="zh-CN"/>
              </w:rPr>
            </w:pPr>
            <w:r>
              <w:rPr>
                <w:rFonts w:hint="eastAsia"/>
                <w:b/>
                <w:bCs/>
                <w:color w:val="000000"/>
                <w:kern w:val="0"/>
                <w:sz w:val="18"/>
                <w:szCs w:val="18"/>
                <w:lang w:val="en-US" w:eastAsia="zh-CN"/>
              </w:rPr>
              <w:t>5961291.94</w:t>
            </w:r>
          </w:p>
        </w:tc>
      </w:tr>
      <w:tr w14:paraId="22607FD4">
        <w:tblPrEx>
          <w:tblCellMar>
            <w:top w:w="0" w:type="dxa"/>
            <w:left w:w="108" w:type="dxa"/>
            <w:bottom w:w="0" w:type="dxa"/>
            <w:right w:w="108" w:type="dxa"/>
          </w:tblCellMar>
        </w:tblPrEx>
        <w:trPr>
          <w:trHeight w:val="275" w:hRule="exact"/>
        </w:trPr>
        <w:tc>
          <w:tcPr>
            <w:tcW w:w="13769" w:type="dxa"/>
            <w:gridSpan w:val="8"/>
            <w:tcBorders>
              <w:top w:val="single" w:color="auto" w:sz="4" w:space="0"/>
              <w:left w:val="nil"/>
              <w:bottom w:val="nil"/>
              <w:right w:val="nil"/>
            </w:tcBorders>
            <w:shd w:val="clear" w:color="auto" w:fill="auto"/>
            <w:vAlign w:val="center"/>
          </w:tcPr>
          <w:p w14:paraId="669A0C22">
            <w:pPr>
              <w:widowControl/>
              <w:jc w:val="left"/>
              <w:textAlignment w:val="center"/>
              <w:rPr>
                <w:b/>
                <w:bCs/>
                <w:color w:val="000000"/>
                <w:kern w:val="0"/>
                <w:sz w:val="18"/>
                <w:szCs w:val="18"/>
              </w:rPr>
            </w:pPr>
            <w:r>
              <w:rPr>
                <w:rFonts w:hint="eastAsia"/>
                <w:color w:val="000000"/>
                <w:kern w:val="0"/>
                <w:sz w:val="18"/>
                <w:szCs w:val="18"/>
              </w:rPr>
              <w:t>注：本表反映部门本年度的总收支和年末结余结转情况，数据取自财决01表</w:t>
            </w:r>
          </w:p>
        </w:tc>
      </w:tr>
    </w:tbl>
    <w:p w14:paraId="37A5DCE0">
      <w:pPr>
        <w:jc w:val="center"/>
        <w:rPr>
          <w:rFonts w:eastAsia="黑体"/>
          <w:b/>
          <w:bCs/>
          <w:color w:val="000000"/>
          <w:kern w:val="0"/>
          <w:sz w:val="40"/>
          <w:szCs w:val="40"/>
        </w:rPr>
      </w:pPr>
      <w:r>
        <w:rPr>
          <w:rFonts w:eastAsia="黑体"/>
          <w:b/>
          <w:bCs/>
          <w:color w:val="000000"/>
          <w:kern w:val="0"/>
          <w:sz w:val="40"/>
          <w:szCs w:val="40"/>
        </w:rPr>
        <w:t xml:space="preserve">第二部分  </w:t>
      </w:r>
      <w:r>
        <w:rPr>
          <w:rFonts w:hint="eastAsia" w:eastAsia="黑体"/>
          <w:b/>
          <w:bCs/>
          <w:color w:val="000000"/>
          <w:kern w:val="0"/>
          <w:sz w:val="40"/>
          <w:szCs w:val="40"/>
          <w:lang w:eastAsia="zh-CN"/>
        </w:rPr>
        <w:t>2024年</w:t>
      </w:r>
      <w:r>
        <w:rPr>
          <w:rFonts w:eastAsia="黑体"/>
          <w:b/>
          <w:bCs/>
          <w:color w:val="000000"/>
          <w:kern w:val="0"/>
          <w:sz w:val="40"/>
          <w:szCs w:val="40"/>
        </w:rPr>
        <w:t>度部门决算表</w:t>
      </w:r>
    </w:p>
    <w:p w14:paraId="3ECDA210">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2"/>
        <w:tblpPr w:leftFromText="180" w:rightFromText="180" w:vertAnchor="text" w:tblpX="-93" w:tblpY="1"/>
        <w:tblOverlap w:val="never"/>
        <w:tblW w:w="15608" w:type="dxa"/>
        <w:tblInd w:w="0" w:type="dxa"/>
        <w:tblLayout w:type="fixed"/>
        <w:tblCellMar>
          <w:top w:w="0" w:type="dxa"/>
          <w:left w:w="0" w:type="dxa"/>
          <w:bottom w:w="0" w:type="dxa"/>
          <w:right w:w="0" w:type="dxa"/>
        </w:tblCellMar>
      </w:tblPr>
      <w:tblGrid>
        <w:gridCol w:w="441"/>
        <w:gridCol w:w="441"/>
        <w:gridCol w:w="441"/>
        <w:gridCol w:w="4079"/>
        <w:gridCol w:w="1843"/>
        <w:gridCol w:w="1984"/>
        <w:gridCol w:w="851"/>
        <w:gridCol w:w="845"/>
        <w:gridCol w:w="997"/>
        <w:gridCol w:w="993"/>
        <w:gridCol w:w="992"/>
        <w:gridCol w:w="1701"/>
      </w:tblGrid>
      <w:tr w14:paraId="0271D7E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435D3A43">
            <w:pPr>
              <w:widowControl/>
              <w:jc w:val="center"/>
              <w:textAlignment w:val="center"/>
              <w:rPr>
                <w:rFonts w:ascii="宋体" w:hAnsi="宋体" w:cs="宋体"/>
                <w:b/>
                <w:bCs/>
                <w:color w:val="000000"/>
                <w:kern w:val="0"/>
                <w:sz w:val="32"/>
                <w:szCs w:val="32"/>
              </w:rPr>
            </w:pPr>
            <w:r>
              <w:rPr>
                <w:rFonts w:hint="eastAsia" w:ascii="宋体" w:hAnsi="宋体" w:cs="宋体"/>
                <w:b/>
                <w:bCs/>
                <w:color w:val="000000"/>
                <w:kern w:val="0"/>
                <w:sz w:val="32"/>
                <w:szCs w:val="32"/>
              </w:rPr>
              <w:t>收入决算表</w:t>
            </w:r>
          </w:p>
        </w:tc>
      </w:tr>
      <w:tr w14:paraId="4DCE9916">
        <w:tblPrEx>
          <w:tblCellMar>
            <w:top w:w="0" w:type="dxa"/>
            <w:left w:w="0" w:type="dxa"/>
            <w:bottom w:w="0" w:type="dxa"/>
            <w:right w:w="0" w:type="dxa"/>
          </w:tblCellMar>
        </w:tblPrEx>
        <w:trPr>
          <w:trHeight w:val="308" w:hRule="atLeast"/>
        </w:trPr>
        <w:tc>
          <w:tcPr>
            <w:tcW w:w="15608" w:type="dxa"/>
            <w:gridSpan w:val="12"/>
            <w:tcBorders>
              <w:top w:val="nil"/>
              <w:left w:val="nil"/>
              <w:bottom w:val="nil"/>
              <w:right w:val="nil"/>
            </w:tcBorders>
            <w:shd w:val="clear" w:color="FFFFFF" w:fill="auto"/>
            <w:noWrap/>
            <w:tcMar>
              <w:top w:w="15" w:type="dxa"/>
              <w:left w:w="15" w:type="dxa"/>
              <w:right w:w="15" w:type="dxa"/>
            </w:tcMar>
            <w:vAlign w:val="center"/>
          </w:tcPr>
          <w:p w14:paraId="5A95A1C3">
            <w:pPr>
              <w:widowControl/>
              <w:jc w:val="right"/>
              <w:rPr>
                <w:color w:val="000000"/>
                <w:kern w:val="0"/>
                <w:sz w:val="24"/>
              </w:rPr>
            </w:pPr>
            <w:r>
              <w:rPr>
                <w:color w:val="000000"/>
                <w:kern w:val="0"/>
                <w:sz w:val="24"/>
              </w:rPr>
              <w:t>公开</w:t>
            </w:r>
            <w:r>
              <w:rPr>
                <w:rFonts w:hint="eastAsia"/>
                <w:color w:val="000000"/>
                <w:kern w:val="0"/>
                <w:sz w:val="24"/>
              </w:rPr>
              <w:t>02</w:t>
            </w:r>
            <w:r>
              <w:rPr>
                <w:color w:val="000000"/>
                <w:kern w:val="0"/>
                <w:sz w:val="24"/>
              </w:rPr>
              <w:t>表</w:t>
            </w:r>
          </w:p>
        </w:tc>
      </w:tr>
      <w:tr w14:paraId="0DB9B36D">
        <w:tblPrEx>
          <w:tblCellMar>
            <w:top w:w="0" w:type="dxa"/>
            <w:left w:w="0" w:type="dxa"/>
            <w:bottom w:w="0" w:type="dxa"/>
            <w:right w:w="0" w:type="dxa"/>
          </w:tblCellMar>
        </w:tblPrEx>
        <w:trPr>
          <w:trHeight w:val="308" w:hRule="atLeast"/>
        </w:trPr>
        <w:tc>
          <w:tcPr>
            <w:tcW w:w="9229" w:type="dxa"/>
            <w:gridSpan w:val="6"/>
            <w:tcBorders>
              <w:top w:val="nil"/>
              <w:left w:val="nil"/>
              <w:bottom w:val="single" w:color="000000" w:sz="4" w:space="0"/>
              <w:right w:val="nil"/>
            </w:tcBorders>
            <w:shd w:val="clear" w:color="FFFFFF" w:fill="auto"/>
            <w:noWrap/>
            <w:tcMar>
              <w:top w:w="15" w:type="dxa"/>
              <w:left w:w="15" w:type="dxa"/>
              <w:right w:w="15" w:type="dxa"/>
            </w:tcMar>
            <w:vAlign w:val="center"/>
          </w:tcPr>
          <w:p w14:paraId="44D0A77D">
            <w:pPr>
              <w:widowControl/>
              <w:jc w:val="left"/>
              <w:textAlignment w:val="center"/>
              <w:rPr>
                <w:rFonts w:ascii="宋体" w:hAnsi="宋体" w:cs="宋体"/>
                <w:color w:val="000000"/>
                <w:kern w:val="0"/>
                <w:sz w:val="22"/>
              </w:rPr>
            </w:pPr>
            <w:r>
              <w:rPr>
                <w:color w:val="000000"/>
                <w:kern w:val="0"/>
                <w:sz w:val="24"/>
              </w:rPr>
              <w:t>公开部门：</w:t>
            </w:r>
            <w:r>
              <w:rPr>
                <w:rFonts w:hint="eastAsia"/>
                <w:color w:val="000000"/>
                <w:kern w:val="0"/>
                <w:sz w:val="24"/>
                <w:lang w:eastAsia="zh-CN"/>
              </w:rPr>
              <w:t>银川市金凤区审批服务管理局</w:t>
            </w:r>
          </w:p>
        </w:tc>
        <w:tc>
          <w:tcPr>
            <w:tcW w:w="851" w:type="dxa"/>
            <w:tcBorders>
              <w:top w:val="nil"/>
              <w:left w:val="nil"/>
              <w:bottom w:val="single" w:color="000000" w:sz="4" w:space="0"/>
              <w:right w:val="nil"/>
            </w:tcBorders>
            <w:shd w:val="clear" w:color="FFFFFF" w:fill="auto"/>
            <w:tcMar>
              <w:top w:w="15" w:type="dxa"/>
              <w:left w:w="15" w:type="dxa"/>
              <w:right w:w="15" w:type="dxa"/>
            </w:tcMar>
            <w:vAlign w:val="center"/>
          </w:tcPr>
          <w:p w14:paraId="7587DFBE">
            <w:pPr>
              <w:widowControl/>
              <w:jc w:val="center"/>
              <w:textAlignment w:val="center"/>
              <w:rPr>
                <w:rFonts w:ascii="宋体" w:hAnsi="宋体" w:cs="宋体"/>
                <w:color w:val="000000"/>
                <w:kern w:val="0"/>
                <w:sz w:val="22"/>
              </w:rPr>
            </w:pPr>
          </w:p>
        </w:tc>
        <w:tc>
          <w:tcPr>
            <w:tcW w:w="1842" w:type="dxa"/>
            <w:gridSpan w:val="2"/>
            <w:tcBorders>
              <w:top w:val="nil"/>
              <w:left w:val="nil"/>
              <w:bottom w:val="single" w:color="000000" w:sz="4" w:space="0"/>
              <w:right w:val="nil"/>
            </w:tcBorders>
            <w:shd w:val="clear" w:color="FFFFFF" w:fill="auto"/>
            <w:tcMar>
              <w:top w:w="15" w:type="dxa"/>
              <w:left w:w="15" w:type="dxa"/>
              <w:right w:w="15" w:type="dxa"/>
            </w:tcMar>
            <w:vAlign w:val="center"/>
          </w:tcPr>
          <w:p w14:paraId="5E393A72">
            <w:pPr>
              <w:widowControl/>
              <w:jc w:val="center"/>
              <w:textAlignment w:val="center"/>
              <w:rPr>
                <w:rFonts w:ascii="宋体" w:hAnsi="宋体" w:cs="宋体"/>
                <w:color w:val="000000"/>
                <w:kern w:val="0"/>
                <w:sz w:val="22"/>
              </w:rPr>
            </w:pPr>
          </w:p>
        </w:tc>
        <w:tc>
          <w:tcPr>
            <w:tcW w:w="993" w:type="dxa"/>
            <w:tcBorders>
              <w:top w:val="nil"/>
              <w:left w:val="nil"/>
              <w:bottom w:val="single" w:color="000000" w:sz="4" w:space="0"/>
              <w:right w:val="nil"/>
            </w:tcBorders>
            <w:shd w:val="clear" w:color="FFFFFF" w:fill="auto"/>
            <w:tcMar>
              <w:top w:w="15" w:type="dxa"/>
              <w:left w:w="15" w:type="dxa"/>
              <w:right w:w="15" w:type="dxa"/>
            </w:tcMar>
            <w:vAlign w:val="center"/>
          </w:tcPr>
          <w:p w14:paraId="723C9BE4">
            <w:pPr>
              <w:widowControl/>
              <w:jc w:val="center"/>
              <w:textAlignment w:val="center"/>
              <w:rPr>
                <w:rFonts w:ascii="宋体" w:hAnsi="宋体" w:cs="宋体"/>
                <w:color w:val="000000"/>
                <w:kern w:val="0"/>
                <w:sz w:val="22"/>
              </w:rPr>
            </w:pPr>
          </w:p>
        </w:tc>
        <w:tc>
          <w:tcPr>
            <w:tcW w:w="992" w:type="dxa"/>
            <w:tcBorders>
              <w:top w:val="nil"/>
              <w:left w:val="nil"/>
              <w:bottom w:val="single" w:color="000000" w:sz="4" w:space="0"/>
              <w:right w:val="nil"/>
            </w:tcBorders>
            <w:shd w:val="clear" w:color="FFFFFF" w:fill="auto"/>
            <w:tcMar>
              <w:top w:w="15" w:type="dxa"/>
              <w:left w:w="15" w:type="dxa"/>
              <w:right w:w="15" w:type="dxa"/>
            </w:tcMar>
            <w:vAlign w:val="center"/>
          </w:tcPr>
          <w:p w14:paraId="7593BAD3">
            <w:pPr>
              <w:widowControl/>
              <w:jc w:val="center"/>
              <w:textAlignment w:val="center"/>
              <w:rPr>
                <w:rFonts w:ascii="宋体" w:hAnsi="宋体" w:cs="宋体"/>
                <w:color w:val="000000"/>
                <w:kern w:val="0"/>
                <w:sz w:val="22"/>
              </w:rPr>
            </w:pPr>
          </w:p>
        </w:tc>
        <w:tc>
          <w:tcPr>
            <w:tcW w:w="1701" w:type="dxa"/>
            <w:tcBorders>
              <w:top w:val="nil"/>
              <w:left w:val="nil"/>
              <w:bottom w:val="single" w:color="000000" w:sz="4" w:space="0"/>
              <w:right w:val="nil"/>
            </w:tcBorders>
            <w:shd w:val="clear" w:color="FFFFFF" w:fill="auto"/>
            <w:tcMar>
              <w:top w:w="15" w:type="dxa"/>
              <w:left w:w="15" w:type="dxa"/>
              <w:right w:w="15" w:type="dxa"/>
            </w:tcMar>
            <w:vAlign w:val="center"/>
          </w:tcPr>
          <w:p w14:paraId="5885CCBC">
            <w:pPr>
              <w:widowControl/>
              <w:jc w:val="right"/>
              <w:rPr>
                <w:color w:val="000000"/>
                <w:kern w:val="0"/>
                <w:sz w:val="24"/>
              </w:rPr>
            </w:pPr>
            <w:r>
              <w:rPr>
                <w:color w:val="000000"/>
                <w:kern w:val="0"/>
                <w:sz w:val="24"/>
              </w:rPr>
              <w:t>金额单位：元</w:t>
            </w:r>
          </w:p>
        </w:tc>
      </w:tr>
      <w:tr w14:paraId="0312C236">
        <w:tblPrEx>
          <w:tblCellMar>
            <w:top w:w="0" w:type="dxa"/>
            <w:left w:w="0" w:type="dxa"/>
            <w:bottom w:w="0" w:type="dxa"/>
            <w:right w:w="0" w:type="dxa"/>
          </w:tblCellMar>
        </w:tblPrEx>
        <w:trPr>
          <w:trHeight w:val="308" w:hRule="atLeast"/>
        </w:trPr>
        <w:tc>
          <w:tcPr>
            <w:tcW w:w="5402" w:type="dxa"/>
            <w:gridSpan w:val="4"/>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15151">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06DA3">
            <w:pPr>
              <w:widowControl/>
              <w:jc w:val="center"/>
              <w:textAlignment w:val="center"/>
              <w:rPr>
                <w:rFonts w:ascii="宋体" w:hAnsi="宋体" w:cs="宋体"/>
                <w:color w:val="000000"/>
                <w:sz w:val="22"/>
              </w:rPr>
            </w:pPr>
            <w:r>
              <w:rPr>
                <w:rFonts w:hint="eastAsia" w:ascii="宋体" w:hAnsi="宋体" w:cs="宋体"/>
                <w:color w:val="000000"/>
                <w:kern w:val="0"/>
                <w:sz w:val="22"/>
              </w:rPr>
              <w:t>本年收入合计</w:t>
            </w:r>
          </w:p>
        </w:tc>
        <w:tc>
          <w:tcPr>
            <w:tcW w:w="198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2C9A6D">
            <w:pPr>
              <w:widowControl/>
              <w:jc w:val="center"/>
              <w:textAlignment w:val="center"/>
              <w:rPr>
                <w:rFonts w:ascii="宋体" w:hAnsi="宋体" w:cs="宋体"/>
                <w:color w:val="000000"/>
                <w:sz w:val="22"/>
              </w:rPr>
            </w:pPr>
            <w:r>
              <w:rPr>
                <w:rFonts w:hint="eastAsia" w:ascii="宋体" w:hAnsi="宋体" w:cs="宋体"/>
                <w:color w:val="000000"/>
                <w:kern w:val="0"/>
                <w:sz w:val="22"/>
              </w:rPr>
              <w:t>财政拨款收入</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9199C">
            <w:pPr>
              <w:widowControl/>
              <w:jc w:val="center"/>
              <w:textAlignment w:val="center"/>
              <w:rPr>
                <w:rFonts w:ascii="宋体" w:hAnsi="宋体" w:cs="宋体"/>
                <w:color w:val="000000"/>
                <w:sz w:val="22"/>
              </w:rPr>
            </w:pPr>
            <w:r>
              <w:rPr>
                <w:rFonts w:hint="eastAsia" w:ascii="宋体" w:hAnsi="宋体" w:cs="宋体"/>
                <w:color w:val="000000"/>
                <w:kern w:val="0"/>
                <w:sz w:val="22"/>
              </w:rPr>
              <w:t>上级补助收入</w:t>
            </w:r>
          </w:p>
        </w:tc>
        <w:tc>
          <w:tcPr>
            <w:tcW w:w="1842"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1B1D51">
            <w:pPr>
              <w:widowControl/>
              <w:jc w:val="center"/>
              <w:textAlignment w:val="center"/>
              <w:rPr>
                <w:rFonts w:ascii="宋体" w:hAnsi="宋体" w:cs="宋体"/>
                <w:color w:val="000000"/>
                <w:sz w:val="22"/>
              </w:rPr>
            </w:pPr>
            <w:r>
              <w:rPr>
                <w:rFonts w:hint="eastAsia" w:ascii="宋体" w:hAnsi="宋体" w:cs="宋体"/>
                <w:color w:val="000000"/>
                <w:kern w:val="0"/>
                <w:sz w:val="22"/>
              </w:rPr>
              <w:t>事业收入</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5360C">
            <w:pPr>
              <w:widowControl/>
              <w:jc w:val="center"/>
              <w:textAlignment w:val="center"/>
              <w:rPr>
                <w:rFonts w:ascii="宋体" w:hAnsi="宋体" w:cs="宋体"/>
                <w:color w:val="000000"/>
                <w:sz w:val="22"/>
              </w:rPr>
            </w:pPr>
            <w:r>
              <w:rPr>
                <w:rFonts w:hint="eastAsia" w:ascii="宋体" w:hAnsi="宋体" w:cs="宋体"/>
                <w:color w:val="000000"/>
                <w:kern w:val="0"/>
                <w:sz w:val="22"/>
              </w:rPr>
              <w:t>经营收入</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C9CD16">
            <w:pPr>
              <w:widowControl/>
              <w:jc w:val="center"/>
              <w:textAlignment w:val="center"/>
              <w:rPr>
                <w:rFonts w:ascii="宋体" w:hAnsi="宋体" w:cs="宋体"/>
                <w:color w:val="000000"/>
                <w:sz w:val="22"/>
              </w:rPr>
            </w:pPr>
            <w:r>
              <w:rPr>
                <w:rFonts w:hint="eastAsia" w:ascii="宋体" w:hAnsi="宋体" w:cs="宋体"/>
                <w:color w:val="000000"/>
                <w:kern w:val="0"/>
                <w:sz w:val="22"/>
              </w:rPr>
              <w:t>附属单位上缴收入</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A35498">
            <w:pPr>
              <w:widowControl/>
              <w:jc w:val="center"/>
              <w:textAlignment w:val="center"/>
              <w:rPr>
                <w:rFonts w:ascii="宋体" w:hAnsi="宋体" w:cs="宋体"/>
                <w:color w:val="000000"/>
                <w:kern w:val="0"/>
                <w:sz w:val="22"/>
              </w:rPr>
            </w:pPr>
            <w:r>
              <w:rPr>
                <w:rFonts w:hint="eastAsia" w:ascii="宋体" w:hAnsi="宋体" w:cs="宋体"/>
                <w:color w:val="000000"/>
                <w:kern w:val="0"/>
                <w:sz w:val="22"/>
              </w:rPr>
              <w:t>其他收入</w:t>
            </w:r>
          </w:p>
        </w:tc>
      </w:tr>
      <w:tr w14:paraId="74C6799A">
        <w:tblPrEx>
          <w:tblCellMar>
            <w:top w:w="0" w:type="dxa"/>
            <w:left w:w="0" w:type="dxa"/>
            <w:bottom w:w="0" w:type="dxa"/>
            <w:right w:w="0" w:type="dxa"/>
          </w:tblCellMar>
        </w:tblPrEx>
        <w:trPr>
          <w:trHeight w:val="312" w:hRule="atLeast"/>
        </w:trPr>
        <w:tc>
          <w:tcPr>
            <w:tcW w:w="1323" w:type="dxa"/>
            <w:gridSpan w:val="3"/>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1DB71E">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407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10B0CA0">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84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9D981E1">
            <w:pPr>
              <w:jc w:val="center"/>
              <w:rPr>
                <w:rFonts w:ascii="宋体" w:hAnsi="宋体" w:cs="宋体"/>
                <w:color w:val="000000"/>
                <w:sz w:val="22"/>
              </w:rPr>
            </w:pPr>
          </w:p>
        </w:tc>
        <w:tc>
          <w:tcPr>
            <w:tcW w:w="1984"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F5A8C5">
            <w:pPr>
              <w:jc w:val="center"/>
              <w:rPr>
                <w:rFonts w:ascii="宋体" w:hAnsi="宋体" w:cs="宋体"/>
                <w:color w:val="000000"/>
                <w:sz w:val="22"/>
              </w:rPr>
            </w:pPr>
          </w:p>
        </w:tc>
        <w:tc>
          <w:tcPr>
            <w:tcW w:w="85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A612DFB">
            <w:pPr>
              <w:jc w:val="center"/>
              <w:rPr>
                <w:rFonts w:ascii="宋体" w:hAnsi="宋体" w:cs="宋体"/>
                <w:color w:val="000000"/>
                <w:sz w:val="22"/>
              </w:rPr>
            </w:pPr>
          </w:p>
        </w:tc>
        <w:tc>
          <w:tcPr>
            <w:tcW w:w="845"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9186A5">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997" w:type="dxa"/>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124511A">
            <w:pPr>
              <w:widowControl/>
              <w:jc w:val="center"/>
              <w:textAlignment w:val="center"/>
              <w:rPr>
                <w:rFonts w:ascii="宋体" w:hAnsi="宋体" w:cs="宋体"/>
                <w:color w:val="000000"/>
                <w:kern w:val="0"/>
                <w:sz w:val="22"/>
              </w:rPr>
            </w:pPr>
            <w:r>
              <w:rPr>
                <w:rFonts w:hint="eastAsia" w:ascii="宋体" w:hAnsi="宋体" w:cs="宋体"/>
                <w:color w:val="000000"/>
                <w:kern w:val="0"/>
                <w:sz w:val="22"/>
              </w:rPr>
              <w:t>其中：</w:t>
            </w:r>
          </w:p>
          <w:p w14:paraId="1946E534">
            <w:pPr>
              <w:widowControl/>
              <w:jc w:val="center"/>
              <w:textAlignment w:val="center"/>
              <w:rPr>
                <w:rFonts w:ascii="宋体" w:hAnsi="宋体" w:cs="宋体"/>
                <w:color w:val="000000"/>
                <w:sz w:val="22"/>
              </w:rPr>
            </w:pPr>
            <w:r>
              <w:rPr>
                <w:rFonts w:hint="eastAsia" w:ascii="宋体" w:hAnsi="宋体" w:cs="宋体"/>
                <w:color w:val="000000"/>
                <w:kern w:val="0"/>
                <w:sz w:val="22"/>
              </w:rPr>
              <w:t>教育收费</w:t>
            </w:r>
          </w:p>
        </w:tc>
        <w:tc>
          <w:tcPr>
            <w:tcW w:w="99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889E78F">
            <w:pPr>
              <w:jc w:val="center"/>
              <w:rPr>
                <w:rFonts w:ascii="宋体" w:hAnsi="宋体" w:cs="宋体"/>
                <w:color w:val="000000"/>
                <w:sz w:val="22"/>
              </w:rPr>
            </w:pPr>
          </w:p>
        </w:tc>
        <w:tc>
          <w:tcPr>
            <w:tcW w:w="992"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047984">
            <w:pPr>
              <w:jc w:val="center"/>
              <w:rPr>
                <w:rFonts w:ascii="宋体" w:hAnsi="宋体" w:cs="宋体"/>
                <w:color w:val="000000"/>
                <w:sz w:val="22"/>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DEF27B">
            <w:pPr>
              <w:jc w:val="center"/>
              <w:rPr>
                <w:rFonts w:ascii="宋体" w:hAnsi="宋体" w:cs="宋体"/>
                <w:color w:val="000000"/>
                <w:sz w:val="22"/>
              </w:rPr>
            </w:pPr>
          </w:p>
        </w:tc>
      </w:tr>
      <w:tr w14:paraId="2B4D0C56">
        <w:tblPrEx>
          <w:tblCellMar>
            <w:top w:w="0" w:type="dxa"/>
            <w:left w:w="0" w:type="dxa"/>
            <w:bottom w:w="0" w:type="dxa"/>
            <w:right w:w="0" w:type="dxa"/>
          </w:tblCellMar>
        </w:tblPrEx>
        <w:trPr>
          <w:trHeight w:val="308" w:hRule="atLeast"/>
        </w:trPr>
        <w:tc>
          <w:tcPr>
            <w:tcW w:w="4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74442">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52AD4F">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441"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4B7CA1">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9B3C77">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84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5E9E4BA">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84"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937B23">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851"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7E1D53">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84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4B16F0">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97"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742501A">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93"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69F094B">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9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5B2803E">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701"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8BB1E">
            <w:pPr>
              <w:widowControl/>
              <w:jc w:val="center"/>
              <w:textAlignment w:val="center"/>
              <w:rPr>
                <w:rFonts w:ascii="宋体" w:hAnsi="宋体" w:cs="宋体"/>
                <w:color w:val="000000"/>
                <w:kern w:val="0"/>
                <w:sz w:val="22"/>
              </w:rPr>
            </w:pPr>
            <w:r>
              <w:rPr>
                <w:rFonts w:hint="eastAsia" w:ascii="宋体" w:hAnsi="宋体" w:cs="宋体"/>
                <w:color w:val="000000"/>
                <w:kern w:val="0"/>
                <w:sz w:val="22"/>
              </w:rPr>
              <w:t>8</w:t>
            </w:r>
          </w:p>
        </w:tc>
      </w:tr>
      <w:tr w14:paraId="1F49B012">
        <w:tblPrEx>
          <w:tblCellMar>
            <w:top w:w="0" w:type="dxa"/>
            <w:left w:w="0" w:type="dxa"/>
            <w:bottom w:w="0" w:type="dxa"/>
            <w:right w:w="0" w:type="dxa"/>
          </w:tblCellMar>
        </w:tblPrEx>
        <w:trPr>
          <w:trHeight w:val="308" w:hRule="atLeast"/>
        </w:trPr>
        <w:tc>
          <w:tcPr>
            <w:tcW w:w="4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55310A">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DC806B">
            <w:pPr>
              <w:jc w:val="center"/>
              <w:rPr>
                <w:rFonts w:ascii="宋体" w:hAnsi="宋体" w:cs="宋体"/>
                <w:color w:val="000000"/>
                <w:sz w:val="22"/>
              </w:rPr>
            </w:pPr>
          </w:p>
        </w:tc>
        <w:tc>
          <w:tcPr>
            <w:tcW w:w="441"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F12167C">
            <w:pPr>
              <w:jc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59B6DEE">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8C3D">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5860655.84</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F5A5B">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5499423.84</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40BB6">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023A4">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9F38A">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D720">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202C3">
            <w:pPr>
              <w:widowControl/>
              <w:jc w:val="right"/>
              <w:textAlignment w:val="center"/>
              <w:rPr>
                <w:rFonts w:ascii="宋体" w:hAnsi="宋体" w:cs="宋体"/>
                <w:color w:val="000000"/>
                <w:sz w:val="22"/>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F7B4E">
            <w:pPr>
              <w:widowControl/>
              <w:jc w:val="right"/>
              <w:textAlignment w:val="center"/>
              <w:rPr>
                <w:rFonts w:ascii="宋体" w:hAnsi="宋体" w:cs="宋体"/>
                <w:color w:val="000000"/>
                <w:kern w:val="0"/>
                <w:sz w:val="22"/>
              </w:rPr>
            </w:pPr>
            <w:r>
              <w:rPr>
                <w:rFonts w:hint="eastAsia" w:ascii="宋体" w:hAnsi="宋体" w:cs="宋体"/>
                <w:i w:val="0"/>
                <w:iCs w:val="0"/>
                <w:color w:val="000000"/>
                <w:kern w:val="0"/>
                <w:sz w:val="22"/>
                <w:szCs w:val="22"/>
                <w:u w:val="none"/>
                <w:lang w:val="en-US" w:eastAsia="zh-CN" w:bidi="ar"/>
              </w:rPr>
              <w:t>361232.00</w:t>
            </w:r>
          </w:p>
        </w:tc>
      </w:tr>
      <w:tr w14:paraId="30741B5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336D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2080506</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51669">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2866A">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112126.49</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2A263">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112126.49</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84CA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C8DB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4C9F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54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18A4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366533">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2EDFA2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A39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2010399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5EB8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6757C">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361232.00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67F53">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1A16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0A3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A52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638A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4C9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1532A">
            <w:pPr>
              <w:keepNext w:val="0"/>
              <w:keepLines w:val="0"/>
              <w:widowControl/>
              <w:suppressLineNumbers w:val="0"/>
              <w:jc w:val="right"/>
              <w:textAlignment w:val="center"/>
              <w:rPr>
                <w:rFonts w:ascii="宋体" w:hAnsi="宋体" w:cs="宋体"/>
                <w:color w:val="000000"/>
                <w:kern w:val="0"/>
                <w:sz w:val="22"/>
              </w:rPr>
            </w:pPr>
            <w:r>
              <w:rPr>
                <w:rFonts w:hint="eastAsia" w:ascii="宋体" w:hAnsi="宋体" w:cs="宋体"/>
                <w:i w:val="0"/>
                <w:iCs w:val="0"/>
                <w:color w:val="000000"/>
                <w:kern w:val="0"/>
                <w:sz w:val="22"/>
                <w:szCs w:val="22"/>
                <w:u w:val="none"/>
                <w:lang w:val="en-US" w:eastAsia="zh-CN" w:bidi="ar"/>
              </w:rPr>
              <w:t>361232.00</w:t>
            </w:r>
          </w:p>
        </w:tc>
      </w:tr>
      <w:tr w14:paraId="1F90D60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7E50">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2019999</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6503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其他一般公共服务支出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1EAF7">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220000.00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395A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220000.00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0A4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BED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19A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AB4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2499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728D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5356757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7557">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2010301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D7B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行政运行</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79336">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1695110.16</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88B9D">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1695110.16</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A83F">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CCE6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44A3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16A9">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AB1A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B530D">
            <w:pPr>
              <w:keepNext w:val="0"/>
              <w:keepLines w:val="0"/>
              <w:widowControl/>
              <w:suppressLineNumbers w:val="0"/>
              <w:jc w:val="right"/>
              <w:textAlignment w:val="center"/>
              <w:rPr>
                <w:rFonts w:hint="default" w:ascii="宋体" w:hAnsi="宋体" w:cs="宋体"/>
                <w:color w:val="000000"/>
                <w:kern w:val="0"/>
                <w:sz w:val="22"/>
                <w:lang w:val="en-US"/>
              </w:rPr>
            </w:pPr>
            <w:r>
              <w:rPr>
                <w:rFonts w:hint="eastAsia" w:ascii="宋体" w:hAnsi="宋体" w:cs="宋体"/>
                <w:i w:val="0"/>
                <w:iCs w:val="0"/>
                <w:color w:val="000000"/>
                <w:kern w:val="0"/>
                <w:sz w:val="22"/>
                <w:szCs w:val="22"/>
                <w:u w:val="none"/>
                <w:lang w:val="en-US" w:eastAsia="zh-CN" w:bidi="ar"/>
              </w:rPr>
              <w:t>0.00</w:t>
            </w:r>
          </w:p>
        </w:tc>
      </w:tr>
      <w:tr w14:paraId="6B67FA7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549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2010302</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AC1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794A">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2845339.80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25C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2845339.80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6239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CFAA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0D34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7D9B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E0B6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60F5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4F68627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A60A">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2101103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7FD8">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3E76">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62027.33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BEDDB">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62027.33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BB45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D1B2D">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04C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0D91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A4C0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8512F">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064F2A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C46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2080505</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DEE63">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47463">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219285.00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CA98F">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219285.00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319F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3B23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F2A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D60B7">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9F64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1EBED">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2BDD167">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E3F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2080501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59A1B">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716C9">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57169.75</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06E4C">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57169.75</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D9EF5">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C58A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642B1">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1D8B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3B726">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66BE2">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455560B">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B48D">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2210203</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159D2">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购房补贴</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D5DA3">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34246.68</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47A15">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34246.68</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BF6D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B6DA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0559C">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22E8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9AFF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E9F96">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09231AD">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F7CF3">
            <w:pPr>
              <w:keepNext w:val="0"/>
              <w:keepLines w:val="0"/>
              <w:widowControl/>
              <w:suppressLineNumbers w:val="0"/>
              <w:jc w:val="left"/>
              <w:textAlignment w:val="center"/>
              <w:rPr>
                <w:rFonts w:hint="default" w:ascii="宋体" w:hAnsi="宋体" w:cs="宋体"/>
                <w:color w:val="000000"/>
                <w:sz w:val="22"/>
                <w:lang w:val="en-US"/>
              </w:rPr>
            </w:pPr>
            <w:r>
              <w:rPr>
                <w:rFonts w:hint="eastAsia" w:ascii="宋体" w:hAnsi="宋体" w:eastAsia="宋体" w:cs="宋体"/>
                <w:i w:val="0"/>
                <w:iCs w:val="0"/>
                <w:color w:val="000000"/>
                <w:kern w:val="0"/>
                <w:sz w:val="22"/>
                <w:szCs w:val="22"/>
                <w:u w:val="none"/>
                <w:lang w:val="en-US" w:eastAsia="zh-CN" w:bidi="ar"/>
              </w:rPr>
              <w:t>2010</w:t>
            </w:r>
            <w:r>
              <w:rPr>
                <w:rFonts w:hint="eastAsia" w:ascii="宋体" w:hAnsi="宋体" w:cs="宋体"/>
                <w:i w:val="0"/>
                <w:iCs w:val="0"/>
                <w:color w:val="000000"/>
                <w:kern w:val="0"/>
                <w:sz w:val="22"/>
                <w:szCs w:val="22"/>
                <w:u w:val="none"/>
                <w:lang w:val="en-US" w:eastAsia="zh-CN" w:bidi="ar"/>
              </w:rPr>
              <w:t>201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B0470">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D20B5">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172165.00</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6ECE8">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172165.00</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0B32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6D840">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43E63">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75E78">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AC372">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6C1B3">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5FEC810">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B4AF">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2101101</w:t>
            </w: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7C581">
            <w:pPr>
              <w:keepNext w:val="0"/>
              <w:keepLines w:val="0"/>
              <w:widowControl/>
              <w:suppressLineNumbers w:val="0"/>
              <w:jc w:val="lef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ABC24">
            <w:pPr>
              <w:keepNext w:val="0"/>
              <w:keepLines w:val="0"/>
              <w:widowControl/>
              <w:suppressLineNumbers w:val="0"/>
              <w:jc w:val="right"/>
              <w:textAlignment w:val="center"/>
              <w:rPr>
                <w:rFonts w:hint="default" w:ascii="宋体" w:hAnsi="宋体" w:cs="宋体"/>
                <w:color w:val="000000"/>
                <w:sz w:val="22"/>
                <w:lang w:val="en-US"/>
              </w:rPr>
            </w:pPr>
            <w:r>
              <w:rPr>
                <w:rFonts w:hint="eastAsia" w:ascii="宋体" w:hAnsi="宋体" w:cs="宋体"/>
                <w:i w:val="0"/>
                <w:iCs w:val="0"/>
                <w:color w:val="000000"/>
                <w:kern w:val="0"/>
                <w:sz w:val="22"/>
                <w:szCs w:val="22"/>
                <w:u w:val="none"/>
                <w:lang w:val="en-US" w:eastAsia="zh-CN" w:bidi="ar"/>
              </w:rPr>
              <w:t>81953.63</w:t>
            </w: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2AB9E">
            <w:pPr>
              <w:keepNext w:val="0"/>
              <w:keepLines w:val="0"/>
              <w:widowControl/>
              <w:suppressLineNumbers w:val="0"/>
              <w:jc w:val="right"/>
              <w:textAlignment w:val="center"/>
              <w:rPr>
                <w:rFonts w:ascii="宋体" w:hAnsi="宋体" w:cs="宋体"/>
                <w:color w:val="000000"/>
                <w:sz w:val="22"/>
              </w:rPr>
            </w:pPr>
            <w:r>
              <w:rPr>
                <w:rFonts w:hint="eastAsia" w:ascii="宋体" w:hAnsi="宋体" w:cs="宋体"/>
                <w:i w:val="0"/>
                <w:iCs w:val="0"/>
                <w:color w:val="000000"/>
                <w:kern w:val="0"/>
                <w:sz w:val="22"/>
                <w:szCs w:val="22"/>
                <w:u w:val="none"/>
                <w:lang w:val="en-US" w:eastAsia="zh-CN" w:bidi="ar"/>
              </w:rPr>
              <w:t>81953.63</w:t>
            </w: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DCD1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D79EA">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EC08E">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CB7A4">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FA6AB">
            <w:pPr>
              <w:keepNext w:val="0"/>
              <w:keepLines w:val="0"/>
              <w:widowControl/>
              <w:suppressLineNumbers w:val="0"/>
              <w:jc w:val="right"/>
              <w:textAlignment w:val="center"/>
              <w:rPr>
                <w:rFonts w:ascii="宋体" w:hAnsi="宋体" w:cs="宋体"/>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8FAD2">
            <w:pPr>
              <w:keepNext w:val="0"/>
              <w:keepLines w:val="0"/>
              <w:widowControl/>
              <w:suppressLineNumbers w:val="0"/>
              <w:jc w:val="right"/>
              <w:textAlignment w:val="center"/>
              <w:rPr>
                <w:rFonts w:ascii="宋体" w:hAns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9B0F223">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B0B6">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167EA">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D9B67">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1A50D">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A1A2">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27EC9">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25EFE7">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929D">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6EFF9">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CC7CD">
            <w:pPr>
              <w:widowControl/>
              <w:jc w:val="right"/>
              <w:textAlignment w:val="center"/>
              <w:rPr>
                <w:rFonts w:ascii="宋体" w:hAnsi="宋体" w:cs="宋体"/>
                <w:color w:val="000000"/>
                <w:kern w:val="0"/>
                <w:sz w:val="22"/>
              </w:rPr>
            </w:pPr>
          </w:p>
        </w:tc>
      </w:tr>
      <w:tr w14:paraId="5CF264CA">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58D2">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337AE">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91BC4">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2089">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943B6">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7C49">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AFC2">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17BBF">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04197">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6B75">
            <w:pPr>
              <w:widowControl/>
              <w:jc w:val="right"/>
              <w:textAlignment w:val="center"/>
              <w:rPr>
                <w:rFonts w:ascii="宋体" w:hAnsi="宋体" w:cs="宋体"/>
                <w:color w:val="000000"/>
                <w:kern w:val="0"/>
                <w:sz w:val="22"/>
              </w:rPr>
            </w:pPr>
          </w:p>
        </w:tc>
      </w:tr>
      <w:tr w14:paraId="084CCF2A">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D056">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F3758">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93C27">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910A">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76C8">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9D2EA">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598C3">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F2EFF">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B450B">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EC5284">
            <w:pPr>
              <w:widowControl/>
              <w:jc w:val="right"/>
              <w:textAlignment w:val="center"/>
              <w:rPr>
                <w:rFonts w:ascii="宋体" w:hAnsi="宋体" w:cs="宋体"/>
                <w:color w:val="000000"/>
                <w:kern w:val="0"/>
                <w:sz w:val="22"/>
              </w:rPr>
            </w:pPr>
          </w:p>
        </w:tc>
      </w:tr>
      <w:tr w14:paraId="4B7D2CF8">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16BB">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C665C">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143F">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9B07E">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E128A">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CFE50">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57FB1">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2645">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22624">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33C96">
            <w:pPr>
              <w:widowControl/>
              <w:jc w:val="right"/>
              <w:textAlignment w:val="center"/>
              <w:rPr>
                <w:rFonts w:ascii="宋体" w:hAnsi="宋体" w:cs="宋体"/>
                <w:color w:val="000000"/>
                <w:kern w:val="0"/>
                <w:sz w:val="22"/>
              </w:rPr>
            </w:pPr>
          </w:p>
        </w:tc>
      </w:tr>
      <w:tr w14:paraId="24FE45D9">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071B">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1E18">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5AF9F">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D011A">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A4951">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E3844">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ADCE2">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FC7B3">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C9FE6">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26DD7">
            <w:pPr>
              <w:widowControl/>
              <w:jc w:val="right"/>
              <w:textAlignment w:val="center"/>
              <w:rPr>
                <w:rFonts w:ascii="宋体" w:hAnsi="宋体" w:cs="宋体"/>
                <w:color w:val="000000"/>
                <w:kern w:val="0"/>
                <w:sz w:val="22"/>
              </w:rPr>
            </w:pPr>
          </w:p>
        </w:tc>
      </w:tr>
      <w:tr w14:paraId="6F891EF2">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C4B2">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A0C26">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0D586">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86F5E">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9E45B">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068B9">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195E3">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9F39D">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8F2A6">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6D75">
            <w:pPr>
              <w:widowControl/>
              <w:jc w:val="right"/>
              <w:textAlignment w:val="center"/>
              <w:rPr>
                <w:rFonts w:ascii="宋体" w:hAnsi="宋体" w:cs="宋体"/>
                <w:color w:val="000000"/>
                <w:kern w:val="0"/>
                <w:sz w:val="22"/>
              </w:rPr>
            </w:pPr>
          </w:p>
        </w:tc>
      </w:tr>
      <w:tr w14:paraId="44799024">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0BA8">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2AB5C">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CCE3">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B0C33">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BC7C">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B835C">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43CCA">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944C6">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6082F">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A01D">
            <w:pPr>
              <w:widowControl/>
              <w:jc w:val="right"/>
              <w:textAlignment w:val="center"/>
              <w:rPr>
                <w:rFonts w:ascii="宋体" w:hAnsi="宋体" w:cs="宋体"/>
                <w:color w:val="000000"/>
                <w:kern w:val="0"/>
                <w:sz w:val="22"/>
              </w:rPr>
            </w:pPr>
          </w:p>
        </w:tc>
      </w:tr>
      <w:tr w14:paraId="5039750E">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EDDC1">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C9F73">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14853">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E667D">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5C19">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8B0F9">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0BC1">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4B0D3">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5014F">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A0821">
            <w:pPr>
              <w:widowControl/>
              <w:jc w:val="right"/>
              <w:textAlignment w:val="center"/>
              <w:rPr>
                <w:rFonts w:ascii="宋体" w:hAnsi="宋体" w:cs="宋体"/>
                <w:color w:val="000000"/>
                <w:kern w:val="0"/>
                <w:sz w:val="22"/>
              </w:rPr>
            </w:pPr>
          </w:p>
        </w:tc>
      </w:tr>
      <w:tr w14:paraId="30A699D7">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03A0">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2E77A">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395C9">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C7B50">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06117">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70B7B">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7FCD1">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E6179">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ED2E5">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CEC3C">
            <w:pPr>
              <w:widowControl/>
              <w:jc w:val="right"/>
              <w:textAlignment w:val="center"/>
              <w:rPr>
                <w:rFonts w:ascii="宋体" w:hAnsi="宋体" w:cs="宋体"/>
                <w:color w:val="000000"/>
                <w:kern w:val="0"/>
                <w:sz w:val="22"/>
              </w:rPr>
            </w:pPr>
          </w:p>
        </w:tc>
      </w:tr>
      <w:tr w14:paraId="1B9DAEE9">
        <w:tblPrEx>
          <w:tblCellMar>
            <w:top w:w="0" w:type="dxa"/>
            <w:left w:w="0" w:type="dxa"/>
            <w:bottom w:w="0" w:type="dxa"/>
            <w:right w:w="0" w:type="dxa"/>
          </w:tblCellMar>
        </w:tblPrEx>
        <w:trPr>
          <w:trHeight w:val="308" w:hRule="atLeast"/>
        </w:trPr>
        <w:tc>
          <w:tcPr>
            <w:tcW w:w="132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13CA">
            <w:pPr>
              <w:widowControl/>
              <w:jc w:val="left"/>
              <w:textAlignment w:val="center"/>
              <w:rPr>
                <w:rFonts w:ascii="宋体" w:hAnsi="宋体" w:cs="宋体"/>
                <w:color w:val="000000"/>
                <w:sz w:val="22"/>
              </w:rPr>
            </w:pPr>
          </w:p>
        </w:tc>
        <w:tc>
          <w:tcPr>
            <w:tcW w:w="40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0990C">
            <w:pPr>
              <w:widowControl/>
              <w:jc w:val="left"/>
              <w:textAlignment w:val="center"/>
              <w:rPr>
                <w:rFonts w:ascii="宋体" w:hAnsi="宋体" w:cs="宋体"/>
                <w:color w:val="000000"/>
                <w:sz w:val="22"/>
              </w:rPr>
            </w:pPr>
          </w:p>
        </w:tc>
        <w:tc>
          <w:tcPr>
            <w:tcW w:w="18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8687E">
            <w:pPr>
              <w:widowControl/>
              <w:jc w:val="right"/>
              <w:textAlignment w:val="center"/>
              <w:rPr>
                <w:rFonts w:ascii="宋体" w:hAnsi="宋体" w:cs="宋体"/>
                <w:color w:val="000000"/>
                <w:sz w:val="22"/>
              </w:rPr>
            </w:pPr>
          </w:p>
        </w:tc>
        <w:tc>
          <w:tcPr>
            <w:tcW w:w="19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BD3D2">
            <w:pPr>
              <w:widowControl/>
              <w:jc w:val="right"/>
              <w:textAlignment w:val="center"/>
              <w:rPr>
                <w:rFonts w:ascii="宋体" w:hAnsi="宋体" w:cs="宋体"/>
                <w:color w:val="000000"/>
                <w:sz w:val="22"/>
              </w:rPr>
            </w:pPr>
          </w:p>
        </w:tc>
        <w:tc>
          <w:tcPr>
            <w:tcW w:w="8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8CFB9">
            <w:pPr>
              <w:widowControl/>
              <w:jc w:val="right"/>
              <w:textAlignment w:val="center"/>
              <w:rPr>
                <w:rFonts w:ascii="宋体" w:hAnsi="宋体" w:cs="宋体"/>
                <w:color w:val="000000"/>
                <w:sz w:val="22"/>
              </w:rPr>
            </w:pPr>
          </w:p>
        </w:tc>
        <w:tc>
          <w:tcPr>
            <w:tcW w:w="8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FC34E">
            <w:pPr>
              <w:widowControl/>
              <w:jc w:val="right"/>
              <w:textAlignment w:val="center"/>
              <w:rPr>
                <w:rFonts w:ascii="宋体" w:hAnsi="宋体" w:cs="宋体"/>
                <w:color w:val="000000"/>
                <w:sz w:val="22"/>
              </w:rPr>
            </w:pPr>
          </w:p>
        </w:tc>
        <w:tc>
          <w:tcPr>
            <w:tcW w:w="9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674AA">
            <w:pPr>
              <w:widowControl/>
              <w:jc w:val="right"/>
              <w:textAlignment w:val="center"/>
              <w:rPr>
                <w:rFonts w:ascii="宋体" w:hAnsi="宋体" w:cs="宋体"/>
                <w:color w:val="000000"/>
                <w:sz w:val="22"/>
              </w:rPr>
            </w:pPr>
          </w:p>
        </w:tc>
        <w:tc>
          <w:tcPr>
            <w:tcW w:w="9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E0BD">
            <w:pPr>
              <w:widowControl/>
              <w:jc w:val="right"/>
              <w:textAlignment w:val="center"/>
              <w:rPr>
                <w:rFonts w:ascii="宋体" w:hAnsi="宋体" w:cs="宋体"/>
                <w:color w:val="000000"/>
                <w:sz w:val="22"/>
              </w:rPr>
            </w:pPr>
          </w:p>
        </w:tc>
        <w:tc>
          <w:tcPr>
            <w:tcW w:w="9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6528">
            <w:pPr>
              <w:widowControl/>
              <w:jc w:val="right"/>
              <w:textAlignment w:val="center"/>
              <w:rPr>
                <w:rFonts w:ascii="宋体" w:hAnsi="宋体" w:cs="宋体"/>
                <w:color w:val="000000"/>
                <w:sz w:val="22"/>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41A5F">
            <w:pPr>
              <w:widowControl/>
              <w:jc w:val="right"/>
              <w:textAlignment w:val="center"/>
              <w:rPr>
                <w:rFonts w:ascii="宋体" w:hAnsi="宋体" w:cs="宋体"/>
                <w:color w:val="000000"/>
                <w:kern w:val="0"/>
                <w:sz w:val="22"/>
              </w:rPr>
            </w:pPr>
          </w:p>
        </w:tc>
      </w:tr>
      <w:tr w14:paraId="2AFD2377">
        <w:tblPrEx>
          <w:tblCellMar>
            <w:top w:w="0" w:type="dxa"/>
            <w:left w:w="0" w:type="dxa"/>
            <w:bottom w:w="0" w:type="dxa"/>
            <w:right w:w="0" w:type="dxa"/>
          </w:tblCellMar>
        </w:tblPrEx>
        <w:trPr>
          <w:trHeight w:val="285" w:hRule="atLeast"/>
        </w:trPr>
        <w:tc>
          <w:tcPr>
            <w:tcW w:w="15608" w:type="dxa"/>
            <w:gridSpan w:val="12"/>
            <w:tcBorders>
              <w:top w:val="nil"/>
              <w:left w:val="nil"/>
              <w:bottom w:val="nil"/>
              <w:right w:val="nil"/>
            </w:tcBorders>
            <w:shd w:val="clear" w:color="auto" w:fill="auto"/>
            <w:noWrap/>
            <w:tcMar>
              <w:top w:w="15" w:type="dxa"/>
              <w:left w:w="15" w:type="dxa"/>
              <w:right w:w="15" w:type="dxa"/>
            </w:tcMar>
            <w:vAlign w:val="bottom"/>
          </w:tcPr>
          <w:p w14:paraId="07489EC9">
            <w:pPr>
              <w:widowControl/>
              <w:jc w:val="left"/>
              <w:textAlignment w:val="center"/>
              <w:rPr>
                <w:rFonts w:ascii="宋体" w:hAnsi="宋体" w:cs="宋体"/>
                <w:color w:val="000000"/>
                <w:sz w:val="22"/>
              </w:rPr>
            </w:pPr>
            <w:r>
              <w:rPr>
                <w:rFonts w:hint="eastAsia" w:ascii="宋体" w:hAnsi="宋体" w:cs="宋体"/>
                <w:color w:val="000000"/>
                <w:sz w:val="22"/>
              </w:rPr>
              <w:t>注：本表反映部门本年度取得的各项收入情况，数据取自财决03表</w:t>
            </w:r>
          </w:p>
        </w:tc>
      </w:tr>
    </w:tbl>
    <w:p w14:paraId="68195C01">
      <w:pPr>
        <w:widowControl/>
        <w:jc w:val="left"/>
        <w:rPr>
          <w:rFonts w:eastAsia="黑体"/>
          <w:b/>
          <w:bCs/>
          <w:color w:val="000000"/>
          <w:kern w:val="0"/>
          <w:sz w:val="40"/>
          <w:szCs w:val="40"/>
        </w:rPr>
      </w:pPr>
    </w:p>
    <w:tbl>
      <w:tblPr>
        <w:tblStyle w:val="12"/>
        <w:tblpPr w:leftFromText="180" w:rightFromText="180" w:vertAnchor="text" w:tblpX="404" w:tblpY="1"/>
        <w:tblOverlap w:val="never"/>
        <w:tblW w:w="14865" w:type="dxa"/>
        <w:tblInd w:w="0" w:type="dxa"/>
        <w:tblLayout w:type="fixed"/>
        <w:tblCellMar>
          <w:top w:w="0" w:type="dxa"/>
          <w:left w:w="108" w:type="dxa"/>
          <w:bottom w:w="0" w:type="dxa"/>
          <w:right w:w="108" w:type="dxa"/>
        </w:tblCellMar>
      </w:tblPr>
      <w:tblGrid>
        <w:gridCol w:w="432"/>
        <w:gridCol w:w="432"/>
        <w:gridCol w:w="529"/>
        <w:gridCol w:w="3908"/>
        <w:gridCol w:w="1932"/>
        <w:gridCol w:w="1822"/>
        <w:gridCol w:w="1896"/>
        <w:gridCol w:w="1149"/>
        <w:gridCol w:w="1111"/>
        <w:gridCol w:w="1654"/>
      </w:tblGrid>
      <w:tr w14:paraId="502301FA">
        <w:tblPrEx>
          <w:tblCellMar>
            <w:top w:w="0" w:type="dxa"/>
            <w:left w:w="108" w:type="dxa"/>
            <w:bottom w:w="0" w:type="dxa"/>
            <w:right w:w="108" w:type="dxa"/>
          </w:tblCellMar>
        </w:tblPrEx>
        <w:trPr>
          <w:trHeight w:val="242" w:hRule="atLeast"/>
        </w:trPr>
        <w:tc>
          <w:tcPr>
            <w:tcW w:w="14865" w:type="dxa"/>
            <w:gridSpan w:val="10"/>
            <w:tcBorders>
              <w:top w:val="nil"/>
              <w:left w:val="nil"/>
              <w:bottom w:val="nil"/>
              <w:right w:val="nil"/>
            </w:tcBorders>
            <w:vAlign w:val="bottom"/>
          </w:tcPr>
          <w:p w14:paraId="5E10AF8E">
            <w:pPr>
              <w:widowControl/>
              <w:jc w:val="center"/>
              <w:rPr>
                <w:color w:val="000000"/>
                <w:kern w:val="0"/>
                <w:sz w:val="44"/>
                <w:szCs w:val="44"/>
              </w:rPr>
            </w:pPr>
            <w:r>
              <w:rPr>
                <w:b/>
                <w:bCs/>
                <w:color w:val="000000"/>
                <w:kern w:val="0"/>
                <w:sz w:val="36"/>
                <w:szCs w:val="36"/>
              </w:rPr>
              <w:t>支出决算表</w:t>
            </w:r>
          </w:p>
        </w:tc>
      </w:tr>
      <w:tr w14:paraId="78EA43DB">
        <w:tblPrEx>
          <w:tblCellMar>
            <w:top w:w="0" w:type="dxa"/>
            <w:left w:w="108" w:type="dxa"/>
            <w:bottom w:w="0" w:type="dxa"/>
            <w:right w:w="108" w:type="dxa"/>
          </w:tblCellMar>
        </w:tblPrEx>
        <w:trPr>
          <w:trHeight w:val="172" w:hRule="atLeast"/>
        </w:trPr>
        <w:tc>
          <w:tcPr>
            <w:tcW w:w="9055" w:type="dxa"/>
            <w:gridSpan w:val="6"/>
            <w:tcBorders>
              <w:top w:val="nil"/>
              <w:left w:val="nil"/>
              <w:bottom w:val="single" w:color="000000" w:sz="8" w:space="0"/>
              <w:right w:val="nil"/>
            </w:tcBorders>
            <w:vAlign w:val="bottom"/>
          </w:tcPr>
          <w:p w14:paraId="243B005D">
            <w:pPr>
              <w:widowControl/>
              <w:jc w:val="left"/>
              <w:rPr>
                <w:color w:val="000000"/>
                <w:kern w:val="0"/>
                <w:sz w:val="24"/>
              </w:rPr>
            </w:pPr>
            <w:r>
              <w:rPr>
                <w:color w:val="000000"/>
                <w:kern w:val="0"/>
                <w:sz w:val="24"/>
              </w:rPr>
              <w:t>公开部门：</w:t>
            </w:r>
            <w:r>
              <w:rPr>
                <w:rFonts w:hint="eastAsia"/>
                <w:color w:val="000000"/>
                <w:kern w:val="0"/>
                <w:sz w:val="24"/>
                <w:lang w:eastAsia="zh-CN"/>
              </w:rPr>
              <w:t>银川市金凤区审批服务管理局</w:t>
            </w:r>
          </w:p>
        </w:tc>
        <w:tc>
          <w:tcPr>
            <w:tcW w:w="1896" w:type="dxa"/>
            <w:tcBorders>
              <w:top w:val="nil"/>
              <w:left w:val="nil"/>
              <w:bottom w:val="single" w:color="000000" w:sz="8" w:space="0"/>
              <w:right w:val="nil"/>
            </w:tcBorders>
            <w:vAlign w:val="bottom"/>
          </w:tcPr>
          <w:p w14:paraId="54FAC45F">
            <w:pPr>
              <w:widowControl/>
              <w:jc w:val="left"/>
              <w:rPr>
                <w:color w:val="000000"/>
                <w:kern w:val="0"/>
                <w:sz w:val="20"/>
              </w:rPr>
            </w:pPr>
          </w:p>
        </w:tc>
        <w:tc>
          <w:tcPr>
            <w:tcW w:w="1149" w:type="dxa"/>
            <w:tcBorders>
              <w:top w:val="nil"/>
              <w:left w:val="nil"/>
              <w:bottom w:val="single" w:color="000000" w:sz="8" w:space="0"/>
              <w:right w:val="nil"/>
            </w:tcBorders>
            <w:vAlign w:val="bottom"/>
          </w:tcPr>
          <w:p w14:paraId="7080237A">
            <w:pPr>
              <w:widowControl/>
              <w:jc w:val="left"/>
              <w:rPr>
                <w:color w:val="000000"/>
                <w:kern w:val="0"/>
                <w:sz w:val="20"/>
              </w:rPr>
            </w:pPr>
          </w:p>
        </w:tc>
        <w:tc>
          <w:tcPr>
            <w:tcW w:w="1111" w:type="dxa"/>
            <w:tcBorders>
              <w:top w:val="nil"/>
              <w:left w:val="nil"/>
              <w:bottom w:val="single" w:color="000000" w:sz="8" w:space="0"/>
              <w:right w:val="nil"/>
            </w:tcBorders>
            <w:vAlign w:val="bottom"/>
          </w:tcPr>
          <w:p w14:paraId="4C4D0A98">
            <w:pPr>
              <w:widowControl/>
              <w:jc w:val="left"/>
              <w:rPr>
                <w:color w:val="000000"/>
                <w:kern w:val="0"/>
                <w:sz w:val="20"/>
              </w:rPr>
            </w:pPr>
            <w:r>
              <w:rPr>
                <w:color w:val="000000"/>
                <w:kern w:val="0"/>
                <w:sz w:val="18"/>
                <w:szCs w:val="18"/>
              </w:rPr>
              <w:t>公开03表</w:t>
            </w:r>
          </w:p>
        </w:tc>
        <w:tc>
          <w:tcPr>
            <w:tcW w:w="1654" w:type="dxa"/>
            <w:tcBorders>
              <w:top w:val="nil"/>
              <w:left w:val="nil"/>
              <w:bottom w:val="single" w:color="000000" w:sz="8" w:space="0"/>
              <w:right w:val="nil"/>
            </w:tcBorders>
            <w:vAlign w:val="bottom"/>
          </w:tcPr>
          <w:p w14:paraId="1639E045">
            <w:pPr>
              <w:widowControl/>
              <w:jc w:val="right"/>
              <w:rPr>
                <w:color w:val="000000"/>
                <w:kern w:val="0"/>
                <w:sz w:val="18"/>
                <w:szCs w:val="18"/>
              </w:rPr>
            </w:pPr>
            <w:r>
              <w:rPr>
                <w:color w:val="000000"/>
                <w:kern w:val="0"/>
                <w:sz w:val="18"/>
                <w:szCs w:val="18"/>
              </w:rPr>
              <w:t>金额单位：元</w:t>
            </w:r>
          </w:p>
        </w:tc>
      </w:tr>
      <w:tr w14:paraId="56D9A301">
        <w:tblPrEx>
          <w:tblCellMar>
            <w:top w:w="0" w:type="dxa"/>
            <w:left w:w="108" w:type="dxa"/>
            <w:bottom w:w="0" w:type="dxa"/>
            <w:right w:w="108" w:type="dxa"/>
          </w:tblCellMar>
        </w:tblPrEx>
        <w:trPr>
          <w:trHeight w:val="168" w:hRule="atLeast"/>
        </w:trPr>
        <w:tc>
          <w:tcPr>
            <w:tcW w:w="5301" w:type="dxa"/>
            <w:gridSpan w:val="4"/>
            <w:tcBorders>
              <w:top w:val="single" w:color="000000" w:sz="8" w:space="0"/>
              <w:left w:val="single" w:color="000000" w:sz="8" w:space="0"/>
              <w:bottom w:val="single" w:color="000000" w:sz="4" w:space="0"/>
              <w:right w:val="single" w:color="000000" w:sz="4" w:space="0"/>
            </w:tcBorders>
            <w:shd w:val="clear" w:color="auto" w:fill="D8D8D8" w:themeFill="background1" w:themeFillShade="D9"/>
            <w:vAlign w:val="center"/>
          </w:tcPr>
          <w:p w14:paraId="33FF318B">
            <w:pPr>
              <w:widowControl/>
              <w:jc w:val="center"/>
              <w:rPr>
                <w:color w:val="000000"/>
                <w:kern w:val="0"/>
                <w:sz w:val="22"/>
              </w:rPr>
            </w:pPr>
            <w:r>
              <w:rPr>
                <w:color w:val="000000"/>
                <w:kern w:val="0"/>
                <w:sz w:val="22"/>
              </w:rPr>
              <w:t>项目</w:t>
            </w:r>
          </w:p>
        </w:tc>
        <w:tc>
          <w:tcPr>
            <w:tcW w:w="193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41F2BB9">
            <w:pPr>
              <w:widowControl/>
              <w:jc w:val="center"/>
              <w:rPr>
                <w:color w:val="000000"/>
                <w:kern w:val="0"/>
                <w:sz w:val="22"/>
              </w:rPr>
            </w:pPr>
            <w:r>
              <w:rPr>
                <w:color w:val="000000"/>
                <w:kern w:val="0"/>
                <w:sz w:val="22"/>
              </w:rPr>
              <w:t>本年支出合计</w:t>
            </w:r>
          </w:p>
        </w:tc>
        <w:tc>
          <w:tcPr>
            <w:tcW w:w="1822"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B47C403">
            <w:pPr>
              <w:widowControl/>
              <w:jc w:val="center"/>
              <w:rPr>
                <w:color w:val="000000"/>
                <w:kern w:val="0"/>
                <w:sz w:val="22"/>
              </w:rPr>
            </w:pPr>
            <w:r>
              <w:rPr>
                <w:color w:val="000000"/>
                <w:kern w:val="0"/>
                <w:sz w:val="22"/>
              </w:rPr>
              <w:t>基本支出</w:t>
            </w:r>
          </w:p>
        </w:tc>
        <w:tc>
          <w:tcPr>
            <w:tcW w:w="1896"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26595E1">
            <w:pPr>
              <w:widowControl/>
              <w:jc w:val="center"/>
              <w:rPr>
                <w:color w:val="000000"/>
                <w:kern w:val="0"/>
                <w:sz w:val="22"/>
              </w:rPr>
            </w:pPr>
            <w:r>
              <w:rPr>
                <w:color w:val="000000"/>
                <w:kern w:val="0"/>
                <w:sz w:val="22"/>
              </w:rPr>
              <w:t>项目支出</w:t>
            </w:r>
          </w:p>
        </w:tc>
        <w:tc>
          <w:tcPr>
            <w:tcW w:w="1149"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17FD5C3">
            <w:pPr>
              <w:widowControl/>
              <w:jc w:val="center"/>
              <w:rPr>
                <w:color w:val="000000"/>
                <w:kern w:val="0"/>
                <w:sz w:val="22"/>
              </w:rPr>
            </w:pPr>
            <w:r>
              <w:rPr>
                <w:color w:val="000000"/>
                <w:kern w:val="0"/>
                <w:sz w:val="22"/>
              </w:rPr>
              <w:t>上缴上级支出</w:t>
            </w:r>
          </w:p>
        </w:tc>
        <w:tc>
          <w:tcPr>
            <w:tcW w:w="1111" w:type="dxa"/>
            <w:vMerge w:val="restart"/>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66592F59">
            <w:pPr>
              <w:widowControl/>
              <w:jc w:val="center"/>
              <w:rPr>
                <w:color w:val="000000"/>
                <w:kern w:val="0"/>
                <w:sz w:val="22"/>
              </w:rPr>
            </w:pPr>
            <w:r>
              <w:rPr>
                <w:color w:val="000000"/>
                <w:kern w:val="0"/>
                <w:sz w:val="22"/>
              </w:rPr>
              <w:t>经营支出</w:t>
            </w:r>
          </w:p>
        </w:tc>
        <w:tc>
          <w:tcPr>
            <w:tcW w:w="1654" w:type="dxa"/>
            <w:vMerge w:val="restart"/>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3AE45990">
            <w:pPr>
              <w:widowControl/>
              <w:jc w:val="center"/>
              <w:rPr>
                <w:color w:val="000000"/>
                <w:kern w:val="0"/>
                <w:sz w:val="22"/>
              </w:rPr>
            </w:pPr>
            <w:r>
              <w:rPr>
                <w:color w:val="000000"/>
                <w:kern w:val="0"/>
                <w:sz w:val="22"/>
              </w:rPr>
              <w:t>对附属单位补助支出</w:t>
            </w:r>
          </w:p>
        </w:tc>
      </w:tr>
      <w:tr w14:paraId="7EA3204D">
        <w:tblPrEx>
          <w:tblCellMar>
            <w:top w:w="0" w:type="dxa"/>
            <w:left w:w="108" w:type="dxa"/>
            <w:bottom w:w="0" w:type="dxa"/>
            <w:right w:w="108" w:type="dxa"/>
          </w:tblCellMar>
        </w:tblPrEx>
        <w:trPr>
          <w:trHeight w:val="321" w:hRule="atLeast"/>
        </w:trPr>
        <w:tc>
          <w:tcPr>
            <w:tcW w:w="1393" w:type="dxa"/>
            <w:gridSpan w:val="3"/>
            <w:vMerge w:val="restart"/>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4541A7E6">
            <w:pPr>
              <w:widowControl/>
              <w:jc w:val="center"/>
              <w:rPr>
                <w:color w:val="000000"/>
                <w:kern w:val="0"/>
                <w:sz w:val="22"/>
              </w:rPr>
            </w:pPr>
            <w:r>
              <w:rPr>
                <w:color w:val="000000"/>
                <w:kern w:val="0"/>
                <w:sz w:val="22"/>
              </w:rPr>
              <w:t>功能分类科目编码</w:t>
            </w:r>
          </w:p>
        </w:tc>
        <w:tc>
          <w:tcPr>
            <w:tcW w:w="3908"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47B11C30">
            <w:pPr>
              <w:widowControl/>
              <w:jc w:val="center"/>
              <w:rPr>
                <w:color w:val="000000"/>
                <w:kern w:val="0"/>
                <w:sz w:val="22"/>
              </w:rPr>
            </w:pPr>
            <w:r>
              <w:rPr>
                <w:color w:val="000000"/>
                <w:kern w:val="0"/>
                <w:sz w:val="22"/>
              </w:rPr>
              <w:t>科目名称</w:t>
            </w: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F6C0C19">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817C0FF">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E6D2E82">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8A9FF8D">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9CE84C7">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2A0454E7">
            <w:pPr>
              <w:widowControl/>
              <w:jc w:val="left"/>
              <w:rPr>
                <w:color w:val="000000"/>
                <w:kern w:val="0"/>
                <w:sz w:val="22"/>
              </w:rPr>
            </w:pPr>
          </w:p>
        </w:tc>
      </w:tr>
      <w:tr w14:paraId="7CB92081">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6B68CCBB">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717E3373">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67CCD21">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017E6833">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91CAE41">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2933F79">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2102B16">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492A6B1A">
            <w:pPr>
              <w:widowControl/>
              <w:jc w:val="left"/>
              <w:rPr>
                <w:color w:val="000000"/>
                <w:kern w:val="0"/>
                <w:sz w:val="22"/>
              </w:rPr>
            </w:pPr>
          </w:p>
        </w:tc>
      </w:tr>
      <w:tr w14:paraId="440D23A3">
        <w:tblPrEx>
          <w:tblCellMar>
            <w:top w:w="0" w:type="dxa"/>
            <w:left w:w="108" w:type="dxa"/>
            <w:bottom w:w="0" w:type="dxa"/>
            <w:right w:w="108" w:type="dxa"/>
          </w:tblCellMar>
        </w:tblPrEx>
        <w:trPr>
          <w:trHeight w:val="321" w:hRule="atLeast"/>
        </w:trPr>
        <w:tc>
          <w:tcPr>
            <w:tcW w:w="1393" w:type="dxa"/>
            <w:gridSpan w:val="3"/>
            <w:vMerge w:val="continue"/>
            <w:tcBorders>
              <w:top w:val="single" w:color="000000" w:sz="4" w:space="0"/>
              <w:left w:val="single" w:color="000000" w:sz="8" w:space="0"/>
              <w:bottom w:val="single" w:color="000000" w:sz="4" w:space="0"/>
              <w:right w:val="single" w:color="000000" w:sz="4" w:space="0"/>
            </w:tcBorders>
            <w:shd w:val="clear" w:color="auto" w:fill="D8D8D8" w:themeFill="background1" w:themeFillShade="D9"/>
            <w:vAlign w:val="center"/>
          </w:tcPr>
          <w:p w14:paraId="29E6E863">
            <w:pPr>
              <w:widowControl/>
              <w:jc w:val="left"/>
              <w:rPr>
                <w:color w:val="000000"/>
                <w:kern w:val="0"/>
                <w:sz w:val="22"/>
              </w:rPr>
            </w:pPr>
          </w:p>
        </w:tc>
        <w:tc>
          <w:tcPr>
            <w:tcW w:w="3908" w:type="dxa"/>
            <w:vMerge w:val="continue"/>
            <w:tcBorders>
              <w:top w:val="nil"/>
              <w:left w:val="nil"/>
              <w:bottom w:val="single" w:color="000000" w:sz="4" w:space="0"/>
              <w:right w:val="single" w:color="000000" w:sz="4" w:space="0"/>
            </w:tcBorders>
            <w:shd w:val="clear" w:color="auto" w:fill="D8D8D8" w:themeFill="background1" w:themeFillShade="D9"/>
            <w:vAlign w:val="center"/>
          </w:tcPr>
          <w:p w14:paraId="0563D17E">
            <w:pPr>
              <w:widowControl/>
              <w:jc w:val="left"/>
              <w:rPr>
                <w:color w:val="000000"/>
                <w:kern w:val="0"/>
                <w:sz w:val="22"/>
              </w:rPr>
            </w:pPr>
          </w:p>
        </w:tc>
        <w:tc>
          <w:tcPr>
            <w:tcW w:w="193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6EB325A">
            <w:pPr>
              <w:widowControl/>
              <w:jc w:val="left"/>
              <w:rPr>
                <w:color w:val="000000"/>
                <w:kern w:val="0"/>
                <w:sz w:val="22"/>
              </w:rPr>
            </w:pPr>
          </w:p>
        </w:tc>
        <w:tc>
          <w:tcPr>
            <w:tcW w:w="1822"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5D5500B1">
            <w:pPr>
              <w:widowControl/>
              <w:jc w:val="left"/>
              <w:rPr>
                <w:color w:val="000000"/>
                <w:kern w:val="0"/>
                <w:sz w:val="22"/>
              </w:rPr>
            </w:pPr>
          </w:p>
        </w:tc>
        <w:tc>
          <w:tcPr>
            <w:tcW w:w="1896"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74E13289">
            <w:pPr>
              <w:widowControl/>
              <w:jc w:val="left"/>
              <w:rPr>
                <w:color w:val="000000"/>
                <w:kern w:val="0"/>
                <w:sz w:val="22"/>
              </w:rPr>
            </w:pPr>
          </w:p>
        </w:tc>
        <w:tc>
          <w:tcPr>
            <w:tcW w:w="1149"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2D83215B">
            <w:pPr>
              <w:widowControl/>
              <w:jc w:val="left"/>
              <w:rPr>
                <w:color w:val="000000"/>
                <w:kern w:val="0"/>
                <w:sz w:val="22"/>
              </w:rPr>
            </w:pPr>
          </w:p>
        </w:tc>
        <w:tc>
          <w:tcPr>
            <w:tcW w:w="1111" w:type="dxa"/>
            <w:vMerge w:val="continue"/>
            <w:tcBorders>
              <w:top w:val="single" w:color="000000" w:sz="8" w:space="0"/>
              <w:left w:val="nil"/>
              <w:bottom w:val="single" w:color="000000" w:sz="4" w:space="0"/>
              <w:right w:val="single" w:color="000000" w:sz="4" w:space="0"/>
            </w:tcBorders>
            <w:shd w:val="clear" w:color="auto" w:fill="D8D8D8" w:themeFill="background1" w:themeFillShade="D9"/>
            <w:vAlign w:val="center"/>
          </w:tcPr>
          <w:p w14:paraId="1E690A69">
            <w:pPr>
              <w:widowControl/>
              <w:jc w:val="left"/>
              <w:rPr>
                <w:color w:val="000000"/>
                <w:kern w:val="0"/>
                <w:sz w:val="22"/>
              </w:rPr>
            </w:pPr>
          </w:p>
        </w:tc>
        <w:tc>
          <w:tcPr>
            <w:tcW w:w="1654" w:type="dxa"/>
            <w:vMerge w:val="continue"/>
            <w:tcBorders>
              <w:top w:val="single" w:color="000000" w:sz="8" w:space="0"/>
              <w:left w:val="nil"/>
              <w:bottom w:val="single" w:color="000000" w:sz="4" w:space="0"/>
              <w:right w:val="single" w:color="000000" w:sz="8" w:space="0"/>
            </w:tcBorders>
            <w:shd w:val="clear" w:color="auto" w:fill="D8D8D8" w:themeFill="background1" w:themeFillShade="D9"/>
            <w:vAlign w:val="center"/>
          </w:tcPr>
          <w:p w14:paraId="7448A118">
            <w:pPr>
              <w:widowControl/>
              <w:jc w:val="left"/>
              <w:rPr>
                <w:color w:val="000000"/>
                <w:kern w:val="0"/>
                <w:sz w:val="22"/>
              </w:rPr>
            </w:pPr>
          </w:p>
        </w:tc>
      </w:tr>
      <w:tr w14:paraId="1519E119">
        <w:tblPrEx>
          <w:tblCellMar>
            <w:top w:w="0" w:type="dxa"/>
            <w:left w:w="108" w:type="dxa"/>
            <w:bottom w:w="0" w:type="dxa"/>
            <w:right w:w="108" w:type="dxa"/>
          </w:tblCellMar>
        </w:tblPrEx>
        <w:trPr>
          <w:trHeight w:val="168" w:hRule="atLeast"/>
        </w:trPr>
        <w:tc>
          <w:tcPr>
            <w:tcW w:w="432" w:type="dxa"/>
            <w:vMerge w:val="restart"/>
            <w:tcBorders>
              <w:top w:val="nil"/>
              <w:left w:val="single" w:color="000000" w:sz="8" w:space="0"/>
              <w:bottom w:val="single" w:color="000000" w:sz="4" w:space="0"/>
              <w:right w:val="single" w:color="000000" w:sz="4" w:space="0"/>
            </w:tcBorders>
            <w:shd w:val="clear" w:color="auto" w:fill="D8D8D8" w:themeFill="background1" w:themeFillShade="D9"/>
            <w:vAlign w:val="center"/>
          </w:tcPr>
          <w:p w14:paraId="1E1088C2">
            <w:pPr>
              <w:widowControl/>
              <w:jc w:val="center"/>
              <w:rPr>
                <w:color w:val="000000"/>
                <w:kern w:val="0"/>
                <w:sz w:val="22"/>
              </w:rPr>
            </w:pPr>
            <w:r>
              <w:rPr>
                <w:color w:val="000000"/>
                <w:kern w:val="0"/>
                <w:sz w:val="22"/>
              </w:rPr>
              <w:t>类</w:t>
            </w:r>
          </w:p>
        </w:tc>
        <w:tc>
          <w:tcPr>
            <w:tcW w:w="432"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577D0681">
            <w:pPr>
              <w:widowControl/>
              <w:jc w:val="center"/>
              <w:rPr>
                <w:color w:val="000000"/>
                <w:kern w:val="0"/>
                <w:sz w:val="22"/>
              </w:rPr>
            </w:pPr>
            <w:r>
              <w:rPr>
                <w:color w:val="000000"/>
                <w:kern w:val="0"/>
                <w:sz w:val="22"/>
              </w:rPr>
              <w:t>款</w:t>
            </w:r>
          </w:p>
        </w:tc>
        <w:tc>
          <w:tcPr>
            <w:tcW w:w="529" w:type="dxa"/>
            <w:vMerge w:val="restart"/>
            <w:tcBorders>
              <w:top w:val="nil"/>
              <w:left w:val="nil"/>
              <w:bottom w:val="single" w:color="000000" w:sz="4" w:space="0"/>
              <w:right w:val="single" w:color="000000" w:sz="4" w:space="0"/>
            </w:tcBorders>
            <w:shd w:val="clear" w:color="auto" w:fill="D8D8D8" w:themeFill="background1" w:themeFillShade="D9"/>
            <w:vAlign w:val="center"/>
          </w:tcPr>
          <w:p w14:paraId="68704DC1">
            <w:pPr>
              <w:widowControl/>
              <w:jc w:val="center"/>
              <w:rPr>
                <w:color w:val="000000"/>
                <w:kern w:val="0"/>
                <w:sz w:val="22"/>
              </w:rPr>
            </w:pPr>
            <w:r>
              <w:rPr>
                <w:color w:val="000000"/>
                <w:kern w:val="0"/>
                <w:sz w:val="22"/>
              </w:rPr>
              <w:t>项</w:t>
            </w:r>
          </w:p>
        </w:tc>
        <w:tc>
          <w:tcPr>
            <w:tcW w:w="3908" w:type="dxa"/>
            <w:tcBorders>
              <w:top w:val="nil"/>
              <w:left w:val="nil"/>
              <w:bottom w:val="single" w:color="000000" w:sz="4" w:space="0"/>
              <w:right w:val="single" w:color="000000" w:sz="4" w:space="0"/>
            </w:tcBorders>
            <w:shd w:val="clear" w:color="auto" w:fill="D8D8D8" w:themeFill="background1" w:themeFillShade="D9"/>
            <w:vAlign w:val="center"/>
          </w:tcPr>
          <w:p w14:paraId="159E434F">
            <w:pPr>
              <w:widowControl/>
              <w:jc w:val="center"/>
              <w:rPr>
                <w:color w:val="000000"/>
                <w:kern w:val="0"/>
                <w:sz w:val="22"/>
              </w:rPr>
            </w:pPr>
            <w:r>
              <w:rPr>
                <w:color w:val="000000"/>
                <w:kern w:val="0"/>
                <w:sz w:val="22"/>
              </w:rPr>
              <w:t>栏次</w:t>
            </w:r>
          </w:p>
        </w:tc>
        <w:tc>
          <w:tcPr>
            <w:tcW w:w="1932" w:type="dxa"/>
            <w:tcBorders>
              <w:top w:val="nil"/>
              <w:left w:val="nil"/>
              <w:bottom w:val="single" w:color="000000" w:sz="4" w:space="0"/>
              <w:right w:val="single" w:color="000000" w:sz="4" w:space="0"/>
            </w:tcBorders>
            <w:shd w:val="clear" w:color="auto" w:fill="D8D8D8" w:themeFill="background1" w:themeFillShade="D9"/>
            <w:vAlign w:val="center"/>
          </w:tcPr>
          <w:p w14:paraId="5FB71CA0">
            <w:pPr>
              <w:widowControl/>
              <w:jc w:val="center"/>
              <w:rPr>
                <w:color w:val="000000"/>
                <w:kern w:val="0"/>
                <w:sz w:val="22"/>
              </w:rPr>
            </w:pPr>
            <w:r>
              <w:rPr>
                <w:color w:val="000000"/>
                <w:kern w:val="0"/>
                <w:sz w:val="22"/>
              </w:rPr>
              <w:t>1</w:t>
            </w:r>
          </w:p>
        </w:tc>
        <w:tc>
          <w:tcPr>
            <w:tcW w:w="1822" w:type="dxa"/>
            <w:tcBorders>
              <w:top w:val="nil"/>
              <w:left w:val="nil"/>
              <w:bottom w:val="single" w:color="000000" w:sz="4" w:space="0"/>
              <w:right w:val="single" w:color="000000" w:sz="4" w:space="0"/>
            </w:tcBorders>
            <w:shd w:val="clear" w:color="auto" w:fill="D8D8D8" w:themeFill="background1" w:themeFillShade="D9"/>
            <w:vAlign w:val="center"/>
          </w:tcPr>
          <w:p w14:paraId="7B493272">
            <w:pPr>
              <w:widowControl/>
              <w:jc w:val="center"/>
              <w:rPr>
                <w:color w:val="000000"/>
                <w:kern w:val="0"/>
                <w:sz w:val="22"/>
              </w:rPr>
            </w:pPr>
            <w:r>
              <w:rPr>
                <w:color w:val="000000"/>
                <w:kern w:val="0"/>
                <w:sz w:val="22"/>
              </w:rPr>
              <w:t>2</w:t>
            </w:r>
          </w:p>
        </w:tc>
        <w:tc>
          <w:tcPr>
            <w:tcW w:w="1896" w:type="dxa"/>
            <w:tcBorders>
              <w:top w:val="nil"/>
              <w:left w:val="nil"/>
              <w:bottom w:val="single" w:color="000000" w:sz="4" w:space="0"/>
              <w:right w:val="single" w:color="000000" w:sz="4" w:space="0"/>
            </w:tcBorders>
            <w:shd w:val="clear" w:color="auto" w:fill="D8D8D8" w:themeFill="background1" w:themeFillShade="D9"/>
            <w:vAlign w:val="center"/>
          </w:tcPr>
          <w:p w14:paraId="0947D68A">
            <w:pPr>
              <w:widowControl/>
              <w:jc w:val="center"/>
              <w:rPr>
                <w:color w:val="000000"/>
                <w:kern w:val="0"/>
                <w:sz w:val="22"/>
              </w:rPr>
            </w:pPr>
            <w:r>
              <w:rPr>
                <w:color w:val="000000"/>
                <w:kern w:val="0"/>
                <w:sz w:val="22"/>
              </w:rPr>
              <w:t>3</w:t>
            </w:r>
          </w:p>
        </w:tc>
        <w:tc>
          <w:tcPr>
            <w:tcW w:w="1149" w:type="dxa"/>
            <w:tcBorders>
              <w:top w:val="nil"/>
              <w:left w:val="nil"/>
              <w:bottom w:val="single" w:color="000000" w:sz="4" w:space="0"/>
              <w:right w:val="single" w:color="000000" w:sz="4" w:space="0"/>
            </w:tcBorders>
            <w:shd w:val="clear" w:color="auto" w:fill="D8D8D8" w:themeFill="background1" w:themeFillShade="D9"/>
            <w:vAlign w:val="center"/>
          </w:tcPr>
          <w:p w14:paraId="089BEB22">
            <w:pPr>
              <w:widowControl/>
              <w:jc w:val="center"/>
              <w:rPr>
                <w:color w:val="000000"/>
                <w:kern w:val="0"/>
                <w:sz w:val="22"/>
              </w:rPr>
            </w:pPr>
            <w:r>
              <w:rPr>
                <w:color w:val="000000"/>
                <w:kern w:val="0"/>
                <w:sz w:val="22"/>
              </w:rPr>
              <w:t>4</w:t>
            </w:r>
          </w:p>
        </w:tc>
        <w:tc>
          <w:tcPr>
            <w:tcW w:w="1111" w:type="dxa"/>
            <w:tcBorders>
              <w:top w:val="nil"/>
              <w:left w:val="nil"/>
              <w:bottom w:val="single" w:color="000000" w:sz="4" w:space="0"/>
              <w:right w:val="single" w:color="000000" w:sz="4" w:space="0"/>
            </w:tcBorders>
            <w:shd w:val="clear" w:color="auto" w:fill="D8D8D8" w:themeFill="background1" w:themeFillShade="D9"/>
            <w:vAlign w:val="center"/>
          </w:tcPr>
          <w:p w14:paraId="58A6F36C">
            <w:pPr>
              <w:widowControl/>
              <w:jc w:val="center"/>
              <w:rPr>
                <w:color w:val="000000"/>
                <w:kern w:val="0"/>
                <w:sz w:val="22"/>
              </w:rPr>
            </w:pPr>
            <w:r>
              <w:rPr>
                <w:color w:val="000000"/>
                <w:kern w:val="0"/>
                <w:sz w:val="22"/>
              </w:rPr>
              <w:t>5</w:t>
            </w:r>
          </w:p>
        </w:tc>
        <w:tc>
          <w:tcPr>
            <w:tcW w:w="1654" w:type="dxa"/>
            <w:tcBorders>
              <w:top w:val="nil"/>
              <w:left w:val="nil"/>
              <w:bottom w:val="single" w:color="000000" w:sz="4" w:space="0"/>
              <w:right w:val="single" w:color="000000" w:sz="8" w:space="0"/>
            </w:tcBorders>
            <w:shd w:val="clear" w:color="auto" w:fill="D8D8D8" w:themeFill="background1" w:themeFillShade="D9"/>
            <w:vAlign w:val="center"/>
          </w:tcPr>
          <w:p w14:paraId="621D056E">
            <w:pPr>
              <w:widowControl/>
              <w:jc w:val="center"/>
              <w:rPr>
                <w:color w:val="000000"/>
                <w:kern w:val="0"/>
                <w:sz w:val="22"/>
              </w:rPr>
            </w:pPr>
            <w:r>
              <w:rPr>
                <w:color w:val="000000"/>
                <w:kern w:val="0"/>
                <w:sz w:val="22"/>
              </w:rPr>
              <w:t>6</w:t>
            </w:r>
          </w:p>
        </w:tc>
      </w:tr>
      <w:tr w14:paraId="6E672951">
        <w:tblPrEx>
          <w:tblCellMar>
            <w:top w:w="0" w:type="dxa"/>
            <w:left w:w="108" w:type="dxa"/>
            <w:bottom w:w="0" w:type="dxa"/>
            <w:right w:w="108" w:type="dxa"/>
          </w:tblCellMar>
        </w:tblPrEx>
        <w:trPr>
          <w:trHeight w:val="168" w:hRule="atLeast"/>
        </w:trPr>
        <w:tc>
          <w:tcPr>
            <w:tcW w:w="432" w:type="dxa"/>
            <w:vMerge w:val="continue"/>
            <w:tcBorders>
              <w:top w:val="nil"/>
              <w:left w:val="single" w:color="000000" w:sz="8" w:space="0"/>
              <w:bottom w:val="single" w:color="000000" w:sz="4" w:space="0"/>
              <w:right w:val="single" w:color="000000" w:sz="4" w:space="0"/>
            </w:tcBorders>
            <w:vAlign w:val="center"/>
          </w:tcPr>
          <w:p w14:paraId="7903BF9E">
            <w:pPr>
              <w:widowControl/>
              <w:jc w:val="left"/>
              <w:rPr>
                <w:color w:val="000000"/>
                <w:kern w:val="0"/>
                <w:sz w:val="22"/>
              </w:rPr>
            </w:pPr>
          </w:p>
        </w:tc>
        <w:tc>
          <w:tcPr>
            <w:tcW w:w="432" w:type="dxa"/>
            <w:vMerge w:val="continue"/>
            <w:tcBorders>
              <w:top w:val="nil"/>
              <w:left w:val="nil"/>
              <w:bottom w:val="single" w:color="000000" w:sz="4" w:space="0"/>
              <w:right w:val="single" w:color="000000" w:sz="4" w:space="0"/>
            </w:tcBorders>
            <w:vAlign w:val="center"/>
          </w:tcPr>
          <w:p w14:paraId="2530E225">
            <w:pPr>
              <w:widowControl/>
              <w:jc w:val="left"/>
              <w:rPr>
                <w:color w:val="000000"/>
                <w:kern w:val="0"/>
                <w:sz w:val="22"/>
              </w:rPr>
            </w:pPr>
          </w:p>
        </w:tc>
        <w:tc>
          <w:tcPr>
            <w:tcW w:w="529" w:type="dxa"/>
            <w:vMerge w:val="continue"/>
            <w:tcBorders>
              <w:top w:val="nil"/>
              <w:left w:val="nil"/>
              <w:bottom w:val="single" w:color="000000" w:sz="4" w:space="0"/>
              <w:right w:val="single" w:color="000000" w:sz="4" w:space="0"/>
            </w:tcBorders>
            <w:vAlign w:val="center"/>
          </w:tcPr>
          <w:p w14:paraId="584B8EFC">
            <w:pPr>
              <w:widowControl/>
              <w:jc w:val="left"/>
              <w:rPr>
                <w:color w:val="000000"/>
                <w:kern w:val="0"/>
                <w:sz w:val="22"/>
              </w:rPr>
            </w:pPr>
          </w:p>
        </w:tc>
        <w:tc>
          <w:tcPr>
            <w:tcW w:w="3908" w:type="dxa"/>
            <w:tcBorders>
              <w:top w:val="nil"/>
              <w:left w:val="nil"/>
              <w:bottom w:val="single" w:color="000000" w:sz="4" w:space="0"/>
              <w:right w:val="single" w:color="000000" w:sz="4" w:space="0"/>
            </w:tcBorders>
            <w:vAlign w:val="center"/>
          </w:tcPr>
          <w:p w14:paraId="2495FD10">
            <w:pPr>
              <w:widowControl/>
              <w:jc w:val="center"/>
              <w:rPr>
                <w:color w:val="000000"/>
                <w:kern w:val="0"/>
                <w:sz w:val="22"/>
              </w:rPr>
            </w:pPr>
            <w:r>
              <w:rPr>
                <w:color w:val="000000"/>
                <w:kern w:val="0"/>
                <w:sz w:val="22"/>
              </w:rPr>
              <w:t>合计</w:t>
            </w:r>
          </w:p>
        </w:tc>
        <w:tc>
          <w:tcPr>
            <w:tcW w:w="1932" w:type="dxa"/>
            <w:tcBorders>
              <w:top w:val="nil"/>
              <w:left w:val="nil"/>
              <w:bottom w:val="single" w:color="000000" w:sz="4" w:space="0"/>
              <w:right w:val="single" w:color="000000" w:sz="4" w:space="0"/>
            </w:tcBorders>
            <w:vAlign w:val="center"/>
          </w:tcPr>
          <w:p w14:paraId="40C9F407">
            <w:pPr>
              <w:widowControl/>
              <w:jc w:val="right"/>
              <w:rPr>
                <w:color w:val="000000"/>
                <w:kern w:val="0"/>
                <w:sz w:val="22"/>
              </w:rPr>
            </w:pPr>
            <w:r>
              <w:rPr>
                <w:rFonts w:hint="eastAsia"/>
                <w:color w:val="000000"/>
                <w:kern w:val="0"/>
                <w:sz w:val="22"/>
                <w:lang w:val="en-US" w:eastAsia="zh-CN"/>
              </w:rPr>
              <w:t>5898791.23</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00F1D721">
            <w:pPr>
              <w:widowControl/>
              <w:jc w:val="right"/>
              <w:rPr>
                <w:color w:val="000000"/>
                <w:kern w:val="0"/>
                <w:sz w:val="22"/>
              </w:rPr>
            </w:pPr>
            <w:r>
              <w:rPr>
                <w:rFonts w:hint="eastAsia"/>
                <w:color w:val="000000"/>
                <w:kern w:val="0"/>
                <w:sz w:val="22"/>
                <w:lang w:val="en-US" w:eastAsia="zh-CN"/>
              </w:rPr>
              <w:t>2440289.42</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121F1CC6">
            <w:pPr>
              <w:widowControl/>
              <w:jc w:val="right"/>
              <w:rPr>
                <w:color w:val="000000"/>
                <w:kern w:val="0"/>
                <w:sz w:val="22"/>
              </w:rPr>
            </w:pPr>
            <w:r>
              <w:rPr>
                <w:rFonts w:hint="eastAsia"/>
                <w:color w:val="000000"/>
                <w:kern w:val="0"/>
                <w:sz w:val="22"/>
                <w:lang w:val="en-US" w:eastAsia="zh-CN"/>
              </w:rPr>
              <w:t>3458501.81</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23D25AF5">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16CB02AF">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6989B2B8">
            <w:pPr>
              <w:widowControl/>
              <w:jc w:val="right"/>
              <w:rPr>
                <w:color w:val="000000"/>
                <w:kern w:val="0"/>
                <w:sz w:val="22"/>
              </w:rPr>
            </w:pPr>
            <w:r>
              <w:rPr>
                <w:rFonts w:hint="eastAsia"/>
                <w:color w:val="000000"/>
                <w:kern w:val="0"/>
                <w:sz w:val="22"/>
                <w:lang w:val="en-US" w:eastAsia="zh-CN"/>
              </w:rPr>
              <w:t>0.00</w:t>
            </w:r>
          </w:p>
        </w:tc>
      </w:tr>
      <w:tr w14:paraId="0F06E6F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31F165A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3908" w:type="dxa"/>
            <w:tcBorders>
              <w:top w:val="nil"/>
              <w:left w:val="nil"/>
              <w:bottom w:val="single" w:color="000000" w:sz="4" w:space="0"/>
              <w:right w:val="single" w:color="000000" w:sz="4" w:space="0"/>
            </w:tcBorders>
            <w:vAlign w:val="center"/>
          </w:tcPr>
          <w:p w14:paraId="22524EA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932" w:type="dxa"/>
            <w:tcBorders>
              <w:top w:val="nil"/>
              <w:left w:val="nil"/>
              <w:bottom w:val="single" w:color="000000" w:sz="4" w:space="0"/>
              <w:right w:val="single" w:color="000000" w:sz="4" w:space="0"/>
            </w:tcBorders>
            <w:vAlign w:val="center"/>
          </w:tcPr>
          <w:p w14:paraId="313DF4EE">
            <w:pPr>
              <w:widowControl/>
              <w:jc w:val="right"/>
              <w:rPr>
                <w:color w:val="000000"/>
                <w:kern w:val="0"/>
                <w:sz w:val="22"/>
              </w:rPr>
            </w:pPr>
            <w:r>
              <w:rPr>
                <w:rFonts w:hint="eastAsia"/>
                <w:color w:val="000000"/>
                <w:kern w:val="0"/>
                <w:sz w:val="22"/>
                <w:lang w:val="en-US" w:eastAsia="zh-CN"/>
              </w:rPr>
              <w:t>112126.49</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07442D16">
            <w:pPr>
              <w:widowControl/>
              <w:jc w:val="right"/>
              <w:rPr>
                <w:color w:val="000000"/>
                <w:kern w:val="0"/>
                <w:sz w:val="22"/>
              </w:rPr>
            </w:pPr>
            <w:r>
              <w:rPr>
                <w:rFonts w:hint="eastAsia"/>
                <w:color w:val="000000"/>
                <w:kern w:val="0"/>
                <w:sz w:val="22"/>
                <w:lang w:val="en-US" w:eastAsia="zh-CN"/>
              </w:rPr>
              <w:t>112126.49</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13C88792">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3AAC5B1D">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6BCEFE1D">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79463214">
            <w:pPr>
              <w:widowControl/>
              <w:jc w:val="right"/>
              <w:rPr>
                <w:color w:val="000000"/>
                <w:kern w:val="0"/>
                <w:sz w:val="22"/>
              </w:rPr>
            </w:pPr>
            <w:r>
              <w:rPr>
                <w:rFonts w:hint="eastAsia"/>
                <w:color w:val="000000"/>
                <w:kern w:val="0"/>
                <w:sz w:val="22"/>
                <w:lang w:val="en-US" w:eastAsia="zh-CN"/>
              </w:rPr>
              <w:t>0.00</w:t>
            </w:r>
          </w:p>
        </w:tc>
      </w:tr>
      <w:tr w14:paraId="095598DD">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92C833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2010399</w:t>
            </w:r>
          </w:p>
        </w:tc>
        <w:tc>
          <w:tcPr>
            <w:tcW w:w="3908" w:type="dxa"/>
            <w:tcBorders>
              <w:top w:val="nil"/>
              <w:left w:val="nil"/>
              <w:bottom w:val="single" w:color="000000" w:sz="4" w:space="0"/>
              <w:right w:val="single" w:color="000000" w:sz="4" w:space="0"/>
            </w:tcBorders>
            <w:vAlign w:val="center"/>
          </w:tcPr>
          <w:p w14:paraId="3E34753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932" w:type="dxa"/>
            <w:tcBorders>
              <w:top w:val="nil"/>
              <w:left w:val="nil"/>
              <w:bottom w:val="single" w:color="000000" w:sz="4" w:space="0"/>
              <w:right w:val="single" w:color="000000" w:sz="4" w:space="0"/>
            </w:tcBorders>
            <w:vAlign w:val="center"/>
          </w:tcPr>
          <w:p w14:paraId="24B73702">
            <w:pPr>
              <w:widowControl/>
              <w:jc w:val="right"/>
              <w:rPr>
                <w:color w:val="000000"/>
                <w:kern w:val="0"/>
                <w:sz w:val="22"/>
              </w:rPr>
            </w:pPr>
            <w:r>
              <w:rPr>
                <w:rFonts w:hint="eastAsia"/>
                <w:color w:val="000000"/>
                <w:kern w:val="0"/>
                <w:sz w:val="22"/>
                <w:lang w:val="en-US" w:eastAsia="zh-CN"/>
              </w:rPr>
              <w:t>399367.39</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4FD106BC">
            <w:pPr>
              <w:widowControl/>
              <w:jc w:val="right"/>
              <w:rPr>
                <w:color w:val="000000"/>
                <w:kern w:val="0"/>
                <w:sz w:val="22"/>
              </w:rPr>
            </w:pPr>
            <w:r>
              <w:rPr>
                <w:rFonts w:hint="eastAsia"/>
                <w:color w:val="000000"/>
                <w:kern w:val="0"/>
                <w:sz w:val="22"/>
                <w:lang w:val="en-US" w:eastAsia="zh-CN"/>
              </w:rPr>
              <w:t>6205.38</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78AD0C83">
            <w:pPr>
              <w:widowControl/>
              <w:jc w:val="right"/>
              <w:rPr>
                <w:color w:val="000000"/>
                <w:kern w:val="0"/>
                <w:sz w:val="22"/>
              </w:rPr>
            </w:pPr>
            <w:r>
              <w:rPr>
                <w:rFonts w:hint="eastAsia"/>
                <w:color w:val="000000"/>
                <w:kern w:val="0"/>
                <w:sz w:val="22"/>
                <w:lang w:val="en-US" w:eastAsia="zh-CN"/>
              </w:rPr>
              <w:t>393162.01</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70D3F252">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690822DA">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593F9021">
            <w:pPr>
              <w:widowControl/>
              <w:jc w:val="right"/>
              <w:rPr>
                <w:color w:val="000000"/>
                <w:kern w:val="0"/>
                <w:sz w:val="22"/>
              </w:rPr>
            </w:pPr>
            <w:r>
              <w:rPr>
                <w:rFonts w:hint="eastAsia"/>
                <w:color w:val="000000"/>
                <w:kern w:val="0"/>
                <w:sz w:val="22"/>
                <w:lang w:val="en-US" w:eastAsia="zh-CN"/>
              </w:rPr>
              <w:t>0.00</w:t>
            </w:r>
          </w:p>
        </w:tc>
      </w:tr>
      <w:tr w14:paraId="7DEA879E">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F0BCB4D">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2019999</w:t>
            </w:r>
          </w:p>
        </w:tc>
        <w:tc>
          <w:tcPr>
            <w:tcW w:w="3908" w:type="dxa"/>
            <w:tcBorders>
              <w:top w:val="nil"/>
              <w:left w:val="nil"/>
              <w:bottom w:val="single" w:color="000000" w:sz="4" w:space="0"/>
              <w:right w:val="single" w:color="000000" w:sz="4" w:space="0"/>
            </w:tcBorders>
            <w:vAlign w:val="center"/>
          </w:tcPr>
          <w:p w14:paraId="0046A3C7">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其他一般公共服务支出</w:t>
            </w:r>
          </w:p>
        </w:tc>
        <w:tc>
          <w:tcPr>
            <w:tcW w:w="1932" w:type="dxa"/>
            <w:tcBorders>
              <w:top w:val="nil"/>
              <w:left w:val="nil"/>
              <w:bottom w:val="single" w:color="000000" w:sz="4" w:space="0"/>
              <w:right w:val="single" w:color="000000" w:sz="4" w:space="0"/>
            </w:tcBorders>
            <w:vAlign w:val="center"/>
          </w:tcPr>
          <w:p w14:paraId="214E9960">
            <w:pPr>
              <w:widowControl/>
              <w:jc w:val="right"/>
              <w:rPr>
                <w:color w:val="000000"/>
                <w:kern w:val="0"/>
                <w:sz w:val="22"/>
              </w:rPr>
            </w:pPr>
            <w:r>
              <w:rPr>
                <w:rFonts w:hint="eastAsia"/>
                <w:color w:val="000000"/>
                <w:kern w:val="0"/>
                <w:sz w:val="22"/>
                <w:lang w:val="en-US" w:eastAsia="zh-CN"/>
              </w:rPr>
              <w:t>220000.00</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67D4E38F">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12570513">
            <w:pPr>
              <w:widowControl/>
              <w:jc w:val="right"/>
              <w:rPr>
                <w:color w:val="000000"/>
                <w:kern w:val="0"/>
                <w:sz w:val="22"/>
              </w:rPr>
            </w:pPr>
            <w:r>
              <w:rPr>
                <w:rFonts w:hint="eastAsia"/>
                <w:color w:val="000000"/>
                <w:kern w:val="0"/>
                <w:sz w:val="22"/>
                <w:lang w:val="en-US" w:eastAsia="zh-CN"/>
              </w:rPr>
              <w:t>220000.00</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47083B5E">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50BAE1A7">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3B770D87">
            <w:pPr>
              <w:widowControl/>
              <w:jc w:val="right"/>
              <w:rPr>
                <w:color w:val="000000"/>
                <w:kern w:val="0"/>
                <w:sz w:val="22"/>
              </w:rPr>
            </w:pPr>
            <w:r>
              <w:rPr>
                <w:rFonts w:hint="eastAsia"/>
                <w:color w:val="000000"/>
                <w:kern w:val="0"/>
                <w:sz w:val="22"/>
                <w:lang w:val="en-US" w:eastAsia="zh-CN"/>
              </w:rPr>
              <w:t>0.00</w:t>
            </w:r>
          </w:p>
        </w:tc>
      </w:tr>
      <w:tr w14:paraId="3CC5A155">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5347B11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3908" w:type="dxa"/>
            <w:tcBorders>
              <w:top w:val="nil"/>
              <w:left w:val="nil"/>
              <w:bottom w:val="single" w:color="000000" w:sz="4" w:space="0"/>
              <w:right w:val="single" w:color="000000" w:sz="4" w:space="0"/>
            </w:tcBorders>
            <w:vAlign w:val="center"/>
          </w:tcPr>
          <w:p w14:paraId="0229001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1932" w:type="dxa"/>
            <w:tcBorders>
              <w:top w:val="nil"/>
              <w:left w:val="nil"/>
              <w:bottom w:val="single" w:color="000000" w:sz="4" w:space="0"/>
              <w:right w:val="single" w:color="000000" w:sz="4" w:space="0"/>
            </w:tcBorders>
            <w:vAlign w:val="center"/>
          </w:tcPr>
          <w:p w14:paraId="318C2DF9">
            <w:pPr>
              <w:widowControl/>
              <w:jc w:val="right"/>
              <w:rPr>
                <w:color w:val="000000"/>
                <w:kern w:val="0"/>
                <w:sz w:val="22"/>
              </w:rPr>
            </w:pPr>
            <w:r>
              <w:rPr>
                <w:rFonts w:hint="eastAsia"/>
                <w:color w:val="000000"/>
                <w:kern w:val="0"/>
                <w:sz w:val="22"/>
                <w:lang w:val="en-US" w:eastAsia="zh-CN"/>
              </w:rPr>
              <w:t>1695110.16</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1B4683A8">
            <w:pPr>
              <w:widowControl/>
              <w:jc w:val="right"/>
              <w:rPr>
                <w:color w:val="000000"/>
                <w:kern w:val="0"/>
                <w:sz w:val="22"/>
              </w:rPr>
            </w:pPr>
            <w:r>
              <w:rPr>
                <w:rFonts w:hint="eastAsia"/>
                <w:color w:val="000000"/>
                <w:kern w:val="0"/>
                <w:sz w:val="22"/>
                <w:lang w:val="en-US" w:eastAsia="zh-CN"/>
              </w:rPr>
              <w:t>1695110.16</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58B57BED">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1149" w:type="dxa"/>
            <w:tcBorders>
              <w:top w:val="nil"/>
              <w:left w:val="nil"/>
              <w:bottom w:val="single" w:color="000000" w:sz="4" w:space="0"/>
              <w:right w:val="single" w:color="000000" w:sz="4" w:space="0"/>
            </w:tcBorders>
            <w:vAlign w:val="center"/>
          </w:tcPr>
          <w:p w14:paraId="1A7B5F33">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3D86B013">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3944EE81">
            <w:pPr>
              <w:widowControl/>
              <w:jc w:val="right"/>
              <w:rPr>
                <w:color w:val="000000"/>
                <w:kern w:val="0"/>
                <w:sz w:val="22"/>
              </w:rPr>
            </w:pPr>
            <w:r>
              <w:rPr>
                <w:rFonts w:hint="eastAsia"/>
                <w:color w:val="000000"/>
                <w:kern w:val="0"/>
                <w:sz w:val="22"/>
                <w:lang w:val="en-US" w:eastAsia="zh-CN"/>
              </w:rPr>
              <w:t>0.00</w:t>
            </w:r>
          </w:p>
        </w:tc>
      </w:tr>
      <w:tr w14:paraId="46DF3727">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FC04331">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2010302</w:t>
            </w:r>
          </w:p>
        </w:tc>
        <w:tc>
          <w:tcPr>
            <w:tcW w:w="3908" w:type="dxa"/>
            <w:tcBorders>
              <w:top w:val="nil"/>
              <w:left w:val="nil"/>
              <w:bottom w:val="single" w:color="000000" w:sz="4" w:space="0"/>
              <w:right w:val="single" w:color="000000" w:sz="4" w:space="0"/>
            </w:tcBorders>
            <w:vAlign w:val="center"/>
          </w:tcPr>
          <w:p w14:paraId="6341B1A1">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3711A95C">
            <w:pPr>
              <w:widowControl/>
              <w:jc w:val="right"/>
              <w:rPr>
                <w:rFonts w:hint="default" w:eastAsia="宋体"/>
                <w:color w:val="000000"/>
                <w:kern w:val="0"/>
                <w:sz w:val="22"/>
                <w:lang w:val="en-US" w:eastAsia="zh-CN"/>
              </w:rPr>
            </w:pPr>
            <w:r>
              <w:rPr>
                <w:rFonts w:hint="eastAsia"/>
                <w:color w:val="000000"/>
                <w:kern w:val="0"/>
                <w:sz w:val="22"/>
                <w:lang w:val="en-US" w:eastAsia="zh-CN"/>
              </w:rPr>
              <w:t>2845339.80</w:t>
            </w:r>
          </w:p>
        </w:tc>
        <w:tc>
          <w:tcPr>
            <w:tcW w:w="1822" w:type="dxa"/>
            <w:tcBorders>
              <w:top w:val="nil"/>
              <w:left w:val="nil"/>
              <w:bottom w:val="single" w:color="000000" w:sz="4" w:space="0"/>
              <w:right w:val="single" w:color="000000" w:sz="4" w:space="0"/>
            </w:tcBorders>
            <w:vAlign w:val="center"/>
          </w:tcPr>
          <w:p w14:paraId="4E6AD507">
            <w:pPr>
              <w:widowControl/>
              <w:jc w:val="right"/>
              <w:rPr>
                <w:color w:val="000000"/>
                <w:kern w:val="0"/>
                <w:sz w:val="22"/>
              </w:rPr>
            </w:pPr>
            <w:r>
              <w:rPr>
                <w:rFonts w:hint="eastAsia"/>
                <w:color w:val="000000"/>
                <w:kern w:val="0"/>
                <w:sz w:val="22"/>
                <w:lang w:val="en-US" w:eastAsia="zh-CN"/>
              </w:rPr>
              <w:t>0.00</w:t>
            </w:r>
          </w:p>
        </w:tc>
        <w:tc>
          <w:tcPr>
            <w:tcW w:w="1896" w:type="dxa"/>
            <w:tcBorders>
              <w:top w:val="nil"/>
              <w:left w:val="nil"/>
              <w:bottom w:val="single" w:color="000000" w:sz="4" w:space="0"/>
              <w:right w:val="single" w:color="000000" w:sz="4" w:space="0"/>
            </w:tcBorders>
            <w:vAlign w:val="center"/>
          </w:tcPr>
          <w:p w14:paraId="2A9AC2C6">
            <w:pPr>
              <w:widowControl/>
              <w:jc w:val="right"/>
              <w:rPr>
                <w:rFonts w:hint="default" w:eastAsia="宋体"/>
                <w:color w:val="000000"/>
                <w:kern w:val="0"/>
                <w:sz w:val="22"/>
                <w:lang w:val="en-US" w:eastAsia="zh-CN"/>
              </w:rPr>
            </w:pPr>
            <w:r>
              <w:rPr>
                <w:rFonts w:hint="eastAsia"/>
                <w:color w:val="000000"/>
                <w:kern w:val="0"/>
                <w:sz w:val="22"/>
                <w:lang w:val="en-US" w:eastAsia="zh-CN"/>
              </w:rPr>
              <w:t>2845339.80</w:t>
            </w:r>
          </w:p>
        </w:tc>
        <w:tc>
          <w:tcPr>
            <w:tcW w:w="1149" w:type="dxa"/>
            <w:tcBorders>
              <w:top w:val="nil"/>
              <w:left w:val="nil"/>
              <w:bottom w:val="single" w:color="000000" w:sz="4" w:space="0"/>
              <w:right w:val="single" w:color="000000" w:sz="4" w:space="0"/>
            </w:tcBorders>
            <w:vAlign w:val="center"/>
          </w:tcPr>
          <w:p w14:paraId="51FD4138">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5B345B86">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1033D970">
            <w:pPr>
              <w:widowControl/>
              <w:jc w:val="right"/>
              <w:rPr>
                <w:color w:val="000000"/>
                <w:kern w:val="0"/>
                <w:sz w:val="22"/>
              </w:rPr>
            </w:pPr>
            <w:r>
              <w:rPr>
                <w:rFonts w:hint="eastAsia"/>
                <w:color w:val="000000"/>
                <w:kern w:val="0"/>
                <w:sz w:val="22"/>
                <w:lang w:val="en-US" w:eastAsia="zh-CN"/>
              </w:rPr>
              <w:t>0.00</w:t>
            </w:r>
          </w:p>
        </w:tc>
      </w:tr>
      <w:tr w14:paraId="40BDC05C">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EE2BD6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3908" w:type="dxa"/>
            <w:tcBorders>
              <w:top w:val="nil"/>
              <w:left w:val="nil"/>
              <w:bottom w:val="single" w:color="000000" w:sz="4" w:space="0"/>
              <w:right w:val="single" w:color="000000" w:sz="4" w:space="0"/>
            </w:tcBorders>
            <w:vAlign w:val="center"/>
          </w:tcPr>
          <w:p w14:paraId="3866117B">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1932" w:type="dxa"/>
            <w:tcBorders>
              <w:top w:val="nil"/>
              <w:left w:val="nil"/>
              <w:bottom w:val="single" w:color="000000" w:sz="4" w:space="0"/>
              <w:right w:val="single" w:color="000000" w:sz="4" w:space="0"/>
            </w:tcBorders>
            <w:vAlign w:val="center"/>
          </w:tcPr>
          <w:p w14:paraId="752EC009">
            <w:pPr>
              <w:widowControl/>
              <w:jc w:val="right"/>
              <w:rPr>
                <w:rFonts w:hint="default" w:eastAsia="宋体"/>
                <w:color w:val="000000"/>
                <w:kern w:val="0"/>
                <w:sz w:val="22"/>
                <w:lang w:val="en-US" w:eastAsia="zh-CN"/>
              </w:rPr>
            </w:pPr>
            <w:r>
              <w:rPr>
                <w:rFonts w:hint="eastAsia"/>
                <w:color w:val="000000"/>
                <w:kern w:val="0"/>
                <w:sz w:val="22"/>
                <w:lang w:val="en-US" w:eastAsia="zh-CN"/>
              </w:rPr>
              <w:t>62027.33</w:t>
            </w:r>
          </w:p>
        </w:tc>
        <w:tc>
          <w:tcPr>
            <w:tcW w:w="1822" w:type="dxa"/>
            <w:tcBorders>
              <w:top w:val="nil"/>
              <w:left w:val="nil"/>
              <w:bottom w:val="single" w:color="000000" w:sz="4" w:space="0"/>
              <w:right w:val="single" w:color="000000" w:sz="4" w:space="0"/>
            </w:tcBorders>
            <w:vAlign w:val="center"/>
          </w:tcPr>
          <w:p w14:paraId="2DAD0123">
            <w:pPr>
              <w:widowControl/>
              <w:jc w:val="right"/>
              <w:rPr>
                <w:rFonts w:hint="default" w:eastAsia="宋体"/>
                <w:color w:val="000000"/>
                <w:kern w:val="0"/>
                <w:sz w:val="22"/>
                <w:lang w:val="en-US" w:eastAsia="zh-CN"/>
              </w:rPr>
            </w:pPr>
            <w:r>
              <w:rPr>
                <w:rFonts w:hint="eastAsia"/>
                <w:color w:val="000000"/>
                <w:kern w:val="0"/>
                <w:sz w:val="22"/>
                <w:lang w:val="en-US" w:eastAsia="zh-CN"/>
              </w:rPr>
              <w:t>62027.33</w:t>
            </w:r>
          </w:p>
        </w:tc>
        <w:tc>
          <w:tcPr>
            <w:tcW w:w="1896" w:type="dxa"/>
            <w:tcBorders>
              <w:top w:val="nil"/>
              <w:left w:val="nil"/>
              <w:bottom w:val="single" w:color="000000" w:sz="4" w:space="0"/>
              <w:right w:val="single" w:color="000000" w:sz="4" w:space="0"/>
            </w:tcBorders>
            <w:vAlign w:val="center"/>
          </w:tcPr>
          <w:p w14:paraId="7599D4BE">
            <w:pPr>
              <w:widowControl/>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4984C565">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5EC95CD5">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6926888A">
            <w:pPr>
              <w:widowControl/>
              <w:jc w:val="right"/>
              <w:rPr>
                <w:color w:val="000000"/>
                <w:kern w:val="0"/>
                <w:sz w:val="22"/>
              </w:rPr>
            </w:pPr>
            <w:r>
              <w:rPr>
                <w:rFonts w:hint="eastAsia"/>
                <w:color w:val="000000"/>
                <w:kern w:val="0"/>
                <w:sz w:val="22"/>
                <w:lang w:val="en-US" w:eastAsia="zh-CN"/>
              </w:rPr>
              <w:t>0.00</w:t>
            </w:r>
          </w:p>
        </w:tc>
      </w:tr>
      <w:tr w14:paraId="332FF9C4">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7535A5C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3908" w:type="dxa"/>
            <w:tcBorders>
              <w:top w:val="nil"/>
              <w:left w:val="nil"/>
              <w:bottom w:val="single" w:color="000000" w:sz="4" w:space="0"/>
              <w:right w:val="single" w:color="000000" w:sz="4" w:space="0"/>
            </w:tcBorders>
            <w:vAlign w:val="center"/>
          </w:tcPr>
          <w:p w14:paraId="4187AA3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932" w:type="dxa"/>
            <w:tcBorders>
              <w:top w:val="nil"/>
              <w:left w:val="nil"/>
              <w:bottom w:val="single" w:color="000000" w:sz="4" w:space="0"/>
              <w:right w:val="single" w:color="000000" w:sz="4" w:space="0"/>
            </w:tcBorders>
            <w:vAlign w:val="center"/>
          </w:tcPr>
          <w:p w14:paraId="10FD01F7">
            <w:pPr>
              <w:widowControl/>
              <w:jc w:val="right"/>
              <w:rPr>
                <w:color w:val="000000"/>
                <w:kern w:val="0"/>
                <w:sz w:val="22"/>
              </w:rPr>
            </w:pPr>
            <w:r>
              <w:rPr>
                <w:rFonts w:hint="eastAsia"/>
                <w:color w:val="000000"/>
                <w:kern w:val="0"/>
                <w:sz w:val="22"/>
                <w:lang w:val="en-US" w:eastAsia="zh-CN"/>
              </w:rPr>
              <w:t>219285.00</w:t>
            </w:r>
            <w:r>
              <w:rPr>
                <w:color w:val="000000"/>
                <w:kern w:val="0"/>
                <w:sz w:val="22"/>
              </w:rPr>
              <w:t>　</w:t>
            </w:r>
          </w:p>
        </w:tc>
        <w:tc>
          <w:tcPr>
            <w:tcW w:w="1822" w:type="dxa"/>
            <w:tcBorders>
              <w:top w:val="nil"/>
              <w:left w:val="nil"/>
              <w:bottom w:val="single" w:color="000000" w:sz="4" w:space="0"/>
              <w:right w:val="single" w:color="000000" w:sz="4" w:space="0"/>
            </w:tcBorders>
            <w:vAlign w:val="center"/>
          </w:tcPr>
          <w:p w14:paraId="7F00B768">
            <w:pPr>
              <w:widowControl/>
              <w:jc w:val="right"/>
              <w:rPr>
                <w:color w:val="000000"/>
                <w:kern w:val="0"/>
                <w:sz w:val="22"/>
              </w:rPr>
            </w:pPr>
            <w:r>
              <w:rPr>
                <w:rFonts w:hint="eastAsia"/>
                <w:color w:val="000000"/>
                <w:kern w:val="0"/>
                <w:sz w:val="22"/>
                <w:lang w:val="en-US" w:eastAsia="zh-CN"/>
              </w:rPr>
              <w:t>219285.00</w:t>
            </w:r>
            <w:r>
              <w:rPr>
                <w:color w:val="000000"/>
                <w:kern w:val="0"/>
                <w:sz w:val="22"/>
              </w:rPr>
              <w:t>　</w:t>
            </w:r>
          </w:p>
        </w:tc>
        <w:tc>
          <w:tcPr>
            <w:tcW w:w="1896" w:type="dxa"/>
            <w:tcBorders>
              <w:top w:val="nil"/>
              <w:left w:val="nil"/>
              <w:bottom w:val="single" w:color="000000" w:sz="4" w:space="0"/>
              <w:right w:val="single" w:color="000000" w:sz="4" w:space="0"/>
            </w:tcBorders>
            <w:vAlign w:val="center"/>
          </w:tcPr>
          <w:p w14:paraId="252CA074">
            <w:pPr>
              <w:widowControl/>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664D2096">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6787F20F">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4CF8DED4">
            <w:pPr>
              <w:widowControl/>
              <w:jc w:val="right"/>
              <w:rPr>
                <w:color w:val="000000"/>
                <w:kern w:val="0"/>
                <w:sz w:val="22"/>
              </w:rPr>
            </w:pPr>
            <w:r>
              <w:rPr>
                <w:rFonts w:hint="eastAsia"/>
                <w:color w:val="000000"/>
                <w:kern w:val="0"/>
                <w:sz w:val="22"/>
                <w:lang w:val="en-US" w:eastAsia="zh-CN"/>
              </w:rPr>
              <w:t>0.00</w:t>
            </w:r>
          </w:p>
        </w:tc>
      </w:tr>
      <w:tr w14:paraId="390AEB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CCB15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3908" w:type="dxa"/>
            <w:tcBorders>
              <w:top w:val="nil"/>
              <w:left w:val="nil"/>
              <w:bottom w:val="single" w:color="000000" w:sz="4" w:space="0"/>
              <w:right w:val="single" w:color="000000" w:sz="4" w:space="0"/>
            </w:tcBorders>
            <w:vAlign w:val="center"/>
          </w:tcPr>
          <w:p w14:paraId="3763D7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1932" w:type="dxa"/>
            <w:tcBorders>
              <w:top w:val="nil"/>
              <w:left w:val="nil"/>
              <w:bottom w:val="single" w:color="000000" w:sz="4" w:space="0"/>
              <w:right w:val="single" w:color="000000" w:sz="4" w:space="0"/>
            </w:tcBorders>
            <w:vAlign w:val="center"/>
          </w:tcPr>
          <w:p w14:paraId="057160DC">
            <w:pPr>
              <w:widowControl/>
              <w:jc w:val="right"/>
              <w:rPr>
                <w:rFonts w:hint="default" w:eastAsia="宋体"/>
                <w:color w:val="000000"/>
                <w:kern w:val="0"/>
                <w:sz w:val="22"/>
                <w:lang w:val="en-US" w:eastAsia="zh-CN"/>
              </w:rPr>
            </w:pPr>
            <w:r>
              <w:rPr>
                <w:rFonts w:hint="eastAsia"/>
                <w:color w:val="000000"/>
                <w:kern w:val="0"/>
                <w:sz w:val="22"/>
                <w:lang w:val="en-US" w:eastAsia="zh-CN"/>
              </w:rPr>
              <w:t>57169.75</w:t>
            </w:r>
          </w:p>
        </w:tc>
        <w:tc>
          <w:tcPr>
            <w:tcW w:w="1822" w:type="dxa"/>
            <w:tcBorders>
              <w:top w:val="nil"/>
              <w:left w:val="nil"/>
              <w:bottom w:val="single" w:color="000000" w:sz="4" w:space="0"/>
              <w:right w:val="single" w:color="000000" w:sz="4" w:space="0"/>
            </w:tcBorders>
            <w:vAlign w:val="center"/>
          </w:tcPr>
          <w:p w14:paraId="113A7B7C">
            <w:pPr>
              <w:widowControl/>
              <w:jc w:val="right"/>
              <w:rPr>
                <w:rFonts w:hint="default" w:eastAsia="宋体"/>
                <w:color w:val="000000"/>
                <w:kern w:val="0"/>
                <w:sz w:val="22"/>
                <w:lang w:val="en-US" w:eastAsia="zh-CN"/>
              </w:rPr>
            </w:pPr>
            <w:r>
              <w:rPr>
                <w:rFonts w:hint="eastAsia"/>
                <w:color w:val="000000"/>
                <w:kern w:val="0"/>
                <w:sz w:val="22"/>
                <w:lang w:val="en-US" w:eastAsia="zh-CN"/>
              </w:rPr>
              <w:t>57169.75</w:t>
            </w:r>
          </w:p>
        </w:tc>
        <w:tc>
          <w:tcPr>
            <w:tcW w:w="1896" w:type="dxa"/>
            <w:tcBorders>
              <w:top w:val="nil"/>
              <w:left w:val="nil"/>
              <w:bottom w:val="single" w:color="000000" w:sz="4" w:space="0"/>
              <w:right w:val="single" w:color="000000" w:sz="4" w:space="0"/>
            </w:tcBorders>
            <w:vAlign w:val="center"/>
          </w:tcPr>
          <w:p w14:paraId="51C7DA25">
            <w:pPr>
              <w:widowControl/>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556B28A5">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79496FEC">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6B9D8B1C">
            <w:pPr>
              <w:widowControl/>
              <w:jc w:val="right"/>
              <w:rPr>
                <w:color w:val="000000"/>
                <w:kern w:val="0"/>
                <w:sz w:val="22"/>
              </w:rPr>
            </w:pPr>
            <w:r>
              <w:rPr>
                <w:rFonts w:hint="eastAsia"/>
                <w:color w:val="000000"/>
                <w:kern w:val="0"/>
                <w:sz w:val="22"/>
                <w:lang w:val="en-US" w:eastAsia="zh-CN"/>
              </w:rPr>
              <w:t>0.00</w:t>
            </w:r>
          </w:p>
        </w:tc>
      </w:tr>
      <w:tr w14:paraId="6BCE8D0F">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0168B1C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3908" w:type="dxa"/>
            <w:tcBorders>
              <w:top w:val="nil"/>
              <w:left w:val="nil"/>
              <w:bottom w:val="single" w:color="000000" w:sz="4" w:space="0"/>
              <w:right w:val="single" w:color="000000" w:sz="4" w:space="0"/>
            </w:tcBorders>
            <w:vAlign w:val="center"/>
          </w:tcPr>
          <w:p w14:paraId="0CC1018F">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1932" w:type="dxa"/>
            <w:tcBorders>
              <w:top w:val="nil"/>
              <w:left w:val="nil"/>
              <w:bottom w:val="single" w:color="000000" w:sz="4" w:space="0"/>
              <w:right w:val="single" w:color="000000" w:sz="4" w:space="0"/>
            </w:tcBorders>
            <w:vAlign w:val="center"/>
          </w:tcPr>
          <w:p w14:paraId="58502A51">
            <w:pPr>
              <w:widowControl/>
              <w:jc w:val="right"/>
              <w:rPr>
                <w:rFonts w:hint="default" w:eastAsia="宋体"/>
                <w:color w:val="000000"/>
                <w:kern w:val="0"/>
                <w:sz w:val="22"/>
                <w:lang w:val="en-US" w:eastAsia="zh-CN"/>
              </w:rPr>
            </w:pPr>
            <w:r>
              <w:rPr>
                <w:rFonts w:hint="eastAsia"/>
                <w:color w:val="000000"/>
                <w:kern w:val="0"/>
                <w:sz w:val="22"/>
                <w:lang w:val="en-US" w:eastAsia="zh-CN"/>
              </w:rPr>
              <w:t>34246.68</w:t>
            </w:r>
          </w:p>
        </w:tc>
        <w:tc>
          <w:tcPr>
            <w:tcW w:w="1822" w:type="dxa"/>
            <w:tcBorders>
              <w:top w:val="nil"/>
              <w:left w:val="nil"/>
              <w:bottom w:val="single" w:color="000000" w:sz="4" w:space="0"/>
              <w:right w:val="single" w:color="000000" w:sz="4" w:space="0"/>
            </w:tcBorders>
            <w:vAlign w:val="center"/>
          </w:tcPr>
          <w:p w14:paraId="5BF08329">
            <w:pPr>
              <w:widowControl/>
              <w:jc w:val="right"/>
              <w:rPr>
                <w:rFonts w:hint="default" w:eastAsia="宋体"/>
                <w:color w:val="000000"/>
                <w:kern w:val="0"/>
                <w:sz w:val="22"/>
                <w:lang w:val="en-US" w:eastAsia="zh-CN"/>
              </w:rPr>
            </w:pPr>
            <w:r>
              <w:rPr>
                <w:rFonts w:hint="eastAsia"/>
                <w:color w:val="000000"/>
                <w:kern w:val="0"/>
                <w:sz w:val="22"/>
                <w:lang w:val="en-US" w:eastAsia="zh-CN"/>
              </w:rPr>
              <w:t>34246.68</w:t>
            </w:r>
          </w:p>
        </w:tc>
        <w:tc>
          <w:tcPr>
            <w:tcW w:w="1896" w:type="dxa"/>
            <w:tcBorders>
              <w:top w:val="nil"/>
              <w:left w:val="nil"/>
              <w:bottom w:val="single" w:color="000000" w:sz="4" w:space="0"/>
              <w:right w:val="single" w:color="000000" w:sz="4" w:space="0"/>
            </w:tcBorders>
            <w:vAlign w:val="center"/>
          </w:tcPr>
          <w:p w14:paraId="5BFF80C4">
            <w:pPr>
              <w:widowControl/>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6AC516C4">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0F4D0DC9">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22C0D16E">
            <w:pPr>
              <w:widowControl/>
              <w:jc w:val="right"/>
              <w:rPr>
                <w:color w:val="000000"/>
                <w:kern w:val="0"/>
                <w:sz w:val="22"/>
              </w:rPr>
            </w:pPr>
            <w:r>
              <w:rPr>
                <w:rFonts w:hint="eastAsia"/>
                <w:color w:val="000000"/>
                <w:kern w:val="0"/>
                <w:sz w:val="22"/>
                <w:lang w:val="en-US" w:eastAsia="zh-CN"/>
              </w:rPr>
              <w:t>0.00</w:t>
            </w:r>
          </w:p>
        </w:tc>
      </w:tr>
      <w:tr w14:paraId="642B6100">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27F2A88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w:t>
            </w:r>
            <w:r>
              <w:rPr>
                <w:rFonts w:hint="eastAsia" w:ascii="宋体" w:hAnsi="宋体" w:cs="宋体"/>
                <w:i w:val="0"/>
                <w:iCs w:val="0"/>
                <w:color w:val="000000"/>
                <w:kern w:val="0"/>
                <w:sz w:val="22"/>
                <w:szCs w:val="22"/>
                <w:u w:val="none"/>
                <w:lang w:val="en-US" w:eastAsia="zh-CN" w:bidi="ar"/>
              </w:rPr>
              <w:t>201</w:t>
            </w:r>
          </w:p>
        </w:tc>
        <w:tc>
          <w:tcPr>
            <w:tcW w:w="3908" w:type="dxa"/>
            <w:tcBorders>
              <w:top w:val="nil"/>
              <w:left w:val="nil"/>
              <w:bottom w:val="single" w:color="000000" w:sz="4" w:space="0"/>
              <w:right w:val="single" w:color="000000" w:sz="4" w:space="0"/>
            </w:tcBorders>
            <w:vAlign w:val="center"/>
          </w:tcPr>
          <w:p w14:paraId="3A2F6F8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1932" w:type="dxa"/>
            <w:tcBorders>
              <w:top w:val="nil"/>
              <w:left w:val="nil"/>
              <w:bottom w:val="single" w:color="000000" w:sz="4" w:space="0"/>
              <w:right w:val="single" w:color="000000" w:sz="4" w:space="0"/>
            </w:tcBorders>
            <w:vAlign w:val="center"/>
          </w:tcPr>
          <w:p w14:paraId="570C3DB2">
            <w:pPr>
              <w:widowControl/>
              <w:jc w:val="right"/>
              <w:rPr>
                <w:rFonts w:hint="default" w:eastAsia="宋体"/>
                <w:color w:val="000000"/>
                <w:kern w:val="0"/>
                <w:sz w:val="22"/>
                <w:lang w:val="en-US" w:eastAsia="zh-CN"/>
              </w:rPr>
            </w:pPr>
            <w:r>
              <w:rPr>
                <w:rFonts w:hint="eastAsia"/>
                <w:color w:val="000000"/>
                <w:kern w:val="0"/>
                <w:sz w:val="22"/>
                <w:lang w:val="en-US" w:eastAsia="zh-CN"/>
              </w:rPr>
              <w:t>172165.00</w:t>
            </w:r>
          </w:p>
        </w:tc>
        <w:tc>
          <w:tcPr>
            <w:tcW w:w="1822" w:type="dxa"/>
            <w:tcBorders>
              <w:top w:val="nil"/>
              <w:left w:val="nil"/>
              <w:bottom w:val="single" w:color="000000" w:sz="4" w:space="0"/>
              <w:right w:val="single" w:color="000000" w:sz="4" w:space="0"/>
            </w:tcBorders>
            <w:vAlign w:val="center"/>
          </w:tcPr>
          <w:p w14:paraId="6BE4BAF5">
            <w:pPr>
              <w:widowControl/>
              <w:jc w:val="right"/>
              <w:rPr>
                <w:rFonts w:hint="default" w:eastAsia="宋体"/>
                <w:color w:val="000000"/>
                <w:kern w:val="0"/>
                <w:sz w:val="22"/>
                <w:lang w:val="en-US" w:eastAsia="zh-CN"/>
              </w:rPr>
            </w:pPr>
            <w:r>
              <w:rPr>
                <w:rFonts w:hint="eastAsia"/>
                <w:color w:val="000000"/>
                <w:kern w:val="0"/>
                <w:sz w:val="22"/>
                <w:lang w:val="en-US" w:eastAsia="zh-CN"/>
              </w:rPr>
              <w:t>172165.00</w:t>
            </w:r>
          </w:p>
        </w:tc>
        <w:tc>
          <w:tcPr>
            <w:tcW w:w="1896" w:type="dxa"/>
            <w:tcBorders>
              <w:top w:val="nil"/>
              <w:left w:val="nil"/>
              <w:bottom w:val="single" w:color="000000" w:sz="4" w:space="0"/>
              <w:right w:val="single" w:color="000000" w:sz="4" w:space="0"/>
            </w:tcBorders>
            <w:vAlign w:val="center"/>
          </w:tcPr>
          <w:p w14:paraId="5410A547">
            <w:pPr>
              <w:widowControl/>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3518BD11">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0AFCB10C">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374C7A54">
            <w:pPr>
              <w:widowControl/>
              <w:jc w:val="right"/>
              <w:rPr>
                <w:color w:val="000000"/>
                <w:kern w:val="0"/>
                <w:sz w:val="22"/>
              </w:rPr>
            </w:pPr>
            <w:r>
              <w:rPr>
                <w:rFonts w:hint="eastAsia"/>
                <w:color w:val="000000"/>
                <w:kern w:val="0"/>
                <w:sz w:val="22"/>
                <w:lang w:val="en-US" w:eastAsia="zh-CN"/>
              </w:rPr>
              <w:t>0.00</w:t>
            </w:r>
          </w:p>
        </w:tc>
      </w:tr>
      <w:tr w14:paraId="486E3BC2">
        <w:tblPrEx>
          <w:tblCellMar>
            <w:top w:w="0" w:type="dxa"/>
            <w:left w:w="108" w:type="dxa"/>
            <w:bottom w:w="0" w:type="dxa"/>
            <w:right w:w="108" w:type="dxa"/>
          </w:tblCellMar>
        </w:tblPrEx>
        <w:trPr>
          <w:trHeight w:val="168" w:hRule="atLeast"/>
        </w:trPr>
        <w:tc>
          <w:tcPr>
            <w:tcW w:w="1393" w:type="dxa"/>
            <w:gridSpan w:val="3"/>
            <w:tcBorders>
              <w:top w:val="single" w:color="000000" w:sz="4" w:space="0"/>
              <w:left w:val="single" w:color="000000" w:sz="8" w:space="0"/>
              <w:bottom w:val="single" w:color="000000" w:sz="4" w:space="0"/>
              <w:right w:val="single" w:color="000000" w:sz="4" w:space="0"/>
            </w:tcBorders>
            <w:vAlign w:val="center"/>
          </w:tcPr>
          <w:p w14:paraId="13EBABD4">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3908" w:type="dxa"/>
            <w:tcBorders>
              <w:top w:val="nil"/>
              <w:left w:val="nil"/>
              <w:bottom w:val="single" w:color="000000" w:sz="4" w:space="0"/>
              <w:right w:val="single" w:color="000000" w:sz="4" w:space="0"/>
            </w:tcBorders>
            <w:vAlign w:val="center"/>
          </w:tcPr>
          <w:p w14:paraId="3488E0D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1932" w:type="dxa"/>
            <w:tcBorders>
              <w:top w:val="nil"/>
              <w:left w:val="nil"/>
              <w:bottom w:val="single" w:color="000000" w:sz="4" w:space="0"/>
              <w:right w:val="single" w:color="000000" w:sz="4" w:space="0"/>
            </w:tcBorders>
            <w:vAlign w:val="center"/>
          </w:tcPr>
          <w:p w14:paraId="39935FA2">
            <w:pPr>
              <w:widowControl/>
              <w:jc w:val="right"/>
              <w:rPr>
                <w:rFonts w:hint="default" w:eastAsia="宋体"/>
                <w:color w:val="000000"/>
                <w:kern w:val="0"/>
                <w:sz w:val="22"/>
                <w:lang w:val="en-US" w:eastAsia="zh-CN"/>
              </w:rPr>
            </w:pPr>
            <w:r>
              <w:rPr>
                <w:rFonts w:hint="eastAsia"/>
                <w:color w:val="000000"/>
                <w:kern w:val="0"/>
                <w:sz w:val="22"/>
                <w:lang w:val="en-US" w:eastAsia="zh-CN"/>
              </w:rPr>
              <w:t>81953.63</w:t>
            </w:r>
          </w:p>
        </w:tc>
        <w:tc>
          <w:tcPr>
            <w:tcW w:w="1822" w:type="dxa"/>
            <w:tcBorders>
              <w:top w:val="nil"/>
              <w:left w:val="nil"/>
              <w:bottom w:val="single" w:color="000000" w:sz="4" w:space="0"/>
              <w:right w:val="single" w:color="000000" w:sz="4" w:space="0"/>
            </w:tcBorders>
            <w:vAlign w:val="center"/>
          </w:tcPr>
          <w:p w14:paraId="3B191DB4">
            <w:pPr>
              <w:widowControl/>
              <w:jc w:val="right"/>
              <w:rPr>
                <w:rFonts w:hint="default" w:eastAsia="宋体"/>
                <w:color w:val="000000"/>
                <w:kern w:val="0"/>
                <w:sz w:val="22"/>
                <w:lang w:val="en-US" w:eastAsia="zh-CN"/>
              </w:rPr>
            </w:pPr>
            <w:r>
              <w:rPr>
                <w:rFonts w:hint="eastAsia"/>
                <w:color w:val="000000"/>
                <w:kern w:val="0"/>
                <w:sz w:val="22"/>
                <w:lang w:val="en-US" w:eastAsia="zh-CN"/>
              </w:rPr>
              <w:t>81953.63</w:t>
            </w:r>
          </w:p>
        </w:tc>
        <w:tc>
          <w:tcPr>
            <w:tcW w:w="1896" w:type="dxa"/>
            <w:tcBorders>
              <w:top w:val="nil"/>
              <w:left w:val="nil"/>
              <w:bottom w:val="single" w:color="000000" w:sz="4" w:space="0"/>
              <w:right w:val="single" w:color="000000" w:sz="4" w:space="0"/>
            </w:tcBorders>
            <w:vAlign w:val="center"/>
          </w:tcPr>
          <w:p w14:paraId="2BA7610C">
            <w:pPr>
              <w:widowControl/>
              <w:jc w:val="right"/>
              <w:rPr>
                <w:color w:val="000000"/>
                <w:kern w:val="0"/>
                <w:sz w:val="22"/>
              </w:rPr>
            </w:pPr>
            <w:r>
              <w:rPr>
                <w:rFonts w:hint="eastAsia"/>
                <w:color w:val="000000"/>
                <w:kern w:val="0"/>
                <w:sz w:val="22"/>
                <w:lang w:val="en-US" w:eastAsia="zh-CN"/>
              </w:rPr>
              <w:t>0.00</w:t>
            </w:r>
          </w:p>
        </w:tc>
        <w:tc>
          <w:tcPr>
            <w:tcW w:w="1149" w:type="dxa"/>
            <w:tcBorders>
              <w:top w:val="nil"/>
              <w:left w:val="nil"/>
              <w:bottom w:val="single" w:color="000000" w:sz="4" w:space="0"/>
              <w:right w:val="single" w:color="000000" w:sz="4" w:space="0"/>
            </w:tcBorders>
            <w:vAlign w:val="center"/>
          </w:tcPr>
          <w:p w14:paraId="0200BF4B">
            <w:pPr>
              <w:widowControl/>
              <w:jc w:val="right"/>
              <w:rPr>
                <w:color w:val="000000"/>
                <w:kern w:val="0"/>
                <w:sz w:val="22"/>
              </w:rPr>
            </w:pPr>
            <w:r>
              <w:rPr>
                <w:rFonts w:hint="eastAsia"/>
                <w:color w:val="000000"/>
                <w:kern w:val="0"/>
                <w:sz w:val="22"/>
                <w:lang w:val="en-US" w:eastAsia="zh-CN"/>
              </w:rPr>
              <w:t>0.00</w:t>
            </w:r>
          </w:p>
        </w:tc>
        <w:tc>
          <w:tcPr>
            <w:tcW w:w="1111" w:type="dxa"/>
            <w:tcBorders>
              <w:top w:val="nil"/>
              <w:left w:val="nil"/>
              <w:bottom w:val="single" w:color="000000" w:sz="4" w:space="0"/>
              <w:right w:val="single" w:color="000000" w:sz="4" w:space="0"/>
            </w:tcBorders>
            <w:vAlign w:val="center"/>
          </w:tcPr>
          <w:p w14:paraId="21FFE4F8">
            <w:pPr>
              <w:widowControl/>
              <w:jc w:val="right"/>
              <w:rPr>
                <w:color w:val="000000"/>
                <w:kern w:val="0"/>
                <w:sz w:val="22"/>
              </w:rPr>
            </w:pPr>
            <w:r>
              <w:rPr>
                <w:rFonts w:hint="eastAsia"/>
                <w:color w:val="000000"/>
                <w:kern w:val="0"/>
                <w:sz w:val="22"/>
                <w:lang w:val="en-US" w:eastAsia="zh-CN"/>
              </w:rPr>
              <w:t>0.00</w:t>
            </w:r>
          </w:p>
        </w:tc>
        <w:tc>
          <w:tcPr>
            <w:tcW w:w="1654" w:type="dxa"/>
            <w:tcBorders>
              <w:top w:val="nil"/>
              <w:left w:val="nil"/>
              <w:bottom w:val="single" w:color="000000" w:sz="4" w:space="0"/>
              <w:right w:val="single" w:color="000000" w:sz="8" w:space="0"/>
            </w:tcBorders>
            <w:vAlign w:val="center"/>
          </w:tcPr>
          <w:p w14:paraId="0A8550B9">
            <w:pPr>
              <w:widowControl/>
              <w:jc w:val="right"/>
              <w:rPr>
                <w:color w:val="000000"/>
                <w:kern w:val="0"/>
                <w:sz w:val="22"/>
              </w:rPr>
            </w:pPr>
            <w:r>
              <w:rPr>
                <w:rFonts w:hint="eastAsia"/>
                <w:color w:val="000000"/>
                <w:kern w:val="0"/>
                <w:sz w:val="22"/>
                <w:lang w:val="en-US" w:eastAsia="zh-CN"/>
              </w:rPr>
              <w:t>0.00</w:t>
            </w:r>
          </w:p>
        </w:tc>
      </w:tr>
      <w:tr w14:paraId="7C386187">
        <w:tblPrEx>
          <w:tblCellMar>
            <w:top w:w="0" w:type="dxa"/>
            <w:left w:w="108" w:type="dxa"/>
            <w:bottom w:w="0" w:type="dxa"/>
            <w:right w:w="108" w:type="dxa"/>
          </w:tblCellMar>
        </w:tblPrEx>
        <w:trPr>
          <w:trHeight w:val="280" w:hRule="atLeast"/>
        </w:trPr>
        <w:tc>
          <w:tcPr>
            <w:tcW w:w="14865" w:type="dxa"/>
            <w:gridSpan w:val="10"/>
            <w:tcBorders>
              <w:top w:val="single" w:color="000000" w:sz="8" w:space="0"/>
              <w:left w:val="nil"/>
              <w:bottom w:val="nil"/>
              <w:right w:val="nil"/>
            </w:tcBorders>
            <w:vAlign w:val="bottom"/>
          </w:tcPr>
          <w:p w14:paraId="2FFD50B3">
            <w:pPr>
              <w:widowControl/>
              <w:jc w:val="left"/>
              <w:rPr>
                <w:sz w:val="22"/>
              </w:rPr>
            </w:pPr>
            <w:r>
              <w:rPr>
                <w:rFonts w:hint="eastAsia"/>
                <w:color w:val="000000"/>
                <w:kern w:val="0"/>
                <w:sz w:val="22"/>
              </w:rPr>
              <w:t>注：本表反映部门本年度各项支出情况，数据取自财决04表</w:t>
            </w:r>
          </w:p>
        </w:tc>
      </w:tr>
    </w:tbl>
    <w:p w14:paraId="68B5FED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2"/>
        <w:tblpPr w:leftFromText="180" w:rightFromText="180" w:vertAnchor="text" w:horzAnchor="page" w:tblpX="962" w:tblpY="352"/>
        <w:tblOverlap w:val="never"/>
        <w:tblW w:w="14820" w:type="dxa"/>
        <w:tblInd w:w="0" w:type="dxa"/>
        <w:tblLayout w:type="fixed"/>
        <w:tblCellMar>
          <w:top w:w="0" w:type="dxa"/>
          <w:left w:w="108" w:type="dxa"/>
          <w:bottom w:w="0" w:type="dxa"/>
          <w:right w:w="108" w:type="dxa"/>
        </w:tblCellMar>
      </w:tblPr>
      <w:tblGrid>
        <w:gridCol w:w="3026"/>
        <w:gridCol w:w="503"/>
        <w:gridCol w:w="1433"/>
        <w:gridCol w:w="3396"/>
        <w:gridCol w:w="518"/>
        <w:gridCol w:w="1473"/>
        <w:gridCol w:w="1336"/>
        <w:gridCol w:w="1415"/>
        <w:gridCol w:w="153"/>
        <w:gridCol w:w="1567"/>
      </w:tblGrid>
      <w:tr w14:paraId="4CFF3536">
        <w:tblPrEx>
          <w:tblCellMar>
            <w:top w:w="0" w:type="dxa"/>
            <w:left w:w="108" w:type="dxa"/>
            <w:bottom w:w="0" w:type="dxa"/>
            <w:right w:w="108" w:type="dxa"/>
          </w:tblCellMar>
        </w:tblPrEx>
        <w:trPr>
          <w:trHeight w:val="267" w:hRule="atLeast"/>
        </w:trPr>
        <w:tc>
          <w:tcPr>
            <w:tcW w:w="14820" w:type="dxa"/>
            <w:gridSpan w:val="10"/>
            <w:tcBorders>
              <w:top w:val="nil"/>
              <w:left w:val="nil"/>
              <w:bottom w:val="nil"/>
              <w:right w:val="nil"/>
            </w:tcBorders>
            <w:vAlign w:val="bottom"/>
          </w:tcPr>
          <w:p w14:paraId="4F226025">
            <w:pPr>
              <w:widowControl/>
              <w:jc w:val="center"/>
              <w:textAlignment w:val="bottom"/>
              <w:rPr>
                <w:b/>
                <w:color w:val="000000"/>
                <w:kern w:val="0"/>
                <w:sz w:val="40"/>
                <w:szCs w:val="40"/>
              </w:rPr>
            </w:pPr>
            <w:r>
              <w:rPr>
                <w:rFonts w:hint="eastAsia" w:ascii="宋体" w:hAnsi="宋体" w:cs="宋体"/>
                <w:b/>
                <w:color w:val="000000"/>
                <w:kern w:val="0"/>
                <w:sz w:val="44"/>
                <w:szCs w:val="44"/>
              </w:rPr>
              <w:t>财政拨款收入支出决算总表</w:t>
            </w:r>
          </w:p>
        </w:tc>
      </w:tr>
      <w:tr w14:paraId="2723EA80">
        <w:tblPrEx>
          <w:tblCellMar>
            <w:top w:w="0" w:type="dxa"/>
            <w:left w:w="108" w:type="dxa"/>
            <w:bottom w:w="0" w:type="dxa"/>
            <w:right w:w="108" w:type="dxa"/>
          </w:tblCellMar>
        </w:tblPrEx>
        <w:trPr>
          <w:trHeight w:val="319" w:hRule="exact"/>
        </w:trPr>
        <w:tc>
          <w:tcPr>
            <w:tcW w:w="8358" w:type="dxa"/>
            <w:gridSpan w:val="4"/>
            <w:tcBorders>
              <w:top w:val="nil"/>
              <w:left w:val="nil"/>
              <w:bottom w:val="nil"/>
              <w:right w:val="nil"/>
            </w:tcBorders>
            <w:vAlign w:val="bottom"/>
          </w:tcPr>
          <w:p w14:paraId="690D3676">
            <w:pPr>
              <w:jc w:val="left"/>
              <w:rPr>
                <w:color w:val="000000"/>
                <w:kern w:val="0"/>
                <w:sz w:val="18"/>
                <w:szCs w:val="18"/>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银川市金凤区审批服务管理局</w:t>
            </w:r>
          </w:p>
        </w:tc>
        <w:tc>
          <w:tcPr>
            <w:tcW w:w="518" w:type="dxa"/>
            <w:tcBorders>
              <w:top w:val="nil"/>
              <w:left w:val="nil"/>
              <w:bottom w:val="nil"/>
              <w:right w:val="nil"/>
            </w:tcBorders>
            <w:vAlign w:val="bottom"/>
          </w:tcPr>
          <w:p w14:paraId="6D19247B">
            <w:pPr>
              <w:rPr>
                <w:color w:val="000000"/>
                <w:kern w:val="0"/>
                <w:sz w:val="18"/>
                <w:szCs w:val="18"/>
              </w:rPr>
            </w:pPr>
          </w:p>
        </w:tc>
        <w:tc>
          <w:tcPr>
            <w:tcW w:w="1473" w:type="dxa"/>
            <w:tcBorders>
              <w:top w:val="nil"/>
              <w:left w:val="nil"/>
              <w:bottom w:val="nil"/>
              <w:right w:val="nil"/>
            </w:tcBorders>
            <w:vAlign w:val="bottom"/>
          </w:tcPr>
          <w:p w14:paraId="7ACAB698"/>
        </w:tc>
        <w:tc>
          <w:tcPr>
            <w:tcW w:w="1336" w:type="dxa"/>
            <w:tcBorders>
              <w:top w:val="nil"/>
              <w:left w:val="nil"/>
              <w:bottom w:val="nil"/>
              <w:right w:val="nil"/>
            </w:tcBorders>
            <w:vAlign w:val="bottom"/>
          </w:tcPr>
          <w:p w14:paraId="28264A3D">
            <w:pPr>
              <w:jc w:val="center"/>
              <w:rPr>
                <w:color w:val="000000"/>
                <w:kern w:val="0"/>
                <w:sz w:val="18"/>
                <w:szCs w:val="18"/>
              </w:rPr>
            </w:pPr>
          </w:p>
        </w:tc>
        <w:tc>
          <w:tcPr>
            <w:tcW w:w="1415" w:type="dxa"/>
            <w:tcBorders>
              <w:top w:val="nil"/>
              <w:left w:val="nil"/>
              <w:bottom w:val="nil"/>
              <w:right w:val="nil"/>
            </w:tcBorders>
            <w:vAlign w:val="bottom"/>
          </w:tcPr>
          <w:p w14:paraId="3192271F">
            <w:r>
              <w:rPr>
                <w:rFonts w:hint="eastAsia" w:ascii="宋体" w:hAnsi="宋体" w:cs="宋体"/>
                <w:color w:val="000000"/>
                <w:kern w:val="0"/>
                <w:sz w:val="24"/>
              </w:rPr>
              <w:t>公开04表</w:t>
            </w:r>
          </w:p>
        </w:tc>
        <w:tc>
          <w:tcPr>
            <w:tcW w:w="1720" w:type="dxa"/>
            <w:gridSpan w:val="2"/>
            <w:tcBorders>
              <w:top w:val="nil"/>
              <w:left w:val="nil"/>
              <w:bottom w:val="nil"/>
              <w:right w:val="nil"/>
            </w:tcBorders>
            <w:vAlign w:val="bottom"/>
          </w:tcPr>
          <w:p w14:paraId="1A880604">
            <w:pPr>
              <w:widowControl/>
              <w:jc w:val="right"/>
              <w:textAlignment w:val="bottom"/>
              <w:rPr>
                <w:color w:val="000000"/>
                <w:kern w:val="0"/>
                <w:sz w:val="18"/>
                <w:szCs w:val="18"/>
              </w:rPr>
            </w:pPr>
            <w:r>
              <w:rPr>
                <w:rFonts w:hint="eastAsia" w:ascii="宋体" w:hAnsi="宋体" w:cs="宋体"/>
                <w:color w:val="000000"/>
                <w:kern w:val="0"/>
                <w:sz w:val="24"/>
              </w:rPr>
              <w:t>金额单位：元</w:t>
            </w:r>
          </w:p>
        </w:tc>
      </w:tr>
      <w:tr w14:paraId="2766B167">
        <w:tblPrEx>
          <w:tblCellMar>
            <w:top w:w="0" w:type="dxa"/>
            <w:left w:w="108" w:type="dxa"/>
            <w:bottom w:w="0" w:type="dxa"/>
            <w:right w:w="108" w:type="dxa"/>
          </w:tblCellMar>
        </w:tblPrEx>
        <w:trPr>
          <w:trHeight w:val="256" w:hRule="exact"/>
        </w:trPr>
        <w:tc>
          <w:tcPr>
            <w:tcW w:w="4962" w:type="dxa"/>
            <w:gridSpan w:val="3"/>
            <w:tcBorders>
              <w:top w:val="single" w:color="000000" w:sz="8" w:space="0"/>
              <w:left w:val="single" w:color="000000" w:sz="8" w:space="0"/>
              <w:bottom w:val="single" w:color="000000" w:sz="4" w:space="0"/>
              <w:right w:val="single" w:color="000000" w:sz="4" w:space="0"/>
            </w:tcBorders>
            <w:shd w:val="clear" w:color="auto" w:fill="C0C0C0"/>
            <w:vAlign w:val="center"/>
          </w:tcPr>
          <w:p w14:paraId="59688939">
            <w:pPr>
              <w:widowControl/>
              <w:jc w:val="center"/>
              <w:textAlignment w:val="center"/>
              <w:rPr>
                <w:color w:val="000000"/>
                <w:kern w:val="0"/>
                <w:sz w:val="15"/>
                <w:szCs w:val="15"/>
              </w:rPr>
            </w:pPr>
            <w:r>
              <w:rPr>
                <w:rFonts w:hint="eastAsia" w:ascii="宋体" w:hAnsi="宋体" w:cs="宋体"/>
                <w:color w:val="000000"/>
                <w:kern w:val="0"/>
                <w:sz w:val="20"/>
                <w:szCs w:val="20"/>
              </w:rPr>
              <w:t>收     入</w:t>
            </w:r>
          </w:p>
        </w:tc>
        <w:tc>
          <w:tcPr>
            <w:tcW w:w="9858" w:type="dxa"/>
            <w:gridSpan w:val="7"/>
            <w:tcBorders>
              <w:top w:val="single" w:color="000000" w:sz="8" w:space="0"/>
              <w:left w:val="single" w:color="000000" w:sz="8" w:space="0"/>
              <w:bottom w:val="single" w:color="000000" w:sz="4" w:space="0"/>
              <w:right w:val="single" w:color="000000" w:sz="4" w:space="0"/>
            </w:tcBorders>
            <w:shd w:val="clear" w:color="auto" w:fill="C0C0C0"/>
            <w:vAlign w:val="center"/>
          </w:tcPr>
          <w:p w14:paraId="14A71221">
            <w:pPr>
              <w:widowControl/>
              <w:jc w:val="center"/>
              <w:textAlignment w:val="center"/>
              <w:rPr>
                <w:color w:val="000000"/>
                <w:kern w:val="0"/>
                <w:sz w:val="15"/>
                <w:szCs w:val="15"/>
              </w:rPr>
            </w:pPr>
            <w:r>
              <w:rPr>
                <w:rFonts w:hint="eastAsia" w:ascii="宋体" w:hAnsi="宋体" w:cs="宋体"/>
                <w:color w:val="000000"/>
                <w:kern w:val="0"/>
                <w:sz w:val="20"/>
                <w:szCs w:val="20"/>
              </w:rPr>
              <w:t>支     出</w:t>
            </w:r>
          </w:p>
        </w:tc>
      </w:tr>
      <w:tr w14:paraId="7263A1AA">
        <w:tblPrEx>
          <w:tblCellMar>
            <w:top w:w="0" w:type="dxa"/>
            <w:left w:w="108" w:type="dxa"/>
            <w:bottom w:w="0" w:type="dxa"/>
            <w:right w:w="108" w:type="dxa"/>
          </w:tblCellMar>
        </w:tblPrEx>
        <w:trPr>
          <w:trHeight w:val="236" w:hRule="exact"/>
        </w:trPr>
        <w:tc>
          <w:tcPr>
            <w:tcW w:w="3026" w:type="dxa"/>
            <w:vMerge w:val="restart"/>
            <w:tcBorders>
              <w:top w:val="nil"/>
              <w:left w:val="single" w:color="000000" w:sz="8" w:space="0"/>
              <w:bottom w:val="single" w:color="000000" w:sz="4" w:space="0"/>
              <w:right w:val="single" w:color="000000" w:sz="4" w:space="0"/>
            </w:tcBorders>
            <w:shd w:val="clear" w:color="auto" w:fill="C0C0C0"/>
            <w:vAlign w:val="center"/>
          </w:tcPr>
          <w:p w14:paraId="7379A866">
            <w:pPr>
              <w:widowControl/>
              <w:jc w:val="center"/>
              <w:textAlignment w:val="center"/>
              <w:rPr>
                <w:color w:val="000000"/>
                <w:kern w:val="0"/>
                <w:sz w:val="15"/>
                <w:szCs w:val="15"/>
              </w:rPr>
            </w:pPr>
            <w:r>
              <w:rPr>
                <w:rFonts w:hint="eastAsia" w:ascii="宋体" w:hAnsi="宋体" w:cs="宋体"/>
                <w:color w:val="000000"/>
                <w:kern w:val="0"/>
                <w:sz w:val="20"/>
                <w:szCs w:val="20"/>
              </w:rPr>
              <w:t>项    目</w:t>
            </w:r>
          </w:p>
        </w:tc>
        <w:tc>
          <w:tcPr>
            <w:tcW w:w="503" w:type="dxa"/>
            <w:vMerge w:val="restart"/>
            <w:tcBorders>
              <w:top w:val="nil"/>
              <w:left w:val="single" w:color="000000" w:sz="8" w:space="0"/>
              <w:bottom w:val="single" w:color="000000" w:sz="4" w:space="0"/>
              <w:right w:val="single" w:color="000000" w:sz="4" w:space="0"/>
            </w:tcBorders>
            <w:shd w:val="clear" w:color="auto" w:fill="C0C0C0"/>
            <w:vAlign w:val="center"/>
          </w:tcPr>
          <w:p w14:paraId="4FA496AD">
            <w:pPr>
              <w:widowControl/>
              <w:jc w:val="center"/>
              <w:textAlignment w:val="center"/>
              <w:rPr>
                <w:sz w:val="18"/>
                <w:szCs w:val="21"/>
              </w:rPr>
            </w:pPr>
            <w:r>
              <w:rPr>
                <w:rFonts w:hint="eastAsia" w:ascii="宋体" w:hAnsi="宋体" w:cs="宋体"/>
                <w:color w:val="000000"/>
                <w:kern w:val="0"/>
                <w:sz w:val="20"/>
                <w:szCs w:val="20"/>
              </w:rPr>
              <w:t>行次</w:t>
            </w:r>
          </w:p>
        </w:tc>
        <w:tc>
          <w:tcPr>
            <w:tcW w:w="1433" w:type="dxa"/>
            <w:vMerge w:val="restart"/>
            <w:tcBorders>
              <w:top w:val="nil"/>
              <w:left w:val="single" w:color="000000" w:sz="8" w:space="0"/>
              <w:bottom w:val="single" w:color="000000" w:sz="4" w:space="0"/>
              <w:right w:val="single" w:color="000000" w:sz="4" w:space="0"/>
            </w:tcBorders>
            <w:shd w:val="clear" w:color="auto" w:fill="C0C0C0"/>
            <w:vAlign w:val="center"/>
          </w:tcPr>
          <w:p w14:paraId="25C3E6AB">
            <w:pPr>
              <w:widowControl/>
              <w:jc w:val="center"/>
              <w:textAlignment w:val="center"/>
              <w:rPr>
                <w:sz w:val="18"/>
                <w:szCs w:val="21"/>
              </w:rPr>
            </w:pPr>
            <w:r>
              <w:rPr>
                <w:rFonts w:hint="eastAsia" w:ascii="宋体" w:hAnsi="宋体" w:cs="宋体"/>
                <w:color w:val="000000"/>
                <w:kern w:val="0"/>
                <w:sz w:val="20"/>
                <w:szCs w:val="20"/>
              </w:rPr>
              <w:t>决算数</w:t>
            </w:r>
          </w:p>
        </w:tc>
        <w:tc>
          <w:tcPr>
            <w:tcW w:w="3396" w:type="dxa"/>
            <w:vMerge w:val="restart"/>
            <w:tcBorders>
              <w:top w:val="nil"/>
              <w:left w:val="nil"/>
              <w:bottom w:val="single" w:color="000000" w:sz="4" w:space="0"/>
              <w:right w:val="single" w:color="000000" w:sz="4" w:space="0"/>
            </w:tcBorders>
            <w:shd w:val="clear" w:color="auto" w:fill="C0C0C0"/>
            <w:vAlign w:val="center"/>
          </w:tcPr>
          <w:p w14:paraId="79E7686B">
            <w:pPr>
              <w:widowControl/>
              <w:jc w:val="center"/>
              <w:textAlignment w:val="center"/>
              <w:rPr>
                <w:color w:val="000000"/>
                <w:kern w:val="0"/>
                <w:sz w:val="15"/>
                <w:szCs w:val="15"/>
              </w:rPr>
            </w:pPr>
            <w:r>
              <w:rPr>
                <w:rFonts w:hint="eastAsia" w:ascii="宋体" w:hAnsi="宋体" w:cs="宋体"/>
                <w:color w:val="000000"/>
                <w:kern w:val="0"/>
                <w:sz w:val="20"/>
                <w:szCs w:val="20"/>
              </w:rPr>
              <w:t>项目（按功能分类）</w:t>
            </w:r>
          </w:p>
        </w:tc>
        <w:tc>
          <w:tcPr>
            <w:tcW w:w="518" w:type="dxa"/>
            <w:vMerge w:val="restart"/>
            <w:tcBorders>
              <w:top w:val="nil"/>
              <w:left w:val="nil"/>
              <w:bottom w:val="single" w:color="000000" w:sz="4" w:space="0"/>
              <w:right w:val="single" w:color="000000" w:sz="4" w:space="0"/>
            </w:tcBorders>
            <w:shd w:val="clear" w:color="auto" w:fill="C0C0C0"/>
            <w:vAlign w:val="center"/>
          </w:tcPr>
          <w:p w14:paraId="3CDAB2D8">
            <w:pPr>
              <w:widowControl/>
              <w:jc w:val="center"/>
              <w:textAlignment w:val="center"/>
              <w:rPr>
                <w:sz w:val="18"/>
                <w:szCs w:val="21"/>
              </w:rPr>
            </w:pPr>
            <w:r>
              <w:rPr>
                <w:rFonts w:hint="eastAsia" w:ascii="宋体" w:hAnsi="宋体" w:cs="宋体"/>
                <w:color w:val="000000"/>
                <w:kern w:val="0"/>
                <w:sz w:val="20"/>
                <w:szCs w:val="20"/>
              </w:rPr>
              <w:t>行次</w:t>
            </w:r>
          </w:p>
        </w:tc>
        <w:tc>
          <w:tcPr>
            <w:tcW w:w="5944" w:type="dxa"/>
            <w:gridSpan w:val="5"/>
            <w:tcBorders>
              <w:top w:val="nil"/>
              <w:left w:val="nil"/>
              <w:bottom w:val="single" w:color="000000" w:sz="4" w:space="0"/>
              <w:right w:val="single" w:color="000000" w:sz="4" w:space="0"/>
            </w:tcBorders>
            <w:shd w:val="clear" w:color="auto" w:fill="C0C0C0"/>
            <w:vAlign w:val="center"/>
          </w:tcPr>
          <w:p w14:paraId="582E6A32">
            <w:pPr>
              <w:widowControl/>
              <w:jc w:val="center"/>
              <w:textAlignment w:val="center"/>
              <w:rPr>
                <w:sz w:val="18"/>
                <w:szCs w:val="21"/>
              </w:rPr>
            </w:pPr>
            <w:r>
              <w:rPr>
                <w:rFonts w:hint="eastAsia" w:ascii="宋体" w:hAnsi="宋体" w:cs="宋体"/>
                <w:color w:val="000000"/>
                <w:kern w:val="0"/>
                <w:sz w:val="20"/>
                <w:szCs w:val="20"/>
              </w:rPr>
              <w:t>决算数</w:t>
            </w:r>
          </w:p>
        </w:tc>
      </w:tr>
      <w:tr w14:paraId="1E353781">
        <w:tblPrEx>
          <w:tblCellMar>
            <w:top w:w="0" w:type="dxa"/>
            <w:left w:w="108" w:type="dxa"/>
            <w:bottom w:w="0" w:type="dxa"/>
            <w:right w:w="108" w:type="dxa"/>
          </w:tblCellMar>
        </w:tblPrEx>
        <w:trPr>
          <w:trHeight w:val="678" w:hRule="exact"/>
        </w:trPr>
        <w:tc>
          <w:tcPr>
            <w:tcW w:w="3026" w:type="dxa"/>
            <w:vMerge w:val="continue"/>
            <w:tcBorders>
              <w:top w:val="nil"/>
              <w:left w:val="single" w:color="000000" w:sz="8" w:space="0"/>
              <w:bottom w:val="single" w:color="000000" w:sz="4" w:space="0"/>
              <w:right w:val="single" w:color="000000" w:sz="4" w:space="0"/>
            </w:tcBorders>
            <w:shd w:val="clear" w:color="auto" w:fill="C0C0C0"/>
            <w:vAlign w:val="center"/>
          </w:tcPr>
          <w:p w14:paraId="3258CD1B">
            <w:pPr>
              <w:jc w:val="center"/>
              <w:rPr>
                <w:color w:val="000000"/>
                <w:kern w:val="0"/>
                <w:sz w:val="15"/>
                <w:szCs w:val="15"/>
              </w:rPr>
            </w:pPr>
          </w:p>
        </w:tc>
        <w:tc>
          <w:tcPr>
            <w:tcW w:w="503" w:type="dxa"/>
            <w:vMerge w:val="continue"/>
            <w:tcBorders>
              <w:top w:val="nil"/>
              <w:left w:val="single" w:color="000000" w:sz="8" w:space="0"/>
              <w:bottom w:val="single" w:color="000000" w:sz="4" w:space="0"/>
              <w:right w:val="single" w:color="000000" w:sz="4" w:space="0"/>
            </w:tcBorders>
            <w:shd w:val="clear" w:color="auto" w:fill="C0C0C0"/>
            <w:vAlign w:val="center"/>
          </w:tcPr>
          <w:p w14:paraId="319D783D">
            <w:pPr>
              <w:jc w:val="center"/>
              <w:rPr>
                <w:sz w:val="16"/>
                <w:szCs w:val="16"/>
              </w:rPr>
            </w:pPr>
          </w:p>
        </w:tc>
        <w:tc>
          <w:tcPr>
            <w:tcW w:w="1433" w:type="dxa"/>
            <w:vMerge w:val="continue"/>
            <w:tcBorders>
              <w:top w:val="nil"/>
              <w:left w:val="single" w:color="000000" w:sz="8" w:space="0"/>
              <w:bottom w:val="single" w:color="000000" w:sz="4" w:space="0"/>
              <w:right w:val="single" w:color="000000" w:sz="4" w:space="0"/>
            </w:tcBorders>
            <w:shd w:val="clear" w:color="auto" w:fill="C0C0C0"/>
            <w:vAlign w:val="center"/>
          </w:tcPr>
          <w:p w14:paraId="35412CBE">
            <w:pPr>
              <w:jc w:val="center"/>
              <w:rPr>
                <w:sz w:val="16"/>
                <w:szCs w:val="16"/>
              </w:rPr>
            </w:pPr>
          </w:p>
        </w:tc>
        <w:tc>
          <w:tcPr>
            <w:tcW w:w="3396" w:type="dxa"/>
            <w:vMerge w:val="continue"/>
            <w:tcBorders>
              <w:top w:val="nil"/>
              <w:left w:val="nil"/>
              <w:bottom w:val="single" w:color="000000" w:sz="4" w:space="0"/>
              <w:right w:val="single" w:color="000000" w:sz="4" w:space="0"/>
            </w:tcBorders>
            <w:shd w:val="clear" w:color="auto" w:fill="C0C0C0"/>
            <w:vAlign w:val="center"/>
          </w:tcPr>
          <w:p w14:paraId="51162354">
            <w:pPr>
              <w:jc w:val="center"/>
              <w:rPr>
                <w:color w:val="000000"/>
                <w:kern w:val="0"/>
                <w:sz w:val="15"/>
                <w:szCs w:val="15"/>
              </w:rPr>
            </w:pPr>
          </w:p>
        </w:tc>
        <w:tc>
          <w:tcPr>
            <w:tcW w:w="518" w:type="dxa"/>
            <w:vMerge w:val="continue"/>
            <w:tcBorders>
              <w:top w:val="nil"/>
              <w:left w:val="nil"/>
              <w:bottom w:val="single" w:color="000000" w:sz="4" w:space="0"/>
              <w:right w:val="single" w:color="000000" w:sz="4" w:space="0"/>
            </w:tcBorders>
            <w:shd w:val="clear" w:color="auto" w:fill="C0C0C0"/>
            <w:vAlign w:val="center"/>
          </w:tcPr>
          <w:p w14:paraId="4EBE9ADE">
            <w:pPr>
              <w:jc w:val="center"/>
              <w:rPr>
                <w:sz w:val="16"/>
                <w:szCs w:val="16"/>
              </w:rPr>
            </w:pPr>
          </w:p>
        </w:tc>
        <w:tc>
          <w:tcPr>
            <w:tcW w:w="1473" w:type="dxa"/>
            <w:tcBorders>
              <w:top w:val="nil"/>
              <w:left w:val="nil"/>
              <w:bottom w:val="single" w:color="000000" w:sz="4" w:space="0"/>
              <w:right w:val="single" w:color="000000" w:sz="4" w:space="0"/>
            </w:tcBorders>
            <w:shd w:val="clear" w:color="auto" w:fill="C0C0C0"/>
            <w:vAlign w:val="center"/>
          </w:tcPr>
          <w:p w14:paraId="2103A184">
            <w:pPr>
              <w:widowControl/>
              <w:jc w:val="center"/>
              <w:textAlignment w:val="center"/>
              <w:rPr>
                <w:sz w:val="18"/>
                <w:szCs w:val="21"/>
              </w:rPr>
            </w:pPr>
            <w:r>
              <w:rPr>
                <w:rFonts w:hint="eastAsia" w:ascii="宋体" w:hAnsi="宋体" w:cs="宋体"/>
                <w:color w:val="000000"/>
                <w:kern w:val="0"/>
                <w:sz w:val="20"/>
                <w:szCs w:val="20"/>
              </w:rPr>
              <w:t>合计</w:t>
            </w:r>
          </w:p>
        </w:tc>
        <w:tc>
          <w:tcPr>
            <w:tcW w:w="1336" w:type="dxa"/>
            <w:tcBorders>
              <w:top w:val="nil"/>
              <w:left w:val="nil"/>
              <w:bottom w:val="single" w:color="000000" w:sz="4" w:space="0"/>
              <w:right w:val="single" w:color="000000" w:sz="4" w:space="0"/>
            </w:tcBorders>
            <w:shd w:val="clear" w:color="auto" w:fill="C0C0C0"/>
            <w:vAlign w:val="center"/>
          </w:tcPr>
          <w:p w14:paraId="2405C23B">
            <w:pPr>
              <w:widowControl/>
              <w:jc w:val="center"/>
              <w:textAlignment w:val="center"/>
              <w:rPr>
                <w:color w:val="000000"/>
                <w:kern w:val="0"/>
                <w:sz w:val="15"/>
                <w:szCs w:val="15"/>
              </w:rPr>
            </w:pPr>
            <w:r>
              <w:rPr>
                <w:rFonts w:hint="eastAsia" w:ascii="宋体" w:hAnsi="宋体" w:cs="宋体"/>
                <w:color w:val="000000"/>
                <w:kern w:val="0"/>
                <w:sz w:val="20"/>
                <w:szCs w:val="20"/>
              </w:rPr>
              <w:t>一般公共预算财政拨款</w:t>
            </w:r>
          </w:p>
        </w:tc>
        <w:tc>
          <w:tcPr>
            <w:tcW w:w="1568" w:type="dxa"/>
            <w:gridSpan w:val="2"/>
            <w:tcBorders>
              <w:top w:val="nil"/>
              <w:left w:val="nil"/>
              <w:bottom w:val="single" w:color="000000" w:sz="4" w:space="0"/>
              <w:right w:val="single" w:color="000000" w:sz="4" w:space="0"/>
            </w:tcBorders>
            <w:shd w:val="clear" w:color="auto" w:fill="C0C0C0"/>
            <w:vAlign w:val="center"/>
          </w:tcPr>
          <w:p w14:paraId="383A428D">
            <w:pPr>
              <w:widowControl/>
              <w:jc w:val="center"/>
              <w:textAlignment w:val="center"/>
              <w:rPr>
                <w:sz w:val="18"/>
                <w:szCs w:val="21"/>
              </w:rPr>
            </w:pPr>
            <w:r>
              <w:rPr>
                <w:rFonts w:hint="eastAsia" w:ascii="宋体" w:hAnsi="宋体" w:cs="宋体"/>
                <w:color w:val="000000"/>
                <w:kern w:val="0"/>
                <w:sz w:val="20"/>
                <w:szCs w:val="20"/>
              </w:rPr>
              <w:t>政府性基金预算财政拨款</w:t>
            </w:r>
          </w:p>
        </w:tc>
        <w:tc>
          <w:tcPr>
            <w:tcW w:w="1567" w:type="dxa"/>
            <w:tcBorders>
              <w:top w:val="nil"/>
              <w:left w:val="nil"/>
              <w:bottom w:val="single" w:color="000000" w:sz="4" w:space="0"/>
              <w:right w:val="single" w:color="000000" w:sz="4" w:space="0"/>
            </w:tcBorders>
            <w:shd w:val="clear" w:color="auto" w:fill="C0C0C0"/>
            <w:vAlign w:val="center"/>
          </w:tcPr>
          <w:p w14:paraId="3BA116C6">
            <w:pPr>
              <w:widowControl/>
              <w:jc w:val="center"/>
              <w:textAlignment w:val="center"/>
              <w:rPr>
                <w:color w:val="000000"/>
                <w:kern w:val="0"/>
                <w:sz w:val="15"/>
                <w:szCs w:val="15"/>
              </w:rPr>
            </w:pPr>
            <w:r>
              <w:rPr>
                <w:rFonts w:hint="eastAsia" w:ascii="宋体" w:hAnsi="宋体" w:cs="宋体"/>
                <w:color w:val="000000"/>
                <w:kern w:val="0"/>
                <w:sz w:val="20"/>
                <w:szCs w:val="20"/>
              </w:rPr>
              <w:t>国有资本经营预算财政拨款</w:t>
            </w:r>
          </w:p>
        </w:tc>
      </w:tr>
      <w:tr w14:paraId="4DD6BE61">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00E2E19">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E6C16B4">
            <w:pPr>
              <w:jc w:val="center"/>
              <w:rPr>
                <w:sz w:val="16"/>
                <w:szCs w:val="16"/>
              </w:rPr>
            </w:pPr>
          </w:p>
        </w:tc>
        <w:tc>
          <w:tcPr>
            <w:tcW w:w="1433" w:type="dxa"/>
            <w:tcBorders>
              <w:top w:val="nil"/>
              <w:left w:val="single" w:color="000000" w:sz="8" w:space="0"/>
              <w:bottom w:val="single" w:color="000000" w:sz="4" w:space="0"/>
              <w:right w:val="single" w:color="000000" w:sz="4" w:space="0"/>
            </w:tcBorders>
            <w:shd w:val="clear" w:color="auto" w:fill="C0C0C0"/>
            <w:vAlign w:val="center"/>
          </w:tcPr>
          <w:p w14:paraId="159FF476">
            <w:pPr>
              <w:widowControl/>
              <w:jc w:val="center"/>
              <w:textAlignment w:val="center"/>
              <w:rPr>
                <w:sz w:val="18"/>
                <w:szCs w:val="21"/>
              </w:rPr>
            </w:pPr>
            <w:r>
              <w:rPr>
                <w:rFonts w:hint="eastAsia" w:ascii="宋体" w:hAnsi="宋体" w:cs="宋体"/>
                <w:color w:val="000000"/>
                <w:kern w:val="0"/>
                <w:sz w:val="20"/>
                <w:szCs w:val="20"/>
              </w:rPr>
              <w:t>3</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17BF84A">
            <w:pPr>
              <w:widowControl/>
              <w:jc w:val="center"/>
              <w:textAlignment w:val="center"/>
              <w:rPr>
                <w:color w:val="000000"/>
                <w:kern w:val="0"/>
                <w:sz w:val="15"/>
                <w:szCs w:val="15"/>
              </w:rPr>
            </w:pPr>
            <w:r>
              <w:rPr>
                <w:rFonts w:hint="eastAsia" w:ascii="宋体" w:hAnsi="宋体" w:cs="宋体"/>
                <w:color w:val="000000"/>
                <w:kern w:val="0"/>
                <w:sz w:val="20"/>
                <w:szCs w:val="20"/>
              </w:rPr>
              <w:t>栏    次</w:t>
            </w:r>
          </w:p>
        </w:tc>
        <w:tc>
          <w:tcPr>
            <w:tcW w:w="518" w:type="dxa"/>
            <w:tcBorders>
              <w:top w:val="nil"/>
              <w:left w:val="nil"/>
              <w:bottom w:val="single" w:color="000000" w:sz="4" w:space="0"/>
              <w:right w:val="single" w:color="000000" w:sz="4" w:space="0"/>
            </w:tcBorders>
            <w:shd w:val="clear" w:color="auto" w:fill="auto"/>
            <w:vAlign w:val="center"/>
          </w:tcPr>
          <w:p w14:paraId="26B54A6D">
            <w:pPr>
              <w:jc w:val="center"/>
              <w:rPr>
                <w:sz w:val="16"/>
                <w:szCs w:val="16"/>
              </w:rPr>
            </w:pPr>
          </w:p>
        </w:tc>
        <w:tc>
          <w:tcPr>
            <w:tcW w:w="1473" w:type="dxa"/>
            <w:tcBorders>
              <w:top w:val="nil"/>
              <w:left w:val="nil"/>
              <w:bottom w:val="single" w:color="000000" w:sz="4" w:space="0"/>
              <w:right w:val="single" w:color="000000" w:sz="4" w:space="0"/>
            </w:tcBorders>
            <w:shd w:val="clear" w:color="auto" w:fill="auto"/>
            <w:vAlign w:val="center"/>
          </w:tcPr>
          <w:p w14:paraId="21E01AA4">
            <w:pPr>
              <w:widowControl/>
              <w:jc w:val="center"/>
              <w:textAlignment w:val="center"/>
              <w:rPr>
                <w:sz w:val="18"/>
                <w:szCs w:val="21"/>
              </w:rPr>
            </w:pPr>
            <w:r>
              <w:rPr>
                <w:rFonts w:hint="eastAsia" w:ascii="宋体" w:hAnsi="宋体" w:cs="宋体"/>
                <w:color w:val="000000"/>
                <w:kern w:val="0"/>
                <w:sz w:val="20"/>
                <w:szCs w:val="20"/>
              </w:rPr>
              <w:t>12</w:t>
            </w:r>
          </w:p>
        </w:tc>
        <w:tc>
          <w:tcPr>
            <w:tcW w:w="1336" w:type="dxa"/>
            <w:tcBorders>
              <w:top w:val="nil"/>
              <w:left w:val="nil"/>
              <w:bottom w:val="single" w:color="000000" w:sz="4" w:space="0"/>
              <w:right w:val="single" w:color="000000" w:sz="4" w:space="0"/>
            </w:tcBorders>
            <w:shd w:val="clear" w:color="auto" w:fill="auto"/>
            <w:vAlign w:val="center"/>
          </w:tcPr>
          <w:p w14:paraId="260CD3C8">
            <w:pPr>
              <w:widowControl/>
              <w:jc w:val="center"/>
              <w:textAlignment w:val="center"/>
              <w:rPr>
                <w:color w:val="000000"/>
                <w:kern w:val="0"/>
                <w:sz w:val="15"/>
                <w:szCs w:val="15"/>
              </w:rPr>
            </w:pPr>
            <w:r>
              <w:rPr>
                <w:rFonts w:hint="eastAsia" w:ascii="宋体" w:hAnsi="宋体" w:cs="宋体"/>
                <w:color w:val="000000"/>
                <w:kern w:val="0"/>
                <w:sz w:val="20"/>
                <w:szCs w:val="20"/>
              </w:rPr>
              <w:t>13</w:t>
            </w:r>
          </w:p>
        </w:tc>
        <w:tc>
          <w:tcPr>
            <w:tcW w:w="1568" w:type="dxa"/>
            <w:gridSpan w:val="2"/>
            <w:tcBorders>
              <w:top w:val="nil"/>
              <w:left w:val="nil"/>
              <w:bottom w:val="single" w:color="000000" w:sz="4" w:space="0"/>
              <w:right w:val="single" w:color="000000" w:sz="4" w:space="0"/>
            </w:tcBorders>
            <w:shd w:val="clear" w:color="auto" w:fill="auto"/>
            <w:vAlign w:val="center"/>
          </w:tcPr>
          <w:p w14:paraId="16F04D5F">
            <w:pPr>
              <w:widowControl/>
              <w:jc w:val="center"/>
              <w:textAlignment w:val="center"/>
              <w:rPr>
                <w:sz w:val="18"/>
                <w:szCs w:val="21"/>
              </w:rPr>
            </w:pPr>
            <w:r>
              <w:rPr>
                <w:rFonts w:hint="eastAsia" w:ascii="宋体" w:hAnsi="宋体" w:cs="宋体"/>
                <w:color w:val="000000"/>
                <w:kern w:val="0"/>
                <w:sz w:val="20"/>
                <w:szCs w:val="20"/>
              </w:rPr>
              <w:t>14</w:t>
            </w:r>
          </w:p>
        </w:tc>
        <w:tc>
          <w:tcPr>
            <w:tcW w:w="1567" w:type="dxa"/>
            <w:tcBorders>
              <w:top w:val="nil"/>
              <w:left w:val="nil"/>
              <w:bottom w:val="single" w:color="000000" w:sz="4" w:space="0"/>
              <w:right w:val="single" w:color="000000" w:sz="4" w:space="0"/>
            </w:tcBorders>
            <w:shd w:val="clear" w:color="auto" w:fill="auto"/>
            <w:vAlign w:val="center"/>
          </w:tcPr>
          <w:p w14:paraId="1F81B3DB">
            <w:pPr>
              <w:widowControl/>
              <w:jc w:val="center"/>
              <w:textAlignment w:val="center"/>
              <w:rPr>
                <w:color w:val="000000"/>
                <w:kern w:val="0"/>
                <w:sz w:val="15"/>
                <w:szCs w:val="15"/>
              </w:rPr>
            </w:pPr>
            <w:r>
              <w:rPr>
                <w:rFonts w:hint="eastAsia" w:ascii="宋体" w:hAnsi="宋体" w:cs="宋体"/>
                <w:color w:val="000000"/>
                <w:kern w:val="0"/>
                <w:sz w:val="20"/>
                <w:szCs w:val="20"/>
              </w:rPr>
              <w:t>15</w:t>
            </w:r>
          </w:p>
        </w:tc>
      </w:tr>
      <w:tr w14:paraId="6CF996A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0043A0C">
            <w:pPr>
              <w:widowControl/>
              <w:jc w:val="left"/>
              <w:textAlignment w:val="center"/>
              <w:rPr>
                <w:color w:val="000000"/>
                <w:kern w:val="0"/>
                <w:sz w:val="15"/>
                <w:szCs w:val="15"/>
              </w:rPr>
            </w:pPr>
            <w:r>
              <w:rPr>
                <w:rFonts w:hint="eastAsia" w:ascii="宋体" w:hAnsi="宋体" w:cs="宋体"/>
                <w:color w:val="000000"/>
                <w:kern w:val="0"/>
                <w:sz w:val="20"/>
                <w:szCs w:val="20"/>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226846F">
            <w:pPr>
              <w:widowControl/>
              <w:jc w:val="center"/>
              <w:textAlignment w:val="center"/>
              <w:rPr>
                <w:sz w:val="18"/>
                <w:szCs w:val="21"/>
              </w:rPr>
            </w:pPr>
            <w:r>
              <w:rPr>
                <w:rFonts w:hint="eastAsia" w:ascii="宋体" w:hAnsi="宋体" w:cs="宋体"/>
                <w:color w:val="000000"/>
                <w:kern w:val="0"/>
                <w:sz w:val="20"/>
                <w:szCs w:val="20"/>
              </w:rPr>
              <w:t>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E4CAAE4">
            <w:pPr>
              <w:widowControl/>
              <w:jc w:val="right"/>
              <w:textAlignment w:val="center"/>
              <w:rPr>
                <w:rFonts w:hint="default" w:eastAsia="宋体"/>
                <w:sz w:val="18"/>
                <w:szCs w:val="21"/>
                <w:lang w:val="en-US" w:eastAsia="zh-CN"/>
              </w:rPr>
            </w:pPr>
            <w:r>
              <w:rPr>
                <w:rFonts w:hint="eastAsia"/>
                <w:sz w:val="18"/>
                <w:szCs w:val="21"/>
                <w:lang w:val="en-US" w:eastAsia="zh-CN"/>
              </w:rPr>
              <w:t>5499423.84</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A16CC9B">
            <w:pPr>
              <w:widowControl/>
              <w:jc w:val="left"/>
              <w:textAlignment w:val="center"/>
              <w:rPr>
                <w:color w:val="000000"/>
                <w:kern w:val="0"/>
                <w:sz w:val="15"/>
                <w:szCs w:val="15"/>
              </w:rPr>
            </w:pPr>
            <w:r>
              <w:rPr>
                <w:rFonts w:hint="eastAsia" w:ascii="宋体" w:hAnsi="宋体" w:cs="宋体"/>
                <w:color w:val="000000"/>
                <w:kern w:val="0"/>
                <w:sz w:val="20"/>
                <w:szCs w:val="20"/>
              </w:rPr>
              <w:t>一、一般公共服务支出</w:t>
            </w:r>
          </w:p>
        </w:tc>
        <w:tc>
          <w:tcPr>
            <w:tcW w:w="518" w:type="dxa"/>
            <w:tcBorders>
              <w:top w:val="nil"/>
              <w:left w:val="nil"/>
              <w:bottom w:val="single" w:color="000000" w:sz="4" w:space="0"/>
              <w:right w:val="single" w:color="000000" w:sz="4" w:space="0"/>
            </w:tcBorders>
            <w:shd w:val="clear" w:color="auto" w:fill="auto"/>
            <w:vAlign w:val="center"/>
          </w:tcPr>
          <w:p w14:paraId="02F35AB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30</w:t>
            </w:r>
          </w:p>
          <w:p w14:paraId="0C1FB858">
            <w:pPr>
              <w:widowControl/>
              <w:jc w:val="center"/>
              <w:textAlignment w:val="center"/>
              <w:rPr>
                <w:rFonts w:ascii="宋体" w:hAnsi="宋体" w:cs="宋体"/>
                <w:color w:val="000000"/>
                <w:kern w:val="0"/>
                <w:sz w:val="20"/>
                <w:szCs w:val="20"/>
              </w:rPr>
            </w:pPr>
          </w:p>
        </w:tc>
        <w:tc>
          <w:tcPr>
            <w:tcW w:w="1473" w:type="dxa"/>
            <w:tcBorders>
              <w:top w:val="nil"/>
              <w:left w:val="nil"/>
              <w:bottom w:val="single" w:color="000000" w:sz="4" w:space="0"/>
              <w:right w:val="single" w:color="000000" w:sz="4" w:space="0"/>
            </w:tcBorders>
            <w:shd w:val="clear" w:color="auto" w:fill="auto"/>
            <w:vAlign w:val="center"/>
          </w:tcPr>
          <w:p w14:paraId="3AA02ACD">
            <w:pPr>
              <w:widowControl/>
              <w:jc w:val="right"/>
              <w:textAlignment w:val="center"/>
              <w:rPr>
                <w:rFonts w:hint="default" w:eastAsia="宋体"/>
                <w:sz w:val="18"/>
                <w:szCs w:val="21"/>
                <w:lang w:val="en-US" w:eastAsia="zh-CN"/>
              </w:rPr>
            </w:pPr>
            <w:r>
              <w:rPr>
                <w:rFonts w:hint="eastAsia"/>
                <w:sz w:val="18"/>
                <w:szCs w:val="21"/>
                <w:lang w:val="en-US" w:eastAsia="zh-CN"/>
              </w:rPr>
              <w:t>4760449.96</w:t>
            </w:r>
          </w:p>
        </w:tc>
        <w:tc>
          <w:tcPr>
            <w:tcW w:w="1336" w:type="dxa"/>
            <w:tcBorders>
              <w:top w:val="nil"/>
              <w:left w:val="nil"/>
              <w:bottom w:val="single" w:color="000000" w:sz="4" w:space="0"/>
              <w:right w:val="single" w:color="000000" w:sz="4" w:space="0"/>
            </w:tcBorders>
            <w:shd w:val="clear" w:color="auto" w:fill="auto"/>
            <w:vAlign w:val="center"/>
          </w:tcPr>
          <w:p w14:paraId="7F4CC99E">
            <w:pPr>
              <w:widowControl/>
              <w:jc w:val="right"/>
              <w:textAlignment w:val="center"/>
              <w:rPr>
                <w:rFonts w:hint="default" w:eastAsia="宋体"/>
                <w:color w:val="000000"/>
                <w:kern w:val="0"/>
                <w:sz w:val="15"/>
                <w:szCs w:val="15"/>
                <w:lang w:val="en-US" w:eastAsia="zh-CN"/>
              </w:rPr>
            </w:pPr>
            <w:r>
              <w:rPr>
                <w:rFonts w:hint="eastAsia"/>
                <w:color w:val="000000"/>
                <w:kern w:val="0"/>
                <w:sz w:val="15"/>
                <w:szCs w:val="15"/>
                <w:lang w:val="en-US" w:eastAsia="zh-CN"/>
              </w:rPr>
              <w:t>4760449.96</w:t>
            </w:r>
          </w:p>
        </w:tc>
        <w:tc>
          <w:tcPr>
            <w:tcW w:w="1568" w:type="dxa"/>
            <w:gridSpan w:val="2"/>
            <w:tcBorders>
              <w:top w:val="nil"/>
              <w:left w:val="nil"/>
              <w:bottom w:val="single" w:color="000000" w:sz="4" w:space="0"/>
              <w:right w:val="single" w:color="000000" w:sz="4" w:space="0"/>
            </w:tcBorders>
            <w:shd w:val="clear" w:color="auto" w:fill="auto"/>
            <w:vAlign w:val="center"/>
          </w:tcPr>
          <w:p w14:paraId="40506908">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2027CF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15BBB8E8">
        <w:tblPrEx>
          <w:tblCellMar>
            <w:top w:w="0" w:type="dxa"/>
            <w:left w:w="108" w:type="dxa"/>
            <w:bottom w:w="0" w:type="dxa"/>
            <w:right w:w="108" w:type="dxa"/>
          </w:tblCellMar>
        </w:tblPrEx>
        <w:trPr>
          <w:trHeight w:val="254"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2046D61">
            <w:pPr>
              <w:widowControl/>
              <w:jc w:val="left"/>
              <w:textAlignment w:val="center"/>
              <w:rPr>
                <w:color w:val="000000"/>
                <w:kern w:val="0"/>
                <w:sz w:val="15"/>
                <w:szCs w:val="15"/>
              </w:rPr>
            </w:pPr>
            <w:r>
              <w:rPr>
                <w:rFonts w:hint="eastAsia" w:ascii="宋体" w:hAnsi="宋体" w:cs="宋体"/>
                <w:color w:val="000000"/>
                <w:kern w:val="0"/>
                <w:sz w:val="20"/>
                <w:szCs w:val="20"/>
              </w:rPr>
              <w:t>二、政府性基金预算财政拨款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89FCF44">
            <w:pPr>
              <w:widowControl/>
              <w:jc w:val="center"/>
              <w:textAlignment w:val="center"/>
              <w:rPr>
                <w:sz w:val="18"/>
                <w:szCs w:val="21"/>
              </w:rPr>
            </w:pPr>
            <w:r>
              <w:rPr>
                <w:rFonts w:hint="eastAsia" w:ascii="宋体" w:hAnsi="宋体" w:cs="宋体"/>
                <w:color w:val="000000"/>
                <w:kern w:val="0"/>
                <w:sz w:val="20"/>
                <w:szCs w:val="20"/>
              </w:rPr>
              <w:t>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14C63E3">
            <w:pPr>
              <w:widowControl/>
              <w:jc w:val="right"/>
              <w:textAlignment w:val="center"/>
              <w:rPr>
                <w:rFonts w:hint="default" w:eastAsia="宋体"/>
                <w:sz w:val="18"/>
                <w:szCs w:val="21"/>
                <w:lang w:val="en-US" w:eastAsia="zh-CN"/>
              </w:rPr>
            </w:pPr>
            <w:r>
              <w:rPr>
                <w:rFonts w:hint="eastAsia"/>
                <w:sz w:val="18"/>
                <w:szCs w:val="21"/>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E36EA58">
            <w:pPr>
              <w:widowControl/>
              <w:jc w:val="left"/>
              <w:textAlignment w:val="center"/>
              <w:rPr>
                <w:color w:val="000000"/>
                <w:kern w:val="0"/>
                <w:sz w:val="15"/>
                <w:szCs w:val="15"/>
              </w:rPr>
            </w:pPr>
            <w:r>
              <w:rPr>
                <w:rFonts w:hint="eastAsia" w:ascii="宋体" w:hAnsi="宋体" w:cs="宋体"/>
                <w:color w:val="000000"/>
                <w:kern w:val="0"/>
                <w:sz w:val="20"/>
                <w:szCs w:val="20"/>
              </w:rPr>
              <w:t>二、外交支出</w:t>
            </w:r>
          </w:p>
        </w:tc>
        <w:tc>
          <w:tcPr>
            <w:tcW w:w="518" w:type="dxa"/>
            <w:tcBorders>
              <w:top w:val="nil"/>
              <w:left w:val="nil"/>
              <w:bottom w:val="single" w:color="000000" w:sz="4" w:space="0"/>
              <w:right w:val="single" w:color="000000" w:sz="4" w:space="0"/>
            </w:tcBorders>
            <w:shd w:val="clear" w:color="auto" w:fill="auto"/>
            <w:vAlign w:val="center"/>
          </w:tcPr>
          <w:p w14:paraId="1A1BCD2C">
            <w:pPr>
              <w:widowControl/>
              <w:jc w:val="center"/>
              <w:textAlignment w:val="center"/>
              <w:rPr>
                <w:sz w:val="18"/>
                <w:szCs w:val="21"/>
              </w:rPr>
            </w:pPr>
            <w:r>
              <w:rPr>
                <w:rFonts w:hint="eastAsia" w:ascii="宋体" w:hAnsi="宋体" w:cs="宋体"/>
                <w:color w:val="000000"/>
                <w:kern w:val="0"/>
                <w:sz w:val="20"/>
                <w:szCs w:val="20"/>
              </w:rPr>
              <w:t>31</w:t>
            </w:r>
          </w:p>
        </w:tc>
        <w:tc>
          <w:tcPr>
            <w:tcW w:w="1473" w:type="dxa"/>
            <w:tcBorders>
              <w:top w:val="nil"/>
              <w:left w:val="nil"/>
              <w:bottom w:val="single" w:color="000000" w:sz="4" w:space="0"/>
              <w:right w:val="single" w:color="000000" w:sz="4" w:space="0"/>
            </w:tcBorders>
            <w:shd w:val="clear" w:color="auto" w:fill="auto"/>
            <w:vAlign w:val="center"/>
          </w:tcPr>
          <w:p w14:paraId="6771479B">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BD7491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80EA62A">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0774271">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5EC7E85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8B3FAA0">
            <w:pPr>
              <w:widowControl/>
              <w:jc w:val="left"/>
              <w:textAlignment w:val="center"/>
              <w:rPr>
                <w:color w:val="000000"/>
                <w:kern w:val="0"/>
                <w:sz w:val="15"/>
                <w:szCs w:val="15"/>
              </w:rPr>
            </w:pPr>
            <w:r>
              <w:rPr>
                <w:rFonts w:hint="eastAsia" w:ascii="宋体" w:hAnsi="宋体" w:cs="宋体"/>
                <w:color w:val="000000"/>
                <w:kern w:val="0"/>
                <w:sz w:val="20"/>
                <w:szCs w:val="20"/>
              </w:rPr>
              <w:t>三、国有资本经营预算财政拨款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67784D3">
            <w:pPr>
              <w:widowControl/>
              <w:jc w:val="center"/>
              <w:textAlignment w:val="center"/>
              <w:rPr>
                <w:sz w:val="18"/>
                <w:szCs w:val="21"/>
              </w:rPr>
            </w:pPr>
            <w:r>
              <w:rPr>
                <w:rFonts w:hint="eastAsia" w:ascii="宋体" w:hAnsi="宋体" w:cs="宋体"/>
                <w:color w:val="000000"/>
                <w:kern w:val="0"/>
                <w:sz w:val="20"/>
                <w:szCs w:val="20"/>
              </w:rPr>
              <w:t>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7D77F18">
            <w:pPr>
              <w:widowControl/>
              <w:jc w:val="right"/>
              <w:textAlignment w:val="center"/>
              <w:rPr>
                <w:rFonts w:hint="default" w:eastAsia="宋体"/>
                <w:sz w:val="18"/>
                <w:szCs w:val="21"/>
                <w:lang w:val="en-US" w:eastAsia="zh-CN"/>
              </w:rPr>
            </w:pPr>
            <w:r>
              <w:rPr>
                <w:rFonts w:hint="eastAsia"/>
                <w:sz w:val="18"/>
                <w:szCs w:val="21"/>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A4A6C62">
            <w:pPr>
              <w:widowControl/>
              <w:jc w:val="left"/>
              <w:textAlignment w:val="center"/>
              <w:rPr>
                <w:color w:val="000000"/>
                <w:kern w:val="0"/>
                <w:sz w:val="15"/>
                <w:szCs w:val="15"/>
              </w:rPr>
            </w:pPr>
            <w:r>
              <w:rPr>
                <w:rFonts w:hint="eastAsia" w:ascii="宋体" w:hAnsi="宋体" w:cs="宋体"/>
                <w:color w:val="000000"/>
                <w:kern w:val="0"/>
                <w:sz w:val="20"/>
                <w:szCs w:val="20"/>
              </w:rPr>
              <w:t>三、国防支出</w:t>
            </w:r>
          </w:p>
        </w:tc>
        <w:tc>
          <w:tcPr>
            <w:tcW w:w="518" w:type="dxa"/>
            <w:tcBorders>
              <w:top w:val="nil"/>
              <w:left w:val="nil"/>
              <w:bottom w:val="single" w:color="000000" w:sz="4" w:space="0"/>
              <w:right w:val="single" w:color="000000" w:sz="4" w:space="0"/>
            </w:tcBorders>
            <w:shd w:val="clear" w:color="auto" w:fill="auto"/>
            <w:vAlign w:val="center"/>
          </w:tcPr>
          <w:p w14:paraId="13831110">
            <w:pPr>
              <w:widowControl/>
              <w:jc w:val="center"/>
              <w:textAlignment w:val="center"/>
              <w:rPr>
                <w:sz w:val="18"/>
                <w:szCs w:val="21"/>
              </w:rPr>
            </w:pPr>
            <w:r>
              <w:rPr>
                <w:rFonts w:hint="eastAsia" w:ascii="宋体" w:hAnsi="宋体" w:cs="宋体"/>
                <w:color w:val="000000"/>
                <w:kern w:val="0"/>
                <w:sz w:val="20"/>
                <w:szCs w:val="20"/>
              </w:rPr>
              <w:t>32</w:t>
            </w:r>
          </w:p>
        </w:tc>
        <w:tc>
          <w:tcPr>
            <w:tcW w:w="1473" w:type="dxa"/>
            <w:tcBorders>
              <w:top w:val="nil"/>
              <w:left w:val="nil"/>
              <w:bottom w:val="single" w:color="000000" w:sz="4" w:space="0"/>
              <w:right w:val="single" w:color="000000" w:sz="4" w:space="0"/>
            </w:tcBorders>
            <w:shd w:val="clear" w:color="auto" w:fill="auto"/>
            <w:vAlign w:val="center"/>
          </w:tcPr>
          <w:p w14:paraId="6826D248">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7356D9E7">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5784DEE">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EED425E">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62C46253">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725F56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5D6D2E7">
            <w:pPr>
              <w:widowControl/>
              <w:jc w:val="center"/>
              <w:textAlignment w:val="center"/>
              <w:rPr>
                <w:sz w:val="18"/>
                <w:szCs w:val="21"/>
              </w:rPr>
            </w:pPr>
            <w:r>
              <w:rPr>
                <w:rFonts w:hint="eastAsia" w:ascii="宋体" w:hAnsi="宋体" w:cs="宋体"/>
                <w:color w:val="000000"/>
                <w:kern w:val="0"/>
                <w:sz w:val="20"/>
                <w:szCs w:val="20"/>
              </w:rPr>
              <w:t>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F3CF5E9">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B954AC7">
            <w:pPr>
              <w:widowControl/>
              <w:jc w:val="left"/>
              <w:textAlignment w:val="center"/>
              <w:rPr>
                <w:color w:val="000000"/>
                <w:kern w:val="0"/>
                <w:sz w:val="15"/>
                <w:szCs w:val="15"/>
              </w:rPr>
            </w:pPr>
            <w:r>
              <w:rPr>
                <w:rFonts w:hint="eastAsia" w:ascii="宋体" w:hAnsi="宋体" w:cs="宋体"/>
                <w:color w:val="000000"/>
                <w:kern w:val="0"/>
                <w:sz w:val="20"/>
                <w:szCs w:val="20"/>
              </w:rPr>
              <w:t>四、公共安全支出</w:t>
            </w:r>
          </w:p>
        </w:tc>
        <w:tc>
          <w:tcPr>
            <w:tcW w:w="518" w:type="dxa"/>
            <w:tcBorders>
              <w:top w:val="nil"/>
              <w:left w:val="nil"/>
              <w:bottom w:val="single" w:color="000000" w:sz="4" w:space="0"/>
              <w:right w:val="single" w:color="000000" w:sz="4" w:space="0"/>
            </w:tcBorders>
            <w:shd w:val="clear" w:color="auto" w:fill="auto"/>
            <w:vAlign w:val="center"/>
          </w:tcPr>
          <w:p w14:paraId="24EDF385">
            <w:pPr>
              <w:widowControl/>
              <w:jc w:val="center"/>
              <w:textAlignment w:val="center"/>
              <w:rPr>
                <w:sz w:val="18"/>
                <w:szCs w:val="21"/>
              </w:rPr>
            </w:pPr>
            <w:r>
              <w:rPr>
                <w:rFonts w:hint="eastAsia" w:ascii="宋体" w:hAnsi="宋体" w:cs="宋体"/>
                <w:color w:val="000000"/>
                <w:kern w:val="0"/>
                <w:sz w:val="20"/>
                <w:szCs w:val="20"/>
              </w:rPr>
              <w:t>33</w:t>
            </w:r>
          </w:p>
        </w:tc>
        <w:tc>
          <w:tcPr>
            <w:tcW w:w="1473" w:type="dxa"/>
            <w:tcBorders>
              <w:top w:val="nil"/>
              <w:left w:val="nil"/>
              <w:bottom w:val="single" w:color="000000" w:sz="4" w:space="0"/>
              <w:right w:val="single" w:color="000000" w:sz="4" w:space="0"/>
            </w:tcBorders>
            <w:shd w:val="clear" w:color="auto" w:fill="auto"/>
            <w:vAlign w:val="center"/>
          </w:tcPr>
          <w:p w14:paraId="01CF3D82">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3D288DA">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A369E4D">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B06DA1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13918669">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D551DA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8A5CE06">
            <w:pPr>
              <w:widowControl/>
              <w:jc w:val="center"/>
              <w:textAlignment w:val="center"/>
              <w:rPr>
                <w:sz w:val="18"/>
                <w:szCs w:val="21"/>
              </w:rPr>
            </w:pPr>
            <w:r>
              <w:rPr>
                <w:rFonts w:hint="eastAsia" w:ascii="宋体" w:hAnsi="宋体" w:cs="宋体"/>
                <w:color w:val="000000"/>
                <w:kern w:val="0"/>
                <w:sz w:val="20"/>
                <w:szCs w:val="20"/>
              </w:rPr>
              <w:t>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FABE8B8">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8652DFA">
            <w:pPr>
              <w:widowControl/>
              <w:jc w:val="left"/>
              <w:textAlignment w:val="center"/>
              <w:rPr>
                <w:color w:val="000000"/>
                <w:kern w:val="0"/>
                <w:sz w:val="15"/>
                <w:szCs w:val="15"/>
              </w:rPr>
            </w:pPr>
            <w:r>
              <w:rPr>
                <w:rFonts w:hint="eastAsia" w:ascii="宋体" w:hAnsi="宋体" w:cs="宋体"/>
                <w:color w:val="000000"/>
                <w:kern w:val="0"/>
                <w:sz w:val="20"/>
                <w:szCs w:val="20"/>
              </w:rPr>
              <w:t>五、教育支出</w:t>
            </w:r>
          </w:p>
        </w:tc>
        <w:tc>
          <w:tcPr>
            <w:tcW w:w="518" w:type="dxa"/>
            <w:tcBorders>
              <w:top w:val="nil"/>
              <w:left w:val="nil"/>
              <w:bottom w:val="single" w:color="000000" w:sz="4" w:space="0"/>
              <w:right w:val="single" w:color="000000" w:sz="4" w:space="0"/>
            </w:tcBorders>
            <w:shd w:val="clear" w:color="auto" w:fill="auto"/>
            <w:vAlign w:val="center"/>
          </w:tcPr>
          <w:p w14:paraId="6D16B43F">
            <w:pPr>
              <w:widowControl/>
              <w:jc w:val="center"/>
              <w:textAlignment w:val="center"/>
              <w:rPr>
                <w:sz w:val="18"/>
                <w:szCs w:val="21"/>
              </w:rPr>
            </w:pPr>
            <w:r>
              <w:rPr>
                <w:rFonts w:hint="eastAsia" w:ascii="宋体" w:hAnsi="宋体" w:cs="宋体"/>
                <w:color w:val="000000"/>
                <w:kern w:val="0"/>
                <w:sz w:val="20"/>
                <w:szCs w:val="20"/>
              </w:rPr>
              <w:t>34</w:t>
            </w:r>
          </w:p>
        </w:tc>
        <w:tc>
          <w:tcPr>
            <w:tcW w:w="1473" w:type="dxa"/>
            <w:tcBorders>
              <w:top w:val="nil"/>
              <w:left w:val="nil"/>
              <w:bottom w:val="single" w:color="000000" w:sz="4" w:space="0"/>
              <w:right w:val="single" w:color="000000" w:sz="4" w:space="0"/>
            </w:tcBorders>
            <w:shd w:val="clear" w:color="auto" w:fill="auto"/>
            <w:vAlign w:val="center"/>
          </w:tcPr>
          <w:p w14:paraId="3604AC0A">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1147697">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701BDB9">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CE8AA68">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64F39417">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5B4B0F6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33A260A">
            <w:pPr>
              <w:widowControl/>
              <w:jc w:val="center"/>
              <w:textAlignment w:val="center"/>
              <w:rPr>
                <w:sz w:val="18"/>
                <w:szCs w:val="21"/>
              </w:rPr>
            </w:pPr>
            <w:r>
              <w:rPr>
                <w:rFonts w:hint="eastAsia" w:ascii="宋体" w:hAnsi="宋体" w:cs="宋体"/>
                <w:color w:val="000000"/>
                <w:kern w:val="0"/>
                <w:sz w:val="20"/>
                <w:szCs w:val="20"/>
              </w:rPr>
              <w:t>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9B7D3FD">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15E69BA">
            <w:pPr>
              <w:widowControl/>
              <w:jc w:val="left"/>
              <w:textAlignment w:val="center"/>
              <w:rPr>
                <w:color w:val="000000"/>
                <w:kern w:val="0"/>
                <w:sz w:val="15"/>
                <w:szCs w:val="15"/>
              </w:rPr>
            </w:pPr>
            <w:r>
              <w:rPr>
                <w:rFonts w:hint="eastAsia" w:ascii="宋体" w:hAnsi="宋体" w:cs="宋体"/>
                <w:color w:val="000000"/>
                <w:kern w:val="0"/>
                <w:sz w:val="20"/>
                <w:szCs w:val="20"/>
              </w:rPr>
              <w:t>六、科学技术支出</w:t>
            </w:r>
          </w:p>
        </w:tc>
        <w:tc>
          <w:tcPr>
            <w:tcW w:w="518" w:type="dxa"/>
            <w:tcBorders>
              <w:top w:val="nil"/>
              <w:left w:val="nil"/>
              <w:bottom w:val="single" w:color="000000" w:sz="4" w:space="0"/>
              <w:right w:val="single" w:color="000000" w:sz="4" w:space="0"/>
            </w:tcBorders>
            <w:shd w:val="clear" w:color="auto" w:fill="auto"/>
            <w:vAlign w:val="center"/>
          </w:tcPr>
          <w:p w14:paraId="79910F1E">
            <w:pPr>
              <w:widowControl/>
              <w:jc w:val="center"/>
              <w:textAlignment w:val="center"/>
              <w:rPr>
                <w:sz w:val="18"/>
                <w:szCs w:val="21"/>
              </w:rPr>
            </w:pPr>
            <w:r>
              <w:rPr>
                <w:rFonts w:hint="eastAsia" w:ascii="宋体" w:hAnsi="宋体" w:cs="宋体"/>
                <w:color w:val="000000"/>
                <w:kern w:val="0"/>
                <w:sz w:val="20"/>
                <w:szCs w:val="20"/>
              </w:rPr>
              <w:t>35</w:t>
            </w:r>
          </w:p>
        </w:tc>
        <w:tc>
          <w:tcPr>
            <w:tcW w:w="1473" w:type="dxa"/>
            <w:tcBorders>
              <w:top w:val="nil"/>
              <w:left w:val="nil"/>
              <w:bottom w:val="single" w:color="000000" w:sz="4" w:space="0"/>
              <w:right w:val="single" w:color="000000" w:sz="4" w:space="0"/>
            </w:tcBorders>
            <w:shd w:val="clear" w:color="auto" w:fill="auto"/>
            <w:vAlign w:val="center"/>
          </w:tcPr>
          <w:p w14:paraId="2F30661F">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B87AA68">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6D1C9EB">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4E159E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70C0F4BD">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9E009D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B9EEAB2">
            <w:pPr>
              <w:widowControl/>
              <w:jc w:val="center"/>
              <w:textAlignment w:val="center"/>
              <w:rPr>
                <w:sz w:val="18"/>
                <w:szCs w:val="21"/>
              </w:rPr>
            </w:pPr>
            <w:r>
              <w:rPr>
                <w:rFonts w:hint="eastAsia" w:ascii="宋体" w:hAnsi="宋体" w:cs="宋体"/>
                <w:color w:val="000000"/>
                <w:kern w:val="0"/>
                <w:sz w:val="20"/>
                <w:szCs w:val="20"/>
              </w:rPr>
              <w:t>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F3C9806">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4C6FDAA1">
            <w:pPr>
              <w:widowControl/>
              <w:jc w:val="left"/>
              <w:textAlignment w:val="center"/>
              <w:rPr>
                <w:color w:val="000000"/>
                <w:kern w:val="0"/>
                <w:sz w:val="15"/>
                <w:szCs w:val="15"/>
              </w:rPr>
            </w:pPr>
            <w:r>
              <w:rPr>
                <w:rFonts w:hint="eastAsia" w:ascii="宋体" w:hAnsi="宋体" w:cs="宋体"/>
                <w:color w:val="000000"/>
                <w:kern w:val="0"/>
                <w:sz w:val="20"/>
                <w:szCs w:val="20"/>
              </w:rPr>
              <w:t>七、文化旅游体育与传媒支出</w:t>
            </w:r>
          </w:p>
        </w:tc>
        <w:tc>
          <w:tcPr>
            <w:tcW w:w="518" w:type="dxa"/>
            <w:tcBorders>
              <w:top w:val="nil"/>
              <w:left w:val="nil"/>
              <w:bottom w:val="single" w:color="000000" w:sz="4" w:space="0"/>
              <w:right w:val="single" w:color="000000" w:sz="4" w:space="0"/>
            </w:tcBorders>
            <w:shd w:val="clear" w:color="auto" w:fill="auto"/>
            <w:vAlign w:val="center"/>
          </w:tcPr>
          <w:p w14:paraId="0A606C69">
            <w:pPr>
              <w:widowControl/>
              <w:jc w:val="center"/>
              <w:textAlignment w:val="center"/>
              <w:rPr>
                <w:sz w:val="18"/>
                <w:szCs w:val="21"/>
              </w:rPr>
            </w:pPr>
            <w:r>
              <w:rPr>
                <w:rFonts w:hint="eastAsia" w:ascii="宋体" w:hAnsi="宋体" w:cs="宋体"/>
                <w:color w:val="000000"/>
                <w:kern w:val="0"/>
                <w:sz w:val="20"/>
                <w:szCs w:val="20"/>
              </w:rPr>
              <w:t>36</w:t>
            </w:r>
          </w:p>
        </w:tc>
        <w:tc>
          <w:tcPr>
            <w:tcW w:w="1473" w:type="dxa"/>
            <w:tcBorders>
              <w:top w:val="nil"/>
              <w:left w:val="nil"/>
              <w:bottom w:val="single" w:color="000000" w:sz="4" w:space="0"/>
              <w:right w:val="single" w:color="000000" w:sz="4" w:space="0"/>
            </w:tcBorders>
            <w:shd w:val="clear" w:color="auto" w:fill="auto"/>
            <w:vAlign w:val="center"/>
          </w:tcPr>
          <w:p w14:paraId="64C413B7">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61821FD9">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7E1B8A49">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284EF3A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2B96A6E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D2505F6">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A211E2C">
            <w:pPr>
              <w:widowControl/>
              <w:jc w:val="center"/>
              <w:textAlignment w:val="center"/>
              <w:rPr>
                <w:sz w:val="18"/>
                <w:szCs w:val="21"/>
              </w:rPr>
            </w:pPr>
            <w:r>
              <w:rPr>
                <w:rFonts w:hint="eastAsia" w:ascii="宋体" w:hAnsi="宋体" w:cs="宋体"/>
                <w:color w:val="000000"/>
                <w:kern w:val="0"/>
                <w:sz w:val="20"/>
                <w:szCs w:val="20"/>
              </w:rPr>
              <w:t>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5699C3D">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D8EE145">
            <w:pPr>
              <w:widowControl/>
              <w:jc w:val="left"/>
              <w:textAlignment w:val="center"/>
              <w:rPr>
                <w:color w:val="000000"/>
                <w:kern w:val="0"/>
                <w:sz w:val="15"/>
                <w:szCs w:val="15"/>
              </w:rPr>
            </w:pPr>
            <w:r>
              <w:rPr>
                <w:rFonts w:hint="eastAsia" w:ascii="宋体" w:hAnsi="宋体" w:cs="宋体"/>
                <w:color w:val="000000"/>
                <w:kern w:val="0"/>
                <w:sz w:val="20"/>
                <w:szCs w:val="20"/>
              </w:rPr>
              <w:t>八、社会保障和就业支出</w:t>
            </w:r>
          </w:p>
        </w:tc>
        <w:tc>
          <w:tcPr>
            <w:tcW w:w="518" w:type="dxa"/>
            <w:tcBorders>
              <w:top w:val="nil"/>
              <w:left w:val="nil"/>
              <w:bottom w:val="single" w:color="000000" w:sz="4" w:space="0"/>
              <w:right w:val="single" w:color="000000" w:sz="4" w:space="0"/>
            </w:tcBorders>
            <w:shd w:val="clear" w:color="auto" w:fill="auto"/>
            <w:vAlign w:val="center"/>
          </w:tcPr>
          <w:p w14:paraId="2B256C79">
            <w:pPr>
              <w:widowControl/>
              <w:jc w:val="center"/>
              <w:textAlignment w:val="center"/>
              <w:rPr>
                <w:sz w:val="18"/>
                <w:szCs w:val="21"/>
              </w:rPr>
            </w:pPr>
            <w:r>
              <w:rPr>
                <w:rFonts w:hint="eastAsia" w:ascii="宋体" w:hAnsi="宋体" w:cs="宋体"/>
                <w:color w:val="000000"/>
                <w:kern w:val="0"/>
                <w:sz w:val="20"/>
                <w:szCs w:val="20"/>
              </w:rPr>
              <w:t>37</w:t>
            </w:r>
          </w:p>
        </w:tc>
        <w:tc>
          <w:tcPr>
            <w:tcW w:w="1473" w:type="dxa"/>
            <w:tcBorders>
              <w:top w:val="nil"/>
              <w:left w:val="nil"/>
              <w:bottom w:val="single" w:color="000000" w:sz="4" w:space="0"/>
              <w:right w:val="single" w:color="000000" w:sz="4" w:space="0"/>
            </w:tcBorders>
            <w:shd w:val="clear" w:color="auto" w:fill="auto"/>
            <w:vAlign w:val="center"/>
          </w:tcPr>
          <w:p w14:paraId="786AD811">
            <w:pPr>
              <w:widowControl/>
              <w:jc w:val="right"/>
              <w:textAlignment w:val="center"/>
              <w:rPr>
                <w:rFonts w:hint="default" w:eastAsia="宋体"/>
                <w:sz w:val="18"/>
                <w:szCs w:val="21"/>
                <w:lang w:val="en-US" w:eastAsia="zh-CN"/>
              </w:rPr>
            </w:pPr>
            <w:r>
              <w:rPr>
                <w:rFonts w:hint="eastAsia"/>
                <w:sz w:val="18"/>
                <w:szCs w:val="21"/>
                <w:lang w:val="en-US" w:eastAsia="zh-CN"/>
              </w:rPr>
              <w:t>388581.24</w:t>
            </w:r>
          </w:p>
        </w:tc>
        <w:tc>
          <w:tcPr>
            <w:tcW w:w="1336" w:type="dxa"/>
            <w:tcBorders>
              <w:top w:val="nil"/>
              <w:left w:val="nil"/>
              <w:bottom w:val="single" w:color="000000" w:sz="4" w:space="0"/>
              <w:right w:val="single" w:color="000000" w:sz="4" w:space="0"/>
            </w:tcBorders>
            <w:shd w:val="clear" w:color="auto" w:fill="auto"/>
            <w:vAlign w:val="center"/>
          </w:tcPr>
          <w:p w14:paraId="182A6D6A">
            <w:pPr>
              <w:widowControl/>
              <w:jc w:val="right"/>
              <w:textAlignment w:val="center"/>
              <w:rPr>
                <w:rFonts w:hint="default" w:eastAsia="宋体"/>
                <w:color w:val="000000"/>
                <w:kern w:val="0"/>
                <w:sz w:val="15"/>
                <w:szCs w:val="15"/>
                <w:lang w:val="en-US" w:eastAsia="zh-CN"/>
              </w:rPr>
            </w:pPr>
            <w:r>
              <w:rPr>
                <w:rFonts w:hint="eastAsia"/>
                <w:color w:val="000000"/>
                <w:kern w:val="0"/>
                <w:sz w:val="15"/>
                <w:szCs w:val="15"/>
                <w:lang w:val="en-US" w:eastAsia="zh-CN"/>
              </w:rPr>
              <w:t>388581.24</w:t>
            </w:r>
          </w:p>
        </w:tc>
        <w:tc>
          <w:tcPr>
            <w:tcW w:w="1568" w:type="dxa"/>
            <w:gridSpan w:val="2"/>
            <w:tcBorders>
              <w:top w:val="nil"/>
              <w:left w:val="nil"/>
              <w:bottom w:val="single" w:color="000000" w:sz="4" w:space="0"/>
              <w:right w:val="single" w:color="000000" w:sz="4" w:space="0"/>
            </w:tcBorders>
            <w:shd w:val="clear" w:color="auto" w:fill="auto"/>
            <w:vAlign w:val="center"/>
          </w:tcPr>
          <w:p w14:paraId="7F25E0D5">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D53662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1B083A3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9B73AF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9BC53C2">
            <w:pPr>
              <w:widowControl/>
              <w:jc w:val="center"/>
              <w:textAlignment w:val="center"/>
              <w:rPr>
                <w:sz w:val="18"/>
                <w:szCs w:val="21"/>
              </w:rPr>
            </w:pPr>
            <w:r>
              <w:rPr>
                <w:rFonts w:hint="eastAsia" w:ascii="宋体" w:hAnsi="宋体" w:cs="宋体"/>
                <w:color w:val="000000"/>
                <w:kern w:val="0"/>
                <w:sz w:val="20"/>
                <w:szCs w:val="20"/>
              </w:rPr>
              <w:t>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A78C547">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179ADBD">
            <w:pPr>
              <w:widowControl/>
              <w:jc w:val="left"/>
              <w:textAlignment w:val="center"/>
              <w:rPr>
                <w:color w:val="000000"/>
                <w:kern w:val="0"/>
                <w:sz w:val="15"/>
                <w:szCs w:val="15"/>
              </w:rPr>
            </w:pPr>
            <w:r>
              <w:rPr>
                <w:rFonts w:hint="eastAsia" w:ascii="宋体" w:hAnsi="宋体" w:cs="宋体"/>
                <w:color w:val="000000"/>
                <w:kern w:val="0"/>
                <w:sz w:val="20"/>
                <w:szCs w:val="20"/>
              </w:rPr>
              <w:t>九、卫生健康支出</w:t>
            </w:r>
          </w:p>
        </w:tc>
        <w:tc>
          <w:tcPr>
            <w:tcW w:w="518" w:type="dxa"/>
            <w:tcBorders>
              <w:top w:val="nil"/>
              <w:left w:val="nil"/>
              <w:bottom w:val="single" w:color="000000" w:sz="4" w:space="0"/>
              <w:right w:val="single" w:color="000000" w:sz="4" w:space="0"/>
            </w:tcBorders>
            <w:shd w:val="clear" w:color="auto" w:fill="auto"/>
            <w:vAlign w:val="center"/>
          </w:tcPr>
          <w:p w14:paraId="04AA1F40">
            <w:pPr>
              <w:widowControl/>
              <w:jc w:val="center"/>
              <w:textAlignment w:val="center"/>
              <w:rPr>
                <w:sz w:val="18"/>
                <w:szCs w:val="21"/>
              </w:rPr>
            </w:pPr>
            <w:r>
              <w:rPr>
                <w:rFonts w:hint="eastAsia" w:ascii="宋体" w:hAnsi="宋体" w:cs="宋体"/>
                <w:color w:val="000000"/>
                <w:kern w:val="0"/>
                <w:sz w:val="20"/>
                <w:szCs w:val="20"/>
              </w:rPr>
              <w:t>38</w:t>
            </w:r>
          </w:p>
        </w:tc>
        <w:tc>
          <w:tcPr>
            <w:tcW w:w="1473" w:type="dxa"/>
            <w:tcBorders>
              <w:top w:val="nil"/>
              <w:left w:val="nil"/>
              <w:bottom w:val="single" w:color="000000" w:sz="4" w:space="0"/>
              <w:right w:val="single" w:color="000000" w:sz="4" w:space="0"/>
            </w:tcBorders>
            <w:shd w:val="clear" w:color="auto" w:fill="auto"/>
            <w:vAlign w:val="center"/>
          </w:tcPr>
          <w:p w14:paraId="10740903">
            <w:pPr>
              <w:widowControl/>
              <w:jc w:val="right"/>
              <w:textAlignment w:val="center"/>
              <w:rPr>
                <w:rFonts w:hint="default" w:eastAsia="宋体"/>
                <w:sz w:val="18"/>
                <w:szCs w:val="21"/>
                <w:lang w:val="en-US" w:eastAsia="zh-CN"/>
              </w:rPr>
            </w:pPr>
            <w:r>
              <w:rPr>
                <w:rFonts w:hint="eastAsia"/>
                <w:sz w:val="18"/>
                <w:szCs w:val="21"/>
                <w:lang w:val="en-US" w:eastAsia="zh-CN"/>
              </w:rPr>
              <w:t>143980.96</w:t>
            </w:r>
          </w:p>
        </w:tc>
        <w:tc>
          <w:tcPr>
            <w:tcW w:w="1336" w:type="dxa"/>
            <w:tcBorders>
              <w:top w:val="nil"/>
              <w:left w:val="nil"/>
              <w:bottom w:val="single" w:color="000000" w:sz="4" w:space="0"/>
              <w:right w:val="single" w:color="000000" w:sz="4" w:space="0"/>
            </w:tcBorders>
            <w:shd w:val="clear" w:color="auto" w:fill="auto"/>
            <w:vAlign w:val="center"/>
          </w:tcPr>
          <w:p w14:paraId="4B7A209A">
            <w:pPr>
              <w:widowControl/>
              <w:jc w:val="right"/>
              <w:textAlignment w:val="center"/>
              <w:rPr>
                <w:rFonts w:hint="default" w:eastAsia="宋体"/>
                <w:color w:val="000000"/>
                <w:kern w:val="0"/>
                <w:sz w:val="15"/>
                <w:szCs w:val="15"/>
                <w:lang w:val="en-US" w:eastAsia="zh-CN"/>
              </w:rPr>
            </w:pPr>
            <w:r>
              <w:rPr>
                <w:rFonts w:hint="eastAsia"/>
                <w:color w:val="000000"/>
                <w:kern w:val="0"/>
                <w:sz w:val="15"/>
                <w:szCs w:val="15"/>
                <w:lang w:val="en-US" w:eastAsia="zh-CN"/>
              </w:rPr>
              <w:t>143980.96</w:t>
            </w:r>
          </w:p>
        </w:tc>
        <w:tc>
          <w:tcPr>
            <w:tcW w:w="1568" w:type="dxa"/>
            <w:gridSpan w:val="2"/>
            <w:tcBorders>
              <w:top w:val="nil"/>
              <w:left w:val="nil"/>
              <w:bottom w:val="single" w:color="000000" w:sz="4" w:space="0"/>
              <w:right w:val="single" w:color="000000" w:sz="4" w:space="0"/>
            </w:tcBorders>
            <w:shd w:val="clear" w:color="auto" w:fill="auto"/>
            <w:vAlign w:val="center"/>
          </w:tcPr>
          <w:p w14:paraId="7A1173A7">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59C52BDD">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27C0F1C4">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0833995">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23CF10E0">
            <w:pPr>
              <w:widowControl/>
              <w:jc w:val="center"/>
              <w:textAlignment w:val="center"/>
              <w:rPr>
                <w:sz w:val="18"/>
                <w:szCs w:val="21"/>
              </w:rPr>
            </w:pPr>
            <w:r>
              <w:rPr>
                <w:rFonts w:hint="eastAsia" w:ascii="宋体" w:hAnsi="宋体" w:cs="宋体"/>
                <w:color w:val="000000"/>
                <w:kern w:val="0"/>
                <w:sz w:val="20"/>
                <w:szCs w:val="20"/>
              </w:rPr>
              <w:t>10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A3F417A">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70805DE">
            <w:pPr>
              <w:widowControl/>
              <w:jc w:val="left"/>
              <w:textAlignment w:val="center"/>
              <w:rPr>
                <w:color w:val="000000"/>
                <w:kern w:val="0"/>
                <w:sz w:val="15"/>
                <w:szCs w:val="15"/>
              </w:rPr>
            </w:pPr>
            <w:r>
              <w:rPr>
                <w:rFonts w:hint="eastAsia" w:ascii="宋体" w:hAnsi="宋体" w:cs="宋体"/>
                <w:color w:val="000000"/>
                <w:kern w:val="0"/>
                <w:sz w:val="20"/>
                <w:szCs w:val="20"/>
              </w:rPr>
              <w:t>十、节能环保支出</w:t>
            </w:r>
          </w:p>
        </w:tc>
        <w:tc>
          <w:tcPr>
            <w:tcW w:w="518" w:type="dxa"/>
            <w:tcBorders>
              <w:top w:val="nil"/>
              <w:left w:val="nil"/>
              <w:bottom w:val="single" w:color="000000" w:sz="4" w:space="0"/>
              <w:right w:val="single" w:color="000000" w:sz="4" w:space="0"/>
            </w:tcBorders>
            <w:shd w:val="clear" w:color="auto" w:fill="auto"/>
            <w:vAlign w:val="center"/>
          </w:tcPr>
          <w:p w14:paraId="08D112DE">
            <w:pPr>
              <w:widowControl/>
              <w:jc w:val="center"/>
              <w:textAlignment w:val="center"/>
              <w:rPr>
                <w:sz w:val="18"/>
                <w:szCs w:val="21"/>
              </w:rPr>
            </w:pPr>
            <w:r>
              <w:rPr>
                <w:rFonts w:hint="eastAsia" w:ascii="宋体" w:hAnsi="宋体" w:cs="宋体"/>
                <w:color w:val="000000"/>
                <w:kern w:val="0"/>
                <w:sz w:val="20"/>
                <w:szCs w:val="20"/>
              </w:rPr>
              <w:t>39</w:t>
            </w:r>
          </w:p>
        </w:tc>
        <w:tc>
          <w:tcPr>
            <w:tcW w:w="1473" w:type="dxa"/>
            <w:tcBorders>
              <w:top w:val="nil"/>
              <w:left w:val="nil"/>
              <w:bottom w:val="single" w:color="000000" w:sz="4" w:space="0"/>
              <w:right w:val="single" w:color="000000" w:sz="4" w:space="0"/>
            </w:tcBorders>
            <w:shd w:val="clear" w:color="auto" w:fill="auto"/>
            <w:vAlign w:val="center"/>
          </w:tcPr>
          <w:p w14:paraId="34E004C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2D585226">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A25DC02">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813D110">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35DCFE02">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3225D1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EFEE4DB">
            <w:pPr>
              <w:widowControl/>
              <w:jc w:val="center"/>
              <w:textAlignment w:val="center"/>
              <w:rPr>
                <w:sz w:val="18"/>
                <w:szCs w:val="21"/>
              </w:rPr>
            </w:pPr>
            <w:r>
              <w:rPr>
                <w:rFonts w:hint="eastAsia" w:ascii="宋体" w:hAnsi="宋体" w:cs="宋体"/>
                <w:color w:val="000000"/>
                <w:kern w:val="0"/>
                <w:sz w:val="20"/>
                <w:szCs w:val="20"/>
              </w:rPr>
              <w:t>11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27CEFC6A">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DA4F8FE">
            <w:pPr>
              <w:widowControl/>
              <w:jc w:val="left"/>
              <w:textAlignment w:val="center"/>
              <w:rPr>
                <w:color w:val="000000"/>
                <w:kern w:val="0"/>
                <w:sz w:val="15"/>
                <w:szCs w:val="15"/>
              </w:rPr>
            </w:pPr>
            <w:r>
              <w:rPr>
                <w:rFonts w:hint="eastAsia" w:ascii="宋体" w:hAnsi="宋体" w:cs="宋体"/>
                <w:color w:val="000000"/>
                <w:kern w:val="0"/>
                <w:sz w:val="20"/>
                <w:szCs w:val="20"/>
              </w:rPr>
              <w:t>十一、城乡社区支出</w:t>
            </w:r>
          </w:p>
        </w:tc>
        <w:tc>
          <w:tcPr>
            <w:tcW w:w="518" w:type="dxa"/>
            <w:tcBorders>
              <w:top w:val="nil"/>
              <w:left w:val="nil"/>
              <w:bottom w:val="single" w:color="000000" w:sz="4" w:space="0"/>
              <w:right w:val="single" w:color="000000" w:sz="4" w:space="0"/>
            </w:tcBorders>
            <w:shd w:val="clear" w:color="auto" w:fill="auto"/>
            <w:vAlign w:val="center"/>
          </w:tcPr>
          <w:p w14:paraId="390F5483">
            <w:pPr>
              <w:widowControl/>
              <w:jc w:val="center"/>
              <w:textAlignment w:val="center"/>
              <w:rPr>
                <w:sz w:val="18"/>
                <w:szCs w:val="21"/>
              </w:rPr>
            </w:pPr>
            <w:r>
              <w:rPr>
                <w:rFonts w:hint="eastAsia" w:ascii="宋体" w:hAnsi="宋体" w:cs="宋体"/>
                <w:color w:val="000000"/>
                <w:kern w:val="0"/>
                <w:sz w:val="20"/>
                <w:szCs w:val="20"/>
              </w:rPr>
              <w:t>40</w:t>
            </w:r>
          </w:p>
        </w:tc>
        <w:tc>
          <w:tcPr>
            <w:tcW w:w="1473" w:type="dxa"/>
            <w:tcBorders>
              <w:top w:val="nil"/>
              <w:left w:val="nil"/>
              <w:bottom w:val="single" w:color="000000" w:sz="4" w:space="0"/>
              <w:right w:val="single" w:color="000000" w:sz="4" w:space="0"/>
            </w:tcBorders>
            <w:shd w:val="clear" w:color="auto" w:fill="auto"/>
            <w:vAlign w:val="center"/>
          </w:tcPr>
          <w:p w14:paraId="1A367338">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349C5C5">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00077BB3">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56E16900">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78E68C8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01485125">
            <w:pPr>
              <w:jc w:val="left"/>
              <w:rPr>
                <w:color w:val="000000"/>
                <w:kern w:val="0"/>
                <w:sz w:val="15"/>
                <w:szCs w:val="15"/>
              </w:rPr>
            </w:pP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B914452">
            <w:pPr>
              <w:widowControl/>
              <w:jc w:val="center"/>
              <w:textAlignment w:val="center"/>
              <w:rPr>
                <w:sz w:val="18"/>
                <w:szCs w:val="21"/>
              </w:rPr>
            </w:pPr>
            <w:r>
              <w:rPr>
                <w:rFonts w:hint="eastAsia" w:ascii="宋体" w:hAnsi="宋体" w:cs="宋体"/>
                <w:color w:val="000000"/>
                <w:kern w:val="0"/>
                <w:sz w:val="20"/>
                <w:szCs w:val="20"/>
              </w:rPr>
              <w:t>12</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3C16B884">
            <w:pPr>
              <w:jc w:val="right"/>
              <w:rPr>
                <w:sz w:val="16"/>
                <w:szCs w:val="16"/>
              </w:rPr>
            </w:pP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521E693A">
            <w:pPr>
              <w:widowControl/>
              <w:jc w:val="left"/>
              <w:textAlignment w:val="center"/>
              <w:rPr>
                <w:color w:val="000000"/>
                <w:kern w:val="0"/>
                <w:sz w:val="15"/>
                <w:szCs w:val="15"/>
              </w:rPr>
            </w:pPr>
            <w:r>
              <w:rPr>
                <w:rFonts w:hint="eastAsia" w:ascii="宋体" w:hAnsi="宋体" w:cs="宋体"/>
                <w:color w:val="000000"/>
                <w:kern w:val="0"/>
                <w:sz w:val="20"/>
                <w:szCs w:val="20"/>
              </w:rPr>
              <w:t>十二、农林水支出</w:t>
            </w:r>
          </w:p>
        </w:tc>
        <w:tc>
          <w:tcPr>
            <w:tcW w:w="518" w:type="dxa"/>
            <w:tcBorders>
              <w:top w:val="nil"/>
              <w:left w:val="nil"/>
              <w:bottom w:val="single" w:color="auto" w:sz="4" w:space="0"/>
              <w:right w:val="single" w:color="000000" w:sz="4" w:space="0"/>
            </w:tcBorders>
            <w:shd w:val="clear" w:color="auto" w:fill="auto"/>
            <w:vAlign w:val="center"/>
          </w:tcPr>
          <w:p w14:paraId="0A02F8DE">
            <w:pPr>
              <w:widowControl/>
              <w:jc w:val="center"/>
              <w:textAlignment w:val="center"/>
              <w:rPr>
                <w:sz w:val="18"/>
                <w:szCs w:val="21"/>
              </w:rPr>
            </w:pPr>
            <w:r>
              <w:rPr>
                <w:rFonts w:hint="eastAsia" w:ascii="宋体" w:hAnsi="宋体" w:cs="宋体"/>
                <w:color w:val="000000"/>
                <w:kern w:val="0"/>
                <w:sz w:val="20"/>
                <w:szCs w:val="20"/>
              </w:rPr>
              <w:t>41</w:t>
            </w:r>
          </w:p>
        </w:tc>
        <w:tc>
          <w:tcPr>
            <w:tcW w:w="1473" w:type="dxa"/>
            <w:tcBorders>
              <w:top w:val="nil"/>
              <w:left w:val="nil"/>
              <w:bottom w:val="single" w:color="auto" w:sz="4" w:space="0"/>
              <w:right w:val="single" w:color="000000" w:sz="4" w:space="0"/>
            </w:tcBorders>
            <w:shd w:val="clear" w:color="auto" w:fill="auto"/>
            <w:vAlign w:val="center"/>
          </w:tcPr>
          <w:p w14:paraId="31D5E8A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14:paraId="2FE9A0D2">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14:paraId="5F78858A">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0D2EDDC5">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737D2540">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01751472">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6B03F899">
            <w:pPr>
              <w:widowControl/>
              <w:jc w:val="center"/>
              <w:textAlignment w:val="center"/>
              <w:rPr>
                <w:sz w:val="18"/>
                <w:szCs w:val="21"/>
              </w:rPr>
            </w:pPr>
            <w:r>
              <w:rPr>
                <w:rFonts w:hint="eastAsia" w:ascii="宋体" w:hAnsi="宋体" w:cs="宋体"/>
                <w:color w:val="000000"/>
                <w:kern w:val="0"/>
                <w:sz w:val="20"/>
                <w:szCs w:val="20"/>
              </w:rPr>
              <w:t>13</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732F393F">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4D237F0">
            <w:pPr>
              <w:widowControl/>
              <w:jc w:val="left"/>
              <w:textAlignment w:val="center"/>
              <w:rPr>
                <w:color w:val="000000"/>
                <w:kern w:val="0"/>
                <w:sz w:val="15"/>
                <w:szCs w:val="15"/>
              </w:rPr>
            </w:pPr>
            <w:r>
              <w:rPr>
                <w:rFonts w:hint="eastAsia" w:ascii="宋体" w:hAnsi="宋体" w:cs="宋体"/>
                <w:color w:val="000000"/>
                <w:kern w:val="0"/>
                <w:sz w:val="20"/>
                <w:szCs w:val="20"/>
              </w:rPr>
              <w:t>十三、交通运输支出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602ECB1">
            <w:pPr>
              <w:widowControl/>
              <w:jc w:val="center"/>
              <w:textAlignment w:val="center"/>
              <w:rPr>
                <w:sz w:val="18"/>
                <w:szCs w:val="21"/>
              </w:rPr>
            </w:pPr>
            <w:r>
              <w:rPr>
                <w:rFonts w:hint="eastAsia" w:ascii="宋体" w:hAnsi="宋体" w:cs="宋体"/>
                <w:color w:val="000000"/>
                <w:kern w:val="0"/>
                <w:sz w:val="20"/>
                <w:szCs w:val="20"/>
              </w:rPr>
              <w:t>42</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1AA33EE8">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2DCA8C42">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EAE258">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B4260E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401B94C1">
        <w:tblPrEx>
          <w:tblCellMar>
            <w:top w:w="0" w:type="dxa"/>
            <w:left w:w="108" w:type="dxa"/>
            <w:bottom w:w="0" w:type="dxa"/>
            <w:right w:w="108" w:type="dxa"/>
          </w:tblCellMar>
        </w:tblPrEx>
        <w:trPr>
          <w:trHeight w:val="272"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EAD41E5">
            <w:pPr>
              <w:jc w:val="left"/>
              <w:rPr>
                <w:color w:val="000000"/>
                <w:kern w:val="0"/>
                <w:sz w:val="15"/>
                <w:szCs w:val="15"/>
              </w:rPr>
            </w:pP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4B2560E">
            <w:pPr>
              <w:widowControl/>
              <w:jc w:val="center"/>
              <w:textAlignment w:val="center"/>
              <w:rPr>
                <w:sz w:val="18"/>
                <w:szCs w:val="21"/>
              </w:rPr>
            </w:pPr>
            <w:r>
              <w:rPr>
                <w:rFonts w:hint="eastAsia" w:ascii="宋体" w:hAnsi="宋体" w:cs="宋体"/>
                <w:color w:val="000000"/>
                <w:kern w:val="0"/>
                <w:sz w:val="20"/>
                <w:szCs w:val="20"/>
              </w:rPr>
              <w:t>14</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7CF212E">
            <w:pPr>
              <w:jc w:val="right"/>
              <w:rPr>
                <w:sz w:val="16"/>
                <w:szCs w:val="16"/>
              </w:rPr>
            </w:pP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2187549B">
            <w:pPr>
              <w:widowControl/>
              <w:jc w:val="left"/>
              <w:textAlignment w:val="center"/>
              <w:rPr>
                <w:color w:val="000000"/>
                <w:kern w:val="0"/>
                <w:sz w:val="15"/>
                <w:szCs w:val="15"/>
              </w:rPr>
            </w:pPr>
            <w:r>
              <w:rPr>
                <w:rFonts w:hint="eastAsia" w:ascii="宋体" w:hAnsi="宋体" w:cs="宋体"/>
                <w:color w:val="000000"/>
                <w:kern w:val="0"/>
                <w:sz w:val="20"/>
                <w:szCs w:val="20"/>
              </w:rPr>
              <w:t>十四、资源勘探工业信息等支出</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FF68C8D">
            <w:pPr>
              <w:widowControl/>
              <w:jc w:val="center"/>
              <w:textAlignment w:val="center"/>
              <w:rPr>
                <w:sz w:val="18"/>
                <w:szCs w:val="21"/>
              </w:rPr>
            </w:pPr>
            <w:r>
              <w:rPr>
                <w:rFonts w:hint="eastAsia" w:ascii="宋体" w:hAnsi="宋体" w:cs="宋体"/>
                <w:color w:val="000000"/>
                <w:kern w:val="0"/>
                <w:sz w:val="20"/>
                <w:szCs w:val="20"/>
              </w:rPr>
              <w:t>43</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58C9853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6407EF56">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1A0971">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05DFD2F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33F3E20D">
        <w:tblPrEx>
          <w:tblCellMar>
            <w:top w:w="0" w:type="dxa"/>
            <w:left w:w="108" w:type="dxa"/>
            <w:bottom w:w="0" w:type="dxa"/>
            <w:right w:w="108" w:type="dxa"/>
          </w:tblCellMar>
        </w:tblPrEx>
        <w:trPr>
          <w:trHeight w:val="272" w:hRule="exact"/>
        </w:trPr>
        <w:tc>
          <w:tcPr>
            <w:tcW w:w="3026" w:type="dxa"/>
            <w:tcBorders>
              <w:top w:val="single" w:color="auto" w:sz="4" w:space="0"/>
              <w:left w:val="single" w:color="000000" w:sz="8" w:space="0"/>
              <w:bottom w:val="single" w:color="000000" w:sz="4" w:space="0"/>
              <w:right w:val="single" w:color="000000" w:sz="4" w:space="0"/>
            </w:tcBorders>
            <w:shd w:val="clear" w:color="auto" w:fill="C0C0C0"/>
            <w:vAlign w:val="center"/>
          </w:tcPr>
          <w:p w14:paraId="20C7A157">
            <w:pPr>
              <w:jc w:val="left"/>
              <w:rPr>
                <w:color w:val="000000"/>
                <w:kern w:val="0"/>
                <w:sz w:val="15"/>
                <w:szCs w:val="15"/>
              </w:rPr>
            </w:pPr>
          </w:p>
        </w:tc>
        <w:tc>
          <w:tcPr>
            <w:tcW w:w="503" w:type="dxa"/>
            <w:tcBorders>
              <w:top w:val="single" w:color="auto" w:sz="4" w:space="0"/>
              <w:left w:val="single" w:color="000000" w:sz="8" w:space="0"/>
              <w:bottom w:val="single" w:color="000000" w:sz="4" w:space="0"/>
              <w:right w:val="single" w:color="000000" w:sz="4" w:space="0"/>
            </w:tcBorders>
            <w:shd w:val="clear" w:color="auto" w:fill="C0C0C0"/>
            <w:vAlign w:val="center"/>
          </w:tcPr>
          <w:p w14:paraId="03E2EBE6">
            <w:pPr>
              <w:widowControl/>
              <w:jc w:val="center"/>
              <w:textAlignment w:val="center"/>
              <w:rPr>
                <w:sz w:val="18"/>
                <w:szCs w:val="21"/>
              </w:rPr>
            </w:pPr>
            <w:r>
              <w:rPr>
                <w:rFonts w:hint="eastAsia" w:ascii="宋体" w:hAnsi="宋体" w:cs="宋体"/>
                <w:color w:val="000000"/>
                <w:kern w:val="0"/>
                <w:sz w:val="20"/>
                <w:szCs w:val="20"/>
              </w:rPr>
              <w:t>15</w:t>
            </w:r>
          </w:p>
        </w:tc>
        <w:tc>
          <w:tcPr>
            <w:tcW w:w="1433" w:type="dxa"/>
            <w:tcBorders>
              <w:top w:val="single" w:color="auto" w:sz="4" w:space="0"/>
              <w:left w:val="single" w:color="000000" w:sz="8" w:space="0"/>
              <w:bottom w:val="single" w:color="000000" w:sz="4" w:space="0"/>
              <w:right w:val="single" w:color="000000" w:sz="4" w:space="0"/>
            </w:tcBorders>
            <w:shd w:val="clear" w:color="auto" w:fill="auto"/>
            <w:vAlign w:val="center"/>
          </w:tcPr>
          <w:p w14:paraId="226E1C10">
            <w:pPr>
              <w:jc w:val="right"/>
              <w:rPr>
                <w:sz w:val="16"/>
                <w:szCs w:val="16"/>
              </w:rPr>
            </w:pPr>
          </w:p>
        </w:tc>
        <w:tc>
          <w:tcPr>
            <w:tcW w:w="3396" w:type="dxa"/>
            <w:tcBorders>
              <w:top w:val="single" w:color="auto" w:sz="4" w:space="0"/>
              <w:left w:val="nil"/>
              <w:bottom w:val="single" w:color="000000" w:sz="4" w:space="0"/>
              <w:right w:val="single" w:color="000000" w:sz="4" w:space="0"/>
            </w:tcBorders>
            <w:shd w:val="clear" w:color="auto" w:fill="D7D7D7" w:themeFill="background1" w:themeFillShade="D8"/>
            <w:vAlign w:val="center"/>
          </w:tcPr>
          <w:p w14:paraId="472DD87B">
            <w:pPr>
              <w:widowControl/>
              <w:jc w:val="left"/>
              <w:textAlignment w:val="center"/>
              <w:rPr>
                <w:color w:val="000000"/>
                <w:kern w:val="0"/>
                <w:sz w:val="15"/>
                <w:szCs w:val="15"/>
              </w:rPr>
            </w:pPr>
            <w:r>
              <w:rPr>
                <w:rFonts w:hint="eastAsia" w:ascii="宋体" w:hAnsi="宋体" w:cs="宋体"/>
                <w:color w:val="000000"/>
                <w:kern w:val="0"/>
                <w:sz w:val="20"/>
                <w:szCs w:val="20"/>
              </w:rPr>
              <w:t>十五、商业服务业等支出</w:t>
            </w:r>
          </w:p>
        </w:tc>
        <w:tc>
          <w:tcPr>
            <w:tcW w:w="518" w:type="dxa"/>
            <w:tcBorders>
              <w:top w:val="single" w:color="auto" w:sz="4" w:space="0"/>
              <w:left w:val="nil"/>
              <w:bottom w:val="single" w:color="000000" w:sz="4" w:space="0"/>
              <w:right w:val="single" w:color="000000" w:sz="4" w:space="0"/>
            </w:tcBorders>
            <w:shd w:val="clear" w:color="auto" w:fill="auto"/>
            <w:vAlign w:val="center"/>
          </w:tcPr>
          <w:p w14:paraId="5F19A340">
            <w:pPr>
              <w:widowControl/>
              <w:jc w:val="center"/>
              <w:textAlignment w:val="center"/>
              <w:rPr>
                <w:sz w:val="18"/>
                <w:szCs w:val="21"/>
              </w:rPr>
            </w:pPr>
            <w:r>
              <w:rPr>
                <w:rFonts w:hint="eastAsia" w:ascii="宋体" w:hAnsi="宋体" w:cs="宋体"/>
                <w:color w:val="000000"/>
                <w:kern w:val="0"/>
                <w:sz w:val="20"/>
                <w:szCs w:val="20"/>
              </w:rPr>
              <w:t>44</w:t>
            </w:r>
          </w:p>
        </w:tc>
        <w:tc>
          <w:tcPr>
            <w:tcW w:w="1473" w:type="dxa"/>
            <w:tcBorders>
              <w:top w:val="single" w:color="auto" w:sz="4" w:space="0"/>
              <w:left w:val="nil"/>
              <w:bottom w:val="single" w:color="000000" w:sz="4" w:space="0"/>
              <w:right w:val="single" w:color="000000" w:sz="4" w:space="0"/>
            </w:tcBorders>
            <w:shd w:val="clear" w:color="auto" w:fill="auto"/>
            <w:vAlign w:val="center"/>
          </w:tcPr>
          <w:p w14:paraId="54968DB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single" w:color="auto" w:sz="4" w:space="0"/>
              <w:left w:val="nil"/>
              <w:bottom w:val="single" w:color="000000" w:sz="4" w:space="0"/>
              <w:right w:val="single" w:color="000000" w:sz="4" w:space="0"/>
            </w:tcBorders>
            <w:shd w:val="clear" w:color="auto" w:fill="auto"/>
            <w:vAlign w:val="center"/>
          </w:tcPr>
          <w:p w14:paraId="640EE9D7">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single" w:color="auto" w:sz="4" w:space="0"/>
              <w:left w:val="nil"/>
              <w:bottom w:val="single" w:color="000000" w:sz="4" w:space="0"/>
              <w:right w:val="single" w:color="000000" w:sz="4" w:space="0"/>
            </w:tcBorders>
            <w:shd w:val="clear" w:color="auto" w:fill="auto"/>
            <w:vAlign w:val="center"/>
          </w:tcPr>
          <w:p w14:paraId="05E68FF9">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single" w:color="auto" w:sz="4" w:space="0"/>
              <w:left w:val="nil"/>
              <w:bottom w:val="single" w:color="000000" w:sz="4" w:space="0"/>
              <w:right w:val="single" w:color="000000" w:sz="4" w:space="0"/>
            </w:tcBorders>
            <w:shd w:val="clear" w:color="auto" w:fill="auto"/>
            <w:vAlign w:val="center"/>
          </w:tcPr>
          <w:p w14:paraId="78325EF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59F20FF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60A03D90">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0006B9BB">
            <w:pPr>
              <w:widowControl/>
              <w:jc w:val="center"/>
              <w:textAlignment w:val="center"/>
              <w:rPr>
                <w:sz w:val="18"/>
                <w:szCs w:val="21"/>
              </w:rPr>
            </w:pPr>
            <w:r>
              <w:rPr>
                <w:rFonts w:hint="eastAsia" w:ascii="宋体" w:hAnsi="宋体" w:cs="宋体"/>
                <w:color w:val="000000"/>
                <w:kern w:val="0"/>
                <w:sz w:val="20"/>
                <w:szCs w:val="20"/>
              </w:rPr>
              <w:t>16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4BA98AA8">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084F09B">
            <w:pPr>
              <w:widowControl/>
              <w:jc w:val="left"/>
              <w:textAlignment w:val="center"/>
              <w:rPr>
                <w:color w:val="000000"/>
                <w:kern w:val="0"/>
                <w:sz w:val="15"/>
                <w:szCs w:val="15"/>
              </w:rPr>
            </w:pPr>
            <w:r>
              <w:rPr>
                <w:rFonts w:hint="eastAsia" w:ascii="宋体" w:hAnsi="宋体" w:cs="宋体"/>
                <w:color w:val="000000"/>
                <w:kern w:val="0"/>
                <w:sz w:val="20"/>
                <w:szCs w:val="20"/>
              </w:rPr>
              <w:t>十六、金融支出</w:t>
            </w:r>
          </w:p>
        </w:tc>
        <w:tc>
          <w:tcPr>
            <w:tcW w:w="518" w:type="dxa"/>
            <w:tcBorders>
              <w:top w:val="nil"/>
              <w:left w:val="nil"/>
              <w:bottom w:val="single" w:color="000000" w:sz="4" w:space="0"/>
              <w:right w:val="single" w:color="000000" w:sz="4" w:space="0"/>
            </w:tcBorders>
            <w:shd w:val="clear" w:color="auto" w:fill="auto"/>
            <w:vAlign w:val="center"/>
          </w:tcPr>
          <w:p w14:paraId="3A4DE397">
            <w:pPr>
              <w:widowControl/>
              <w:jc w:val="center"/>
              <w:textAlignment w:val="center"/>
              <w:rPr>
                <w:sz w:val="18"/>
                <w:szCs w:val="21"/>
              </w:rPr>
            </w:pPr>
            <w:r>
              <w:rPr>
                <w:rFonts w:hint="eastAsia" w:ascii="宋体" w:hAnsi="宋体" w:cs="宋体"/>
                <w:color w:val="000000"/>
                <w:kern w:val="0"/>
                <w:sz w:val="20"/>
                <w:szCs w:val="20"/>
              </w:rPr>
              <w:t>45</w:t>
            </w:r>
          </w:p>
        </w:tc>
        <w:tc>
          <w:tcPr>
            <w:tcW w:w="1473" w:type="dxa"/>
            <w:tcBorders>
              <w:top w:val="nil"/>
              <w:left w:val="nil"/>
              <w:bottom w:val="single" w:color="000000" w:sz="4" w:space="0"/>
              <w:right w:val="single" w:color="000000" w:sz="4" w:space="0"/>
            </w:tcBorders>
            <w:shd w:val="clear" w:color="auto" w:fill="auto"/>
            <w:vAlign w:val="center"/>
          </w:tcPr>
          <w:p w14:paraId="432B3E8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B970381">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41435B01">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17D84F5">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605B481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B1E524C">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7950B75">
            <w:pPr>
              <w:widowControl/>
              <w:jc w:val="center"/>
              <w:textAlignment w:val="center"/>
              <w:rPr>
                <w:sz w:val="18"/>
                <w:szCs w:val="21"/>
              </w:rPr>
            </w:pPr>
            <w:r>
              <w:rPr>
                <w:rFonts w:hint="eastAsia" w:ascii="宋体" w:hAnsi="宋体" w:cs="宋体"/>
                <w:color w:val="000000"/>
                <w:kern w:val="0"/>
                <w:sz w:val="20"/>
                <w:szCs w:val="20"/>
              </w:rPr>
              <w:t>17</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7FFBFBA">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A7CCDA5">
            <w:pPr>
              <w:widowControl/>
              <w:jc w:val="left"/>
              <w:textAlignment w:val="center"/>
              <w:rPr>
                <w:color w:val="000000"/>
                <w:kern w:val="0"/>
                <w:sz w:val="15"/>
                <w:szCs w:val="15"/>
              </w:rPr>
            </w:pPr>
            <w:r>
              <w:rPr>
                <w:rFonts w:hint="eastAsia" w:ascii="宋体" w:hAnsi="宋体" w:cs="宋体"/>
                <w:color w:val="000000"/>
                <w:kern w:val="0"/>
                <w:sz w:val="20"/>
                <w:szCs w:val="20"/>
              </w:rPr>
              <w:t>十七、援助其他地区支出</w:t>
            </w:r>
          </w:p>
        </w:tc>
        <w:tc>
          <w:tcPr>
            <w:tcW w:w="518" w:type="dxa"/>
            <w:tcBorders>
              <w:top w:val="nil"/>
              <w:left w:val="nil"/>
              <w:bottom w:val="single" w:color="000000" w:sz="4" w:space="0"/>
              <w:right w:val="single" w:color="000000" w:sz="4" w:space="0"/>
            </w:tcBorders>
            <w:shd w:val="clear" w:color="auto" w:fill="auto"/>
            <w:vAlign w:val="center"/>
          </w:tcPr>
          <w:p w14:paraId="7325B526">
            <w:pPr>
              <w:widowControl/>
              <w:jc w:val="center"/>
              <w:textAlignment w:val="center"/>
              <w:rPr>
                <w:sz w:val="18"/>
                <w:szCs w:val="21"/>
              </w:rPr>
            </w:pPr>
            <w:r>
              <w:rPr>
                <w:rFonts w:hint="eastAsia" w:ascii="宋体" w:hAnsi="宋体" w:cs="宋体"/>
                <w:color w:val="000000"/>
                <w:kern w:val="0"/>
                <w:sz w:val="20"/>
                <w:szCs w:val="20"/>
              </w:rPr>
              <w:t>46</w:t>
            </w:r>
          </w:p>
        </w:tc>
        <w:tc>
          <w:tcPr>
            <w:tcW w:w="1473" w:type="dxa"/>
            <w:tcBorders>
              <w:top w:val="nil"/>
              <w:left w:val="nil"/>
              <w:bottom w:val="single" w:color="000000" w:sz="4" w:space="0"/>
              <w:right w:val="single" w:color="000000" w:sz="4" w:space="0"/>
            </w:tcBorders>
            <w:shd w:val="clear" w:color="auto" w:fill="auto"/>
            <w:vAlign w:val="center"/>
          </w:tcPr>
          <w:p w14:paraId="6B110203">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CA00E08">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25D4409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786A379">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67F689F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88FF81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71FD320">
            <w:pPr>
              <w:widowControl/>
              <w:jc w:val="center"/>
              <w:textAlignment w:val="center"/>
              <w:rPr>
                <w:sz w:val="18"/>
                <w:szCs w:val="21"/>
              </w:rPr>
            </w:pPr>
            <w:r>
              <w:rPr>
                <w:rFonts w:hint="eastAsia" w:ascii="宋体" w:hAnsi="宋体" w:cs="宋体"/>
                <w:color w:val="000000"/>
                <w:kern w:val="0"/>
                <w:sz w:val="20"/>
                <w:szCs w:val="20"/>
              </w:rPr>
              <w:t>18</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FDCF578">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01B6270">
            <w:pPr>
              <w:widowControl/>
              <w:jc w:val="left"/>
              <w:textAlignment w:val="center"/>
              <w:rPr>
                <w:color w:val="000000"/>
                <w:kern w:val="0"/>
                <w:sz w:val="15"/>
                <w:szCs w:val="15"/>
              </w:rPr>
            </w:pPr>
            <w:r>
              <w:rPr>
                <w:rFonts w:hint="eastAsia" w:ascii="宋体" w:hAnsi="宋体" w:cs="宋体"/>
                <w:color w:val="000000"/>
                <w:kern w:val="0"/>
                <w:sz w:val="20"/>
                <w:szCs w:val="20"/>
              </w:rPr>
              <w:t>十八、自然资源海洋气象等支出</w:t>
            </w:r>
          </w:p>
        </w:tc>
        <w:tc>
          <w:tcPr>
            <w:tcW w:w="518" w:type="dxa"/>
            <w:tcBorders>
              <w:top w:val="nil"/>
              <w:left w:val="nil"/>
              <w:bottom w:val="single" w:color="000000" w:sz="4" w:space="0"/>
              <w:right w:val="single" w:color="000000" w:sz="4" w:space="0"/>
            </w:tcBorders>
            <w:shd w:val="clear" w:color="auto" w:fill="auto"/>
            <w:vAlign w:val="center"/>
          </w:tcPr>
          <w:p w14:paraId="15DC020A">
            <w:pPr>
              <w:widowControl/>
              <w:jc w:val="center"/>
              <w:textAlignment w:val="center"/>
              <w:rPr>
                <w:sz w:val="18"/>
                <w:szCs w:val="21"/>
              </w:rPr>
            </w:pPr>
            <w:r>
              <w:rPr>
                <w:rFonts w:hint="eastAsia" w:ascii="宋体" w:hAnsi="宋体" w:cs="宋体"/>
                <w:color w:val="000000"/>
                <w:kern w:val="0"/>
                <w:sz w:val="20"/>
                <w:szCs w:val="20"/>
              </w:rPr>
              <w:t>47</w:t>
            </w:r>
          </w:p>
        </w:tc>
        <w:tc>
          <w:tcPr>
            <w:tcW w:w="1473" w:type="dxa"/>
            <w:tcBorders>
              <w:top w:val="nil"/>
              <w:left w:val="nil"/>
              <w:bottom w:val="single" w:color="000000" w:sz="4" w:space="0"/>
              <w:right w:val="single" w:color="000000" w:sz="4" w:space="0"/>
            </w:tcBorders>
            <w:shd w:val="clear" w:color="auto" w:fill="auto"/>
            <w:vAlign w:val="center"/>
          </w:tcPr>
          <w:p w14:paraId="4902EE75">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5AEB4406">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BED0E2B">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3F9BCB0">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7D39FD9F">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57C5DF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A70CBFF">
            <w:pPr>
              <w:widowControl/>
              <w:jc w:val="center"/>
              <w:textAlignment w:val="center"/>
              <w:rPr>
                <w:sz w:val="18"/>
                <w:szCs w:val="21"/>
              </w:rPr>
            </w:pPr>
            <w:r>
              <w:rPr>
                <w:rFonts w:hint="eastAsia" w:ascii="宋体" w:hAnsi="宋体" w:cs="宋体"/>
                <w:color w:val="000000"/>
                <w:kern w:val="0"/>
                <w:sz w:val="20"/>
                <w:szCs w:val="20"/>
              </w:rPr>
              <w:t>19</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B73845D">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185F712E">
            <w:pPr>
              <w:widowControl/>
              <w:jc w:val="left"/>
              <w:textAlignment w:val="center"/>
              <w:rPr>
                <w:color w:val="000000"/>
                <w:kern w:val="0"/>
                <w:sz w:val="15"/>
                <w:szCs w:val="15"/>
              </w:rPr>
            </w:pPr>
            <w:r>
              <w:rPr>
                <w:rFonts w:hint="eastAsia" w:ascii="宋体" w:hAnsi="宋体" w:cs="宋体"/>
                <w:color w:val="000000"/>
                <w:kern w:val="0"/>
                <w:sz w:val="20"/>
                <w:szCs w:val="20"/>
              </w:rPr>
              <w:t>十九、住房保障支出</w:t>
            </w:r>
          </w:p>
        </w:tc>
        <w:tc>
          <w:tcPr>
            <w:tcW w:w="518" w:type="dxa"/>
            <w:tcBorders>
              <w:top w:val="nil"/>
              <w:left w:val="nil"/>
              <w:bottom w:val="single" w:color="000000" w:sz="4" w:space="0"/>
              <w:right w:val="single" w:color="000000" w:sz="4" w:space="0"/>
            </w:tcBorders>
            <w:shd w:val="clear" w:color="auto" w:fill="auto"/>
            <w:vAlign w:val="center"/>
          </w:tcPr>
          <w:p w14:paraId="2603BC8E">
            <w:pPr>
              <w:widowControl/>
              <w:jc w:val="center"/>
              <w:textAlignment w:val="center"/>
              <w:rPr>
                <w:sz w:val="18"/>
                <w:szCs w:val="21"/>
              </w:rPr>
            </w:pPr>
            <w:r>
              <w:rPr>
                <w:rFonts w:hint="eastAsia" w:ascii="宋体" w:hAnsi="宋体" w:cs="宋体"/>
                <w:color w:val="000000"/>
                <w:kern w:val="0"/>
                <w:sz w:val="20"/>
                <w:szCs w:val="20"/>
              </w:rPr>
              <w:t>48</w:t>
            </w:r>
          </w:p>
        </w:tc>
        <w:tc>
          <w:tcPr>
            <w:tcW w:w="1473" w:type="dxa"/>
            <w:tcBorders>
              <w:top w:val="nil"/>
              <w:left w:val="nil"/>
              <w:bottom w:val="single" w:color="000000" w:sz="4" w:space="0"/>
              <w:right w:val="single" w:color="000000" w:sz="4" w:space="0"/>
            </w:tcBorders>
            <w:shd w:val="clear" w:color="auto" w:fill="auto"/>
            <w:vAlign w:val="center"/>
          </w:tcPr>
          <w:p w14:paraId="42DF96C7">
            <w:pPr>
              <w:widowControl/>
              <w:jc w:val="right"/>
              <w:textAlignment w:val="center"/>
              <w:rPr>
                <w:rFonts w:hint="default" w:eastAsia="宋体"/>
                <w:sz w:val="18"/>
                <w:szCs w:val="21"/>
                <w:lang w:val="en-US" w:eastAsia="zh-CN"/>
              </w:rPr>
            </w:pPr>
            <w:r>
              <w:rPr>
                <w:rFonts w:hint="eastAsia"/>
                <w:sz w:val="18"/>
                <w:szCs w:val="21"/>
                <w:lang w:val="en-US" w:eastAsia="zh-CN"/>
              </w:rPr>
              <w:t>206411.68</w:t>
            </w:r>
          </w:p>
        </w:tc>
        <w:tc>
          <w:tcPr>
            <w:tcW w:w="1336" w:type="dxa"/>
            <w:tcBorders>
              <w:top w:val="nil"/>
              <w:left w:val="nil"/>
              <w:bottom w:val="single" w:color="000000" w:sz="4" w:space="0"/>
              <w:right w:val="single" w:color="000000" w:sz="4" w:space="0"/>
            </w:tcBorders>
            <w:shd w:val="clear" w:color="auto" w:fill="auto"/>
            <w:vAlign w:val="center"/>
          </w:tcPr>
          <w:p w14:paraId="667109E1">
            <w:pPr>
              <w:widowControl/>
              <w:jc w:val="right"/>
              <w:textAlignment w:val="center"/>
              <w:rPr>
                <w:rFonts w:hint="default" w:eastAsia="宋体"/>
                <w:color w:val="000000"/>
                <w:kern w:val="0"/>
                <w:sz w:val="15"/>
                <w:szCs w:val="15"/>
                <w:lang w:val="en-US" w:eastAsia="zh-CN"/>
              </w:rPr>
            </w:pPr>
            <w:r>
              <w:rPr>
                <w:rFonts w:hint="eastAsia"/>
                <w:color w:val="000000"/>
                <w:kern w:val="0"/>
                <w:sz w:val="15"/>
                <w:szCs w:val="15"/>
                <w:lang w:val="en-US" w:eastAsia="zh-CN"/>
              </w:rPr>
              <w:t>206411.68</w:t>
            </w:r>
          </w:p>
        </w:tc>
        <w:tc>
          <w:tcPr>
            <w:tcW w:w="1568" w:type="dxa"/>
            <w:gridSpan w:val="2"/>
            <w:tcBorders>
              <w:top w:val="nil"/>
              <w:left w:val="nil"/>
              <w:bottom w:val="single" w:color="000000" w:sz="4" w:space="0"/>
              <w:right w:val="single" w:color="000000" w:sz="4" w:space="0"/>
            </w:tcBorders>
            <w:shd w:val="clear" w:color="auto" w:fill="auto"/>
            <w:vAlign w:val="center"/>
          </w:tcPr>
          <w:p w14:paraId="64AD3019">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328CB3B5">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002A37EE">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11FC11E4">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3DFE40C8">
            <w:pPr>
              <w:widowControl/>
              <w:jc w:val="center"/>
              <w:textAlignment w:val="center"/>
              <w:rPr>
                <w:sz w:val="18"/>
                <w:szCs w:val="21"/>
              </w:rPr>
            </w:pPr>
            <w:r>
              <w:rPr>
                <w:rFonts w:hint="eastAsia" w:ascii="宋体" w:hAnsi="宋体" w:cs="宋体"/>
                <w:color w:val="000000"/>
                <w:kern w:val="0"/>
                <w:sz w:val="20"/>
                <w:szCs w:val="20"/>
              </w:rPr>
              <w:t>20</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B7AE6DE">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7BA3E738">
            <w:pPr>
              <w:widowControl/>
              <w:jc w:val="left"/>
              <w:textAlignment w:val="center"/>
              <w:rPr>
                <w:color w:val="000000"/>
                <w:kern w:val="0"/>
                <w:sz w:val="15"/>
                <w:szCs w:val="15"/>
              </w:rPr>
            </w:pPr>
            <w:r>
              <w:rPr>
                <w:rFonts w:hint="eastAsia" w:ascii="宋体" w:hAnsi="宋体" w:cs="宋体"/>
                <w:color w:val="000000"/>
                <w:kern w:val="0"/>
                <w:sz w:val="20"/>
                <w:szCs w:val="20"/>
              </w:rPr>
              <w:t>二十、粮油物资储备支出</w:t>
            </w:r>
          </w:p>
        </w:tc>
        <w:tc>
          <w:tcPr>
            <w:tcW w:w="518" w:type="dxa"/>
            <w:tcBorders>
              <w:top w:val="nil"/>
              <w:left w:val="nil"/>
              <w:bottom w:val="single" w:color="000000" w:sz="4" w:space="0"/>
              <w:right w:val="single" w:color="000000" w:sz="4" w:space="0"/>
            </w:tcBorders>
            <w:shd w:val="clear" w:color="auto" w:fill="auto"/>
            <w:vAlign w:val="center"/>
          </w:tcPr>
          <w:p w14:paraId="6491FEEB">
            <w:pPr>
              <w:widowControl/>
              <w:jc w:val="center"/>
              <w:textAlignment w:val="center"/>
              <w:rPr>
                <w:sz w:val="18"/>
                <w:szCs w:val="21"/>
              </w:rPr>
            </w:pPr>
            <w:r>
              <w:rPr>
                <w:rFonts w:hint="eastAsia" w:ascii="宋体" w:hAnsi="宋体" w:cs="宋体"/>
                <w:color w:val="000000"/>
                <w:kern w:val="0"/>
                <w:sz w:val="20"/>
                <w:szCs w:val="20"/>
              </w:rPr>
              <w:t>49</w:t>
            </w:r>
          </w:p>
        </w:tc>
        <w:tc>
          <w:tcPr>
            <w:tcW w:w="1473" w:type="dxa"/>
            <w:tcBorders>
              <w:top w:val="nil"/>
              <w:left w:val="nil"/>
              <w:bottom w:val="single" w:color="000000" w:sz="4" w:space="0"/>
              <w:right w:val="single" w:color="000000" w:sz="4" w:space="0"/>
            </w:tcBorders>
            <w:shd w:val="clear" w:color="auto" w:fill="auto"/>
            <w:vAlign w:val="center"/>
          </w:tcPr>
          <w:p w14:paraId="7ECCC513">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4C11B47">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C4EF84B">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9D7AE5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0B02BEF8">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5B5A1CF">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4D6FA76A">
            <w:pPr>
              <w:widowControl/>
              <w:jc w:val="center"/>
              <w:textAlignment w:val="center"/>
              <w:rPr>
                <w:sz w:val="18"/>
                <w:szCs w:val="21"/>
              </w:rPr>
            </w:pPr>
            <w:r>
              <w:rPr>
                <w:rFonts w:hint="eastAsia" w:ascii="宋体" w:hAnsi="宋体" w:cs="宋体"/>
                <w:color w:val="000000"/>
                <w:kern w:val="0"/>
                <w:sz w:val="20"/>
                <w:szCs w:val="20"/>
              </w:rPr>
              <w:t>21</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10B81E55">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25AEC8E9">
            <w:pPr>
              <w:widowControl/>
              <w:jc w:val="left"/>
              <w:textAlignment w:val="center"/>
              <w:rPr>
                <w:color w:val="000000"/>
                <w:kern w:val="0"/>
                <w:sz w:val="15"/>
                <w:szCs w:val="15"/>
              </w:rPr>
            </w:pPr>
            <w:r>
              <w:rPr>
                <w:rFonts w:hint="eastAsia" w:ascii="宋体" w:hAnsi="宋体" w:cs="宋体"/>
                <w:color w:val="000000"/>
                <w:kern w:val="0"/>
                <w:sz w:val="20"/>
                <w:szCs w:val="20"/>
              </w:rPr>
              <w:t>二十一、国有资本经营预算支出</w:t>
            </w:r>
          </w:p>
        </w:tc>
        <w:tc>
          <w:tcPr>
            <w:tcW w:w="518" w:type="dxa"/>
            <w:tcBorders>
              <w:top w:val="nil"/>
              <w:left w:val="nil"/>
              <w:bottom w:val="single" w:color="000000" w:sz="4" w:space="0"/>
              <w:right w:val="single" w:color="000000" w:sz="4" w:space="0"/>
            </w:tcBorders>
            <w:shd w:val="clear" w:color="auto" w:fill="auto"/>
            <w:vAlign w:val="center"/>
          </w:tcPr>
          <w:p w14:paraId="03E23C47">
            <w:pPr>
              <w:widowControl/>
              <w:jc w:val="center"/>
              <w:textAlignment w:val="center"/>
              <w:rPr>
                <w:sz w:val="18"/>
                <w:szCs w:val="21"/>
              </w:rPr>
            </w:pPr>
            <w:r>
              <w:rPr>
                <w:rFonts w:hint="eastAsia" w:ascii="宋体" w:hAnsi="宋体" w:cs="宋体"/>
                <w:color w:val="000000"/>
                <w:kern w:val="0"/>
                <w:sz w:val="20"/>
                <w:szCs w:val="20"/>
              </w:rPr>
              <w:t>50</w:t>
            </w:r>
          </w:p>
        </w:tc>
        <w:tc>
          <w:tcPr>
            <w:tcW w:w="1473" w:type="dxa"/>
            <w:tcBorders>
              <w:top w:val="nil"/>
              <w:left w:val="nil"/>
              <w:bottom w:val="single" w:color="000000" w:sz="4" w:space="0"/>
              <w:right w:val="single" w:color="000000" w:sz="4" w:space="0"/>
            </w:tcBorders>
            <w:shd w:val="clear" w:color="auto" w:fill="auto"/>
            <w:vAlign w:val="center"/>
          </w:tcPr>
          <w:p w14:paraId="01282259">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059A08A8">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58651714">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64DC561A">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09B5E36B">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73F002B7">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64A8C87C">
            <w:pPr>
              <w:widowControl/>
              <w:jc w:val="center"/>
              <w:textAlignment w:val="center"/>
              <w:rPr>
                <w:sz w:val="18"/>
                <w:szCs w:val="21"/>
              </w:rPr>
            </w:pPr>
            <w:r>
              <w:rPr>
                <w:rFonts w:hint="eastAsia" w:ascii="宋体" w:hAnsi="宋体" w:cs="宋体"/>
                <w:color w:val="000000"/>
                <w:kern w:val="0"/>
                <w:sz w:val="20"/>
                <w:szCs w:val="20"/>
              </w:rPr>
              <w:t>22</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639949A6">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559C5A8">
            <w:pPr>
              <w:widowControl/>
              <w:jc w:val="left"/>
              <w:textAlignment w:val="center"/>
              <w:rPr>
                <w:color w:val="000000"/>
                <w:kern w:val="0"/>
                <w:sz w:val="15"/>
                <w:szCs w:val="15"/>
              </w:rPr>
            </w:pPr>
            <w:r>
              <w:rPr>
                <w:rFonts w:hint="eastAsia" w:ascii="宋体" w:hAnsi="宋体" w:cs="宋体"/>
                <w:color w:val="000000"/>
                <w:kern w:val="0"/>
                <w:sz w:val="20"/>
                <w:szCs w:val="20"/>
              </w:rPr>
              <w:t>二十二、灾害防治及应急管理支出</w:t>
            </w:r>
          </w:p>
        </w:tc>
        <w:tc>
          <w:tcPr>
            <w:tcW w:w="518" w:type="dxa"/>
            <w:tcBorders>
              <w:top w:val="nil"/>
              <w:left w:val="nil"/>
              <w:bottom w:val="single" w:color="000000" w:sz="4" w:space="0"/>
              <w:right w:val="single" w:color="000000" w:sz="4" w:space="0"/>
            </w:tcBorders>
            <w:shd w:val="clear" w:color="auto" w:fill="auto"/>
            <w:vAlign w:val="center"/>
          </w:tcPr>
          <w:p w14:paraId="118DBB29">
            <w:pPr>
              <w:widowControl/>
              <w:jc w:val="center"/>
              <w:textAlignment w:val="center"/>
              <w:rPr>
                <w:sz w:val="18"/>
                <w:szCs w:val="21"/>
              </w:rPr>
            </w:pPr>
            <w:r>
              <w:rPr>
                <w:rFonts w:hint="eastAsia" w:ascii="宋体" w:hAnsi="宋体" w:cs="宋体"/>
                <w:color w:val="000000"/>
                <w:kern w:val="0"/>
                <w:sz w:val="20"/>
                <w:szCs w:val="20"/>
              </w:rPr>
              <w:t>51</w:t>
            </w:r>
          </w:p>
        </w:tc>
        <w:tc>
          <w:tcPr>
            <w:tcW w:w="1473" w:type="dxa"/>
            <w:tcBorders>
              <w:top w:val="nil"/>
              <w:left w:val="nil"/>
              <w:bottom w:val="single" w:color="000000" w:sz="4" w:space="0"/>
              <w:right w:val="single" w:color="000000" w:sz="4" w:space="0"/>
            </w:tcBorders>
            <w:shd w:val="clear" w:color="auto" w:fill="auto"/>
            <w:vAlign w:val="center"/>
          </w:tcPr>
          <w:p w14:paraId="042DE9CE">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12452EE">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50C2E782">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11556A67">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1855C800">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316BFF8D">
            <w:pPr>
              <w:jc w:val="left"/>
              <w:rPr>
                <w:color w:val="000000"/>
                <w:kern w:val="0"/>
                <w:sz w:val="15"/>
                <w:szCs w:val="15"/>
              </w:rPr>
            </w:pP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582DC6C3">
            <w:pPr>
              <w:widowControl/>
              <w:jc w:val="center"/>
              <w:textAlignment w:val="center"/>
              <w:rPr>
                <w:sz w:val="18"/>
                <w:szCs w:val="21"/>
              </w:rPr>
            </w:pPr>
            <w:r>
              <w:rPr>
                <w:rFonts w:hint="eastAsia" w:ascii="宋体" w:hAnsi="宋体" w:cs="宋体"/>
                <w:color w:val="000000"/>
                <w:kern w:val="0"/>
                <w:sz w:val="20"/>
                <w:szCs w:val="20"/>
              </w:rPr>
              <w:t>23</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34957A8C">
            <w:pPr>
              <w:jc w:val="right"/>
              <w:rPr>
                <w:sz w:val="16"/>
                <w:szCs w:val="16"/>
              </w:rPr>
            </w:pP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558653B7">
            <w:pPr>
              <w:widowControl/>
              <w:jc w:val="left"/>
              <w:textAlignment w:val="center"/>
              <w:rPr>
                <w:color w:val="000000"/>
                <w:kern w:val="0"/>
                <w:sz w:val="15"/>
                <w:szCs w:val="15"/>
              </w:rPr>
            </w:pPr>
            <w:r>
              <w:rPr>
                <w:rFonts w:hint="eastAsia" w:ascii="宋体" w:hAnsi="宋体" w:cs="宋体"/>
                <w:color w:val="000000"/>
                <w:kern w:val="0"/>
                <w:sz w:val="20"/>
                <w:szCs w:val="20"/>
              </w:rPr>
              <w:t>二十三、其他支出</w:t>
            </w:r>
          </w:p>
        </w:tc>
        <w:tc>
          <w:tcPr>
            <w:tcW w:w="518" w:type="dxa"/>
            <w:tcBorders>
              <w:top w:val="nil"/>
              <w:left w:val="nil"/>
              <w:bottom w:val="single" w:color="000000" w:sz="4" w:space="0"/>
              <w:right w:val="single" w:color="000000" w:sz="4" w:space="0"/>
            </w:tcBorders>
            <w:shd w:val="clear" w:color="auto" w:fill="auto"/>
            <w:vAlign w:val="center"/>
          </w:tcPr>
          <w:p w14:paraId="190487B5">
            <w:pPr>
              <w:widowControl/>
              <w:jc w:val="center"/>
              <w:textAlignment w:val="center"/>
              <w:rPr>
                <w:sz w:val="18"/>
                <w:szCs w:val="21"/>
              </w:rPr>
            </w:pPr>
            <w:r>
              <w:rPr>
                <w:rFonts w:hint="eastAsia" w:ascii="宋体" w:hAnsi="宋体" w:cs="宋体"/>
                <w:color w:val="000000"/>
                <w:kern w:val="0"/>
                <w:sz w:val="20"/>
                <w:szCs w:val="20"/>
              </w:rPr>
              <w:t>52</w:t>
            </w:r>
          </w:p>
        </w:tc>
        <w:tc>
          <w:tcPr>
            <w:tcW w:w="1473" w:type="dxa"/>
            <w:tcBorders>
              <w:top w:val="nil"/>
              <w:left w:val="nil"/>
              <w:bottom w:val="single" w:color="000000" w:sz="4" w:space="0"/>
              <w:right w:val="single" w:color="000000" w:sz="4" w:space="0"/>
            </w:tcBorders>
            <w:shd w:val="clear" w:color="auto" w:fill="auto"/>
            <w:vAlign w:val="center"/>
          </w:tcPr>
          <w:p w14:paraId="0461313A">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7BCA1A67">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A11767F">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728EF27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404CC75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4629760A">
            <w:pPr>
              <w:widowControl/>
              <w:jc w:val="center"/>
              <w:textAlignment w:val="center"/>
              <w:rPr>
                <w:b/>
                <w:bCs/>
                <w:color w:val="000000"/>
                <w:kern w:val="0"/>
                <w:sz w:val="15"/>
                <w:szCs w:val="15"/>
              </w:rPr>
            </w:pPr>
            <w:r>
              <w:rPr>
                <w:rFonts w:hint="eastAsia" w:ascii="宋体" w:hAnsi="宋体" w:cs="宋体"/>
                <w:b/>
                <w:color w:val="000000"/>
                <w:kern w:val="0"/>
                <w:sz w:val="22"/>
              </w:rPr>
              <w:t>本年收入合计</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18F14139">
            <w:pPr>
              <w:widowControl/>
              <w:jc w:val="center"/>
              <w:textAlignment w:val="center"/>
              <w:rPr>
                <w:sz w:val="18"/>
                <w:szCs w:val="21"/>
              </w:rPr>
            </w:pPr>
            <w:r>
              <w:rPr>
                <w:rFonts w:hint="eastAsia" w:ascii="宋体" w:hAnsi="宋体" w:cs="宋体"/>
                <w:color w:val="000000"/>
                <w:kern w:val="0"/>
                <w:sz w:val="20"/>
                <w:szCs w:val="20"/>
              </w:rPr>
              <w:t>24</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09894A86">
            <w:pPr>
              <w:jc w:val="right"/>
              <w:rPr>
                <w:rFonts w:hint="default" w:eastAsia="宋体"/>
                <w:sz w:val="16"/>
                <w:szCs w:val="16"/>
                <w:lang w:val="en-US" w:eastAsia="zh-CN"/>
              </w:rPr>
            </w:pPr>
            <w:r>
              <w:rPr>
                <w:rFonts w:hint="eastAsia"/>
                <w:sz w:val="16"/>
                <w:szCs w:val="16"/>
                <w:lang w:val="en-US" w:eastAsia="zh-CN"/>
              </w:rPr>
              <w:t>5499423.84</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6BBE26B5">
            <w:pPr>
              <w:widowControl/>
              <w:jc w:val="left"/>
              <w:textAlignment w:val="center"/>
              <w:rPr>
                <w:color w:val="000000"/>
                <w:kern w:val="0"/>
                <w:sz w:val="15"/>
                <w:szCs w:val="15"/>
              </w:rPr>
            </w:pPr>
            <w:r>
              <w:rPr>
                <w:rFonts w:hint="eastAsia" w:ascii="宋体" w:hAnsi="宋体" w:cs="宋体"/>
                <w:color w:val="000000"/>
                <w:kern w:val="0"/>
                <w:sz w:val="20"/>
                <w:szCs w:val="20"/>
              </w:rPr>
              <w:t>二十四、债务还本支出</w:t>
            </w:r>
          </w:p>
        </w:tc>
        <w:tc>
          <w:tcPr>
            <w:tcW w:w="518" w:type="dxa"/>
            <w:tcBorders>
              <w:top w:val="nil"/>
              <w:left w:val="nil"/>
              <w:bottom w:val="single" w:color="000000" w:sz="4" w:space="0"/>
              <w:right w:val="single" w:color="000000" w:sz="4" w:space="0"/>
            </w:tcBorders>
            <w:shd w:val="clear" w:color="auto" w:fill="auto"/>
            <w:vAlign w:val="center"/>
          </w:tcPr>
          <w:p w14:paraId="28DC1FEA">
            <w:pPr>
              <w:widowControl/>
              <w:jc w:val="center"/>
              <w:textAlignment w:val="center"/>
              <w:rPr>
                <w:sz w:val="18"/>
                <w:szCs w:val="21"/>
              </w:rPr>
            </w:pPr>
            <w:r>
              <w:rPr>
                <w:rFonts w:hint="eastAsia" w:ascii="宋体" w:hAnsi="宋体" w:cs="宋体"/>
                <w:color w:val="000000"/>
                <w:kern w:val="0"/>
                <w:sz w:val="20"/>
                <w:szCs w:val="20"/>
              </w:rPr>
              <w:t>53</w:t>
            </w:r>
          </w:p>
        </w:tc>
        <w:tc>
          <w:tcPr>
            <w:tcW w:w="1473" w:type="dxa"/>
            <w:tcBorders>
              <w:top w:val="nil"/>
              <w:left w:val="nil"/>
              <w:bottom w:val="single" w:color="000000" w:sz="4" w:space="0"/>
              <w:right w:val="single" w:color="000000" w:sz="4" w:space="0"/>
            </w:tcBorders>
            <w:shd w:val="clear" w:color="auto" w:fill="auto"/>
            <w:vAlign w:val="center"/>
          </w:tcPr>
          <w:p w14:paraId="07C02026">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42CA8010">
            <w:pPr>
              <w:widowControl/>
              <w:jc w:val="right"/>
              <w:textAlignment w:val="center"/>
              <w:rPr>
                <w:b/>
                <w:bCs/>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66D0C194">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4DF7F844">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2C93AB66">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D67E60A">
            <w:pPr>
              <w:widowControl/>
              <w:jc w:val="left"/>
              <w:textAlignment w:val="center"/>
              <w:rPr>
                <w:color w:val="000000"/>
                <w:kern w:val="0"/>
                <w:sz w:val="15"/>
                <w:szCs w:val="15"/>
              </w:rPr>
            </w:pPr>
            <w:r>
              <w:rPr>
                <w:rFonts w:hint="eastAsia" w:ascii="宋体" w:hAnsi="宋体" w:cs="宋体"/>
                <w:color w:val="000000"/>
                <w:kern w:val="0"/>
                <w:sz w:val="22"/>
              </w:rPr>
              <w:t>年初财政拨款结转和结余</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6BD2B81">
            <w:pPr>
              <w:widowControl/>
              <w:jc w:val="center"/>
              <w:textAlignment w:val="center"/>
              <w:rPr>
                <w:sz w:val="18"/>
                <w:szCs w:val="21"/>
              </w:rPr>
            </w:pPr>
            <w:r>
              <w:rPr>
                <w:rFonts w:hint="eastAsia" w:ascii="宋体" w:hAnsi="宋体" w:cs="宋体"/>
                <w:color w:val="000000"/>
                <w:kern w:val="0"/>
                <w:sz w:val="20"/>
                <w:szCs w:val="20"/>
              </w:rPr>
              <w:t>25</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5CC76BCD">
            <w:pPr>
              <w:jc w:val="right"/>
              <w:rPr>
                <w:rFonts w:hint="default" w:eastAsia="宋体"/>
                <w:sz w:val="16"/>
                <w:szCs w:val="16"/>
                <w:lang w:val="en-US" w:eastAsia="zh-CN"/>
              </w:rPr>
            </w:pPr>
            <w:r>
              <w:rPr>
                <w:rFonts w:hint="eastAsia"/>
                <w:sz w:val="16"/>
                <w:szCs w:val="16"/>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0A07E25E">
            <w:pPr>
              <w:widowControl/>
              <w:jc w:val="left"/>
              <w:textAlignment w:val="center"/>
              <w:rPr>
                <w:color w:val="000000"/>
                <w:kern w:val="0"/>
                <w:sz w:val="15"/>
                <w:szCs w:val="15"/>
              </w:rPr>
            </w:pPr>
            <w:r>
              <w:rPr>
                <w:rFonts w:hint="eastAsia" w:ascii="宋体" w:hAnsi="宋体" w:cs="宋体"/>
                <w:color w:val="000000"/>
                <w:kern w:val="0"/>
                <w:sz w:val="20"/>
                <w:szCs w:val="20"/>
              </w:rPr>
              <w:t>二十五、债务付息支出</w:t>
            </w:r>
          </w:p>
        </w:tc>
        <w:tc>
          <w:tcPr>
            <w:tcW w:w="518" w:type="dxa"/>
            <w:tcBorders>
              <w:top w:val="nil"/>
              <w:left w:val="nil"/>
              <w:bottom w:val="single" w:color="000000" w:sz="4" w:space="0"/>
              <w:right w:val="single" w:color="000000" w:sz="4" w:space="0"/>
            </w:tcBorders>
            <w:shd w:val="clear" w:color="auto" w:fill="auto"/>
            <w:vAlign w:val="center"/>
          </w:tcPr>
          <w:p w14:paraId="32BDBA6D">
            <w:pPr>
              <w:widowControl/>
              <w:jc w:val="center"/>
              <w:textAlignment w:val="center"/>
              <w:rPr>
                <w:sz w:val="18"/>
                <w:szCs w:val="21"/>
              </w:rPr>
            </w:pPr>
            <w:r>
              <w:rPr>
                <w:rFonts w:hint="eastAsia" w:ascii="宋体" w:hAnsi="宋体" w:cs="宋体"/>
                <w:color w:val="000000"/>
                <w:kern w:val="0"/>
                <w:sz w:val="20"/>
                <w:szCs w:val="20"/>
              </w:rPr>
              <w:t>54</w:t>
            </w:r>
          </w:p>
        </w:tc>
        <w:tc>
          <w:tcPr>
            <w:tcW w:w="1473" w:type="dxa"/>
            <w:tcBorders>
              <w:top w:val="nil"/>
              <w:left w:val="nil"/>
              <w:bottom w:val="single" w:color="000000" w:sz="4" w:space="0"/>
              <w:right w:val="single" w:color="000000" w:sz="4" w:space="0"/>
            </w:tcBorders>
            <w:shd w:val="clear" w:color="auto" w:fill="auto"/>
            <w:vAlign w:val="center"/>
          </w:tcPr>
          <w:p w14:paraId="163E93DD">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5960645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73869D2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D8AE036">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7BC9BD85">
        <w:tblPrEx>
          <w:tblCellMar>
            <w:top w:w="0" w:type="dxa"/>
            <w:left w:w="108" w:type="dxa"/>
            <w:bottom w:w="0" w:type="dxa"/>
            <w:right w:w="108" w:type="dxa"/>
          </w:tblCellMar>
        </w:tblPrEx>
        <w:trPr>
          <w:trHeight w:val="272" w:hRule="exact"/>
        </w:trPr>
        <w:tc>
          <w:tcPr>
            <w:tcW w:w="3026" w:type="dxa"/>
            <w:tcBorders>
              <w:top w:val="nil"/>
              <w:left w:val="single" w:color="000000" w:sz="8" w:space="0"/>
              <w:bottom w:val="single" w:color="000000" w:sz="4" w:space="0"/>
              <w:right w:val="single" w:color="000000" w:sz="4" w:space="0"/>
            </w:tcBorders>
            <w:shd w:val="clear" w:color="auto" w:fill="C0C0C0"/>
            <w:vAlign w:val="center"/>
          </w:tcPr>
          <w:p w14:paraId="28559102">
            <w:pPr>
              <w:widowControl/>
              <w:jc w:val="left"/>
              <w:textAlignment w:val="center"/>
              <w:rPr>
                <w:color w:val="000000"/>
                <w:kern w:val="0"/>
                <w:sz w:val="15"/>
                <w:szCs w:val="15"/>
              </w:rPr>
            </w:pPr>
            <w:r>
              <w:rPr>
                <w:rFonts w:hint="eastAsia" w:ascii="宋体" w:hAnsi="宋体" w:cs="宋体"/>
                <w:color w:val="000000"/>
                <w:kern w:val="0"/>
                <w:sz w:val="22"/>
              </w:rPr>
              <w:t>一、一般公共预算财政拨款</w:t>
            </w:r>
          </w:p>
        </w:tc>
        <w:tc>
          <w:tcPr>
            <w:tcW w:w="503" w:type="dxa"/>
            <w:tcBorders>
              <w:top w:val="nil"/>
              <w:left w:val="single" w:color="000000" w:sz="8" w:space="0"/>
              <w:bottom w:val="single" w:color="000000" w:sz="4" w:space="0"/>
              <w:right w:val="single" w:color="000000" w:sz="4" w:space="0"/>
            </w:tcBorders>
            <w:shd w:val="clear" w:color="auto" w:fill="C0C0C0"/>
            <w:vAlign w:val="center"/>
          </w:tcPr>
          <w:p w14:paraId="74A0F32F">
            <w:pPr>
              <w:widowControl/>
              <w:jc w:val="center"/>
              <w:textAlignment w:val="center"/>
              <w:rPr>
                <w:sz w:val="18"/>
                <w:szCs w:val="21"/>
              </w:rPr>
            </w:pPr>
            <w:r>
              <w:rPr>
                <w:rFonts w:hint="eastAsia" w:ascii="宋体" w:hAnsi="宋体" w:cs="宋体"/>
                <w:color w:val="000000"/>
                <w:kern w:val="0"/>
                <w:sz w:val="20"/>
                <w:szCs w:val="20"/>
              </w:rPr>
              <w:t>26</w:t>
            </w:r>
          </w:p>
        </w:tc>
        <w:tc>
          <w:tcPr>
            <w:tcW w:w="1433" w:type="dxa"/>
            <w:tcBorders>
              <w:top w:val="nil"/>
              <w:left w:val="single" w:color="000000" w:sz="8" w:space="0"/>
              <w:bottom w:val="single" w:color="000000" w:sz="4" w:space="0"/>
              <w:right w:val="single" w:color="000000" w:sz="4" w:space="0"/>
            </w:tcBorders>
            <w:shd w:val="clear" w:color="auto" w:fill="auto"/>
            <w:vAlign w:val="center"/>
          </w:tcPr>
          <w:p w14:paraId="7034EDCA">
            <w:pPr>
              <w:jc w:val="right"/>
              <w:rPr>
                <w:rFonts w:hint="default" w:eastAsia="宋体"/>
                <w:sz w:val="16"/>
                <w:szCs w:val="16"/>
                <w:lang w:val="en-US" w:eastAsia="zh-CN"/>
              </w:rPr>
            </w:pPr>
            <w:r>
              <w:rPr>
                <w:rFonts w:hint="eastAsia"/>
                <w:sz w:val="16"/>
                <w:szCs w:val="16"/>
                <w:lang w:val="en-US" w:eastAsia="zh-CN"/>
              </w:rPr>
              <w:t>0.00</w:t>
            </w:r>
          </w:p>
        </w:tc>
        <w:tc>
          <w:tcPr>
            <w:tcW w:w="3396" w:type="dxa"/>
            <w:tcBorders>
              <w:top w:val="nil"/>
              <w:left w:val="nil"/>
              <w:bottom w:val="single" w:color="000000" w:sz="4" w:space="0"/>
              <w:right w:val="single" w:color="000000" w:sz="4" w:space="0"/>
            </w:tcBorders>
            <w:shd w:val="clear" w:color="auto" w:fill="D7D7D7" w:themeFill="background1" w:themeFillShade="D8"/>
            <w:vAlign w:val="center"/>
          </w:tcPr>
          <w:p w14:paraId="31108E48">
            <w:pPr>
              <w:widowControl/>
              <w:jc w:val="left"/>
              <w:textAlignment w:val="center"/>
              <w:rPr>
                <w:color w:val="000000"/>
                <w:kern w:val="0"/>
                <w:sz w:val="15"/>
                <w:szCs w:val="15"/>
              </w:rPr>
            </w:pPr>
            <w:r>
              <w:rPr>
                <w:rFonts w:hint="eastAsia" w:ascii="宋体" w:hAnsi="宋体" w:cs="宋体"/>
                <w:color w:val="000000"/>
                <w:kern w:val="0"/>
                <w:sz w:val="20"/>
                <w:szCs w:val="20"/>
              </w:rPr>
              <w:t>二十六、抗疫特别国债安排的支出</w:t>
            </w:r>
          </w:p>
        </w:tc>
        <w:tc>
          <w:tcPr>
            <w:tcW w:w="518" w:type="dxa"/>
            <w:tcBorders>
              <w:top w:val="nil"/>
              <w:left w:val="nil"/>
              <w:bottom w:val="single" w:color="000000" w:sz="4" w:space="0"/>
              <w:right w:val="single" w:color="000000" w:sz="4" w:space="0"/>
            </w:tcBorders>
            <w:shd w:val="clear" w:color="auto" w:fill="auto"/>
            <w:vAlign w:val="center"/>
          </w:tcPr>
          <w:p w14:paraId="5587E934">
            <w:pPr>
              <w:widowControl/>
              <w:jc w:val="center"/>
              <w:textAlignment w:val="center"/>
              <w:rPr>
                <w:sz w:val="18"/>
                <w:szCs w:val="21"/>
              </w:rPr>
            </w:pPr>
            <w:r>
              <w:rPr>
                <w:rFonts w:hint="eastAsia" w:ascii="宋体" w:hAnsi="宋体" w:cs="宋体"/>
                <w:color w:val="000000"/>
                <w:kern w:val="0"/>
                <w:sz w:val="20"/>
                <w:szCs w:val="20"/>
              </w:rPr>
              <w:t>55</w:t>
            </w:r>
          </w:p>
        </w:tc>
        <w:tc>
          <w:tcPr>
            <w:tcW w:w="1473" w:type="dxa"/>
            <w:tcBorders>
              <w:top w:val="nil"/>
              <w:left w:val="nil"/>
              <w:bottom w:val="single" w:color="000000" w:sz="4" w:space="0"/>
              <w:right w:val="single" w:color="000000" w:sz="4" w:space="0"/>
            </w:tcBorders>
            <w:shd w:val="clear" w:color="auto" w:fill="auto"/>
            <w:vAlign w:val="center"/>
          </w:tcPr>
          <w:p w14:paraId="21669C8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336" w:type="dxa"/>
            <w:tcBorders>
              <w:top w:val="nil"/>
              <w:left w:val="nil"/>
              <w:bottom w:val="single" w:color="000000" w:sz="4" w:space="0"/>
              <w:right w:val="single" w:color="000000" w:sz="4" w:space="0"/>
            </w:tcBorders>
            <w:shd w:val="clear" w:color="auto" w:fill="auto"/>
            <w:vAlign w:val="center"/>
          </w:tcPr>
          <w:p w14:paraId="11DEB56B">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000000" w:sz="4" w:space="0"/>
              <w:right w:val="single" w:color="000000" w:sz="4" w:space="0"/>
            </w:tcBorders>
            <w:shd w:val="clear" w:color="auto" w:fill="auto"/>
            <w:vAlign w:val="center"/>
          </w:tcPr>
          <w:p w14:paraId="3D5E47D0">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000000" w:sz="4" w:space="0"/>
              <w:right w:val="single" w:color="000000" w:sz="4" w:space="0"/>
            </w:tcBorders>
            <w:shd w:val="clear" w:color="auto" w:fill="auto"/>
            <w:vAlign w:val="center"/>
          </w:tcPr>
          <w:p w14:paraId="0C56CA1C">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3C69F37C">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3DE7306">
            <w:pPr>
              <w:widowControl/>
              <w:jc w:val="left"/>
              <w:textAlignment w:val="center"/>
              <w:rPr>
                <w:color w:val="000000"/>
                <w:kern w:val="0"/>
                <w:sz w:val="15"/>
                <w:szCs w:val="15"/>
              </w:rPr>
            </w:pPr>
            <w:r>
              <w:rPr>
                <w:rFonts w:hint="eastAsia" w:ascii="宋体" w:hAnsi="宋体" w:cs="宋体"/>
                <w:color w:val="000000"/>
                <w:kern w:val="0"/>
                <w:sz w:val="22"/>
              </w:rPr>
              <w:t>二、政府性基金预算财政拨款</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098E3D3B">
            <w:pPr>
              <w:widowControl/>
              <w:jc w:val="center"/>
              <w:textAlignment w:val="center"/>
              <w:rPr>
                <w:sz w:val="18"/>
                <w:szCs w:val="21"/>
              </w:rPr>
            </w:pPr>
            <w:r>
              <w:rPr>
                <w:rFonts w:hint="eastAsia" w:ascii="宋体" w:hAnsi="宋体" w:cs="宋体"/>
                <w:color w:val="000000"/>
                <w:kern w:val="0"/>
                <w:sz w:val="20"/>
                <w:szCs w:val="20"/>
              </w:rPr>
              <w:t>27</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009B3D92">
            <w:pPr>
              <w:widowControl/>
              <w:jc w:val="right"/>
              <w:textAlignment w:val="center"/>
              <w:rPr>
                <w:rFonts w:hint="default" w:eastAsia="宋体"/>
                <w:sz w:val="18"/>
                <w:szCs w:val="21"/>
                <w:lang w:val="en-US" w:eastAsia="zh-CN"/>
              </w:rPr>
            </w:pPr>
            <w:r>
              <w:rPr>
                <w:rFonts w:hint="eastAsia"/>
                <w:sz w:val="18"/>
                <w:szCs w:val="21"/>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7A61113C">
            <w:pPr>
              <w:widowControl/>
              <w:jc w:val="center"/>
              <w:textAlignment w:val="center"/>
              <w:rPr>
                <w:color w:val="000000"/>
                <w:kern w:val="0"/>
                <w:sz w:val="15"/>
                <w:szCs w:val="15"/>
              </w:rPr>
            </w:pPr>
            <w:r>
              <w:rPr>
                <w:rFonts w:hint="eastAsia" w:ascii="宋体" w:hAnsi="宋体" w:cs="宋体"/>
                <w:b/>
                <w:color w:val="000000"/>
                <w:kern w:val="0"/>
                <w:sz w:val="20"/>
                <w:szCs w:val="20"/>
              </w:rPr>
              <w:t>本年支出合计</w:t>
            </w:r>
          </w:p>
        </w:tc>
        <w:tc>
          <w:tcPr>
            <w:tcW w:w="518" w:type="dxa"/>
            <w:tcBorders>
              <w:top w:val="nil"/>
              <w:left w:val="nil"/>
              <w:bottom w:val="single" w:color="auto" w:sz="4" w:space="0"/>
              <w:right w:val="single" w:color="000000" w:sz="4" w:space="0"/>
            </w:tcBorders>
            <w:shd w:val="clear" w:color="auto" w:fill="auto"/>
            <w:vAlign w:val="center"/>
          </w:tcPr>
          <w:p w14:paraId="7856B359">
            <w:pPr>
              <w:widowControl/>
              <w:jc w:val="center"/>
              <w:textAlignment w:val="center"/>
              <w:rPr>
                <w:sz w:val="18"/>
                <w:szCs w:val="21"/>
              </w:rPr>
            </w:pPr>
            <w:r>
              <w:rPr>
                <w:rFonts w:hint="eastAsia" w:ascii="宋体" w:hAnsi="宋体" w:cs="宋体"/>
                <w:color w:val="000000"/>
                <w:kern w:val="0"/>
                <w:sz w:val="20"/>
                <w:szCs w:val="20"/>
              </w:rPr>
              <w:t>56</w:t>
            </w:r>
          </w:p>
        </w:tc>
        <w:tc>
          <w:tcPr>
            <w:tcW w:w="1473" w:type="dxa"/>
            <w:tcBorders>
              <w:top w:val="nil"/>
              <w:left w:val="nil"/>
              <w:bottom w:val="single" w:color="auto" w:sz="4" w:space="0"/>
              <w:right w:val="single" w:color="000000" w:sz="4" w:space="0"/>
            </w:tcBorders>
            <w:shd w:val="clear" w:color="auto" w:fill="auto"/>
            <w:vAlign w:val="center"/>
          </w:tcPr>
          <w:p w14:paraId="316F74E6">
            <w:pPr>
              <w:widowControl/>
              <w:jc w:val="right"/>
              <w:textAlignment w:val="center"/>
              <w:rPr>
                <w:rFonts w:hint="default" w:eastAsia="宋体"/>
                <w:sz w:val="18"/>
                <w:szCs w:val="21"/>
                <w:lang w:val="en-US" w:eastAsia="zh-CN"/>
              </w:rPr>
            </w:pPr>
            <w:r>
              <w:rPr>
                <w:rFonts w:hint="eastAsia"/>
                <w:sz w:val="18"/>
                <w:szCs w:val="21"/>
                <w:lang w:val="en-US" w:eastAsia="zh-CN"/>
              </w:rPr>
              <w:t>5499423.84</w:t>
            </w:r>
          </w:p>
        </w:tc>
        <w:tc>
          <w:tcPr>
            <w:tcW w:w="1336" w:type="dxa"/>
            <w:tcBorders>
              <w:top w:val="nil"/>
              <w:left w:val="nil"/>
              <w:bottom w:val="single" w:color="auto" w:sz="4" w:space="0"/>
              <w:right w:val="single" w:color="000000" w:sz="4" w:space="0"/>
            </w:tcBorders>
            <w:shd w:val="clear" w:color="auto" w:fill="auto"/>
            <w:vAlign w:val="center"/>
          </w:tcPr>
          <w:p w14:paraId="76F99F89">
            <w:pPr>
              <w:widowControl/>
              <w:jc w:val="right"/>
              <w:textAlignment w:val="center"/>
              <w:rPr>
                <w:rFonts w:hint="default" w:eastAsia="宋体"/>
                <w:color w:val="000000"/>
                <w:kern w:val="0"/>
                <w:sz w:val="15"/>
                <w:szCs w:val="15"/>
                <w:lang w:val="en-US" w:eastAsia="zh-CN"/>
              </w:rPr>
            </w:pPr>
            <w:r>
              <w:rPr>
                <w:rFonts w:hint="eastAsia"/>
                <w:color w:val="000000"/>
                <w:kern w:val="0"/>
                <w:sz w:val="15"/>
                <w:szCs w:val="15"/>
                <w:lang w:val="en-US" w:eastAsia="zh-CN"/>
              </w:rPr>
              <w:t>5499423.84</w:t>
            </w:r>
          </w:p>
        </w:tc>
        <w:tc>
          <w:tcPr>
            <w:tcW w:w="1568" w:type="dxa"/>
            <w:gridSpan w:val="2"/>
            <w:tcBorders>
              <w:top w:val="nil"/>
              <w:left w:val="nil"/>
              <w:bottom w:val="single" w:color="auto" w:sz="4" w:space="0"/>
              <w:right w:val="single" w:color="000000" w:sz="4" w:space="0"/>
            </w:tcBorders>
            <w:shd w:val="clear" w:color="auto" w:fill="auto"/>
            <w:vAlign w:val="center"/>
          </w:tcPr>
          <w:p w14:paraId="3E8BF6EB">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61543B71">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5BD1E6D0">
        <w:tblPrEx>
          <w:tblCellMar>
            <w:top w:w="0" w:type="dxa"/>
            <w:left w:w="108" w:type="dxa"/>
            <w:bottom w:w="0" w:type="dxa"/>
            <w:right w:w="108" w:type="dxa"/>
          </w:tblCellMar>
        </w:tblPrEx>
        <w:trPr>
          <w:trHeight w:val="280" w:hRule="exact"/>
        </w:trPr>
        <w:tc>
          <w:tcPr>
            <w:tcW w:w="3026" w:type="dxa"/>
            <w:tcBorders>
              <w:top w:val="nil"/>
              <w:left w:val="single" w:color="000000" w:sz="8" w:space="0"/>
              <w:bottom w:val="single" w:color="auto" w:sz="4" w:space="0"/>
              <w:right w:val="single" w:color="000000" w:sz="4" w:space="0"/>
            </w:tcBorders>
            <w:shd w:val="clear" w:color="auto" w:fill="C0C0C0"/>
            <w:vAlign w:val="center"/>
          </w:tcPr>
          <w:p w14:paraId="7D9EC066">
            <w:pPr>
              <w:widowControl/>
              <w:jc w:val="left"/>
              <w:textAlignment w:val="center"/>
              <w:rPr>
                <w:rFonts w:ascii="宋体" w:hAnsi="宋体" w:cs="宋体"/>
                <w:color w:val="000000"/>
                <w:kern w:val="0"/>
                <w:sz w:val="22"/>
              </w:rPr>
            </w:pPr>
            <w:r>
              <w:rPr>
                <w:rFonts w:hint="eastAsia" w:ascii="宋体" w:hAnsi="宋体" w:cs="宋体"/>
                <w:color w:val="000000"/>
                <w:kern w:val="0"/>
                <w:sz w:val="22"/>
              </w:rPr>
              <w:t>三、国有资本经营预算财政拨</w:t>
            </w:r>
          </w:p>
        </w:tc>
        <w:tc>
          <w:tcPr>
            <w:tcW w:w="503" w:type="dxa"/>
            <w:tcBorders>
              <w:top w:val="nil"/>
              <w:left w:val="single" w:color="000000" w:sz="8" w:space="0"/>
              <w:bottom w:val="single" w:color="auto" w:sz="4" w:space="0"/>
              <w:right w:val="single" w:color="000000" w:sz="4" w:space="0"/>
            </w:tcBorders>
            <w:shd w:val="clear" w:color="auto" w:fill="C0C0C0"/>
            <w:vAlign w:val="center"/>
          </w:tcPr>
          <w:p w14:paraId="69D339D2">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28</w:t>
            </w:r>
          </w:p>
        </w:tc>
        <w:tc>
          <w:tcPr>
            <w:tcW w:w="1433" w:type="dxa"/>
            <w:tcBorders>
              <w:top w:val="nil"/>
              <w:left w:val="single" w:color="000000" w:sz="8" w:space="0"/>
              <w:bottom w:val="single" w:color="auto" w:sz="4" w:space="0"/>
              <w:right w:val="single" w:color="000000" w:sz="4" w:space="0"/>
            </w:tcBorders>
            <w:shd w:val="clear" w:color="auto" w:fill="auto"/>
            <w:vAlign w:val="center"/>
          </w:tcPr>
          <w:p w14:paraId="13FB8AD5">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0.00</w:t>
            </w:r>
          </w:p>
        </w:tc>
        <w:tc>
          <w:tcPr>
            <w:tcW w:w="3396" w:type="dxa"/>
            <w:tcBorders>
              <w:top w:val="nil"/>
              <w:left w:val="nil"/>
              <w:bottom w:val="single" w:color="auto" w:sz="4" w:space="0"/>
              <w:right w:val="single" w:color="000000" w:sz="4" w:space="0"/>
            </w:tcBorders>
            <w:shd w:val="clear" w:color="auto" w:fill="D7D7D7" w:themeFill="background1" w:themeFillShade="D8"/>
            <w:vAlign w:val="center"/>
          </w:tcPr>
          <w:p w14:paraId="1DBD1F56">
            <w:pPr>
              <w:widowControl/>
              <w:jc w:val="left"/>
              <w:textAlignment w:val="center"/>
              <w:rPr>
                <w:color w:val="000000"/>
                <w:kern w:val="0"/>
                <w:sz w:val="15"/>
                <w:szCs w:val="15"/>
              </w:rPr>
            </w:pPr>
            <w:r>
              <w:rPr>
                <w:rFonts w:hint="eastAsia" w:ascii="宋体" w:hAnsi="宋体" w:cs="宋体"/>
                <w:color w:val="000000"/>
                <w:kern w:val="0"/>
                <w:sz w:val="20"/>
                <w:szCs w:val="20"/>
              </w:rPr>
              <w:t>年末财政拨款结转和结余</w:t>
            </w:r>
          </w:p>
        </w:tc>
        <w:tc>
          <w:tcPr>
            <w:tcW w:w="518" w:type="dxa"/>
            <w:tcBorders>
              <w:top w:val="nil"/>
              <w:left w:val="nil"/>
              <w:bottom w:val="single" w:color="auto" w:sz="4" w:space="0"/>
              <w:right w:val="single" w:color="000000" w:sz="4" w:space="0"/>
            </w:tcBorders>
            <w:shd w:val="clear" w:color="auto" w:fill="auto"/>
            <w:vAlign w:val="center"/>
          </w:tcPr>
          <w:p w14:paraId="2C1CFA4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57</w:t>
            </w:r>
          </w:p>
        </w:tc>
        <w:tc>
          <w:tcPr>
            <w:tcW w:w="1473" w:type="dxa"/>
            <w:tcBorders>
              <w:top w:val="nil"/>
              <w:left w:val="nil"/>
              <w:bottom w:val="single" w:color="auto" w:sz="4" w:space="0"/>
              <w:right w:val="single" w:color="000000" w:sz="4" w:space="0"/>
            </w:tcBorders>
            <w:shd w:val="clear" w:color="auto" w:fill="auto"/>
            <w:vAlign w:val="center"/>
          </w:tcPr>
          <w:p w14:paraId="61488367">
            <w:pPr>
              <w:widowControl/>
              <w:jc w:val="righ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0.00</w:t>
            </w:r>
          </w:p>
        </w:tc>
        <w:tc>
          <w:tcPr>
            <w:tcW w:w="1336" w:type="dxa"/>
            <w:tcBorders>
              <w:top w:val="nil"/>
              <w:left w:val="nil"/>
              <w:bottom w:val="single" w:color="auto" w:sz="4" w:space="0"/>
              <w:right w:val="single" w:color="000000" w:sz="4" w:space="0"/>
            </w:tcBorders>
            <w:shd w:val="clear" w:color="auto" w:fill="auto"/>
            <w:vAlign w:val="center"/>
          </w:tcPr>
          <w:p w14:paraId="4BB44554">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0.00</w:t>
            </w:r>
          </w:p>
        </w:tc>
        <w:tc>
          <w:tcPr>
            <w:tcW w:w="1568" w:type="dxa"/>
            <w:gridSpan w:val="2"/>
            <w:tcBorders>
              <w:top w:val="nil"/>
              <w:left w:val="nil"/>
              <w:bottom w:val="single" w:color="auto" w:sz="4" w:space="0"/>
              <w:right w:val="single" w:color="000000" w:sz="4" w:space="0"/>
            </w:tcBorders>
            <w:shd w:val="clear" w:color="auto" w:fill="auto"/>
            <w:vAlign w:val="center"/>
          </w:tcPr>
          <w:p w14:paraId="14B0ABEF">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0.00</w:t>
            </w:r>
          </w:p>
        </w:tc>
        <w:tc>
          <w:tcPr>
            <w:tcW w:w="1567" w:type="dxa"/>
            <w:tcBorders>
              <w:top w:val="nil"/>
              <w:left w:val="nil"/>
              <w:bottom w:val="single" w:color="auto" w:sz="4" w:space="0"/>
              <w:right w:val="single" w:color="000000" w:sz="4" w:space="0"/>
            </w:tcBorders>
            <w:shd w:val="clear" w:color="auto" w:fill="auto"/>
            <w:vAlign w:val="center"/>
          </w:tcPr>
          <w:p w14:paraId="31E50464">
            <w:pPr>
              <w:widowControl/>
              <w:jc w:val="right"/>
              <w:textAlignment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0.00</w:t>
            </w:r>
          </w:p>
        </w:tc>
      </w:tr>
      <w:tr w14:paraId="1053131B">
        <w:tblPrEx>
          <w:tblCellMar>
            <w:top w:w="0" w:type="dxa"/>
            <w:left w:w="108" w:type="dxa"/>
            <w:bottom w:w="0" w:type="dxa"/>
            <w:right w:w="108" w:type="dxa"/>
          </w:tblCellMar>
        </w:tblPrEx>
        <w:trPr>
          <w:trHeight w:val="284" w:hRule="exact"/>
        </w:trPr>
        <w:tc>
          <w:tcPr>
            <w:tcW w:w="3026" w:type="dxa"/>
            <w:tcBorders>
              <w:top w:val="single" w:color="auto" w:sz="4" w:space="0"/>
              <w:left w:val="single" w:color="auto" w:sz="4" w:space="0"/>
              <w:bottom w:val="single" w:color="auto" w:sz="4" w:space="0"/>
              <w:right w:val="single" w:color="auto" w:sz="4" w:space="0"/>
            </w:tcBorders>
            <w:shd w:val="clear" w:color="auto" w:fill="C0C0C0"/>
            <w:vAlign w:val="center"/>
          </w:tcPr>
          <w:p w14:paraId="55AC521F">
            <w:pPr>
              <w:widowControl/>
              <w:jc w:val="center"/>
              <w:textAlignment w:val="center"/>
              <w:rPr>
                <w:b/>
                <w:bCs/>
                <w:color w:val="000000"/>
                <w:kern w:val="0"/>
                <w:sz w:val="15"/>
                <w:szCs w:val="15"/>
              </w:rPr>
            </w:pPr>
            <w:r>
              <w:rPr>
                <w:rFonts w:hint="eastAsia" w:ascii="宋体" w:hAnsi="宋体" w:cs="宋体"/>
                <w:b/>
                <w:bCs/>
                <w:color w:val="000000"/>
                <w:kern w:val="0"/>
                <w:sz w:val="22"/>
              </w:rPr>
              <w:t>总计</w:t>
            </w:r>
          </w:p>
        </w:tc>
        <w:tc>
          <w:tcPr>
            <w:tcW w:w="503" w:type="dxa"/>
            <w:tcBorders>
              <w:top w:val="single" w:color="auto" w:sz="4" w:space="0"/>
              <w:left w:val="single" w:color="auto" w:sz="4" w:space="0"/>
              <w:bottom w:val="single" w:color="auto" w:sz="4" w:space="0"/>
              <w:right w:val="single" w:color="auto" w:sz="4" w:space="0"/>
            </w:tcBorders>
            <w:shd w:val="clear" w:color="auto" w:fill="C0C0C0"/>
            <w:vAlign w:val="center"/>
          </w:tcPr>
          <w:p w14:paraId="1FA3598D">
            <w:pPr>
              <w:widowControl/>
              <w:jc w:val="center"/>
              <w:textAlignment w:val="center"/>
              <w:rPr>
                <w:rFonts w:hint="eastAsia" w:eastAsia="宋体"/>
                <w:sz w:val="18"/>
                <w:szCs w:val="21"/>
                <w:lang w:val="en-US" w:eastAsia="zh-CN"/>
              </w:rPr>
            </w:pPr>
            <w:r>
              <w:rPr>
                <w:rFonts w:hint="eastAsia" w:ascii="宋体" w:hAnsi="宋体" w:cs="宋体"/>
                <w:color w:val="000000"/>
                <w:kern w:val="0"/>
                <w:sz w:val="20"/>
                <w:szCs w:val="20"/>
              </w:rPr>
              <w:t>2</w:t>
            </w:r>
            <w:r>
              <w:rPr>
                <w:rFonts w:hint="eastAsia" w:ascii="宋体" w:hAnsi="宋体" w:cs="宋体"/>
                <w:color w:val="000000"/>
                <w:kern w:val="0"/>
                <w:sz w:val="20"/>
                <w:szCs w:val="20"/>
                <w:lang w:val="en-US" w:eastAsia="zh-CN"/>
              </w:rPr>
              <w:t>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0048B591">
            <w:pPr>
              <w:widowControl/>
              <w:jc w:val="right"/>
              <w:textAlignment w:val="center"/>
              <w:rPr>
                <w:rFonts w:hint="default" w:eastAsia="宋体"/>
                <w:sz w:val="18"/>
                <w:szCs w:val="21"/>
                <w:lang w:val="en-US" w:eastAsia="zh-CN"/>
              </w:rPr>
            </w:pPr>
            <w:r>
              <w:rPr>
                <w:rFonts w:hint="eastAsia"/>
                <w:sz w:val="18"/>
                <w:szCs w:val="21"/>
                <w:lang w:val="en-US" w:eastAsia="zh-CN"/>
              </w:rPr>
              <w:t>5499423.84</w:t>
            </w:r>
          </w:p>
        </w:tc>
        <w:tc>
          <w:tcPr>
            <w:tcW w:w="3396" w:type="dxa"/>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31CFFC4">
            <w:pPr>
              <w:widowControl/>
              <w:jc w:val="center"/>
              <w:textAlignment w:val="center"/>
              <w:rPr>
                <w:color w:val="000000"/>
                <w:kern w:val="0"/>
                <w:sz w:val="15"/>
                <w:szCs w:val="15"/>
              </w:rPr>
            </w:pPr>
            <w:r>
              <w:rPr>
                <w:rFonts w:hint="eastAsia" w:ascii="宋体" w:hAnsi="宋体" w:cs="宋体"/>
                <w:b/>
                <w:bCs/>
                <w:color w:val="000000"/>
                <w:kern w:val="0"/>
                <w:sz w:val="22"/>
              </w:rPr>
              <w:t>总计</w:t>
            </w:r>
          </w:p>
        </w:tc>
        <w:tc>
          <w:tcPr>
            <w:tcW w:w="518" w:type="dxa"/>
            <w:tcBorders>
              <w:top w:val="single" w:color="auto" w:sz="4" w:space="0"/>
              <w:left w:val="single" w:color="auto" w:sz="4" w:space="0"/>
              <w:bottom w:val="single" w:color="auto" w:sz="4" w:space="0"/>
              <w:right w:val="single" w:color="auto" w:sz="4" w:space="0"/>
            </w:tcBorders>
            <w:shd w:val="clear" w:color="auto" w:fill="auto"/>
            <w:vAlign w:val="center"/>
          </w:tcPr>
          <w:p w14:paraId="1CC3C471">
            <w:pPr>
              <w:widowControl/>
              <w:jc w:val="center"/>
              <w:textAlignment w:val="center"/>
              <w:rPr>
                <w:sz w:val="18"/>
                <w:szCs w:val="21"/>
              </w:rPr>
            </w:pPr>
            <w:r>
              <w:rPr>
                <w:rFonts w:hint="eastAsia" w:ascii="宋体" w:hAnsi="宋体" w:cs="宋体"/>
                <w:color w:val="000000"/>
                <w:kern w:val="0"/>
                <w:sz w:val="20"/>
                <w:szCs w:val="20"/>
              </w:rPr>
              <w:t>58</w:t>
            </w:r>
          </w:p>
        </w:tc>
        <w:tc>
          <w:tcPr>
            <w:tcW w:w="1473" w:type="dxa"/>
            <w:tcBorders>
              <w:top w:val="single" w:color="auto" w:sz="4" w:space="0"/>
              <w:left w:val="single" w:color="auto" w:sz="4" w:space="0"/>
              <w:bottom w:val="single" w:color="auto" w:sz="4" w:space="0"/>
              <w:right w:val="single" w:color="auto" w:sz="4" w:space="0"/>
            </w:tcBorders>
            <w:shd w:val="clear" w:color="auto" w:fill="auto"/>
            <w:vAlign w:val="center"/>
          </w:tcPr>
          <w:p w14:paraId="7A834124">
            <w:pPr>
              <w:widowControl/>
              <w:jc w:val="right"/>
              <w:textAlignment w:val="center"/>
              <w:rPr>
                <w:rFonts w:hint="default" w:eastAsia="宋体"/>
                <w:sz w:val="18"/>
                <w:szCs w:val="21"/>
                <w:lang w:val="en-US" w:eastAsia="zh-CN"/>
              </w:rPr>
            </w:pPr>
            <w:r>
              <w:rPr>
                <w:rFonts w:hint="eastAsia"/>
                <w:sz w:val="18"/>
                <w:szCs w:val="21"/>
                <w:lang w:val="en-US" w:eastAsia="zh-CN"/>
              </w:rPr>
              <w:t>5499423.84</w:t>
            </w:r>
          </w:p>
        </w:tc>
        <w:tc>
          <w:tcPr>
            <w:tcW w:w="1336" w:type="dxa"/>
            <w:tcBorders>
              <w:top w:val="single" w:color="auto" w:sz="4" w:space="0"/>
              <w:left w:val="single" w:color="auto" w:sz="4" w:space="0"/>
              <w:bottom w:val="single" w:color="auto" w:sz="4" w:space="0"/>
              <w:right w:val="single" w:color="auto" w:sz="4" w:space="0"/>
            </w:tcBorders>
            <w:shd w:val="clear" w:color="auto" w:fill="auto"/>
            <w:vAlign w:val="center"/>
          </w:tcPr>
          <w:p w14:paraId="0A9C7B2B">
            <w:pPr>
              <w:widowControl/>
              <w:jc w:val="right"/>
              <w:textAlignment w:val="center"/>
              <w:rPr>
                <w:rFonts w:hint="default" w:eastAsia="宋体"/>
                <w:b/>
                <w:bCs/>
                <w:color w:val="000000"/>
                <w:kern w:val="0"/>
                <w:sz w:val="15"/>
                <w:szCs w:val="15"/>
                <w:lang w:val="en-US" w:eastAsia="zh-CN"/>
              </w:rPr>
            </w:pPr>
            <w:r>
              <w:rPr>
                <w:rFonts w:hint="eastAsia"/>
                <w:b/>
                <w:bCs/>
                <w:color w:val="000000"/>
                <w:kern w:val="0"/>
                <w:sz w:val="15"/>
                <w:szCs w:val="15"/>
                <w:lang w:val="en-US" w:eastAsia="zh-CN"/>
              </w:rPr>
              <w:t>5499423.84</w:t>
            </w:r>
          </w:p>
        </w:tc>
        <w:tc>
          <w:tcPr>
            <w:tcW w:w="15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D60EFB">
            <w:pPr>
              <w:widowControl/>
              <w:jc w:val="right"/>
              <w:textAlignment w:val="center"/>
              <w:rPr>
                <w:sz w:val="18"/>
                <w:szCs w:val="21"/>
              </w:rPr>
            </w:pPr>
            <w:r>
              <w:rPr>
                <w:rFonts w:hint="eastAsia" w:ascii="宋体" w:hAnsi="宋体" w:cs="宋体"/>
                <w:color w:val="000000"/>
                <w:kern w:val="0"/>
                <w:sz w:val="20"/>
                <w:szCs w:val="20"/>
                <w:lang w:val="en-US" w:eastAsia="zh-CN"/>
              </w:rPr>
              <w:t>0.00</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B3EF836">
            <w:pPr>
              <w:widowControl/>
              <w:jc w:val="right"/>
              <w:textAlignment w:val="center"/>
              <w:rPr>
                <w:color w:val="000000"/>
                <w:kern w:val="0"/>
                <w:sz w:val="15"/>
                <w:szCs w:val="15"/>
              </w:rPr>
            </w:pPr>
            <w:r>
              <w:rPr>
                <w:rFonts w:hint="eastAsia" w:ascii="宋体" w:hAnsi="宋体" w:cs="宋体"/>
                <w:color w:val="000000"/>
                <w:kern w:val="0"/>
                <w:sz w:val="20"/>
                <w:szCs w:val="20"/>
                <w:lang w:val="en-US" w:eastAsia="zh-CN"/>
              </w:rPr>
              <w:t>0.00</w:t>
            </w:r>
          </w:p>
        </w:tc>
      </w:tr>
      <w:tr w14:paraId="13AAAA24">
        <w:tblPrEx>
          <w:tblCellMar>
            <w:top w:w="0" w:type="dxa"/>
            <w:left w:w="108" w:type="dxa"/>
            <w:bottom w:w="0" w:type="dxa"/>
            <w:right w:w="108" w:type="dxa"/>
          </w:tblCellMar>
        </w:tblPrEx>
        <w:trPr>
          <w:trHeight w:val="398" w:hRule="exact"/>
        </w:trPr>
        <w:tc>
          <w:tcPr>
            <w:tcW w:w="14820" w:type="dxa"/>
            <w:gridSpan w:val="10"/>
            <w:tcBorders>
              <w:top w:val="single" w:color="auto" w:sz="4" w:space="0"/>
              <w:left w:val="nil"/>
              <w:bottom w:val="single" w:color="auto" w:sz="4" w:space="0"/>
              <w:right w:val="nil"/>
            </w:tcBorders>
            <w:vAlign w:val="center"/>
          </w:tcPr>
          <w:p w14:paraId="1E560E8F">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注：本表反映部门本年度一般公共预算财政拨款、政府性基金预算财政拨款和国有资本经营预算财政拨款的总收支和年末结余结转情况，数据取自财决01-1表</w:t>
            </w:r>
          </w:p>
        </w:tc>
      </w:tr>
    </w:tbl>
    <w:p w14:paraId="4B9D3B55">
      <w:pPr>
        <w:widowControl/>
        <w:jc w:val="left"/>
        <w:rPr>
          <w:rFonts w:eastAsia="黑体"/>
          <w:b/>
          <w:bCs/>
          <w:color w:val="000000"/>
          <w:kern w:val="0"/>
          <w:sz w:val="40"/>
          <w:szCs w:val="40"/>
        </w:rPr>
      </w:pPr>
    </w:p>
    <w:tbl>
      <w:tblPr>
        <w:tblStyle w:val="12"/>
        <w:tblpPr w:leftFromText="180" w:rightFromText="180" w:vertAnchor="text" w:horzAnchor="margin" w:tblpY="573"/>
        <w:tblOverlap w:val="never"/>
        <w:tblW w:w="15185" w:type="dxa"/>
        <w:tblInd w:w="0" w:type="dxa"/>
        <w:tblLayout w:type="fixed"/>
        <w:tblCellMar>
          <w:top w:w="0" w:type="dxa"/>
          <w:left w:w="108" w:type="dxa"/>
          <w:bottom w:w="0" w:type="dxa"/>
          <w:right w:w="108" w:type="dxa"/>
        </w:tblCellMar>
      </w:tblPr>
      <w:tblGrid>
        <w:gridCol w:w="492"/>
        <w:gridCol w:w="492"/>
        <w:gridCol w:w="492"/>
        <w:gridCol w:w="4826"/>
        <w:gridCol w:w="2844"/>
        <w:gridCol w:w="3059"/>
        <w:gridCol w:w="2980"/>
      </w:tblGrid>
      <w:tr w14:paraId="310BF3A9">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0F012F7D">
            <w:pPr>
              <w:widowControl/>
              <w:jc w:val="center"/>
              <w:rPr>
                <w:color w:val="000000"/>
                <w:kern w:val="0"/>
                <w:sz w:val="44"/>
                <w:szCs w:val="44"/>
              </w:rPr>
            </w:pPr>
            <w:r>
              <w:rPr>
                <w:b/>
                <w:bCs/>
                <w:color w:val="000000"/>
                <w:kern w:val="0"/>
                <w:sz w:val="36"/>
                <w:szCs w:val="36"/>
              </w:rPr>
              <w:t>一般公共预算财政拨款支出决算表</w:t>
            </w:r>
          </w:p>
        </w:tc>
      </w:tr>
      <w:tr w14:paraId="3180F202">
        <w:tblPrEx>
          <w:tblCellMar>
            <w:top w:w="0" w:type="dxa"/>
            <w:left w:w="108" w:type="dxa"/>
            <w:bottom w:w="0" w:type="dxa"/>
            <w:right w:w="108" w:type="dxa"/>
          </w:tblCellMar>
        </w:tblPrEx>
        <w:trPr>
          <w:trHeight w:val="305" w:hRule="atLeast"/>
        </w:trPr>
        <w:tc>
          <w:tcPr>
            <w:tcW w:w="15185" w:type="dxa"/>
            <w:gridSpan w:val="7"/>
            <w:tcBorders>
              <w:top w:val="nil"/>
              <w:left w:val="nil"/>
              <w:bottom w:val="nil"/>
              <w:right w:val="nil"/>
            </w:tcBorders>
            <w:vAlign w:val="bottom"/>
          </w:tcPr>
          <w:p w14:paraId="5D0CBC12">
            <w:pPr>
              <w:widowControl/>
              <w:jc w:val="right"/>
              <w:rPr>
                <w:color w:val="000000"/>
                <w:kern w:val="0"/>
                <w:sz w:val="24"/>
              </w:rPr>
            </w:pPr>
            <w:r>
              <w:rPr>
                <w:color w:val="000000"/>
                <w:kern w:val="0"/>
                <w:sz w:val="24"/>
              </w:rPr>
              <w:t>公开05表</w:t>
            </w:r>
          </w:p>
        </w:tc>
      </w:tr>
      <w:tr w14:paraId="18590488">
        <w:tblPrEx>
          <w:tblCellMar>
            <w:top w:w="0" w:type="dxa"/>
            <w:left w:w="108" w:type="dxa"/>
            <w:bottom w:w="0" w:type="dxa"/>
            <w:right w:w="108" w:type="dxa"/>
          </w:tblCellMar>
        </w:tblPrEx>
        <w:trPr>
          <w:trHeight w:val="305" w:hRule="atLeast"/>
        </w:trPr>
        <w:tc>
          <w:tcPr>
            <w:tcW w:w="9146" w:type="dxa"/>
            <w:gridSpan w:val="5"/>
            <w:tcBorders>
              <w:top w:val="nil"/>
              <w:left w:val="nil"/>
              <w:bottom w:val="nil"/>
              <w:right w:val="nil"/>
            </w:tcBorders>
            <w:vAlign w:val="bottom"/>
          </w:tcPr>
          <w:p w14:paraId="315A029E">
            <w:pPr>
              <w:widowControl/>
              <w:jc w:val="left"/>
              <w:rPr>
                <w:color w:val="000000"/>
                <w:kern w:val="0"/>
                <w:sz w:val="20"/>
              </w:rPr>
            </w:pPr>
            <w:r>
              <w:rPr>
                <w:color w:val="000000"/>
                <w:kern w:val="0"/>
                <w:sz w:val="24"/>
              </w:rPr>
              <w:t>公开部门：</w:t>
            </w:r>
            <w:r>
              <w:rPr>
                <w:rFonts w:hint="eastAsia"/>
                <w:color w:val="000000"/>
                <w:kern w:val="0"/>
                <w:sz w:val="24"/>
                <w:lang w:eastAsia="zh-CN"/>
              </w:rPr>
              <w:t>银川市金凤区审批服务管理局</w:t>
            </w:r>
          </w:p>
        </w:tc>
        <w:tc>
          <w:tcPr>
            <w:tcW w:w="3059" w:type="dxa"/>
            <w:tcBorders>
              <w:top w:val="nil"/>
              <w:left w:val="nil"/>
              <w:bottom w:val="nil"/>
              <w:right w:val="nil"/>
            </w:tcBorders>
            <w:vAlign w:val="bottom"/>
          </w:tcPr>
          <w:p w14:paraId="1D7AB755">
            <w:pPr>
              <w:widowControl/>
              <w:jc w:val="center"/>
              <w:rPr>
                <w:color w:val="000000"/>
                <w:kern w:val="0"/>
                <w:sz w:val="24"/>
              </w:rPr>
            </w:pPr>
          </w:p>
        </w:tc>
        <w:tc>
          <w:tcPr>
            <w:tcW w:w="2980" w:type="dxa"/>
            <w:tcBorders>
              <w:top w:val="nil"/>
              <w:left w:val="nil"/>
              <w:bottom w:val="nil"/>
              <w:right w:val="nil"/>
            </w:tcBorders>
            <w:vAlign w:val="bottom"/>
          </w:tcPr>
          <w:p w14:paraId="18CCD920">
            <w:pPr>
              <w:widowControl/>
              <w:jc w:val="right"/>
              <w:rPr>
                <w:color w:val="000000"/>
                <w:kern w:val="0"/>
                <w:sz w:val="24"/>
              </w:rPr>
            </w:pPr>
            <w:r>
              <w:rPr>
                <w:color w:val="000000"/>
                <w:kern w:val="0"/>
                <w:sz w:val="24"/>
              </w:rPr>
              <w:t>金额单位：元</w:t>
            </w:r>
          </w:p>
        </w:tc>
      </w:tr>
      <w:tr w14:paraId="646FE1B6">
        <w:tblPrEx>
          <w:tblCellMar>
            <w:top w:w="0" w:type="dxa"/>
            <w:left w:w="108" w:type="dxa"/>
            <w:bottom w:w="0" w:type="dxa"/>
            <w:right w:w="108" w:type="dxa"/>
          </w:tblCellMar>
        </w:tblPrEx>
        <w:trPr>
          <w:trHeight w:val="305" w:hRule="atLeast"/>
        </w:trPr>
        <w:tc>
          <w:tcPr>
            <w:tcW w:w="6302" w:type="dxa"/>
            <w:gridSpan w:val="4"/>
            <w:tcBorders>
              <w:top w:val="single" w:color="000000" w:sz="8" w:space="0"/>
              <w:left w:val="single" w:color="000000" w:sz="8" w:space="0"/>
              <w:bottom w:val="single" w:color="000000" w:sz="4" w:space="0"/>
              <w:right w:val="single" w:color="000000" w:sz="4" w:space="0"/>
            </w:tcBorders>
            <w:vAlign w:val="center"/>
          </w:tcPr>
          <w:p w14:paraId="54D97DB8">
            <w:pPr>
              <w:widowControl/>
              <w:jc w:val="center"/>
              <w:rPr>
                <w:color w:val="000000"/>
                <w:kern w:val="0"/>
                <w:sz w:val="22"/>
              </w:rPr>
            </w:pPr>
            <w:r>
              <w:rPr>
                <w:color w:val="000000"/>
                <w:kern w:val="0"/>
                <w:sz w:val="22"/>
              </w:rPr>
              <w:t>项目</w:t>
            </w:r>
          </w:p>
        </w:tc>
        <w:tc>
          <w:tcPr>
            <w:tcW w:w="2844" w:type="dxa"/>
            <w:vMerge w:val="restart"/>
            <w:tcBorders>
              <w:top w:val="single" w:color="000000" w:sz="8" w:space="0"/>
              <w:left w:val="nil"/>
              <w:bottom w:val="single" w:color="000000" w:sz="4" w:space="0"/>
              <w:right w:val="single" w:color="000000" w:sz="4" w:space="0"/>
            </w:tcBorders>
            <w:vAlign w:val="center"/>
          </w:tcPr>
          <w:p w14:paraId="4438FE4D">
            <w:pPr>
              <w:widowControl/>
              <w:jc w:val="center"/>
              <w:rPr>
                <w:color w:val="000000"/>
                <w:kern w:val="0"/>
                <w:sz w:val="22"/>
              </w:rPr>
            </w:pPr>
            <w:r>
              <w:rPr>
                <w:color w:val="000000"/>
                <w:kern w:val="0"/>
                <w:sz w:val="22"/>
              </w:rPr>
              <w:t>本年支出合计</w:t>
            </w:r>
          </w:p>
        </w:tc>
        <w:tc>
          <w:tcPr>
            <w:tcW w:w="3059" w:type="dxa"/>
            <w:vMerge w:val="restart"/>
            <w:tcBorders>
              <w:top w:val="single" w:color="000000" w:sz="8" w:space="0"/>
              <w:left w:val="nil"/>
              <w:bottom w:val="single" w:color="000000" w:sz="4" w:space="0"/>
              <w:right w:val="single" w:color="000000" w:sz="4" w:space="0"/>
            </w:tcBorders>
            <w:vAlign w:val="center"/>
          </w:tcPr>
          <w:p w14:paraId="2DF95908">
            <w:pPr>
              <w:widowControl/>
              <w:jc w:val="center"/>
              <w:rPr>
                <w:color w:val="000000"/>
                <w:kern w:val="0"/>
                <w:sz w:val="22"/>
              </w:rPr>
            </w:pPr>
            <w:r>
              <w:rPr>
                <w:color w:val="000000"/>
                <w:kern w:val="0"/>
                <w:sz w:val="22"/>
              </w:rPr>
              <w:t>基本支出</w:t>
            </w:r>
          </w:p>
        </w:tc>
        <w:tc>
          <w:tcPr>
            <w:tcW w:w="2980" w:type="dxa"/>
            <w:vMerge w:val="restart"/>
            <w:tcBorders>
              <w:top w:val="single" w:color="000000" w:sz="8" w:space="0"/>
              <w:left w:val="nil"/>
              <w:bottom w:val="single" w:color="000000" w:sz="4" w:space="0"/>
              <w:right w:val="single" w:color="000000" w:sz="4" w:space="0"/>
            </w:tcBorders>
            <w:vAlign w:val="center"/>
          </w:tcPr>
          <w:p w14:paraId="71FBC05D">
            <w:pPr>
              <w:widowControl/>
              <w:jc w:val="center"/>
              <w:rPr>
                <w:color w:val="000000"/>
                <w:kern w:val="0"/>
                <w:sz w:val="22"/>
              </w:rPr>
            </w:pPr>
            <w:r>
              <w:rPr>
                <w:color w:val="000000"/>
                <w:kern w:val="0"/>
                <w:sz w:val="22"/>
              </w:rPr>
              <w:t>项目支出</w:t>
            </w:r>
          </w:p>
        </w:tc>
      </w:tr>
      <w:tr w14:paraId="45958EC9">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3128CD50">
            <w:pPr>
              <w:widowControl/>
              <w:jc w:val="center"/>
              <w:rPr>
                <w:color w:val="000000"/>
                <w:kern w:val="0"/>
                <w:sz w:val="22"/>
              </w:rPr>
            </w:pPr>
            <w:r>
              <w:rPr>
                <w:color w:val="000000"/>
                <w:kern w:val="0"/>
                <w:sz w:val="22"/>
              </w:rPr>
              <w:t>功能分类科目编码</w:t>
            </w:r>
          </w:p>
        </w:tc>
        <w:tc>
          <w:tcPr>
            <w:tcW w:w="4826" w:type="dxa"/>
            <w:vMerge w:val="restart"/>
            <w:tcBorders>
              <w:top w:val="nil"/>
              <w:left w:val="nil"/>
              <w:bottom w:val="single" w:color="000000" w:sz="4" w:space="0"/>
              <w:right w:val="single" w:color="000000" w:sz="4" w:space="0"/>
            </w:tcBorders>
            <w:vAlign w:val="center"/>
          </w:tcPr>
          <w:p w14:paraId="159C12D2">
            <w:pPr>
              <w:widowControl/>
              <w:jc w:val="center"/>
              <w:rPr>
                <w:color w:val="000000"/>
                <w:kern w:val="0"/>
                <w:sz w:val="22"/>
              </w:rPr>
            </w:pPr>
            <w:r>
              <w:rPr>
                <w:color w:val="000000"/>
                <w:kern w:val="0"/>
                <w:sz w:val="22"/>
              </w:rPr>
              <w:t>科目名称</w:t>
            </w:r>
          </w:p>
        </w:tc>
        <w:tc>
          <w:tcPr>
            <w:tcW w:w="2844" w:type="dxa"/>
            <w:vMerge w:val="continue"/>
            <w:tcBorders>
              <w:top w:val="single" w:color="000000" w:sz="8" w:space="0"/>
              <w:left w:val="nil"/>
              <w:bottom w:val="single" w:color="000000" w:sz="4" w:space="0"/>
              <w:right w:val="single" w:color="000000" w:sz="4" w:space="0"/>
            </w:tcBorders>
            <w:vAlign w:val="center"/>
          </w:tcPr>
          <w:p w14:paraId="19333ACC">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4775526D">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46D86FAD">
            <w:pPr>
              <w:widowControl/>
              <w:jc w:val="left"/>
              <w:rPr>
                <w:color w:val="000000"/>
                <w:kern w:val="0"/>
                <w:sz w:val="22"/>
              </w:rPr>
            </w:pPr>
          </w:p>
        </w:tc>
      </w:tr>
      <w:tr w14:paraId="5CF01DF8">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978D944">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5838E0EB">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1F1D2967">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195B37F6">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19DAA3BF">
            <w:pPr>
              <w:widowControl/>
              <w:jc w:val="left"/>
              <w:rPr>
                <w:color w:val="000000"/>
                <w:kern w:val="0"/>
                <w:sz w:val="22"/>
              </w:rPr>
            </w:pPr>
          </w:p>
        </w:tc>
      </w:tr>
      <w:tr w14:paraId="39BAD97E">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4E882A84">
            <w:pPr>
              <w:widowControl/>
              <w:jc w:val="left"/>
              <w:rPr>
                <w:color w:val="000000"/>
                <w:kern w:val="0"/>
                <w:sz w:val="22"/>
              </w:rPr>
            </w:pPr>
          </w:p>
        </w:tc>
        <w:tc>
          <w:tcPr>
            <w:tcW w:w="4826" w:type="dxa"/>
            <w:vMerge w:val="continue"/>
            <w:tcBorders>
              <w:top w:val="nil"/>
              <w:left w:val="nil"/>
              <w:bottom w:val="single" w:color="000000" w:sz="4" w:space="0"/>
              <w:right w:val="single" w:color="000000" w:sz="4" w:space="0"/>
            </w:tcBorders>
            <w:vAlign w:val="center"/>
          </w:tcPr>
          <w:p w14:paraId="493F3029">
            <w:pPr>
              <w:widowControl/>
              <w:jc w:val="left"/>
              <w:rPr>
                <w:color w:val="000000"/>
                <w:kern w:val="0"/>
                <w:sz w:val="22"/>
              </w:rPr>
            </w:pPr>
          </w:p>
        </w:tc>
        <w:tc>
          <w:tcPr>
            <w:tcW w:w="2844" w:type="dxa"/>
            <w:vMerge w:val="continue"/>
            <w:tcBorders>
              <w:top w:val="single" w:color="000000" w:sz="8" w:space="0"/>
              <w:left w:val="nil"/>
              <w:bottom w:val="single" w:color="000000" w:sz="4" w:space="0"/>
              <w:right w:val="single" w:color="000000" w:sz="4" w:space="0"/>
            </w:tcBorders>
            <w:vAlign w:val="center"/>
          </w:tcPr>
          <w:p w14:paraId="5C1286A4">
            <w:pPr>
              <w:widowControl/>
              <w:jc w:val="left"/>
              <w:rPr>
                <w:color w:val="000000"/>
                <w:kern w:val="0"/>
                <w:sz w:val="22"/>
              </w:rPr>
            </w:pPr>
          </w:p>
        </w:tc>
        <w:tc>
          <w:tcPr>
            <w:tcW w:w="3059" w:type="dxa"/>
            <w:vMerge w:val="continue"/>
            <w:tcBorders>
              <w:top w:val="single" w:color="000000" w:sz="8" w:space="0"/>
              <w:left w:val="nil"/>
              <w:bottom w:val="single" w:color="000000" w:sz="4" w:space="0"/>
              <w:right w:val="single" w:color="000000" w:sz="4" w:space="0"/>
            </w:tcBorders>
            <w:vAlign w:val="center"/>
          </w:tcPr>
          <w:p w14:paraId="5C5F1367">
            <w:pPr>
              <w:widowControl/>
              <w:jc w:val="left"/>
              <w:rPr>
                <w:color w:val="000000"/>
                <w:kern w:val="0"/>
                <w:sz w:val="22"/>
              </w:rPr>
            </w:pPr>
          </w:p>
        </w:tc>
        <w:tc>
          <w:tcPr>
            <w:tcW w:w="2980" w:type="dxa"/>
            <w:vMerge w:val="continue"/>
            <w:tcBorders>
              <w:top w:val="single" w:color="000000" w:sz="8" w:space="0"/>
              <w:left w:val="nil"/>
              <w:bottom w:val="single" w:color="000000" w:sz="4" w:space="0"/>
              <w:right w:val="single" w:color="000000" w:sz="4" w:space="0"/>
            </w:tcBorders>
            <w:vAlign w:val="center"/>
          </w:tcPr>
          <w:p w14:paraId="6940A15B">
            <w:pPr>
              <w:widowControl/>
              <w:jc w:val="left"/>
              <w:rPr>
                <w:color w:val="000000"/>
                <w:kern w:val="0"/>
                <w:sz w:val="22"/>
              </w:rPr>
            </w:pPr>
          </w:p>
        </w:tc>
      </w:tr>
      <w:tr w14:paraId="205F4080">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1A86597">
            <w:pPr>
              <w:widowControl/>
              <w:jc w:val="center"/>
              <w:rPr>
                <w:color w:val="000000"/>
                <w:kern w:val="0"/>
                <w:sz w:val="22"/>
              </w:rPr>
            </w:pPr>
            <w:r>
              <w:rPr>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79875DF">
            <w:pPr>
              <w:widowControl/>
              <w:jc w:val="center"/>
              <w:rPr>
                <w:color w:val="000000"/>
                <w:kern w:val="0"/>
                <w:sz w:val="22"/>
              </w:rPr>
            </w:pPr>
            <w:r>
              <w:rPr>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70D531EE">
            <w:pPr>
              <w:widowControl/>
              <w:jc w:val="center"/>
              <w:rPr>
                <w:color w:val="000000"/>
                <w:kern w:val="0"/>
                <w:sz w:val="22"/>
              </w:rPr>
            </w:pPr>
            <w:r>
              <w:rPr>
                <w:color w:val="000000"/>
                <w:kern w:val="0"/>
                <w:sz w:val="22"/>
              </w:rPr>
              <w:t>项</w:t>
            </w:r>
          </w:p>
        </w:tc>
        <w:tc>
          <w:tcPr>
            <w:tcW w:w="4826" w:type="dxa"/>
            <w:tcBorders>
              <w:top w:val="nil"/>
              <w:left w:val="nil"/>
              <w:bottom w:val="single" w:color="000000" w:sz="4" w:space="0"/>
              <w:right w:val="single" w:color="000000" w:sz="4" w:space="0"/>
            </w:tcBorders>
            <w:vAlign w:val="center"/>
          </w:tcPr>
          <w:p w14:paraId="1A0F9AD7">
            <w:pPr>
              <w:widowControl/>
              <w:jc w:val="center"/>
              <w:rPr>
                <w:color w:val="000000"/>
                <w:kern w:val="0"/>
                <w:sz w:val="22"/>
              </w:rPr>
            </w:pPr>
            <w:r>
              <w:rPr>
                <w:color w:val="000000"/>
                <w:kern w:val="0"/>
                <w:sz w:val="22"/>
              </w:rPr>
              <w:t>栏次</w:t>
            </w:r>
          </w:p>
        </w:tc>
        <w:tc>
          <w:tcPr>
            <w:tcW w:w="2844" w:type="dxa"/>
            <w:tcBorders>
              <w:top w:val="nil"/>
              <w:left w:val="nil"/>
              <w:bottom w:val="single" w:color="000000" w:sz="4" w:space="0"/>
              <w:right w:val="single" w:color="000000" w:sz="4" w:space="0"/>
            </w:tcBorders>
            <w:vAlign w:val="center"/>
          </w:tcPr>
          <w:p w14:paraId="6379CB52">
            <w:pPr>
              <w:widowControl/>
              <w:jc w:val="center"/>
              <w:rPr>
                <w:color w:val="000000"/>
                <w:kern w:val="0"/>
                <w:sz w:val="22"/>
              </w:rPr>
            </w:pPr>
            <w:r>
              <w:rPr>
                <w:color w:val="000000"/>
                <w:kern w:val="0"/>
                <w:sz w:val="22"/>
              </w:rPr>
              <w:t>1</w:t>
            </w:r>
          </w:p>
        </w:tc>
        <w:tc>
          <w:tcPr>
            <w:tcW w:w="3059" w:type="dxa"/>
            <w:tcBorders>
              <w:top w:val="nil"/>
              <w:left w:val="nil"/>
              <w:bottom w:val="single" w:color="000000" w:sz="4" w:space="0"/>
              <w:right w:val="single" w:color="000000" w:sz="4" w:space="0"/>
            </w:tcBorders>
            <w:vAlign w:val="center"/>
          </w:tcPr>
          <w:p w14:paraId="71516A35">
            <w:pPr>
              <w:widowControl/>
              <w:jc w:val="center"/>
              <w:rPr>
                <w:color w:val="000000"/>
                <w:kern w:val="0"/>
                <w:sz w:val="22"/>
              </w:rPr>
            </w:pPr>
            <w:r>
              <w:rPr>
                <w:color w:val="000000"/>
                <w:kern w:val="0"/>
                <w:sz w:val="22"/>
              </w:rPr>
              <w:t>2</w:t>
            </w:r>
          </w:p>
        </w:tc>
        <w:tc>
          <w:tcPr>
            <w:tcW w:w="2980" w:type="dxa"/>
            <w:tcBorders>
              <w:top w:val="nil"/>
              <w:left w:val="nil"/>
              <w:bottom w:val="single" w:color="000000" w:sz="4" w:space="0"/>
              <w:right w:val="single" w:color="000000" w:sz="4" w:space="0"/>
            </w:tcBorders>
            <w:vAlign w:val="center"/>
          </w:tcPr>
          <w:p w14:paraId="6F73B175">
            <w:pPr>
              <w:widowControl/>
              <w:jc w:val="center"/>
              <w:rPr>
                <w:color w:val="000000"/>
                <w:kern w:val="0"/>
                <w:sz w:val="22"/>
              </w:rPr>
            </w:pPr>
            <w:r>
              <w:rPr>
                <w:color w:val="000000"/>
                <w:kern w:val="0"/>
                <w:sz w:val="22"/>
              </w:rPr>
              <w:t>3</w:t>
            </w:r>
          </w:p>
        </w:tc>
      </w:tr>
      <w:tr w14:paraId="43EF1F9F">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4E029224">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0E5C41CF">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4EB1AD29">
            <w:pPr>
              <w:widowControl/>
              <w:jc w:val="left"/>
              <w:rPr>
                <w:color w:val="000000"/>
                <w:kern w:val="0"/>
                <w:sz w:val="22"/>
              </w:rPr>
            </w:pPr>
          </w:p>
        </w:tc>
        <w:tc>
          <w:tcPr>
            <w:tcW w:w="4826" w:type="dxa"/>
            <w:tcBorders>
              <w:top w:val="nil"/>
              <w:left w:val="nil"/>
              <w:bottom w:val="single" w:color="000000" w:sz="4" w:space="0"/>
              <w:right w:val="single" w:color="000000" w:sz="4" w:space="0"/>
            </w:tcBorders>
            <w:vAlign w:val="center"/>
          </w:tcPr>
          <w:p w14:paraId="342805CA">
            <w:pPr>
              <w:widowControl/>
              <w:jc w:val="center"/>
              <w:rPr>
                <w:color w:val="000000"/>
                <w:kern w:val="0"/>
                <w:sz w:val="22"/>
              </w:rPr>
            </w:pPr>
            <w:r>
              <w:rPr>
                <w:color w:val="000000"/>
                <w:kern w:val="0"/>
                <w:sz w:val="22"/>
              </w:rPr>
              <w:t>合计</w:t>
            </w:r>
          </w:p>
        </w:tc>
        <w:tc>
          <w:tcPr>
            <w:tcW w:w="2844" w:type="dxa"/>
            <w:tcBorders>
              <w:top w:val="nil"/>
              <w:left w:val="nil"/>
              <w:bottom w:val="single" w:color="000000" w:sz="4" w:space="0"/>
              <w:right w:val="single" w:color="000000" w:sz="4" w:space="0"/>
            </w:tcBorders>
            <w:vAlign w:val="center"/>
          </w:tcPr>
          <w:p w14:paraId="07F5E85A">
            <w:pPr>
              <w:widowControl/>
              <w:jc w:val="right"/>
              <w:rPr>
                <w:color w:val="000000"/>
                <w:kern w:val="0"/>
                <w:sz w:val="22"/>
              </w:rPr>
            </w:pPr>
            <w:r>
              <w:rPr>
                <w:rFonts w:hint="eastAsia"/>
                <w:color w:val="000000"/>
                <w:kern w:val="0"/>
                <w:sz w:val="22"/>
                <w:lang w:val="en-US" w:eastAsia="zh-CN"/>
              </w:rPr>
              <w:t>5499423.84</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0FAE6B15">
            <w:pPr>
              <w:widowControl/>
              <w:jc w:val="right"/>
              <w:rPr>
                <w:color w:val="000000"/>
                <w:kern w:val="0"/>
                <w:sz w:val="22"/>
              </w:rPr>
            </w:pPr>
            <w:r>
              <w:rPr>
                <w:rFonts w:hint="eastAsia"/>
                <w:color w:val="000000"/>
                <w:kern w:val="0"/>
                <w:sz w:val="22"/>
                <w:lang w:val="en-US" w:eastAsia="zh-CN"/>
              </w:rPr>
              <w:t>2434084.04</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2B4708D6">
            <w:pPr>
              <w:widowControl/>
              <w:jc w:val="right"/>
              <w:rPr>
                <w:color w:val="000000"/>
                <w:kern w:val="0"/>
                <w:sz w:val="22"/>
              </w:rPr>
            </w:pPr>
            <w:r>
              <w:rPr>
                <w:rFonts w:hint="eastAsia"/>
                <w:color w:val="000000"/>
                <w:kern w:val="0"/>
                <w:sz w:val="22"/>
                <w:lang w:val="en-US" w:eastAsia="zh-CN"/>
              </w:rPr>
              <w:t>3065339.80</w:t>
            </w:r>
            <w:r>
              <w:rPr>
                <w:color w:val="000000"/>
                <w:kern w:val="0"/>
                <w:sz w:val="22"/>
              </w:rPr>
              <w:t>　</w:t>
            </w:r>
          </w:p>
        </w:tc>
      </w:tr>
      <w:tr w14:paraId="123E336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D14F5E5">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2080506</w:t>
            </w:r>
          </w:p>
        </w:tc>
        <w:tc>
          <w:tcPr>
            <w:tcW w:w="4826" w:type="dxa"/>
            <w:tcBorders>
              <w:top w:val="nil"/>
              <w:left w:val="nil"/>
              <w:bottom w:val="single" w:color="000000" w:sz="4" w:space="0"/>
              <w:right w:val="single" w:color="000000" w:sz="4" w:space="0"/>
            </w:tcBorders>
            <w:vAlign w:val="center"/>
          </w:tcPr>
          <w:p w14:paraId="3BE8C5F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844" w:type="dxa"/>
            <w:tcBorders>
              <w:top w:val="nil"/>
              <w:left w:val="nil"/>
              <w:bottom w:val="single" w:color="000000" w:sz="4" w:space="0"/>
              <w:right w:val="single" w:color="000000" w:sz="4" w:space="0"/>
            </w:tcBorders>
            <w:vAlign w:val="center"/>
          </w:tcPr>
          <w:p w14:paraId="148686D6">
            <w:pPr>
              <w:widowControl/>
              <w:jc w:val="right"/>
              <w:rPr>
                <w:color w:val="000000"/>
                <w:kern w:val="0"/>
                <w:sz w:val="22"/>
              </w:rPr>
            </w:pPr>
            <w:r>
              <w:rPr>
                <w:rFonts w:hint="eastAsia"/>
                <w:color w:val="000000"/>
                <w:kern w:val="0"/>
                <w:sz w:val="22"/>
                <w:lang w:val="en-US" w:eastAsia="zh-CN"/>
              </w:rPr>
              <w:t>112126.49</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5ACB5FAC">
            <w:pPr>
              <w:widowControl/>
              <w:jc w:val="right"/>
              <w:rPr>
                <w:color w:val="000000"/>
                <w:kern w:val="0"/>
                <w:sz w:val="22"/>
              </w:rPr>
            </w:pPr>
            <w:r>
              <w:rPr>
                <w:rFonts w:hint="eastAsia"/>
                <w:color w:val="000000"/>
                <w:kern w:val="0"/>
                <w:sz w:val="22"/>
                <w:lang w:val="en-US" w:eastAsia="zh-CN"/>
              </w:rPr>
              <w:t>112126.49</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2AB7E7B1">
            <w:pPr>
              <w:widowControl/>
              <w:jc w:val="right"/>
              <w:rPr>
                <w:color w:val="000000"/>
                <w:kern w:val="0"/>
                <w:sz w:val="22"/>
              </w:rPr>
            </w:pPr>
            <w:r>
              <w:rPr>
                <w:rFonts w:hint="eastAsia"/>
                <w:color w:val="000000"/>
                <w:kern w:val="0"/>
                <w:sz w:val="22"/>
                <w:lang w:val="en-US" w:eastAsia="zh-CN"/>
              </w:rPr>
              <w:t>0.00</w:t>
            </w:r>
            <w:r>
              <w:rPr>
                <w:color w:val="000000"/>
                <w:kern w:val="0"/>
                <w:sz w:val="22"/>
              </w:rPr>
              <w:t>　</w:t>
            </w:r>
          </w:p>
        </w:tc>
      </w:tr>
      <w:tr w14:paraId="2FD4500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BCFB351">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2019999</w:t>
            </w:r>
          </w:p>
        </w:tc>
        <w:tc>
          <w:tcPr>
            <w:tcW w:w="4826" w:type="dxa"/>
            <w:tcBorders>
              <w:top w:val="nil"/>
              <w:left w:val="nil"/>
              <w:bottom w:val="single" w:color="000000" w:sz="4" w:space="0"/>
              <w:right w:val="single" w:color="000000" w:sz="4" w:space="0"/>
            </w:tcBorders>
            <w:vAlign w:val="center"/>
          </w:tcPr>
          <w:p w14:paraId="06E5E61B">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其他一般公共服务支出</w:t>
            </w:r>
          </w:p>
        </w:tc>
        <w:tc>
          <w:tcPr>
            <w:tcW w:w="2844" w:type="dxa"/>
            <w:tcBorders>
              <w:top w:val="nil"/>
              <w:left w:val="nil"/>
              <w:bottom w:val="single" w:color="000000" w:sz="4" w:space="0"/>
              <w:right w:val="single" w:color="000000" w:sz="4" w:space="0"/>
            </w:tcBorders>
            <w:vAlign w:val="center"/>
          </w:tcPr>
          <w:p w14:paraId="293E1766">
            <w:pPr>
              <w:widowControl/>
              <w:jc w:val="right"/>
              <w:rPr>
                <w:color w:val="000000"/>
                <w:kern w:val="0"/>
                <w:sz w:val="22"/>
              </w:rPr>
            </w:pPr>
            <w:r>
              <w:rPr>
                <w:rFonts w:hint="eastAsia"/>
                <w:color w:val="000000"/>
                <w:kern w:val="0"/>
                <w:sz w:val="22"/>
                <w:lang w:val="en-US" w:eastAsia="zh-CN"/>
              </w:rPr>
              <w:t>220000.00</w:t>
            </w:r>
            <w:r>
              <w:rPr>
                <w:color w:val="000000"/>
                <w:kern w:val="0"/>
                <w:sz w:val="22"/>
              </w:rPr>
              <w:t>　</w:t>
            </w:r>
          </w:p>
        </w:tc>
        <w:tc>
          <w:tcPr>
            <w:tcW w:w="3059" w:type="dxa"/>
            <w:tcBorders>
              <w:top w:val="nil"/>
              <w:left w:val="nil"/>
              <w:bottom w:val="single" w:color="000000" w:sz="4" w:space="0"/>
              <w:right w:val="single" w:color="000000" w:sz="4" w:space="0"/>
            </w:tcBorders>
            <w:vAlign w:val="center"/>
          </w:tcPr>
          <w:p w14:paraId="483DDC01">
            <w:pPr>
              <w:widowControl/>
              <w:jc w:val="right"/>
              <w:rPr>
                <w:color w:val="000000"/>
                <w:kern w:val="0"/>
                <w:sz w:val="22"/>
              </w:rPr>
            </w:pPr>
            <w:r>
              <w:rPr>
                <w:rFonts w:hint="eastAsia"/>
                <w:color w:val="000000"/>
                <w:kern w:val="0"/>
                <w:sz w:val="22"/>
                <w:lang w:val="en-US" w:eastAsia="zh-CN"/>
              </w:rPr>
              <w:t>0.00</w:t>
            </w:r>
            <w:r>
              <w:rPr>
                <w:color w:val="000000"/>
                <w:kern w:val="0"/>
                <w:sz w:val="22"/>
              </w:rPr>
              <w:t>　</w:t>
            </w:r>
          </w:p>
        </w:tc>
        <w:tc>
          <w:tcPr>
            <w:tcW w:w="2980" w:type="dxa"/>
            <w:tcBorders>
              <w:top w:val="nil"/>
              <w:left w:val="nil"/>
              <w:bottom w:val="single" w:color="000000" w:sz="4" w:space="0"/>
              <w:right w:val="single" w:color="000000" w:sz="4" w:space="0"/>
            </w:tcBorders>
            <w:vAlign w:val="center"/>
          </w:tcPr>
          <w:p w14:paraId="5249EA25">
            <w:pPr>
              <w:widowControl/>
              <w:jc w:val="right"/>
              <w:rPr>
                <w:color w:val="000000"/>
                <w:kern w:val="0"/>
                <w:sz w:val="22"/>
              </w:rPr>
            </w:pPr>
            <w:r>
              <w:rPr>
                <w:rFonts w:hint="eastAsia"/>
                <w:color w:val="000000"/>
                <w:kern w:val="0"/>
                <w:sz w:val="22"/>
                <w:lang w:val="en-US" w:eastAsia="zh-CN"/>
              </w:rPr>
              <w:t>220000.00</w:t>
            </w:r>
            <w:r>
              <w:rPr>
                <w:color w:val="000000"/>
                <w:kern w:val="0"/>
                <w:sz w:val="22"/>
              </w:rPr>
              <w:t>　</w:t>
            </w:r>
          </w:p>
        </w:tc>
      </w:tr>
      <w:tr w14:paraId="556E1B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F8A3AF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2010301</w:t>
            </w:r>
          </w:p>
        </w:tc>
        <w:tc>
          <w:tcPr>
            <w:tcW w:w="4826" w:type="dxa"/>
            <w:tcBorders>
              <w:top w:val="nil"/>
              <w:left w:val="nil"/>
              <w:bottom w:val="single" w:color="000000" w:sz="4" w:space="0"/>
              <w:right w:val="single" w:color="000000" w:sz="4" w:space="0"/>
            </w:tcBorders>
            <w:vAlign w:val="center"/>
          </w:tcPr>
          <w:p w14:paraId="79301A5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行政运行</w:t>
            </w:r>
          </w:p>
        </w:tc>
        <w:tc>
          <w:tcPr>
            <w:tcW w:w="2844" w:type="dxa"/>
            <w:tcBorders>
              <w:top w:val="nil"/>
              <w:left w:val="nil"/>
              <w:bottom w:val="single" w:color="000000" w:sz="4" w:space="0"/>
              <w:right w:val="single" w:color="000000" w:sz="4" w:space="0"/>
            </w:tcBorders>
            <w:vAlign w:val="center"/>
          </w:tcPr>
          <w:p w14:paraId="5C9736D4">
            <w:pPr>
              <w:widowControl/>
              <w:jc w:val="right"/>
              <w:rPr>
                <w:rFonts w:hint="default" w:eastAsia="宋体"/>
                <w:color w:val="000000"/>
                <w:kern w:val="0"/>
                <w:sz w:val="22"/>
                <w:lang w:val="en-US" w:eastAsia="zh-CN"/>
              </w:rPr>
            </w:pPr>
            <w:r>
              <w:rPr>
                <w:rFonts w:hint="eastAsia"/>
                <w:color w:val="000000"/>
                <w:kern w:val="0"/>
                <w:sz w:val="22"/>
                <w:lang w:val="en-US" w:eastAsia="zh-CN"/>
              </w:rPr>
              <w:t>1695110.16</w:t>
            </w:r>
          </w:p>
        </w:tc>
        <w:tc>
          <w:tcPr>
            <w:tcW w:w="3059" w:type="dxa"/>
            <w:tcBorders>
              <w:top w:val="nil"/>
              <w:left w:val="nil"/>
              <w:bottom w:val="single" w:color="000000" w:sz="4" w:space="0"/>
              <w:right w:val="single" w:color="000000" w:sz="4" w:space="0"/>
            </w:tcBorders>
            <w:vAlign w:val="center"/>
          </w:tcPr>
          <w:p w14:paraId="6844DEA9">
            <w:pPr>
              <w:widowControl/>
              <w:jc w:val="right"/>
              <w:rPr>
                <w:color w:val="000000"/>
                <w:kern w:val="0"/>
                <w:sz w:val="22"/>
              </w:rPr>
            </w:pPr>
            <w:r>
              <w:rPr>
                <w:rFonts w:hint="eastAsia"/>
                <w:color w:val="000000"/>
                <w:kern w:val="0"/>
                <w:sz w:val="22"/>
                <w:lang w:val="en-US" w:eastAsia="zh-CN"/>
              </w:rPr>
              <w:t>1695110.16</w:t>
            </w:r>
          </w:p>
        </w:tc>
        <w:tc>
          <w:tcPr>
            <w:tcW w:w="2980" w:type="dxa"/>
            <w:tcBorders>
              <w:top w:val="nil"/>
              <w:left w:val="nil"/>
              <w:bottom w:val="single" w:color="000000" w:sz="4" w:space="0"/>
              <w:right w:val="single" w:color="000000" w:sz="4" w:space="0"/>
            </w:tcBorders>
            <w:vAlign w:val="center"/>
          </w:tcPr>
          <w:p w14:paraId="6BCAE3A6">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r>
      <w:tr w14:paraId="77753EA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635DF3E">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2010302</w:t>
            </w:r>
          </w:p>
        </w:tc>
        <w:tc>
          <w:tcPr>
            <w:tcW w:w="4826" w:type="dxa"/>
            <w:tcBorders>
              <w:top w:val="nil"/>
              <w:left w:val="nil"/>
              <w:bottom w:val="single" w:color="000000" w:sz="4" w:space="0"/>
              <w:right w:val="single" w:color="000000" w:sz="4" w:space="0"/>
            </w:tcBorders>
            <w:vAlign w:val="center"/>
          </w:tcPr>
          <w:p w14:paraId="1B981C17">
            <w:pPr>
              <w:keepNext w:val="0"/>
              <w:keepLines w:val="0"/>
              <w:widowControl/>
              <w:suppressLineNumbers w:val="0"/>
              <w:jc w:val="left"/>
              <w:textAlignment w:val="center"/>
              <w:rPr>
                <w:color w:val="000000"/>
                <w:kern w:val="0"/>
                <w:sz w:val="22"/>
              </w:rPr>
            </w:pPr>
            <w:r>
              <w:rPr>
                <w:rFonts w:hint="eastAsia" w:ascii="宋体" w:hAnsi="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61CB7F80">
            <w:pPr>
              <w:widowControl/>
              <w:jc w:val="right"/>
              <w:rPr>
                <w:rFonts w:hint="default" w:eastAsia="宋体"/>
                <w:color w:val="000000"/>
                <w:kern w:val="0"/>
                <w:sz w:val="22"/>
                <w:lang w:val="en-US" w:eastAsia="zh-CN"/>
              </w:rPr>
            </w:pPr>
            <w:r>
              <w:rPr>
                <w:rFonts w:hint="eastAsia"/>
                <w:color w:val="000000"/>
                <w:kern w:val="0"/>
                <w:sz w:val="22"/>
                <w:lang w:val="en-US" w:eastAsia="zh-CN"/>
              </w:rPr>
              <w:t>2845339.80</w:t>
            </w:r>
          </w:p>
        </w:tc>
        <w:tc>
          <w:tcPr>
            <w:tcW w:w="3059" w:type="dxa"/>
            <w:tcBorders>
              <w:top w:val="nil"/>
              <w:left w:val="nil"/>
              <w:bottom w:val="single" w:color="000000" w:sz="4" w:space="0"/>
              <w:right w:val="single" w:color="000000" w:sz="4" w:space="0"/>
            </w:tcBorders>
            <w:vAlign w:val="center"/>
          </w:tcPr>
          <w:p w14:paraId="1C3AB1E9">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c>
          <w:tcPr>
            <w:tcW w:w="2980" w:type="dxa"/>
            <w:tcBorders>
              <w:top w:val="nil"/>
              <w:left w:val="nil"/>
              <w:bottom w:val="single" w:color="000000" w:sz="4" w:space="0"/>
              <w:right w:val="single" w:color="000000" w:sz="4" w:space="0"/>
            </w:tcBorders>
            <w:vAlign w:val="center"/>
          </w:tcPr>
          <w:p w14:paraId="5F729DCE">
            <w:pPr>
              <w:widowControl/>
              <w:jc w:val="right"/>
              <w:rPr>
                <w:color w:val="000000"/>
                <w:kern w:val="0"/>
                <w:sz w:val="22"/>
              </w:rPr>
            </w:pPr>
            <w:r>
              <w:rPr>
                <w:rFonts w:hint="eastAsia"/>
                <w:color w:val="000000"/>
                <w:kern w:val="0"/>
                <w:sz w:val="22"/>
                <w:lang w:val="en-US" w:eastAsia="zh-CN"/>
              </w:rPr>
              <w:t>2845339.80</w:t>
            </w:r>
          </w:p>
        </w:tc>
      </w:tr>
      <w:tr w14:paraId="79361438">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B03E67C">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2101103</w:t>
            </w:r>
          </w:p>
        </w:tc>
        <w:tc>
          <w:tcPr>
            <w:tcW w:w="4826" w:type="dxa"/>
            <w:tcBorders>
              <w:top w:val="nil"/>
              <w:left w:val="nil"/>
              <w:bottom w:val="single" w:color="000000" w:sz="4" w:space="0"/>
              <w:right w:val="single" w:color="000000" w:sz="4" w:space="0"/>
            </w:tcBorders>
            <w:vAlign w:val="center"/>
          </w:tcPr>
          <w:p w14:paraId="3946DAD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公务员医疗补助</w:t>
            </w:r>
          </w:p>
        </w:tc>
        <w:tc>
          <w:tcPr>
            <w:tcW w:w="2844" w:type="dxa"/>
            <w:tcBorders>
              <w:top w:val="nil"/>
              <w:left w:val="nil"/>
              <w:bottom w:val="single" w:color="000000" w:sz="4" w:space="0"/>
              <w:right w:val="single" w:color="000000" w:sz="4" w:space="0"/>
            </w:tcBorders>
            <w:vAlign w:val="center"/>
          </w:tcPr>
          <w:p w14:paraId="74CD6F8A">
            <w:pPr>
              <w:widowControl/>
              <w:jc w:val="right"/>
              <w:rPr>
                <w:rFonts w:hint="default" w:eastAsia="宋体"/>
                <w:color w:val="000000"/>
                <w:kern w:val="0"/>
                <w:sz w:val="22"/>
                <w:lang w:val="en-US" w:eastAsia="zh-CN"/>
              </w:rPr>
            </w:pPr>
            <w:r>
              <w:rPr>
                <w:rFonts w:hint="eastAsia"/>
                <w:color w:val="000000"/>
                <w:kern w:val="0"/>
                <w:sz w:val="22"/>
                <w:lang w:val="en-US" w:eastAsia="zh-CN"/>
              </w:rPr>
              <w:t>62027.33</w:t>
            </w:r>
          </w:p>
        </w:tc>
        <w:tc>
          <w:tcPr>
            <w:tcW w:w="3059" w:type="dxa"/>
            <w:tcBorders>
              <w:top w:val="nil"/>
              <w:left w:val="nil"/>
              <w:bottom w:val="single" w:color="000000" w:sz="4" w:space="0"/>
              <w:right w:val="single" w:color="000000" w:sz="4" w:space="0"/>
            </w:tcBorders>
            <w:vAlign w:val="center"/>
          </w:tcPr>
          <w:p w14:paraId="00A83918">
            <w:pPr>
              <w:widowControl/>
              <w:jc w:val="right"/>
              <w:rPr>
                <w:color w:val="000000"/>
                <w:kern w:val="0"/>
                <w:sz w:val="22"/>
              </w:rPr>
            </w:pPr>
            <w:r>
              <w:rPr>
                <w:rFonts w:hint="eastAsia"/>
                <w:color w:val="000000"/>
                <w:kern w:val="0"/>
                <w:sz w:val="22"/>
                <w:lang w:val="en-US" w:eastAsia="zh-CN"/>
              </w:rPr>
              <w:t>62027.33</w:t>
            </w:r>
          </w:p>
        </w:tc>
        <w:tc>
          <w:tcPr>
            <w:tcW w:w="2980" w:type="dxa"/>
            <w:tcBorders>
              <w:top w:val="nil"/>
              <w:left w:val="nil"/>
              <w:bottom w:val="single" w:color="000000" w:sz="4" w:space="0"/>
              <w:right w:val="single" w:color="000000" w:sz="4" w:space="0"/>
            </w:tcBorders>
            <w:vAlign w:val="center"/>
          </w:tcPr>
          <w:p w14:paraId="1B71EBD8">
            <w:pPr>
              <w:widowControl/>
              <w:jc w:val="right"/>
              <w:rPr>
                <w:rFonts w:hint="default" w:eastAsia="宋体"/>
                <w:color w:val="000000"/>
                <w:kern w:val="0"/>
                <w:sz w:val="22"/>
                <w:lang w:val="en-US" w:eastAsia="zh-CN"/>
              </w:rPr>
            </w:pPr>
            <w:r>
              <w:rPr>
                <w:rFonts w:hint="eastAsia"/>
                <w:color w:val="000000"/>
                <w:kern w:val="0"/>
                <w:sz w:val="22"/>
                <w:lang w:val="en-US" w:eastAsia="zh-CN"/>
              </w:rPr>
              <w:t>0.00</w:t>
            </w:r>
          </w:p>
        </w:tc>
      </w:tr>
      <w:tr w14:paraId="56B91D2E">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A8265B0">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2080505</w:t>
            </w:r>
          </w:p>
        </w:tc>
        <w:tc>
          <w:tcPr>
            <w:tcW w:w="4826" w:type="dxa"/>
            <w:tcBorders>
              <w:top w:val="nil"/>
              <w:left w:val="nil"/>
              <w:bottom w:val="single" w:color="000000" w:sz="4" w:space="0"/>
              <w:right w:val="single" w:color="000000" w:sz="4" w:space="0"/>
            </w:tcBorders>
            <w:vAlign w:val="center"/>
          </w:tcPr>
          <w:p w14:paraId="04932499">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844" w:type="dxa"/>
            <w:tcBorders>
              <w:top w:val="nil"/>
              <w:left w:val="nil"/>
              <w:bottom w:val="single" w:color="000000" w:sz="4" w:space="0"/>
              <w:right w:val="single" w:color="000000" w:sz="4" w:space="0"/>
            </w:tcBorders>
            <w:vAlign w:val="center"/>
          </w:tcPr>
          <w:p w14:paraId="2E6058C6">
            <w:pPr>
              <w:widowControl/>
              <w:jc w:val="right"/>
              <w:rPr>
                <w:rFonts w:hint="default" w:eastAsia="宋体"/>
                <w:color w:val="000000"/>
                <w:kern w:val="0"/>
                <w:sz w:val="22"/>
                <w:lang w:val="en-US" w:eastAsia="zh-CN"/>
              </w:rPr>
            </w:pPr>
            <w:r>
              <w:rPr>
                <w:rFonts w:hint="eastAsia"/>
                <w:color w:val="000000"/>
                <w:kern w:val="0"/>
                <w:sz w:val="22"/>
                <w:lang w:val="en-US" w:eastAsia="zh-CN"/>
              </w:rPr>
              <w:t>219285.00</w:t>
            </w:r>
          </w:p>
        </w:tc>
        <w:tc>
          <w:tcPr>
            <w:tcW w:w="3059" w:type="dxa"/>
            <w:tcBorders>
              <w:top w:val="nil"/>
              <w:left w:val="nil"/>
              <w:bottom w:val="single" w:color="000000" w:sz="4" w:space="0"/>
              <w:right w:val="single" w:color="000000" w:sz="4" w:space="0"/>
            </w:tcBorders>
            <w:vAlign w:val="center"/>
          </w:tcPr>
          <w:p w14:paraId="1987B800">
            <w:pPr>
              <w:widowControl/>
              <w:jc w:val="right"/>
              <w:rPr>
                <w:color w:val="000000"/>
                <w:kern w:val="0"/>
                <w:sz w:val="22"/>
              </w:rPr>
            </w:pPr>
            <w:r>
              <w:rPr>
                <w:rFonts w:hint="eastAsia"/>
                <w:color w:val="000000"/>
                <w:kern w:val="0"/>
                <w:sz w:val="22"/>
                <w:lang w:val="en-US" w:eastAsia="zh-CN"/>
              </w:rPr>
              <w:t>219285.00</w:t>
            </w:r>
          </w:p>
        </w:tc>
        <w:tc>
          <w:tcPr>
            <w:tcW w:w="2980" w:type="dxa"/>
            <w:tcBorders>
              <w:top w:val="nil"/>
              <w:left w:val="nil"/>
              <w:bottom w:val="single" w:color="000000" w:sz="4" w:space="0"/>
              <w:right w:val="single" w:color="000000" w:sz="4" w:space="0"/>
            </w:tcBorders>
            <w:vAlign w:val="center"/>
          </w:tcPr>
          <w:p w14:paraId="37D48854">
            <w:pPr>
              <w:widowControl/>
              <w:jc w:val="right"/>
              <w:rPr>
                <w:color w:val="000000"/>
                <w:kern w:val="0"/>
                <w:sz w:val="22"/>
              </w:rPr>
            </w:pPr>
            <w:r>
              <w:rPr>
                <w:rFonts w:hint="eastAsia"/>
                <w:color w:val="000000"/>
                <w:kern w:val="0"/>
                <w:sz w:val="22"/>
                <w:lang w:val="en-US" w:eastAsia="zh-CN"/>
              </w:rPr>
              <w:t>0.00</w:t>
            </w:r>
          </w:p>
        </w:tc>
      </w:tr>
      <w:tr w14:paraId="34BB531A">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65E3412">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2080501</w:t>
            </w:r>
          </w:p>
        </w:tc>
        <w:tc>
          <w:tcPr>
            <w:tcW w:w="4826" w:type="dxa"/>
            <w:tcBorders>
              <w:top w:val="nil"/>
              <w:left w:val="nil"/>
              <w:bottom w:val="single" w:color="000000" w:sz="4" w:space="0"/>
              <w:right w:val="single" w:color="000000" w:sz="4" w:space="0"/>
            </w:tcBorders>
            <w:vAlign w:val="center"/>
          </w:tcPr>
          <w:p w14:paraId="395EE43A">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行政单位离退休</w:t>
            </w:r>
          </w:p>
        </w:tc>
        <w:tc>
          <w:tcPr>
            <w:tcW w:w="2844" w:type="dxa"/>
            <w:tcBorders>
              <w:top w:val="nil"/>
              <w:left w:val="nil"/>
              <w:bottom w:val="single" w:color="000000" w:sz="4" w:space="0"/>
              <w:right w:val="single" w:color="000000" w:sz="4" w:space="0"/>
            </w:tcBorders>
            <w:vAlign w:val="center"/>
          </w:tcPr>
          <w:p w14:paraId="17F2C9D6">
            <w:pPr>
              <w:widowControl/>
              <w:jc w:val="right"/>
              <w:rPr>
                <w:rFonts w:hint="default" w:eastAsia="宋体"/>
                <w:color w:val="000000"/>
                <w:kern w:val="0"/>
                <w:sz w:val="22"/>
                <w:lang w:val="en-US" w:eastAsia="zh-CN"/>
              </w:rPr>
            </w:pPr>
            <w:r>
              <w:rPr>
                <w:rFonts w:hint="eastAsia"/>
                <w:color w:val="000000"/>
                <w:kern w:val="0"/>
                <w:sz w:val="22"/>
                <w:lang w:val="en-US" w:eastAsia="zh-CN"/>
              </w:rPr>
              <w:t>57169.75</w:t>
            </w:r>
          </w:p>
        </w:tc>
        <w:tc>
          <w:tcPr>
            <w:tcW w:w="3059" w:type="dxa"/>
            <w:tcBorders>
              <w:top w:val="nil"/>
              <w:left w:val="nil"/>
              <w:bottom w:val="single" w:color="000000" w:sz="4" w:space="0"/>
              <w:right w:val="single" w:color="000000" w:sz="4" w:space="0"/>
            </w:tcBorders>
            <w:vAlign w:val="center"/>
          </w:tcPr>
          <w:p w14:paraId="2D6339B5">
            <w:pPr>
              <w:widowControl/>
              <w:jc w:val="right"/>
              <w:rPr>
                <w:color w:val="000000"/>
                <w:kern w:val="0"/>
                <w:sz w:val="22"/>
              </w:rPr>
            </w:pPr>
            <w:r>
              <w:rPr>
                <w:rFonts w:hint="eastAsia"/>
                <w:color w:val="000000"/>
                <w:kern w:val="0"/>
                <w:sz w:val="22"/>
                <w:lang w:val="en-US" w:eastAsia="zh-CN"/>
              </w:rPr>
              <w:t>57169.75</w:t>
            </w:r>
          </w:p>
        </w:tc>
        <w:tc>
          <w:tcPr>
            <w:tcW w:w="2980" w:type="dxa"/>
            <w:tcBorders>
              <w:top w:val="nil"/>
              <w:left w:val="nil"/>
              <w:bottom w:val="single" w:color="000000" w:sz="4" w:space="0"/>
              <w:right w:val="single" w:color="000000" w:sz="4" w:space="0"/>
            </w:tcBorders>
            <w:vAlign w:val="center"/>
          </w:tcPr>
          <w:p w14:paraId="604297B3">
            <w:pPr>
              <w:widowControl/>
              <w:jc w:val="right"/>
              <w:rPr>
                <w:color w:val="000000"/>
                <w:kern w:val="0"/>
                <w:sz w:val="22"/>
              </w:rPr>
            </w:pPr>
            <w:r>
              <w:rPr>
                <w:rFonts w:hint="eastAsia"/>
                <w:color w:val="000000"/>
                <w:kern w:val="0"/>
                <w:sz w:val="22"/>
                <w:lang w:val="en-US" w:eastAsia="zh-CN"/>
              </w:rPr>
              <w:t>0.00</w:t>
            </w:r>
          </w:p>
        </w:tc>
      </w:tr>
      <w:tr w14:paraId="746EA1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4272B07">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2210203</w:t>
            </w:r>
          </w:p>
        </w:tc>
        <w:tc>
          <w:tcPr>
            <w:tcW w:w="4826" w:type="dxa"/>
            <w:tcBorders>
              <w:top w:val="nil"/>
              <w:left w:val="nil"/>
              <w:bottom w:val="single" w:color="000000" w:sz="4" w:space="0"/>
              <w:right w:val="single" w:color="000000" w:sz="4" w:space="0"/>
            </w:tcBorders>
            <w:vAlign w:val="center"/>
          </w:tcPr>
          <w:p w14:paraId="3622292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购房补贴</w:t>
            </w:r>
          </w:p>
        </w:tc>
        <w:tc>
          <w:tcPr>
            <w:tcW w:w="2844" w:type="dxa"/>
            <w:tcBorders>
              <w:top w:val="nil"/>
              <w:left w:val="nil"/>
              <w:bottom w:val="single" w:color="000000" w:sz="4" w:space="0"/>
              <w:right w:val="single" w:color="000000" w:sz="4" w:space="0"/>
            </w:tcBorders>
            <w:vAlign w:val="center"/>
          </w:tcPr>
          <w:p w14:paraId="13384568">
            <w:pPr>
              <w:widowControl/>
              <w:jc w:val="right"/>
              <w:rPr>
                <w:rFonts w:hint="default" w:eastAsia="宋体"/>
                <w:color w:val="000000"/>
                <w:kern w:val="0"/>
                <w:sz w:val="22"/>
                <w:lang w:val="en-US" w:eastAsia="zh-CN"/>
              </w:rPr>
            </w:pPr>
            <w:r>
              <w:rPr>
                <w:rFonts w:hint="eastAsia"/>
                <w:color w:val="000000"/>
                <w:kern w:val="0"/>
                <w:sz w:val="22"/>
                <w:lang w:val="en-US" w:eastAsia="zh-CN"/>
              </w:rPr>
              <w:t>34246.68</w:t>
            </w:r>
          </w:p>
        </w:tc>
        <w:tc>
          <w:tcPr>
            <w:tcW w:w="3059" w:type="dxa"/>
            <w:tcBorders>
              <w:top w:val="nil"/>
              <w:left w:val="nil"/>
              <w:bottom w:val="single" w:color="000000" w:sz="4" w:space="0"/>
              <w:right w:val="single" w:color="000000" w:sz="4" w:space="0"/>
            </w:tcBorders>
            <w:vAlign w:val="center"/>
          </w:tcPr>
          <w:p w14:paraId="18469DAE">
            <w:pPr>
              <w:widowControl/>
              <w:jc w:val="right"/>
              <w:rPr>
                <w:color w:val="000000"/>
                <w:kern w:val="0"/>
                <w:sz w:val="22"/>
              </w:rPr>
            </w:pPr>
            <w:r>
              <w:rPr>
                <w:rFonts w:hint="eastAsia"/>
                <w:color w:val="000000"/>
                <w:kern w:val="0"/>
                <w:sz w:val="22"/>
                <w:lang w:val="en-US" w:eastAsia="zh-CN"/>
              </w:rPr>
              <w:t>34246.68</w:t>
            </w:r>
          </w:p>
        </w:tc>
        <w:tc>
          <w:tcPr>
            <w:tcW w:w="2980" w:type="dxa"/>
            <w:tcBorders>
              <w:top w:val="nil"/>
              <w:left w:val="nil"/>
              <w:bottom w:val="single" w:color="000000" w:sz="4" w:space="0"/>
              <w:right w:val="single" w:color="000000" w:sz="4" w:space="0"/>
            </w:tcBorders>
            <w:vAlign w:val="center"/>
          </w:tcPr>
          <w:p w14:paraId="6FE5A7EB">
            <w:pPr>
              <w:widowControl/>
              <w:jc w:val="right"/>
              <w:rPr>
                <w:color w:val="000000"/>
                <w:kern w:val="0"/>
                <w:sz w:val="22"/>
              </w:rPr>
            </w:pPr>
            <w:r>
              <w:rPr>
                <w:rFonts w:hint="eastAsia"/>
                <w:color w:val="000000"/>
                <w:kern w:val="0"/>
                <w:sz w:val="22"/>
                <w:lang w:val="en-US" w:eastAsia="zh-CN"/>
              </w:rPr>
              <w:t>0.00</w:t>
            </w:r>
          </w:p>
        </w:tc>
      </w:tr>
      <w:tr w14:paraId="010C9C8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4CCDED06">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2010</w:t>
            </w:r>
            <w:r>
              <w:rPr>
                <w:rFonts w:hint="eastAsia" w:ascii="宋体" w:hAnsi="宋体" w:cs="宋体"/>
                <w:i w:val="0"/>
                <w:iCs w:val="0"/>
                <w:color w:val="000000"/>
                <w:kern w:val="0"/>
                <w:sz w:val="22"/>
                <w:szCs w:val="22"/>
                <w:u w:val="none"/>
                <w:lang w:val="en-US" w:eastAsia="zh-CN" w:bidi="ar"/>
              </w:rPr>
              <w:t>201</w:t>
            </w:r>
          </w:p>
        </w:tc>
        <w:tc>
          <w:tcPr>
            <w:tcW w:w="4826" w:type="dxa"/>
            <w:tcBorders>
              <w:top w:val="nil"/>
              <w:left w:val="nil"/>
              <w:bottom w:val="single" w:color="000000" w:sz="4" w:space="0"/>
              <w:right w:val="single" w:color="000000" w:sz="4" w:space="0"/>
            </w:tcBorders>
            <w:vAlign w:val="center"/>
          </w:tcPr>
          <w:p w14:paraId="5E96D243">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一般行政管理事务</w:t>
            </w:r>
          </w:p>
        </w:tc>
        <w:tc>
          <w:tcPr>
            <w:tcW w:w="2844" w:type="dxa"/>
            <w:tcBorders>
              <w:top w:val="nil"/>
              <w:left w:val="nil"/>
              <w:bottom w:val="single" w:color="000000" w:sz="4" w:space="0"/>
              <w:right w:val="single" w:color="000000" w:sz="4" w:space="0"/>
            </w:tcBorders>
            <w:vAlign w:val="center"/>
          </w:tcPr>
          <w:p w14:paraId="467BE438">
            <w:pPr>
              <w:widowControl/>
              <w:jc w:val="right"/>
              <w:rPr>
                <w:rFonts w:hint="default" w:eastAsia="宋体"/>
                <w:color w:val="000000"/>
                <w:kern w:val="0"/>
                <w:sz w:val="22"/>
                <w:lang w:val="en-US" w:eastAsia="zh-CN"/>
              </w:rPr>
            </w:pPr>
            <w:r>
              <w:rPr>
                <w:rFonts w:hint="eastAsia"/>
                <w:color w:val="000000"/>
                <w:kern w:val="0"/>
                <w:sz w:val="22"/>
                <w:lang w:val="en-US" w:eastAsia="zh-CN"/>
              </w:rPr>
              <w:t>172165.00</w:t>
            </w:r>
          </w:p>
        </w:tc>
        <w:tc>
          <w:tcPr>
            <w:tcW w:w="3059" w:type="dxa"/>
            <w:tcBorders>
              <w:top w:val="nil"/>
              <w:left w:val="nil"/>
              <w:bottom w:val="single" w:color="000000" w:sz="4" w:space="0"/>
              <w:right w:val="single" w:color="000000" w:sz="4" w:space="0"/>
            </w:tcBorders>
            <w:vAlign w:val="center"/>
          </w:tcPr>
          <w:p w14:paraId="662F8E2D">
            <w:pPr>
              <w:widowControl/>
              <w:jc w:val="right"/>
              <w:rPr>
                <w:color w:val="000000"/>
                <w:kern w:val="0"/>
                <w:sz w:val="22"/>
              </w:rPr>
            </w:pPr>
            <w:r>
              <w:rPr>
                <w:rFonts w:hint="eastAsia"/>
                <w:color w:val="000000"/>
                <w:kern w:val="0"/>
                <w:sz w:val="22"/>
                <w:lang w:val="en-US" w:eastAsia="zh-CN"/>
              </w:rPr>
              <w:t>172165.00</w:t>
            </w:r>
          </w:p>
        </w:tc>
        <w:tc>
          <w:tcPr>
            <w:tcW w:w="2980" w:type="dxa"/>
            <w:tcBorders>
              <w:top w:val="nil"/>
              <w:left w:val="nil"/>
              <w:bottom w:val="single" w:color="000000" w:sz="4" w:space="0"/>
              <w:right w:val="single" w:color="000000" w:sz="4" w:space="0"/>
            </w:tcBorders>
            <w:vAlign w:val="center"/>
          </w:tcPr>
          <w:p w14:paraId="0D625E6C">
            <w:pPr>
              <w:widowControl/>
              <w:jc w:val="right"/>
              <w:rPr>
                <w:color w:val="000000"/>
                <w:kern w:val="0"/>
                <w:sz w:val="22"/>
              </w:rPr>
            </w:pPr>
            <w:r>
              <w:rPr>
                <w:rFonts w:hint="eastAsia"/>
                <w:color w:val="000000"/>
                <w:kern w:val="0"/>
                <w:sz w:val="22"/>
                <w:lang w:val="en-US" w:eastAsia="zh-CN"/>
              </w:rPr>
              <w:t>0.00</w:t>
            </w:r>
          </w:p>
        </w:tc>
      </w:tr>
      <w:tr w14:paraId="473D3EA5">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7CF9F1D">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2101101</w:t>
            </w:r>
          </w:p>
        </w:tc>
        <w:tc>
          <w:tcPr>
            <w:tcW w:w="4826" w:type="dxa"/>
            <w:tcBorders>
              <w:top w:val="nil"/>
              <w:left w:val="nil"/>
              <w:bottom w:val="single" w:color="000000" w:sz="4" w:space="0"/>
              <w:right w:val="single" w:color="000000" w:sz="4" w:space="0"/>
            </w:tcBorders>
            <w:vAlign w:val="center"/>
          </w:tcPr>
          <w:p w14:paraId="52E16E8E">
            <w:pPr>
              <w:keepNext w:val="0"/>
              <w:keepLines w:val="0"/>
              <w:widowControl/>
              <w:suppressLineNumbers w:val="0"/>
              <w:jc w:val="left"/>
              <w:textAlignment w:val="center"/>
              <w:rPr>
                <w:color w:val="000000"/>
                <w:kern w:val="0"/>
                <w:sz w:val="22"/>
              </w:rPr>
            </w:pPr>
            <w:r>
              <w:rPr>
                <w:rFonts w:hint="eastAsia" w:ascii="宋体" w:hAnsi="宋体" w:eastAsia="宋体" w:cs="宋体"/>
                <w:i w:val="0"/>
                <w:iCs w:val="0"/>
                <w:color w:val="000000"/>
                <w:kern w:val="0"/>
                <w:sz w:val="22"/>
                <w:szCs w:val="22"/>
                <w:u w:val="none"/>
                <w:lang w:val="en-US" w:eastAsia="zh-CN" w:bidi="ar"/>
              </w:rPr>
              <w:t>行政单位医疗</w:t>
            </w:r>
          </w:p>
        </w:tc>
        <w:tc>
          <w:tcPr>
            <w:tcW w:w="2844" w:type="dxa"/>
            <w:tcBorders>
              <w:top w:val="nil"/>
              <w:left w:val="nil"/>
              <w:bottom w:val="single" w:color="000000" w:sz="4" w:space="0"/>
              <w:right w:val="single" w:color="000000" w:sz="4" w:space="0"/>
            </w:tcBorders>
            <w:vAlign w:val="center"/>
          </w:tcPr>
          <w:p w14:paraId="4C445E1A">
            <w:pPr>
              <w:widowControl/>
              <w:jc w:val="right"/>
              <w:rPr>
                <w:rFonts w:hint="default" w:eastAsia="宋体"/>
                <w:color w:val="000000"/>
                <w:kern w:val="0"/>
                <w:sz w:val="22"/>
                <w:lang w:val="en-US" w:eastAsia="zh-CN"/>
              </w:rPr>
            </w:pPr>
            <w:r>
              <w:rPr>
                <w:rFonts w:hint="eastAsia"/>
                <w:color w:val="000000"/>
                <w:kern w:val="0"/>
                <w:sz w:val="22"/>
                <w:lang w:val="en-US" w:eastAsia="zh-CN"/>
              </w:rPr>
              <w:t>81953.63</w:t>
            </w:r>
          </w:p>
        </w:tc>
        <w:tc>
          <w:tcPr>
            <w:tcW w:w="3059" w:type="dxa"/>
            <w:tcBorders>
              <w:top w:val="nil"/>
              <w:left w:val="nil"/>
              <w:bottom w:val="single" w:color="000000" w:sz="4" w:space="0"/>
              <w:right w:val="single" w:color="000000" w:sz="4" w:space="0"/>
            </w:tcBorders>
            <w:vAlign w:val="center"/>
          </w:tcPr>
          <w:p w14:paraId="7215E0DB">
            <w:pPr>
              <w:widowControl/>
              <w:jc w:val="right"/>
              <w:rPr>
                <w:color w:val="000000"/>
                <w:kern w:val="0"/>
                <w:sz w:val="22"/>
              </w:rPr>
            </w:pPr>
            <w:r>
              <w:rPr>
                <w:rFonts w:hint="eastAsia"/>
                <w:color w:val="000000"/>
                <w:kern w:val="0"/>
                <w:sz w:val="22"/>
                <w:lang w:val="en-US" w:eastAsia="zh-CN"/>
              </w:rPr>
              <w:t>81953.63</w:t>
            </w:r>
          </w:p>
        </w:tc>
        <w:tc>
          <w:tcPr>
            <w:tcW w:w="2980" w:type="dxa"/>
            <w:tcBorders>
              <w:top w:val="nil"/>
              <w:left w:val="nil"/>
              <w:bottom w:val="single" w:color="000000" w:sz="4" w:space="0"/>
              <w:right w:val="single" w:color="000000" w:sz="4" w:space="0"/>
            </w:tcBorders>
            <w:vAlign w:val="center"/>
          </w:tcPr>
          <w:p w14:paraId="2D7845AD">
            <w:pPr>
              <w:widowControl/>
              <w:jc w:val="right"/>
              <w:rPr>
                <w:color w:val="000000"/>
                <w:kern w:val="0"/>
                <w:sz w:val="22"/>
              </w:rPr>
            </w:pPr>
            <w:r>
              <w:rPr>
                <w:rFonts w:hint="eastAsia"/>
                <w:color w:val="000000"/>
                <w:kern w:val="0"/>
                <w:sz w:val="22"/>
                <w:lang w:val="en-US" w:eastAsia="zh-CN"/>
              </w:rPr>
              <w:t>0.00</w:t>
            </w:r>
          </w:p>
        </w:tc>
      </w:tr>
      <w:tr w14:paraId="5B6D8C1E">
        <w:tblPrEx>
          <w:tblCellMar>
            <w:top w:w="0" w:type="dxa"/>
            <w:left w:w="108" w:type="dxa"/>
            <w:bottom w:w="0" w:type="dxa"/>
            <w:right w:w="108" w:type="dxa"/>
          </w:tblCellMar>
        </w:tblPrEx>
        <w:trPr>
          <w:trHeight w:val="305" w:hRule="atLeast"/>
        </w:trPr>
        <w:tc>
          <w:tcPr>
            <w:tcW w:w="15185" w:type="dxa"/>
            <w:gridSpan w:val="7"/>
            <w:tcBorders>
              <w:top w:val="single" w:color="000000" w:sz="8" w:space="0"/>
              <w:left w:val="nil"/>
              <w:bottom w:val="nil"/>
              <w:right w:val="nil"/>
            </w:tcBorders>
            <w:vAlign w:val="bottom"/>
          </w:tcPr>
          <w:p w14:paraId="023DB368">
            <w:pPr>
              <w:widowControl/>
              <w:jc w:val="left"/>
              <w:rPr>
                <w:color w:val="000000"/>
                <w:kern w:val="0"/>
                <w:sz w:val="22"/>
              </w:rPr>
            </w:pPr>
            <w:r>
              <w:rPr>
                <w:rFonts w:hint="eastAsia"/>
                <w:color w:val="000000"/>
                <w:kern w:val="0"/>
                <w:sz w:val="22"/>
              </w:rPr>
              <w:t>注：本表反映部门本年度一般公共预算财政拨款实际支出情况，数据取自财决07表</w:t>
            </w:r>
          </w:p>
        </w:tc>
      </w:tr>
    </w:tbl>
    <w:p w14:paraId="42CD5D80">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2"/>
        <w:tblpPr w:leftFromText="180" w:rightFromText="180" w:vertAnchor="text" w:horzAnchor="page" w:tblpX="1280" w:tblpY="57"/>
        <w:tblOverlap w:val="never"/>
        <w:tblW w:w="14530" w:type="dxa"/>
        <w:tblInd w:w="0" w:type="dxa"/>
        <w:tblLayout w:type="fixed"/>
        <w:tblCellMar>
          <w:top w:w="15" w:type="dxa"/>
          <w:left w:w="15" w:type="dxa"/>
          <w:bottom w:w="15" w:type="dxa"/>
          <w:right w:w="15" w:type="dxa"/>
        </w:tblCellMar>
      </w:tblPr>
      <w:tblGrid>
        <w:gridCol w:w="599"/>
        <w:gridCol w:w="2546"/>
        <w:gridCol w:w="1601"/>
        <w:gridCol w:w="899"/>
        <w:gridCol w:w="1753"/>
        <w:gridCol w:w="1692"/>
        <w:gridCol w:w="549"/>
        <w:gridCol w:w="3237"/>
        <w:gridCol w:w="1654"/>
      </w:tblGrid>
      <w:tr w14:paraId="008F205E">
        <w:tblPrEx>
          <w:tblCellMar>
            <w:top w:w="15" w:type="dxa"/>
            <w:left w:w="15" w:type="dxa"/>
            <w:bottom w:w="15" w:type="dxa"/>
            <w:right w:w="15" w:type="dxa"/>
          </w:tblCellMar>
        </w:tblPrEx>
        <w:trPr>
          <w:trHeight w:val="155" w:hRule="atLeast"/>
        </w:trPr>
        <w:tc>
          <w:tcPr>
            <w:tcW w:w="14530" w:type="dxa"/>
            <w:gridSpan w:val="9"/>
            <w:vAlign w:val="bottom"/>
          </w:tcPr>
          <w:p w14:paraId="24995C2C">
            <w:pPr>
              <w:widowControl/>
              <w:jc w:val="center"/>
              <w:textAlignment w:val="bottom"/>
              <w:rPr>
                <w:color w:val="000000"/>
                <w:kern w:val="0"/>
                <w:sz w:val="18"/>
                <w:szCs w:val="18"/>
              </w:rPr>
            </w:pPr>
            <w:r>
              <w:rPr>
                <w:b/>
                <w:bCs/>
                <w:color w:val="000000"/>
                <w:kern w:val="0"/>
                <w:sz w:val="24"/>
              </w:rPr>
              <w:t>一般公共预算财政拨款基本支出决算表</w:t>
            </w:r>
          </w:p>
        </w:tc>
      </w:tr>
      <w:tr w14:paraId="621CC915">
        <w:tblPrEx>
          <w:tblCellMar>
            <w:top w:w="15" w:type="dxa"/>
            <w:left w:w="15" w:type="dxa"/>
            <w:bottom w:w="15" w:type="dxa"/>
            <w:right w:w="15" w:type="dxa"/>
          </w:tblCellMar>
        </w:tblPrEx>
        <w:trPr>
          <w:trHeight w:val="155" w:hRule="atLeast"/>
        </w:trPr>
        <w:tc>
          <w:tcPr>
            <w:tcW w:w="14530" w:type="dxa"/>
            <w:gridSpan w:val="9"/>
            <w:vAlign w:val="bottom"/>
          </w:tcPr>
          <w:p w14:paraId="41DF6782">
            <w:pPr>
              <w:widowControl/>
              <w:jc w:val="right"/>
              <w:textAlignment w:val="bottom"/>
              <w:rPr>
                <w:color w:val="000000"/>
                <w:sz w:val="18"/>
                <w:szCs w:val="18"/>
              </w:rPr>
            </w:pPr>
            <w:r>
              <w:rPr>
                <w:color w:val="000000"/>
                <w:kern w:val="0"/>
                <w:sz w:val="18"/>
                <w:szCs w:val="18"/>
              </w:rPr>
              <w:t>公开06表</w:t>
            </w:r>
          </w:p>
        </w:tc>
      </w:tr>
      <w:tr w14:paraId="4F8D5BF6">
        <w:tblPrEx>
          <w:tblCellMar>
            <w:top w:w="15" w:type="dxa"/>
            <w:left w:w="15" w:type="dxa"/>
            <w:bottom w:w="15" w:type="dxa"/>
            <w:right w:w="15" w:type="dxa"/>
          </w:tblCellMar>
        </w:tblPrEx>
        <w:trPr>
          <w:trHeight w:val="97" w:hRule="atLeast"/>
        </w:trPr>
        <w:tc>
          <w:tcPr>
            <w:tcW w:w="7398" w:type="dxa"/>
            <w:gridSpan w:val="5"/>
            <w:vAlign w:val="bottom"/>
          </w:tcPr>
          <w:p w14:paraId="088C16E0">
            <w:pPr>
              <w:rPr>
                <w:color w:val="000000"/>
                <w:sz w:val="20"/>
                <w:szCs w:val="20"/>
              </w:rPr>
            </w:pPr>
            <w:r>
              <w:rPr>
                <w:rFonts w:hint="eastAsia"/>
                <w:color w:val="000000"/>
                <w:kern w:val="0"/>
                <w:sz w:val="20"/>
                <w:szCs w:val="20"/>
                <w:lang w:eastAsia="zh-CN"/>
              </w:rPr>
              <w:t>公开</w:t>
            </w:r>
            <w:r>
              <w:rPr>
                <w:color w:val="000000"/>
                <w:kern w:val="0"/>
                <w:sz w:val="20"/>
                <w:szCs w:val="20"/>
              </w:rPr>
              <w:t>部门：</w:t>
            </w:r>
            <w:r>
              <w:rPr>
                <w:rFonts w:hint="eastAsia"/>
                <w:color w:val="000000"/>
                <w:kern w:val="0"/>
                <w:sz w:val="24"/>
                <w:lang w:eastAsia="zh-CN"/>
              </w:rPr>
              <w:t>银川市金凤区审批服务管理局</w:t>
            </w:r>
          </w:p>
        </w:tc>
        <w:tc>
          <w:tcPr>
            <w:tcW w:w="1692" w:type="dxa"/>
            <w:vAlign w:val="bottom"/>
          </w:tcPr>
          <w:p w14:paraId="6342F837">
            <w:pPr>
              <w:rPr>
                <w:color w:val="000000"/>
                <w:sz w:val="20"/>
                <w:szCs w:val="20"/>
              </w:rPr>
            </w:pPr>
          </w:p>
        </w:tc>
        <w:tc>
          <w:tcPr>
            <w:tcW w:w="549" w:type="dxa"/>
            <w:vAlign w:val="bottom"/>
          </w:tcPr>
          <w:p w14:paraId="7CF2F846">
            <w:pPr>
              <w:rPr>
                <w:color w:val="000000"/>
                <w:sz w:val="20"/>
                <w:szCs w:val="20"/>
              </w:rPr>
            </w:pPr>
          </w:p>
        </w:tc>
        <w:tc>
          <w:tcPr>
            <w:tcW w:w="3237" w:type="dxa"/>
            <w:vAlign w:val="bottom"/>
          </w:tcPr>
          <w:p w14:paraId="317CAB44">
            <w:pPr>
              <w:rPr>
                <w:color w:val="000000"/>
                <w:sz w:val="20"/>
                <w:szCs w:val="20"/>
              </w:rPr>
            </w:pPr>
          </w:p>
        </w:tc>
        <w:tc>
          <w:tcPr>
            <w:tcW w:w="1654" w:type="dxa"/>
            <w:vAlign w:val="bottom"/>
          </w:tcPr>
          <w:p w14:paraId="12210B19">
            <w:pPr>
              <w:widowControl/>
              <w:jc w:val="right"/>
              <w:textAlignment w:val="bottom"/>
              <w:rPr>
                <w:color w:val="000000"/>
                <w:sz w:val="18"/>
                <w:szCs w:val="18"/>
              </w:rPr>
            </w:pPr>
            <w:r>
              <w:rPr>
                <w:color w:val="000000"/>
                <w:kern w:val="0"/>
                <w:sz w:val="18"/>
                <w:szCs w:val="18"/>
              </w:rPr>
              <w:t>金额单位：元</w:t>
            </w:r>
          </w:p>
        </w:tc>
      </w:tr>
      <w:tr w14:paraId="6871420A">
        <w:tblPrEx>
          <w:tblCellMar>
            <w:top w:w="15" w:type="dxa"/>
            <w:left w:w="15" w:type="dxa"/>
            <w:bottom w:w="15" w:type="dxa"/>
            <w:right w:w="15" w:type="dxa"/>
          </w:tblCellMar>
        </w:tblPrEx>
        <w:trPr>
          <w:trHeight w:val="473" w:hRule="atLeast"/>
        </w:trPr>
        <w:tc>
          <w:tcPr>
            <w:tcW w:w="4746" w:type="dxa"/>
            <w:gridSpan w:val="3"/>
            <w:tcBorders>
              <w:top w:val="single" w:color="000000" w:sz="4" w:space="0"/>
              <w:left w:val="single" w:color="000000" w:sz="4" w:space="0"/>
              <w:bottom w:val="single" w:color="000000" w:sz="4" w:space="0"/>
              <w:right w:val="single" w:color="000000" w:sz="4" w:space="0"/>
            </w:tcBorders>
            <w:shd w:val="clear" w:color="auto" w:fill="C0C0C0"/>
            <w:vAlign w:val="center"/>
          </w:tcPr>
          <w:p w14:paraId="532235CE">
            <w:pPr>
              <w:widowControl/>
              <w:jc w:val="center"/>
              <w:textAlignment w:val="center"/>
              <w:rPr>
                <w:color w:val="000000"/>
                <w:sz w:val="20"/>
                <w:szCs w:val="20"/>
              </w:rPr>
            </w:pPr>
            <w:r>
              <w:rPr>
                <w:rFonts w:hint="eastAsia"/>
                <w:color w:val="000000"/>
                <w:kern w:val="0"/>
                <w:sz w:val="22"/>
              </w:rPr>
              <w:t>人员经费</w:t>
            </w:r>
          </w:p>
        </w:tc>
        <w:tc>
          <w:tcPr>
            <w:tcW w:w="9784" w:type="dxa"/>
            <w:gridSpan w:val="6"/>
            <w:tcBorders>
              <w:top w:val="single" w:color="000000" w:sz="4" w:space="0"/>
              <w:bottom w:val="single" w:color="000000" w:sz="4" w:space="0"/>
              <w:right w:val="single" w:color="000000" w:sz="4" w:space="0"/>
            </w:tcBorders>
            <w:shd w:val="clear" w:color="auto" w:fill="C0C0C0"/>
            <w:vAlign w:val="center"/>
          </w:tcPr>
          <w:p w14:paraId="0FB90BF7">
            <w:pPr>
              <w:widowControl/>
              <w:jc w:val="center"/>
              <w:textAlignment w:val="center"/>
              <w:rPr>
                <w:color w:val="000000"/>
                <w:sz w:val="20"/>
                <w:szCs w:val="20"/>
              </w:rPr>
            </w:pPr>
            <w:r>
              <w:rPr>
                <w:rFonts w:hint="eastAsia"/>
                <w:color w:val="000000"/>
                <w:kern w:val="0"/>
                <w:sz w:val="22"/>
              </w:rPr>
              <w:t>公用经费</w:t>
            </w:r>
          </w:p>
        </w:tc>
      </w:tr>
      <w:tr w14:paraId="36760D0B">
        <w:tblPrEx>
          <w:tblCellMar>
            <w:top w:w="15" w:type="dxa"/>
            <w:left w:w="15" w:type="dxa"/>
            <w:bottom w:w="15" w:type="dxa"/>
            <w:right w:w="15" w:type="dxa"/>
          </w:tblCellMar>
        </w:tblPrEx>
        <w:trPr>
          <w:trHeight w:val="176" w:hRule="atLeast"/>
        </w:trPr>
        <w:tc>
          <w:tcPr>
            <w:tcW w:w="599" w:type="dxa"/>
            <w:tcBorders>
              <w:left w:val="single" w:color="000000" w:sz="4" w:space="0"/>
              <w:bottom w:val="single" w:color="000000" w:sz="4" w:space="0"/>
              <w:right w:val="single" w:color="000000" w:sz="4" w:space="0"/>
            </w:tcBorders>
            <w:shd w:val="clear" w:color="auto" w:fill="C0C0C0"/>
            <w:vAlign w:val="center"/>
          </w:tcPr>
          <w:p w14:paraId="593C4D11">
            <w:pPr>
              <w:widowControl/>
              <w:jc w:val="center"/>
              <w:textAlignment w:val="center"/>
              <w:rPr>
                <w:color w:val="000000"/>
                <w:sz w:val="16"/>
                <w:szCs w:val="16"/>
              </w:rPr>
            </w:pPr>
            <w:r>
              <w:rPr>
                <w:color w:val="000000"/>
                <w:kern w:val="0"/>
                <w:sz w:val="22"/>
              </w:rPr>
              <w:t>科目</w:t>
            </w:r>
          </w:p>
        </w:tc>
        <w:tc>
          <w:tcPr>
            <w:tcW w:w="2546" w:type="dxa"/>
            <w:tcBorders>
              <w:bottom w:val="single" w:color="000000" w:sz="4" w:space="0"/>
              <w:right w:val="single" w:color="000000" w:sz="4" w:space="0"/>
            </w:tcBorders>
            <w:shd w:val="clear" w:color="auto" w:fill="C0C0C0"/>
            <w:vAlign w:val="center"/>
          </w:tcPr>
          <w:p w14:paraId="0F6E8FEA">
            <w:pPr>
              <w:widowControl/>
              <w:jc w:val="center"/>
              <w:textAlignment w:val="center"/>
              <w:rPr>
                <w:color w:val="000000"/>
                <w:sz w:val="16"/>
                <w:szCs w:val="16"/>
              </w:rPr>
            </w:pPr>
            <w:r>
              <w:rPr>
                <w:color w:val="000000"/>
                <w:kern w:val="0"/>
                <w:sz w:val="22"/>
              </w:rPr>
              <w:t>科目名称</w:t>
            </w:r>
          </w:p>
        </w:tc>
        <w:tc>
          <w:tcPr>
            <w:tcW w:w="1601" w:type="dxa"/>
            <w:tcBorders>
              <w:bottom w:val="single" w:color="000000" w:sz="4" w:space="0"/>
              <w:right w:val="single" w:color="000000" w:sz="4" w:space="0"/>
            </w:tcBorders>
            <w:shd w:val="clear" w:color="auto" w:fill="C0C0C0"/>
            <w:vAlign w:val="center"/>
          </w:tcPr>
          <w:p w14:paraId="372E8572">
            <w:pPr>
              <w:widowControl/>
              <w:jc w:val="center"/>
              <w:textAlignment w:val="center"/>
              <w:rPr>
                <w:color w:val="000000"/>
                <w:sz w:val="16"/>
                <w:szCs w:val="16"/>
              </w:rPr>
            </w:pPr>
            <w:r>
              <w:rPr>
                <w:color w:val="000000"/>
                <w:kern w:val="0"/>
                <w:sz w:val="22"/>
              </w:rPr>
              <w:t>决算数</w:t>
            </w:r>
          </w:p>
        </w:tc>
        <w:tc>
          <w:tcPr>
            <w:tcW w:w="899" w:type="dxa"/>
            <w:tcBorders>
              <w:bottom w:val="single" w:color="000000" w:sz="4" w:space="0"/>
              <w:right w:val="single" w:color="000000" w:sz="4" w:space="0"/>
            </w:tcBorders>
            <w:shd w:val="clear" w:color="auto" w:fill="C0C0C0"/>
            <w:vAlign w:val="center"/>
          </w:tcPr>
          <w:p w14:paraId="14F5D521">
            <w:pPr>
              <w:widowControl/>
              <w:jc w:val="center"/>
              <w:textAlignment w:val="center"/>
              <w:rPr>
                <w:color w:val="000000"/>
                <w:sz w:val="16"/>
                <w:szCs w:val="16"/>
              </w:rPr>
            </w:pPr>
            <w:r>
              <w:rPr>
                <w:color w:val="000000"/>
                <w:kern w:val="0"/>
                <w:sz w:val="22"/>
              </w:rPr>
              <w:t>科目</w:t>
            </w:r>
          </w:p>
        </w:tc>
        <w:tc>
          <w:tcPr>
            <w:tcW w:w="1753" w:type="dxa"/>
            <w:tcBorders>
              <w:bottom w:val="single" w:color="000000" w:sz="4" w:space="0"/>
              <w:right w:val="single" w:color="000000" w:sz="4" w:space="0"/>
            </w:tcBorders>
            <w:shd w:val="clear" w:color="auto" w:fill="C0C0C0"/>
            <w:vAlign w:val="center"/>
          </w:tcPr>
          <w:p w14:paraId="104002B0">
            <w:pPr>
              <w:widowControl/>
              <w:jc w:val="center"/>
              <w:textAlignment w:val="center"/>
              <w:rPr>
                <w:color w:val="000000"/>
                <w:sz w:val="16"/>
                <w:szCs w:val="16"/>
              </w:rPr>
            </w:pPr>
            <w:r>
              <w:rPr>
                <w:color w:val="000000"/>
                <w:kern w:val="0"/>
                <w:sz w:val="22"/>
              </w:rPr>
              <w:t>科目名称</w:t>
            </w:r>
          </w:p>
        </w:tc>
        <w:tc>
          <w:tcPr>
            <w:tcW w:w="1692" w:type="dxa"/>
            <w:tcBorders>
              <w:bottom w:val="single" w:color="000000" w:sz="4" w:space="0"/>
              <w:right w:val="single" w:color="000000" w:sz="4" w:space="0"/>
            </w:tcBorders>
            <w:shd w:val="clear" w:color="auto" w:fill="C0C0C0"/>
            <w:vAlign w:val="center"/>
          </w:tcPr>
          <w:p w14:paraId="51884D69">
            <w:pPr>
              <w:widowControl/>
              <w:jc w:val="center"/>
              <w:textAlignment w:val="center"/>
              <w:rPr>
                <w:color w:val="000000"/>
                <w:sz w:val="16"/>
                <w:szCs w:val="16"/>
              </w:rPr>
            </w:pPr>
            <w:r>
              <w:rPr>
                <w:color w:val="000000"/>
                <w:kern w:val="0"/>
                <w:sz w:val="22"/>
              </w:rPr>
              <w:t>决算数</w:t>
            </w:r>
          </w:p>
        </w:tc>
        <w:tc>
          <w:tcPr>
            <w:tcW w:w="549" w:type="dxa"/>
            <w:tcBorders>
              <w:bottom w:val="single" w:color="000000" w:sz="4" w:space="0"/>
              <w:right w:val="single" w:color="000000" w:sz="4" w:space="0"/>
            </w:tcBorders>
            <w:shd w:val="clear" w:color="auto" w:fill="C0C0C0"/>
            <w:vAlign w:val="center"/>
          </w:tcPr>
          <w:p w14:paraId="16D6CAF2">
            <w:pPr>
              <w:widowControl/>
              <w:jc w:val="center"/>
              <w:textAlignment w:val="center"/>
              <w:rPr>
                <w:color w:val="000000"/>
                <w:sz w:val="16"/>
                <w:szCs w:val="16"/>
              </w:rPr>
            </w:pPr>
            <w:r>
              <w:rPr>
                <w:color w:val="000000"/>
                <w:kern w:val="0"/>
                <w:sz w:val="22"/>
              </w:rPr>
              <w:t>科目</w:t>
            </w:r>
          </w:p>
        </w:tc>
        <w:tc>
          <w:tcPr>
            <w:tcW w:w="3237" w:type="dxa"/>
            <w:tcBorders>
              <w:bottom w:val="single" w:color="000000" w:sz="4" w:space="0"/>
              <w:right w:val="single" w:color="000000" w:sz="4" w:space="0"/>
            </w:tcBorders>
            <w:shd w:val="clear" w:color="auto" w:fill="C0C0C0"/>
            <w:vAlign w:val="center"/>
          </w:tcPr>
          <w:p w14:paraId="3A380BD6">
            <w:pPr>
              <w:widowControl/>
              <w:jc w:val="center"/>
              <w:textAlignment w:val="center"/>
              <w:rPr>
                <w:color w:val="000000"/>
                <w:sz w:val="16"/>
                <w:szCs w:val="16"/>
              </w:rPr>
            </w:pPr>
            <w:r>
              <w:rPr>
                <w:color w:val="000000"/>
                <w:kern w:val="0"/>
                <w:sz w:val="22"/>
              </w:rPr>
              <w:t>科目名称</w:t>
            </w:r>
          </w:p>
        </w:tc>
        <w:tc>
          <w:tcPr>
            <w:tcW w:w="1654" w:type="dxa"/>
            <w:tcBorders>
              <w:bottom w:val="single" w:color="000000" w:sz="4" w:space="0"/>
              <w:right w:val="single" w:color="000000" w:sz="4" w:space="0"/>
            </w:tcBorders>
            <w:shd w:val="clear" w:color="auto" w:fill="C0C0C0"/>
            <w:vAlign w:val="center"/>
          </w:tcPr>
          <w:p w14:paraId="19FB1969">
            <w:pPr>
              <w:widowControl/>
              <w:jc w:val="center"/>
              <w:textAlignment w:val="center"/>
              <w:rPr>
                <w:color w:val="000000"/>
                <w:sz w:val="16"/>
                <w:szCs w:val="16"/>
              </w:rPr>
            </w:pPr>
            <w:r>
              <w:rPr>
                <w:color w:val="000000"/>
                <w:kern w:val="0"/>
                <w:sz w:val="22"/>
              </w:rPr>
              <w:t>决算数</w:t>
            </w:r>
          </w:p>
        </w:tc>
      </w:tr>
      <w:tr w14:paraId="639E235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A12FC78">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b/>
                <w:bCs/>
                <w:color w:val="000000"/>
                <w:kern w:val="0"/>
                <w:sz w:val="16"/>
                <w:szCs w:val="16"/>
                <w:lang w:val="en-US" w:eastAsia="zh-CN"/>
              </w:rPr>
              <w:t>301</w:t>
            </w:r>
          </w:p>
        </w:tc>
        <w:tc>
          <w:tcPr>
            <w:tcW w:w="2546" w:type="dxa"/>
            <w:tcBorders>
              <w:bottom w:val="single" w:color="000000" w:sz="4" w:space="0"/>
              <w:right w:val="single" w:color="000000" w:sz="4" w:space="0"/>
            </w:tcBorders>
            <w:shd w:val="clear" w:color="auto" w:fill="C0C0C0"/>
            <w:vAlign w:val="center"/>
          </w:tcPr>
          <w:p w14:paraId="5EBF8DA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工资福利支出</w:t>
            </w:r>
          </w:p>
        </w:tc>
        <w:tc>
          <w:tcPr>
            <w:tcW w:w="1601" w:type="dxa"/>
            <w:tcBorders>
              <w:bottom w:val="single" w:color="000000" w:sz="4" w:space="0"/>
              <w:right w:val="single" w:color="000000" w:sz="4" w:space="0"/>
            </w:tcBorders>
            <w:shd w:val="clear" w:color="auto" w:fill="auto"/>
            <w:vAlign w:val="center"/>
          </w:tcPr>
          <w:p w14:paraId="279C83E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2241846.31</w:t>
            </w:r>
          </w:p>
        </w:tc>
        <w:tc>
          <w:tcPr>
            <w:tcW w:w="899" w:type="dxa"/>
            <w:tcBorders>
              <w:bottom w:val="single" w:color="000000" w:sz="4" w:space="0"/>
              <w:right w:val="single" w:color="000000" w:sz="4" w:space="0"/>
            </w:tcBorders>
            <w:shd w:val="clear" w:color="auto" w:fill="C0C0C0"/>
            <w:vAlign w:val="center"/>
          </w:tcPr>
          <w:p w14:paraId="47007F38">
            <w:pPr>
              <w:widowControl/>
              <w:spacing w:line="160" w:lineRule="exact"/>
              <w:jc w:val="left"/>
              <w:textAlignment w:val="center"/>
              <w:rPr>
                <w:b/>
                <w:bCs/>
                <w:color w:val="000000"/>
                <w:sz w:val="16"/>
                <w:szCs w:val="16"/>
              </w:rPr>
            </w:pPr>
            <w:r>
              <w:rPr>
                <w:b/>
                <w:bCs/>
                <w:color w:val="000000"/>
                <w:kern w:val="0"/>
                <w:sz w:val="16"/>
                <w:szCs w:val="16"/>
              </w:rPr>
              <w:t>302</w:t>
            </w:r>
          </w:p>
        </w:tc>
        <w:tc>
          <w:tcPr>
            <w:tcW w:w="1753" w:type="dxa"/>
            <w:tcBorders>
              <w:bottom w:val="single" w:color="000000" w:sz="4" w:space="0"/>
              <w:right w:val="single" w:color="000000" w:sz="4" w:space="0"/>
            </w:tcBorders>
            <w:shd w:val="clear" w:color="auto" w:fill="C0C0C0"/>
            <w:vAlign w:val="center"/>
          </w:tcPr>
          <w:p w14:paraId="34C9BFDB">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商品和服务支出</w:t>
            </w:r>
          </w:p>
        </w:tc>
        <w:tc>
          <w:tcPr>
            <w:tcW w:w="1692" w:type="dxa"/>
            <w:tcBorders>
              <w:bottom w:val="single" w:color="000000" w:sz="4" w:space="0"/>
              <w:right w:val="single" w:color="000000" w:sz="4" w:space="0"/>
            </w:tcBorders>
            <w:shd w:val="clear" w:color="auto" w:fill="auto"/>
            <w:vAlign w:val="center"/>
          </w:tcPr>
          <w:p w14:paraId="00B2005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131707.98</w:t>
            </w:r>
          </w:p>
        </w:tc>
        <w:tc>
          <w:tcPr>
            <w:tcW w:w="549" w:type="dxa"/>
            <w:tcBorders>
              <w:bottom w:val="single" w:color="000000" w:sz="4" w:space="0"/>
              <w:right w:val="single" w:color="000000" w:sz="4" w:space="0"/>
            </w:tcBorders>
            <w:shd w:val="clear" w:color="auto" w:fill="C0C0C0"/>
            <w:vAlign w:val="center"/>
          </w:tcPr>
          <w:p w14:paraId="777FED18">
            <w:pPr>
              <w:widowControl/>
              <w:spacing w:line="160" w:lineRule="exact"/>
              <w:jc w:val="left"/>
              <w:textAlignment w:val="center"/>
              <w:rPr>
                <w:b/>
                <w:bCs/>
                <w:color w:val="000000"/>
                <w:sz w:val="16"/>
                <w:szCs w:val="16"/>
              </w:rPr>
            </w:pPr>
            <w:r>
              <w:rPr>
                <w:b/>
                <w:bCs/>
                <w:color w:val="000000"/>
                <w:kern w:val="0"/>
                <w:sz w:val="16"/>
                <w:szCs w:val="16"/>
              </w:rPr>
              <w:t>307</w:t>
            </w:r>
          </w:p>
        </w:tc>
        <w:tc>
          <w:tcPr>
            <w:tcW w:w="3237" w:type="dxa"/>
            <w:tcBorders>
              <w:bottom w:val="single" w:color="000000" w:sz="4" w:space="0"/>
              <w:right w:val="single" w:color="000000" w:sz="4" w:space="0"/>
            </w:tcBorders>
            <w:shd w:val="clear" w:color="auto" w:fill="C0C0C0"/>
            <w:vAlign w:val="center"/>
          </w:tcPr>
          <w:p w14:paraId="45681F4B">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债务利息及费用支出</w:t>
            </w:r>
          </w:p>
        </w:tc>
        <w:tc>
          <w:tcPr>
            <w:tcW w:w="1654" w:type="dxa"/>
            <w:tcBorders>
              <w:bottom w:val="single" w:color="000000" w:sz="4" w:space="0"/>
              <w:right w:val="single" w:color="000000" w:sz="4" w:space="0"/>
            </w:tcBorders>
            <w:vAlign w:val="center"/>
          </w:tcPr>
          <w:p w14:paraId="070F466A">
            <w:pPr>
              <w:spacing w:line="160" w:lineRule="exact"/>
              <w:jc w:val="right"/>
              <w:rPr>
                <w:color w:val="000000"/>
                <w:sz w:val="16"/>
                <w:szCs w:val="16"/>
              </w:rPr>
            </w:pPr>
            <w:r>
              <w:rPr>
                <w:rFonts w:hint="eastAsia"/>
                <w:color w:val="000000"/>
                <w:sz w:val="16"/>
                <w:szCs w:val="16"/>
                <w:lang w:val="en-US" w:eastAsia="zh-CN"/>
              </w:rPr>
              <w:t>0.00</w:t>
            </w:r>
          </w:p>
        </w:tc>
      </w:tr>
      <w:tr w14:paraId="20D325B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A1A6BE4">
            <w:pPr>
              <w:widowControl/>
              <w:spacing w:line="160" w:lineRule="exact"/>
              <w:jc w:val="left"/>
              <w:textAlignment w:val="center"/>
              <w:rPr>
                <w:color w:val="000000"/>
                <w:sz w:val="16"/>
                <w:szCs w:val="16"/>
              </w:rPr>
            </w:pPr>
            <w:r>
              <w:rPr>
                <w:color w:val="000000"/>
                <w:kern w:val="0"/>
                <w:sz w:val="16"/>
                <w:szCs w:val="16"/>
              </w:rPr>
              <w:t>30101</w:t>
            </w:r>
          </w:p>
        </w:tc>
        <w:tc>
          <w:tcPr>
            <w:tcW w:w="2546" w:type="dxa"/>
            <w:tcBorders>
              <w:bottom w:val="single" w:color="000000" w:sz="4" w:space="0"/>
              <w:right w:val="single" w:color="000000" w:sz="4" w:space="0"/>
            </w:tcBorders>
            <w:shd w:val="clear" w:color="auto" w:fill="C0C0C0"/>
            <w:vAlign w:val="center"/>
          </w:tcPr>
          <w:p w14:paraId="1BED699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基本工资</w:t>
            </w:r>
          </w:p>
        </w:tc>
        <w:tc>
          <w:tcPr>
            <w:tcW w:w="1601" w:type="dxa"/>
            <w:tcBorders>
              <w:bottom w:val="single" w:color="000000" w:sz="4" w:space="0"/>
              <w:right w:val="single" w:color="000000" w:sz="4" w:space="0"/>
            </w:tcBorders>
            <w:shd w:val="clear" w:color="auto" w:fill="auto"/>
            <w:vAlign w:val="center"/>
          </w:tcPr>
          <w:p w14:paraId="3A0B65C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492982.25</w:t>
            </w:r>
          </w:p>
        </w:tc>
        <w:tc>
          <w:tcPr>
            <w:tcW w:w="899" w:type="dxa"/>
            <w:tcBorders>
              <w:bottom w:val="single" w:color="000000" w:sz="4" w:space="0"/>
              <w:right w:val="single" w:color="000000" w:sz="4" w:space="0"/>
            </w:tcBorders>
            <w:shd w:val="clear" w:color="auto" w:fill="C0C0C0"/>
            <w:vAlign w:val="center"/>
          </w:tcPr>
          <w:p w14:paraId="1267E721">
            <w:pPr>
              <w:widowControl/>
              <w:spacing w:line="160" w:lineRule="exact"/>
              <w:jc w:val="left"/>
              <w:textAlignment w:val="center"/>
              <w:rPr>
                <w:color w:val="000000"/>
                <w:sz w:val="16"/>
                <w:szCs w:val="16"/>
              </w:rPr>
            </w:pPr>
            <w:r>
              <w:rPr>
                <w:color w:val="000000"/>
                <w:kern w:val="0"/>
                <w:sz w:val="16"/>
                <w:szCs w:val="16"/>
              </w:rPr>
              <w:t>30201</w:t>
            </w:r>
          </w:p>
        </w:tc>
        <w:tc>
          <w:tcPr>
            <w:tcW w:w="1753" w:type="dxa"/>
            <w:tcBorders>
              <w:bottom w:val="single" w:color="000000" w:sz="4" w:space="0"/>
              <w:right w:val="single" w:color="000000" w:sz="4" w:space="0"/>
            </w:tcBorders>
            <w:shd w:val="clear" w:color="auto" w:fill="C0C0C0"/>
            <w:vAlign w:val="center"/>
          </w:tcPr>
          <w:p w14:paraId="7D87E53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办公费</w:t>
            </w:r>
          </w:p>
        </w:tc>
        <w:tc>
          <w:tcPr>
            <w:tcW w:w="1692" w:type="dxa"/>
            <w:tcBorders>
              <w:bottom w:val="single" w:color="000000" w:sz="4" w:space="0"/>
              <w:right w:val="single" w:color="000000" w:sz="4" w:space="0"/>
            </w:tcBorders>
            <w:shd w:val="clear" w:color="auto" w:fill="auto"/>
            <w:vAlign w:val="center"/>
          </w:tcPr>
          <w:p w14:paraId="3556179D">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34100.50</w:t>
            </w:r>
          </w:p>
        </w:tc>
        <w:tc>
          <w:tcPr>
            <w:tcW w:w="549" w:type="dxa"/>
            <w:tcBorders>
              <w:bottom w:val="single" w:color="000000" w:sz="4" w:space="0"/>
              <w:right w:val="single" w:color="000000" w:sz="4" w:space="0"/>
            </w:tcBorders>
            <w:shd w:val="clear" w:color="auto" w:fill="C0C0C0"/>
            <w:vAlign w:val="center"/>
          </w:tcPr>
          <w:p w14:paraId="7B18D70E">
            <w:pPr>
              <w:widowControl/>
              <w:spacing w:line="160" w:lineRule="exact"/>
              <w:jc w:val="left"/>
              <w:textAlignment w:val="center"/>
              <w:rPr>
                <w:color w:val="000000"/>
                <w:sz w:val="16"/>
                <w:szCs w:val="16"/>
              </w:rPr>
            </w:pPr>
            <w:r>
              <w:rPr>
                <w:color w:val="000000"/>
                <w:kern w:val="0"/>
                <w:sz w:val="16"/>
                <w:szCs w:val="16"/>
              </w:rPr>
              <w:t>30701</w:t>
            </w:r>
          </w:p>
        </w:tc>
        <w:tc>
          <w:tcPr>
            <w:tcW w:w="3237" w:type="dxa"/>
            <w:tcBorders>
              <w:bottom w:val="single" w:color="000000" w:sz="4" w:space="0"/>
              <w:right w:val="single" w:color="000000" w:sz="4" w:space="0"/>
            </w:tcBorders>
            <w:shd w:val="clear" w:color="auto" w:fill="C0C0C0"/>
            <w:vAlign w:val="center"/>
          </w:tcPr>
          <w:p w14:paraId="7C6C79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国内债务付息</w:t>
            </w:r>
          </w:p>
        </w:tc>
        <w:tc>
          <w:tcPr>
            <w:tcW w:w="1654" w:type="dxa"/>
            <w:tcBorders>
              <w:bottom w:val="single" w:color="000000" w:sz="4" w:space="0"/>
              <w:right w:val="single" w:color="000000" w:sz="4" w:space="0"/>
            </w:tcBorders>
            <w:vAlign w:val="center"/>
          </w:tcPr>
          <w:p w14:paraId="57597F32">
            <w:pPr>
              <w:spacing w:line="160" w:lineRule="exact"/>
              <w:jc w:val="right"/>
              <w:rPr>
                <w:color w:val="000000"/>
                <w:sz w:val="16"/>
                <w:szCs w:val="16"/>
              </w:rPr>
            </w:pPr>
            <w:r>
              <w:rPr>
                <w:rFonts w:hint="eastAsia"/>
                <w:color w:val="000000"/>
                <w:sz w:val="16"/>
                <w:szCs w:val="16"/>
                <w:lang w:val="en-US" w:eastAsia="zh-CN"/>
              </w:rPr>
              <w:t>0.00</w:t>
            </w:r>
          </w:p>
        </w:tc>
      </w:tr>
      <w:tr w14:paraId="5452394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B23E67">
            <w:pPr>
              <w:widowControl/>
              <w:spacing w:line="160" w:lineRule="exact"/>
              <w:jc w:val="left"/>
              <w:textAlignment w:val="center"/>
              <w:rPr>
                <w:color w:val="000000"/>
                <w:sz w:val="16"/>
                <w:szCs w:val="16"/>
              </w:rPr>
            </w:pPr>
            <w:r>
              <w:rPr>
                <w:color w:val="000000"/>
                <w:kern w:val="0"/>
                <w:sz w:val="16"/>
                <w:szCs w:val="16"/>
              </w:rPr>
              <w:t>30102</w:t>
            </w:r>
          </w:p>
        </w:tc>
        <w:tc>
          <w:tcPr>
            <w:tcW w:w="2546" w:type="dxa"/>
            <w:tcBorders>
              <w:bottom w:val="single" w:color="000000" w:sz="4" w:space="0"/>
              <w:right w:val="single" w:color="000000" w:sz="4" w:space="0"/>
            </w:tcBorders>
            <w:shd w:val="clear" w:color="auto" w:fill="C0C0C0"/>
            <w:vAlign w:val="center"/>
          </w:tcPr>
          <w:p w14:paraId="5191923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津贴补贴</w:t>
            </w:r>
          </w:p>
        </w:tc>
        <w:tc>
          <w:tcPr>
            <w:tcW w:w="1601" w:type="dxa"/>
            <w:tcBorders>
              <w:bottom w:val="single" w:color="000000" w:sz="4" w:space="0"/>
              <w:right w:val="single" w:color="000000" w:sz="4" w:space="0"/>
            </w:tcBorders>
            <w:shd w:val="clear" w:color="auto" w:fill="auto"/>
            <w:vAlign w:val="center"/>
          </w:tcPr>
          <w:p w14:paraId="7120196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642446.68</w:t>
            </w:r>
          </w:p>
        </w:tc>
        <w:tc>
          <w:tcPr>
            <w:tcW w:w="899" w:type="dxa"/>
            <w:tcBorders>
              <w:bottom w:val="single" w:color="000000" w:sz="4" w:space="0"/>
              <w:right w:val="single" w:color="000000" w:sz="4" w:space="0"/>
            </w:tcBorders>
            <w:shd w:val="clear" w:color="auto" w:fill="C0C0C0"/>
            <w:vAlign w:val="center"/>
          </w:tcPr>
          <w:p w14:paraId="3D83CD58">
            <w:pPr>
              <w:widowControl/>
              <w:spacing w:line="160" w:lineRule="exact"/>
              <w:jc w:val="left"/>
              <w:textAlignment w:val="center"/>
              <w:rPr>
                <w:color w:val="000000"/>
                <w:sz w:val="16"/>
                <w:szCs w:val="16"/>
              </w:rPr>
            </w:pPr>
            <w:r>
              <w:rPr>
                <w:color w:val="000000"/>
                <w:kern w:val="0"/>
                <w:sz w:val="16"/>
                <w:szCs w:val="16"/>
              </w:rPr>
              <w:t>30202</w:t>
            </w:r>
          </w:p>
        </w:tc>
        <w:tc>
          <w:tcPr>
            <w:tcW w:w="1753" w:type="dxa"/>
            <w:tcBorders>
              <w:bottom w:val="single" w:color="000000" w:sz="4" w:space="0"/>
              <w:right w:val="single" w:color="000000" w:sz="4" w:space="0"/>
            </w:tcBorders>
            <w:shd w:val="clear" w:color="auto" w:fill="C0C0C0"/>
            <w:vAlign w:val="center"/>
          </w:tcPr>
          <w:p w14:paraId="01DAB94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印刷费</w:t>
            </w:r>
          </w:p>
        </w:tc>
        <w:tc>
          <w:tcPr>
            <w:tcW w:w="1692" w:type="dxa"/>
            <w:tcBorders>
              <w:bottom w:val="single" w:color="000000" w:sz="4" w:space="0"/>
              <w:right w:val="single" w:color="000000" w:sz="4" w:space="0"/>
            </w:tcBorders>
            <w:shd w:val="clear" w:color="auto" w:fill="auto"/>
            <w:vAlign w:val="center"/>
          </w:tcPr>
          <w:p w14:paraId="164FE12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9C0638F">
            <w:pPr>
              <w:widowControl/>
              <w:spacing w:line="160" w:lineRule="exact"/>
              <w:jc w:val="left"/>
              <w:textAlignment w:val="center"/>
              <w:rPr>
                <w:color w:val="000000"/>
                <w:sz w:val="16"/>
                <w:szCs w:val="16"/>
              </w:rPr>
            </w:pPr>
            <w:r>
              <w:rPr>
                <w:color w:val="000000"/>
                <w:kern w:val="0"/>
                <w:sz w:val="16"/>
                <w:szCs w:val="16"/>
              </w:rPr>
              <w:t>30702</w:t>
            </w:r>
          </w:p>
        </w:tc>
        <w:tc>
          <w:tcPr>
            <w:tcW w:w="3237" w:type="dxa"/>
            <w:tcBorders>
              <w:bottom w:val="single" w:color="000000" w:sz="4" w:space="0"/>
              <w:right w:val="single" w:color="000000" w:sz="4" w:space="0"/>
            </w:tcBorders>
            <w:shd w:val="clear" w:color="auto" w:fill="C0C0C0"/>
            <w:vAlign w:val="center"/>
          </w:tcPr>
          <w:p w14:paraId="6FD3FC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国外债务付息</w:t>
            </w:r>
          </w:p>
        </w:tc>
        <w:tc>
          <w:tcPr>
            <w:tcW w:w="1654" w:type="dxa"/>
            <w:tcBorders>
              <w:bottom w:val="single" w:color="000000" w:sz="4" w:space="0"/>
              <w:right w:val="single" w:color="000000" w:sz="4" w:space="0"/>
            </w:tcBorders>
            <w:vAlign w:val="center"/>
          </w:tcPr>
          <w:p w14:paraId="6D1E87C1">
            <w:pPr>
              <w:spacing w:line="160" w:lineRule="exact"/>
              <w:jc w:val="right"/>
              <w:rPr>
                <w:color w:val="000000"/>
                <w:sz w:val="16"/>
                <w:szCs w:val="16"/>
              </w:rPr>
            </w:pPr>
            <w:r>
              <w:rPr>
                <w:rFonts w:hint="eastAsia"/>
                <w:color w:val="000000"/>
                <w:sz w:val="16"/>
                <w:szCs w:val="16"/>
                <w:lang w:val="en-US" w:eastAsia="zh-CN"/>
              </w:rPr>
              <w:t>0.00</w:t>
            </w:r>
          </w:p>
        </w:tc>
      </w:tr>
      <w:tr w14:paraId="5C5C044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3CFC3">
            <w:pPr>
              <w:widowControl/>
              <w:spacing w:line="160" w:lineRule="exact"/>
              <w:jc w:val="left"/>
              <w:textAlignment w:val="center"/>
              <w:rPr>
                <w:color w:val="000000"/>
                <w:sz w:val="16"/>
                <w:szCs w:val="16"/>
              </w:rPr>
            </w:pPr>
            <w:r>
              <w:rPr>
                <w:color w:val="000000"/>
                <w:kern w:val="0"/>
                <w:sz w:val="16"/>
                <w:szCs w:val="16"/>
              </w:rPr>
              <w:t>30103</w:t>
            </w:r>
          </w:p>
        </w:tc>
        <w:tc>
          <w:tcPr>
            <w:tcW w:w="2546" w:type="dxa"/>
            <w:tcBorders>
              <w:bottom w:val="single" w:color="000000" w:sz="4" w:space="0"/>
              <w:right w:val="single" w:color="000000" w:sz="4" w:space="0"/>
            </w:tcBorders>
            <w:shd w:val="clear" w:color="auto" w:fill="C0C0C0"/>
            <w:vAlign w:val="center"/>
          </w:tcPr>
          <w:p w14:paraId="05B946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奖金</w:t>
            </w:r>
          </w:p>
        </w:tc>
        <w:tc>
          <w:tcPr>
            <w:tcW w:w="1601" w:type="dxa"/>
            <w:tcBorders>
              <w:bottom w:val="single" w:color="000000" w:sz="4" w:space="0"/>
              <w:right w:val="single" w:color="000000" w:sz="4" w:space="0"/>
            </w:tcBorders>
            <w:shd w:val="clear" w:color="auto" w:fill="auto"/>
            <w:vAlign w:val="center"/>
          </w:tcPr>
          <w:p w14:paraId="01120A9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135687.00</w:t>
            </w:r>
          </w:p>
        </w:tc>
        <w:tc>
          <w:tcPr>
            <w:tcW w:w="899" w:type="dxa"/>
            <w:tcBorders>
              <w:bottom w:val="single" w:color="000000" w:sz="4" w:space="0"/>
              <w:right w:val="single" w:color="000000" w:sz="4" w:space="0"/>
            </w:tcBorders>
            <w:shd w:val="clear" w:color="auto" w:fill="C0C0C0"/>
            <w:vAlign w:val="center"/>
          </w:tcPr>
          <w:p w14:paraId="30A9F239">
            <w:pPr>
              <w:widowControl/>
              <w:spacing w:line="160" w:lineRule="exact"/>
              <w:jc w:val="left"/>
              <w:textAlignment w:val="center"/>
              <w:rPr>
                <w:color w:val="000000"/>
                <w:sz w:val="16"/>
                <w:szCs w:val="16"/>
              </w:rPr>
            </w:pPr>
            <w:r>
              <w:rPr>
                <w:color w:val="000000"/>
                <w:kern w:val="0"/>
                <w:sz w:val="16"/>
                <w:szCs w:val="16"/>
              </w:rPr>
              <w:t>30203</w:t>
            </w:r>
          </w:p>
        </w:tc>
        <w:tc>
          <w:tcPr>
            <w:tcW w:w="1753" w:type="dxa"/>
            <w:tcBorders>
              <w:bottom w:val="single" w:color="000000" w:sz="4" w:space="0"/>
              <w:right w:val="single" w:color="000000" w:sz="4" w:space="0"/>
            </w:tcBorders>
            <w:shd w:val="clear" w:color="auto" w:fill="C0C0C0"/>
            <w:vAlign w:val="center"/>
          </w:tcPr>
          <w:p w14:paraId="5801DE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咨询费</w:t>
            </w:r>
          </w:p>
        </w:tc>
        <w:tc>
          <w:tcPr>
            <w:tcW w:w="1692" w:type="dxa"/>
            <w:tcBorders>
              <w:bottom w:val="single" w:color="000000" w:sz="4" w:space="0"/>
              <w:right w:val="single" w:color="000000" w:sz="4" w:space="0"/>
            </w:tcBorders>
            <w:shd w:val="clear" w:color="auto" w:fill="auto"/>
            <w:vAlign w:val="center"/>
          </w:tcPr>
          <w:p w14:paraId="212E9C84">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1C626EB">
            <w:pPr>
              <w:widowControl/>
              <w:spacing w:line="160" w:lineRule="exact"/>
              <w:jc w:val="left"/>
              <w:textAlignment w:val="center"/>
              <w:rPr>
                <w:b/>
                <w:bCs/>
                <w:color w:val="000000"/>
                <w:sz w:val="16"/>
                <w:szCs w:val="16"/>
              </w:rPr>
            </w:pPr>
            <w:r>
              <w:rPr>
                <w:b/>
                <w:bCs/>
                <w:color w:val="000000"/>
                <w:kern w:val="0"/>
                <w:sz w:val="16"/>
                <w:szCs w:val="16"/>
              </w:rPr>
              <w:t>310</w:t>
            </w:r>
          </w:p>
        </w:tc>
        <w:tc>
          <w:tcPr>
            <w:tcW w:w="3237" w:type="dxa"/>
            <w:tcBorders>
              <w:bottom w:val="single" w:color="000000" w:sz="4" w:space="0"/>
              <w:right w:val="single" w:color="000000" w:sz="4" w:space="0"/>
            </w:tcBorders>
            <w:shd w:val="clear" w:color="auto" w:fill="C0C0C0"/>
            <w:vAlign w:val="center"/>
          </w:tcPr>
          <w:p w14:paraId="7540E336">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资本性支出</w:t>
            </w:r>
          </w:p>
        </w:tc>
        <w:tc>
          <w:tcPr>
            <w:tcW w:w="1654" w:type="dxa"/>
            <w:tcBorders>
              <w:bottom w:val="single" w:color="000000" w:sz="4" w:space="0"/>
              <w:right w:val="single" w:color="000000" w:sz="4" w:space="0"/>
            </w:tcBorders>
            <w:vAlign w:val="center"/>
          </w:tcPr>
          <w:p w14:paraId="3D7B0149">
            <w:pPr>
              <w:spacing w:line="160" w:lineRule="exact"/>
              <w:jc w:val="right"/>
              <w:rPr>
                <w:color w:val="000000"/>
                <w:sz w:val="16"/>
                <w:szCs w:val="16"/>
              </w:rPr>
            </w:pPr>
            <w:r>
              <w:rPr>
                <w:rFonts w:hint="eastAsia"/>
                <w:color w:val="000000"/>
                <w:sz w:val="16"/>
                <w:szCs w:val="16"/>
                <w:lang w:val="en-US" w:eastAsia="zh-CN"/>
              </w:rPr>
              <w:t>0.00</w:t>
            </w:r>
          </w:p>
        </w:tc>
      </w:tr>
      <w:tr w14:paraId="3D005C4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924088C">
            <w:pPr>
              <w:widowControl/>
              <w:spacing w:line="160" w:lineRule="exact"/>
              <w:jc w:val="left"/>
              <w:textAlignment w:val="center"/>
              <w:rPr>
                <w:color w:val="000000"/>
                <w:sz w:val="16"/>
                <w:szCs w:val="16"/>
              </w:rPr>
            </w:pPr>
            <w:r>
              <w:rPr>
                <w:color w:val="000000"/>
                <w:kern w:val="0"/>
                <w:sz w:val="16"/>
                <w:szCs w:val="16"/>
              </w:rPr>
              <w:t>30106</w:t>
            </w:r>
          </w:p>
        </w:tc>
        <w:tc>
          <w:tcPr>
            <w:tcW w:w="2546" w:type="dxa"/>
            <w:tcBorders>
              <w:bottom w:val="single" w:color="000000" w:sz="4" w:space="0"/>
              <w:right w:val="single" w:color="000000" w:sz="4" w:space="0"/>
            </w:tcBorders>
            <w:shd w:val="clear" w:color="auto" w:fill="C0C0C0"/>
            <w:vAlign w:val="center"/>
          </w:tcPr>
          <w:p w14:paraId="15B9AF7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601" w:type="dxa"/>
            <w:tcBorders>
              <w:bottom w:val="single" w:color="000000" w:sz="4" w:space="0"/>
              <w:right w:val="single" w:color="000000" w:sz="4" w:space="0"/>
            </w:tcBorders>
            <w:shd w:val="clear" w:color="auto" w:fill="auto"/>
            <w:vAlign w:val="center"/>
          </w:tcPr>
          <w:p w14:paraId="498DA9D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666BCBB">
            <w:pPr>
              <w:widowControl/>
              <w:spacing w:line="160" w:lineRule="exact"/>
              <w:jc w:val="left"/>
              <w:textAlignment w:val="center"/>
              <w:rPr>
                <w:color w:val="000000"/>
                <w:sz w:val="16"/>
                <w:szCs w:val="16"/>
              </w:rPr>
            </w:pPr>
            <w:r>
              <w:rPr>
                <w:color w:val="000000"/>
                <w:kern w:val="0"/>
                <w:sz w:val="16"/>
                <w:szCs w:val="16"/>
              </w:rPr>
              <w:t>30204</w:t>
            </w:r>
          </w:p>
        </w:tc>
        <w:tc>
          <w:tcPr>
            <w:tcW w:w="1753" w:type="dxa"/>
            <w:tcBorders>
              <w:bottom w:val="single" w:color="000000" w:sz="4" w:space="0"/>
              <w:right w:val="single" w:color="000000" w:sz="4" w:space="0"/>
            </w:tcBorders>
            <w:shd w:val="clear" w:color="auto" w:fill="C0C0C0"/>
            <w:vAlign w:val="center"/>
          </w:tcPr>
          <w:p w14:paraId="4258E25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692" w:type="dxa"/>
            <w:tcBorders>
              <w:bottom w:val="single" w:color="000000" w:sz="4" w:space="0"/>
              <w:right w:val="single" w:color="000000" w:sz="4" w:space="0"/>
            </w:tcBorders>
            <w:shd w:val="clear" w:color="auto" w:fill="auto"/>
            <w:vAlign w:val="center"/>
          </w:tcPr>
          <w:p w14:paraId="44B8A0C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ED20706">
            <w:pPr>
              <w:widowControl/>
              <w:spacing w:line="160" w:lineRule="exact"/>
              <w:jc w:val="left"/>
              <w:textAlignment w:val="center"/>
              <w:rPr>
                <w:color w:val="000000"/>
                <w:sz w:val="16"/>
                <w:szCs w:val="16"/>
              </w:rPr>
            </w:pPr>
            <w:r>
              <w:rPr>
                <w:color w:val="000000"/>
                <w:kern w:val="0"/>
                <w:sz w:val="16"/>
                <w:szCs w:val="16"/>
              </w:rPr>
              <w:t>31001</w:t>
            </w:r>
          </w:p>
        </w:tc>
        <w:tc>
          <w:tcPr>
            <w:tcW w:w="3237" w:type="dxa"/>
            <w:tcBorders>
              <w:bottom w:val="single" w:color="000000" w:sz="4" w:space="0"/>
              <w:right w:val="single" w:color="000000" w:sz="4" w:space="0"/>
            </w:tcBorders>
            <w:shd w:val="clear" w:color="auto" w:fill="C0C0C0"/>
            <w:vAlign w:val="center"/>
          </w:tcPr>
          <w:p w14:paraId="7BEBBAB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654" w:type="dxa"/>
            <w:tcBorders>
              <w:bottom w:val="single" w:color="000000" w:sz="4" w:space="0"/>
              <w:right w:val="single" w:color="000000" w:sz="4" w:space="0"/>
            </w:tcBorders>
            <w:vAlign w:val="center"/>
          </w:tcPr>
          <w:p w14:paraId="03FE43A6">
            <w:pPr>
              <w:spacing w:line="160" w:lineRule="exact"/>
              <w:jc w:val="right"/>
              <w:rPr>
                <w:color w:val="000000"/>
                <w:sz w:val="16"/>
                <w:szCs w:val="16"/>
              </w:rPr>
            </w:pPr>
            <w:r>
              <w:rPr>
                <w:rFonts w:hint="eastAsia"/>
                <w:color w:val="000000"/>
                <w:sz w:val="16"/>
                <w:szCs w:val="16"/>
                <w:lang w:val="en-US" w:eastAsia="zh-CN"/>
              </w:rPr>
              <w:t>0.00</w:t>
            </w:r>
          </w:p>
        </w:tc>
      </w:tr>
      <w:tr w14:paraId="7CD13A4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7844940">
            <w:pPr>
              <w:widowControl/>
              <w:spacing w:line="160" w:lineRule="exact"/>
              <w:jc w:val="left"/>
              <w:textAlignment w:val="center"/>
              <w:rPr>
                <w:color w:val="000000"/>
                <w:sz w:val="16"/>
                <w:szCs w:val="16"/>
              </w:rPr>
            </w:pPr>
            <w:r>
              <w:rPr>
                <w:color w:val="000000"/>
                <w:kern w:val="0"/>
                <w:sz w:val="16"/>
                <w:szCs w:val="16"/>
              </w:rPr>
              <w:t>30107</w:t>
            </w:r>
          </w:p>
        </w:tc>
        <w:tc>
          <w:tcPr>
            <w:tcW w:w="2546" w:type="dxa"/>
            <w:tcBorders>
              <w:bottom w:val="single" w:color="000000" w:sz="4" w:space="0"/>
              <w:right w:val="single" w:color="000000" w:sz="4" w:space="0"/>
            </w:tcBorders>
            <w:shd w:val="clear" w:color="auto" w:fill="C0C0C0"/>
            <w:vAlign w:val="center"/>
          </w:tcPr>
          <w:p w14:paraId="7672A33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601" w:type="dxa"/>
            <w:tcBorders>
              <w:bottom w:val="single" w:color="000000" w:sz="4" w:space="0"/>
              <w:right w:val="single" w:color="000000" w:sz="4" w:space="0"/>
            </w:tcBorders>
            <w:shd w:val="clear" w:color="auto" w:fill="auto"/>
            <w:vAlign w:val="center"/>
          </w:tcPr>
          <w:p w14:paraId="5B848A2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39B9042E">
            <w:pPr>
              <w:widowControl/>
              <w:spacing w:line="160" w:lineRule="exact"/>
              <w:jc w:val="left"/>
              <w:textAlignment w:val="center"/>
              <w:rPr>
                <w:color w:val="000000"/>
                <w:sz w:val="16"/>
                <w:szCs w:val="16"/>
              </w:rPr>
            </w:pPr>
            <w:r>
              <w:rPr>
                <w:color w:val="000000"/>
                <w:kern w:val="0"/>
                <w:sz w:val="16"/>
                <w:szCs w:val="16"/>
              </w:rPr>
              <w:t>30205</w:t>
            </w:r>
          </w:p>
        </w:tc>
        <w:tc>
          <w:tcPr>
            <w:tcW w:w="1753" w:type="dxa"/>
            <w:tcBorders>
              <w:bottom w:val="single" w:color="000000" w:sz="4" w:space="0"/>
              <w:right w:val="single" w:color="000000" w:sz="4" w:space="0"/>
            </w:tcBorders>
            <w:shd w:val="clear" w:color="auto" w:fill="C0C0C0"/>
            <w:vAlign w:val="center"/>
          </w:tcPr>
          <w:p w14:paraId="0784F45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692" w:type="dxa"/>
            <w:tcBorders>
              <w:bottom w:val="single" w:color="000000" w:sz="4" w:space="0"/>
              <w:right w:val="single" w:color="000000" w:sz="4" w:space="0"/>
            </w:tcBorders>
            <w:shd w:val="clear" w:color="auto" w:fill="auto"/>
            <w:vAlign w:val="center"/>
          </w:tcPr>
          <w:p w14:paraId="2B027FF1">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CDBE7C8">
            <w:pPr>
              <w:widowControl/>
              <w:spacing w:line="160" w:lineRule="exact"/>
              <w:jc w:val="left"/>
              <w:textAlignment w:val="center"/>
              <w:rPr>
                <w:color w:val="000000"/>
                <w:sz w:val="16"/>
                <w:szCs w:val="16"/>
              </w:rPr>
            </w:pPr>
            <w:r>
              <w:rPr>
                <w:color w:val="000000"/>
                <w:kern w:val="0"/>
                <w:sz w:val="16"/>
                <w:szCs w:val="16"/>
              </w:rPr>
              <w:t>31002</w:t>
            </w:r>
          </w:p>
        </w:tc>
        <w:tc>
          <w:tcPr>
            <w:tcW w:w="3237" w:type="dxa"/>
            <w:tcBorders>
              <w:bottom w:val="single" w:color="000000" w:sz="4" w:space="0"/>
              <w:right w:val="single" w:color="000000" w:sz="4" w:space="0"/>
            </w:tcBorders>
            <w:shd w:val="clear" w:color="auto" w:fill="C0C0C0"/>
            <w:vAlign w:val="center"/>
          </w:tcPr>
          <w:p w14:paraId="0A3832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办公设备购置</w:t>
            </w:r>
          </w:p>
        </w:tc>
        <w:tc>
          <w:tcPr>
            <w:tcW w:w="1654" w:type="dxa"/>
            <w:tcBorders>
              <w:bottom w:val="single" w:color="000000" w:sz="4" w:space="0"/>
              <w:right w:val="single" w:color="000000" w:sz="4" w:space="0"/>
            </w:tcBorders>
            <w:vAlign w:val="center"/>
          </w:tcPr>
          <w:p w14:paraId="16606751">
            <w:pPr>
              <w:spacing w:line="160" w:lineRule="exact"/>
              <w:jc w:val="right"/>
              <w:rPr>
                <w:color w:val="000000"/>
                <w:sz w:val="16"/>
                <w:szCs w:val="16"/>
              </w:rPr>
            </w:pPr>
            <w:r>
              <w:rPr>
                <w:rFonts w:hint="eastAsia"/>
                <w:color w:val="000000"/>
                <w:sz w:val="16"/>
                <w:szCs w:val="16"/>
                <w:lang w:val="en-US" w:eastAsia="zh-CN"/>
              </w:rPr>
              <w:t>0.00</w:t>
            </w:r>
          </w:p>
        </w:tc>
      </w:tr>
      <w:tr w14:paraId="33F87F3A">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9841B8">
            <w:pPr>
              <w:widowControl/>
              <w:spacing w:line="160" w:lineRule="exact"/>
              <w:jc w:val="left"/>
              <w:textAlignment w:val="center"/>
              <w:rPr>
                <w:color w:val="000000"/>
                <w:sz w:val="16"/>
                <w:szCs w:val="16"/>
              </w:rPr>
            </w:pPr>
            <w:r>
              <w:rPr>
                <w:color w:val="000000"/>
                <w:kern w:val="0"/>
                <w:sz w:val="16"/>
                <w:szCs w:val="16"/>
              </w:rPr>
              <w:t>30108</w:t>
            </w:r>
          </w:p>
        </w:tc>
        <w:tc>
          <w:tcPr>
            <w:tcW w:w="2546" w:type="dxa"/>
            <w:tcBorders>
              <w:bottom w:val="single" w:color="000000" w:sz="4" w:space="0"/>
              <w:right w:val="single" w:color="000000" w:sz="4" w:space="0"/>
            </w:tcBorders>
            <w:shd w:val="clear" w:color="auto" w:fill="C0C0C0"/>
            <w:vAlign w:val="center"/>
          </w:tcPr>
          <w:p w14:paraId="2A8EA01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601" w:type="dxa"/>
            <w:tcBorders>
              <w:bottom w:val="single" w:color="000000" w:sz="4" w:space="0"/>
              <w:right w:val="single" w:color="000000" w:sz="4" w:space="0"/>
            </w:tcBorders>
            <w:shd w:val="clear" w:color="auto" w:fill="auto"/>
            <w:vAlign w:val="center"/>
          </w:tcPr>
          <w:p w14:paraId="6A39887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219285.00</w:t>
            </w:r>
          </w:p>
        </w:tc>
        <w:tc>
          <w:tcPr>
            <w:tcW w:w="899" w:type="dxa"/>
            <w:tcBorders>
              <w:bottom w:val="single" w:color="000000" w:sz="4" w:space="0"/>
              <w:right w:val="single" w:color="000000" w:sz="4" w:space="0"/>
            </w:tcBorders>
            <w:shd w:val="clear" w:color="auto" w:fill="C0C0C0"/>
            <w:vAlign w:val="center"/>
          </w:tcPr>
          <w:p w14:paraId="16F03E47">
            <w:pPr>
              <w:widowControl/>
              <w:spacing w:line="160" w:lineRule="exact"/>
              <w:jc w:val="left"/>
              <w:textAlignment w:val="center"/>
              <w:rPr>
                <w:color w:val="000000"/>
                <w:sz w:val="16"/>
                <w:szCs w:val="16"/>
              </w:rPr>
            </w:pPr>
            <w:r>
              <w:rPr>
                <w:color w:val="000000"/>
                <w:kern w:val="0"/>
                <w:sz w:val="16"/>
                <w:szCs w:val="16"/>
              </w:rPr>
              <w:t>30206</w:t>
            </w:r>
          </w:p>
        </w:tc>
        <w:tc>
          <w:tcPr>
            <w:tcW w:w="1753" w:type="dxa"/>
            <w:tcBorders>
              <w:bottom w:val="single" w:color="000000" w:sz="4" w:space="0"/>
              <w:right w:val="single" w:color="000000" w:sz="4" w:space="0"/>
            </w:tcBorders>
            <w:shd w:val="clear" w:color="auto" w:fill="C0C0C0"/>
            <w:vAlign w:val="center"/>
          </w:tcPr>
          <w:p w14:paraId="4D0EA05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692" w:type="dxa"/>
            <w:tcBorders>
              <w:bottom w:val="single" w:color="000000" w:sz="4" w:space="0"/>
              <w:right w:val="single" w:color="000000" w:sz="4" w:space="0"/>
            </w:tcBorders>
            <w:shd w:val="clear" w:color="auto" w:fill="auto"/>
            <w:vAlign w:val="center"/>
          </w:tcPr>
          <w:p w14:paraId="6D27A153">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0811FF0A">
            <w:pPr>
              <w:widowControl/>
              <w:spacing w:line="160" w:lineRule="exact"/>
              <w:jc w:val="left"/>
              <w:textAlignment w:val="center"/>
              <w:rPr>
                <w:color w:val="000000"/>
                <w:sz w:val="16"/>
                <w:szCs w:val="16"/>
              </w:rPr>
            </w:pPr>
            <w:r>
              <w:rPr>
                <w:color w:val="000000"/>
                <w:kern w:val="0"/>
                <w:sz w:val="16"/>
                <w:szCs w:val="16"/>
              </w:rPr>
              <w:t>31003</w:t>
            </w:r>
          </w:p>
        </w:tc>
        <w:tc>
          <w:tcPr>
            <w:tcW w:w="3237" w:type="dxa"/>
            <w:tcBorders>
              <w:bottom w:val="single" w:color="000000" w:sz="4" w:space="0"/>
              <w:right w:val="single" w:color="000000" w:sz="4" w:space="0"/>
            </w:tcBorders>
            <w:shd w:val="clear" w:color="auto" w:fill="C0C0C0"/>
            <w:vAlign w:val="center"/>
          </w:tcPr>
          <w:p w14:paraId="4CCD712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专用设备购置</w:t>
            </w:r>
          </w:p>
        </w:tc>
        <w:tc>
          <w:tcPr>
            <w:tcW w:w="1654" w:type="dxa"/>
            <w:tcBorders>
              <w:bottom w:val="single" w:color="000000" w:sz="4" w:space="0"/>
              <w:right w:val="single" w:color="000000" w:sz="4" w:space="0"/>
            </w:tcBorders>
            <w:vAlign w:val="center"/>
          </w:tcPr>
          <w:p w14:paraId="680A5782">
            <w:pPr>
              <w:spacing w:line="160" w:lineRule="exact"/>
              <w:jc w:val="right"/>
              <w:rPr>
                <w:color w:val="000000"/>
                <w:sz w:val="16"/>
                <w:szCs w:val="16"/>
              </w:rPr>
            </w:pPr>
            <w:r>
              <w:rPr>
                <w:rFonts w:hint="eastAsia"/>
                <w:color w:val="000000"/>
                <w:sz w:val="16"/>
                <w:szCs w:val="16"/>
                <w:lang w:val="en-US" w:eastAsia="zh-CN"/>
              </w:rPr>
              <w:t>0.00</w:t>
            </w:r>
          </w:p>
        </w:tc>
      </w:tr>
      <w:tr w14:paraId="5CF5E9E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DD7E3E4">
            <w:pPr>
              <w:widowControl/>
              <w:spacing w:line="160" w:lineRule="exact"/>
              <w:jc w:val="left"/>
              <w:textAlignment w:val="center"/>
              <w:rPr>
                <w:color w:val="000000"/>
                <w:sz w:val="16"/>
                <w:szCs w:val="16"/>
              </w:rPr>
            </w:pPr>
            <w:r>
              <w:rPr>
                <w:color w:val="000000"/>
                <w:kern w:val="0"/>
                <w:sz w:val="16"/>
                <w:szCs w:val="16"/>
              </w:rPr>
              <w:t>30109</w:t>
            </w:r>
          </w:p>
        </w:tc>
        <w:tc>
          <w:tcPr>
            <w:tcW w:w="2546" w:type="dxa"/>
            <w:tcBorders>
              <w:bottom w:val="single" w:color="000000" w:sz="4" w:space="0"/>
              <w:right w:val="single" w:color="000000" w:sz="4" w:space="0"/>
            </w:tcBorders>
            <w:shd w:val="clear" w:color="auto" w:fill="C0C0C0"/>
            <w:vAlign w:val="center"/>
          </w:tcPr>
          <w:p w14:paraId="4EA91EF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601" w:type="dxa"/>
            <w:tcBorders>
              <w:bottom w:val="single" w:color="000000" w:sz="4" w:space="0"/>
              <w:right w:val="single" w:color="000000" w:sz="4" w:space="0"/>
            </w:tcBorders>
            <w:shd w:val="clear" w:color="auto" w:fill="auto"/>
            <w:vAlign w:val="center"/>
          </w:tcPr>
          <w:p w14:paraId="23DF650E">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112126.49</w:t>
            </w:r>
          </w:p>
        </w:tc>
        <w:tc>
          <w:tcPr>
            <w:tcW w:w="899" w:type="dxa"/>
            <w:tcBorders>
              <w:bottom w:val="single" w:color="000000" w:sz="4" w:space="0"/>
              <w:right w:val="single" w:color="000000" w:sz="4" w:space="0"/>
            </w:tcBorders>
            <w:shd w:val="clear" w:color="auto" w:fill="C0C0C0"/>
            <w:vAlign w:val="center"/>
          </w:tcPr>
          <w:p w14:paraId="28605F5C">
            <w:pPr>
              <w:widowControl/>
              <w:spacing w:line="160" w:lineRule="exact"/>
              <w:jc w:val="left"/>
              <w:textAlignment w:val="center"/>
              <w:rPr>
                <w:color w:val="000000"/>
                <w:sz w:val="16"/>
                <w:szCs w:val="16"/>
              </w:rPr>
            </w:pPr>
            <w:r>
              <w:rPr>
                <w:color w:val="000000"/>
                <w:kern w:val="0"/>
                <w:sz w:val="16"/>
                <w:szCs w:val="16"/>
              </w:rPr>
              <w:t>30207</w:t>
            </w:r>
          </w:p>
        </w:tc>
        <w:tc>
          <w:tcPr>
            <w:tcW w:w="1753" w:type="dxa"/>
            <w:tcBorders>
              <w:bottom w:val="single" w:color="000000" w:sz="4" w:space="0"/>
              <w:right w:val="single" w:color="000000" w:sz="4" w:space="0"/>
            </w:tcBorders>
            <w:shd w:val="clear" w:color="auto" w:fill="C0C0C0"/>
            <w:vAlign w:val="center"/>
          </w:tcPr>
          <w:p w14:paraId="6EF658B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692" w:type="dxa"/>
            <w:tcBorders>
              <w:bottom w:val="single" w:color="000000" w:sz="4" w:space="0"/>
              <w:right w:val="single" w:color="000000" w:sz="4" w:space="0"/>
            </w:tcBorders>
            <w:shd w:val="clear" w:color="auto" w:fill="auto"/>
            <w:vAlign w:val="center"/>
          </w:tcPr>
          <w:p w14:paraId="6972881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9901.18</w:t>
            </w:r>
          </w:p>
        </w:tc>
        <w:tc>
          <w:tcPr>
            <w:tcW w:w="549" w:type="dxa"/>
            <w:tcBorders>
              <w:bottom w:val="single" w:color="000000" w:sz="4" w:space="0"/>
              <w:right w:val="single" w:color="000000" w:sz="4" w:space="0"/>
            </w:tcBorders>
            <w:shd w:val="clear" w:color="auto" w:fill="C0C0C0"/>
            <w:vAlign w:val="center"/>
          </w:tcPr>
          <w:p w14:paraId="13BF9361">
            <w:pPr>
              <w:widowControl/>
              <w:spacing w:line="160" w:lineRule="exact"/>
              <w:jc w:val="left"/>
              <w:textAlignment w:val="center"/>
              <w:rPr>
                <w:color w:val="000000"/>
                <w:sz w:val="16"/>
                <w:szCs w:val="16"/>
              </w:rPr>
            </w:pPr>
            <w:r>
              <w:rPr>
                <w:color w:val="000000"/>
                <w:kern w:val="0"/>
                <w:sz w:val="16"/>
                <w:szCs w:val="16"/>
              </w:rPr>
              <w:t>31005</w:t>
            </w:r>
          </w:p>
        </w:tc>
        <w:tc>
          <w:tcPr>
            <w:tcW w:w="3237" w:type="dxa"/>
            <w:tcBorders>
              <w:bottom w:val="single" w:color="000000" w:sz="4" w:space="0"/>
              <w:right w:val="single" w:color="000000" w:sz="4" w:space="0"/>
            </w:tcBorders>
            <w:shd w:val="clear" w:color="auto" w:fill="C0C0C0"/>
            <w:vAlign w:val="center"/>
          </w:tcPr>
          <w:p w14:paraId="2FF2561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654" w:type="dxa"/>
            <w:tcBorders>
              <w:bottom w:val="single" w:color="000000" w:sz="4" w:space="0"/>
              <w:right w:val="single" w:color="000000" w:sz="4" w:space="0"/>
            </w:tcBorders>
            <w:vAlign w:val="center"/>
          </w:tcPr>
          <w:p w14:paraId="4361FD54">
            <w:pPr>
              <w:spacing w:line="160" w:lineRule="exact"/>
              <w:jc w:val="right"/>
              <w:rPr>
                <w:color w:val="000000"/>
                <w:sz w:val="16"/>
                <w:szCs w:val="16"/>
              </w:rPr>
            </w:pPr>
            <w:r>
              <w:rPr>
                <w:rFonts w:hint="eastAsia"/>
                <w:color w:val="000000"/>
                <w:sz w:val="16"/>
                <w:szCs w:val="16"/>
                <w:lang w:val="en-US" w:eastAsia="zh-CN"/>
              </w:rPr>
              <w:t>0.00</w:t>
            </w:r>
          </w:p>
        </w:tc>
      </w:tr>
      <w:tr w14:paraId="660C161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5071A67">
            <w:pPr>
              <w:widowControl/>
              <w:spacing w:line="160" w:lineRule="exact"/>
              <w:jc w:val="left"/>
              <w:textAlignment w:val="center"/>
              <w:rPr>
                <w:color w:val="000000"/>
                <w:sz w:val="16"/>
                <w:szCs w:val="16"/>
              </w:rPr>
            </w:pPr>
            <w:r>
              <w:rPr>
                <w:color w:val="000000"/>
                <w:kern w:val="0"/>
                <w:sz w:val="16"/>
                <w:szCs w:val="16"/>
              </w:rPr>
              <w:t>30110</w:t>
            </w:r>
          </w:p>
        </w:tc>
        <w:tc>
          <w:tcPr>
            <w:tcW w:w="2546" w:type="dxa"/>
            <w:tcBorders>
              <w:bottom w:val="single" w:color="000000" w:sz="4" w:space="0"/>
              <w:right w:val="single" w:color="000000" w:sz="4" w:space="0"/>
            </w:tcBorders>
            <w:shd w:val="clear" w:color="auto" w:fill="C0C0C0"/>
            <w:vAlign w:val="center"/>
          </w:tcPr>
          <w:p w14:paraId="341E296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601" w:type="dxa"/>
            <w:tcBorders>
              <w:bottom w:val="single" w:color="000000" w:sz="4" w:space="0"/>
              <w:right w:val="single" w:color="000000" w:sz="4" w:space="0"/>
            </w:tcBorders>
            <w:shd w:val="clear" w:color="auto" w:fill="auto"/>
            <w:vAlign w:val="center"/>
          </w:tcPr>
          <w:p w14:paraId="29AB2AAB">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81953.63</w:t>
            </w:r>
          </w:p>
        </w:tc>
        <w:tc>
          <w:tcPr>
            <w:tcW w:w="899" w:type="dxa"/>
            <w:tcBorders>
              <w:bottom w:val="single" w:color="000000" w:sz="4" w:space="0"/>
              <w:right w:val="single" w:color="000000" w:sz="4" w:space="0"/>
            </w:tcBorders>
            <w:shd w:val="clear" w:color="auto" w:fill="C0C0C0"/>
            <w:vAlign w:val="center"/>
          </w:tcPr>
          <w:p w14:paraId="4A9E730F">
            <w:pPr>
              <w:widowControl/>
              <w:spacing w:line="160" w:lineRule="exact"/>
              <w:jc w:val="left"/>
              <w:textAlignment w:val="center"/>
              <w:rPr>
                <w:color w:val="000000"/>
                <w:sz w:val="16"/>
                <w:szCs w:val="16"/>
              </w:rPr>
            </w:pPr>
            <w:r>
              <w:rPr>
                <w:color w:val="000000"/>
                <w:kern w:val="0"/>
                <w:sz w:val="16"/>
                <w:szCs w:val="16"/>
              </w:rPr>
              <w:t>30208</w:t>
            </w:r>
          </w:p>
        </w:tc>
        <w:tc>
          <w:tcPr>
            <w:tcW w:w="1753" w:type="dxa"/>
            <w:tcBorders>
              <w:bottom w:val="single" w:color="000000" w:sz="4" w:space="0"/>
              <w:right w:val="single" w:color="000000" w:sz="4" w:space="0"/>
            </w:tcBorders>
            <w:shd w:val="clear" w:color="auto" w:fill="C0C0C0"/>
            <w:vAlign w:val="center"/>
          </w:tcPr>
          <w:p w14:paraId="7C7BEEE3">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692" w:type="dxa"/>
            <w:tcBorders>
              <w:bottom w:val="single" w:color="000000" w:sz="4" w:space="0"/>
              <w:right w:val="single" w:color="000000" w:sz="4" w:space="0"/>
            </w:tcBorders>
            <w:shd w:val="clear" w:color="auto" w:fill="auto"/>
            <w:vAlign w:val="center"/>
          </w:tcPr>
          <w:p w14:paraId="0330A3E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2CE370F8">
            <w:pPr>
              <w:widowControl/>
              <w:spacing w:line="160" w:lineRule="exact"/>
              <w:jc w:val="left"/>
              <w:textAlignment w:val="center"/>
              <w:rPr>
                <w:color w:val="000000"/>
                <w:sz w:val="16"/>
                <w:szCs w:val="16"/>
              </w:rPr>
            </w:pPr>
            <w:r>
              <w:rPr>
                <w:color w:val="000000"/>
                <w:kern w:val="0"/>
                <w:sz w:val="16"/>
                <w:szCs w:val="16"/>
              </w:rPr>
              <w:t>31006</w:t>
            </w:r>
          </w:p>
        </w:tc>
        <w:tc>
          <w:tcPr>
            <w:tcW w:w="3237" w:type="dxa"/>
            <w:tcBorders>
              <w:bottom w:val="single" w:color="000000" w:sz="4" w:space="0"/>
              <w:right w:val="single" w:color="000000" w:sz="4" w:space="0"/>
            </w:tcBorders>
            <w:shd w:val="clear" w:color="auto" w:fill="C0C0C0"/>
            <w:vAlign w:val="center"/>
          </w:tcPr>
          <w:p w14:paraId="705076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654" w:type="dxa"/>
            <w:tcBorders>
              <w:bottom w:val="single" w:color="000000" w:sz="4" w:space="0"/>
              <w:right w:val="single" w:color="000000" w:sz="4" w:space="0"/>
            </w:tcBorders>
            <w:vAlign w:val="center"/>
          </w:tcPr>
          <w:p w14:paraId="1BB5A3B6">
            <w:pPr>
              <w:spacing w:line="160" w:lineRule="exact"/>
              <w:jc w:val="right"/>
              <w:rPr>
                <w:color w:val="000000"/>
                <w:sz w:val="16"/>
                <w:szCs w:val="16"/>
              </w:rPr>
            </w:pPr>
            <w:r>
              <w:rPr>
                <w:rFonts w:hint="eastAsia"/>
                <w:color w:val="000000"/>
                <w:sz w:val="16"/>
                <w:szCs w:val="16"/>
                <w:lang w:val="en-US" w:eastAsia="zh-CN"/>
              </w:rPr>
              <w:t>0.00</w:t>
            </w:r>
          </w:p>
        </w:tc>
      </w:tr>
      <w:tr w14:paraId="3E1FBE10">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31957B39">
            <w:pPr>
              <w:widowControl/>
              <w:spacing w:line="160" w:lineRule="exact"/>
              <w:jc w:val="left"/>
              <w:textAlignment w:val="center"/>
              <w:rPr>
                <w:color w:val="000000"/>
                <w:sz w:val="16"/>
                <w:szCs w:val="16"/>
              </w:rPr>
            </w:pPr>
            <w:r>
              <w:rPr>
                <w:color w:val="000000"/>
                <w:kern w:val="0"/>
                <w:sz w:val="16"/>
                <w:szCs w:val="16"/>
              </w:rPr>
              <w:t>30111</w:t>
            </w:r>
          </w:p>
        </w:tc>
        <w:tc>
          <w:tcPr>
            <w:tcW w:w="2546" w:type="dxa"/>
            <w:tcBorders>
              <w:bottom w:val="single" w:color="000000" w:sz="4" w:space="0"/>
              <w:right w:val="single" w:color="000000" w:sz="4" w:space="0"/>
            </w:tcBorders>
            <w:shd w:val="clear" w:color="auto" w:fill="C0C0C0"/>
            <w:vAlign w:val="center"/>
          </w:tcPr>
          <w:p w14:paraId="00763D0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601" w:type="dxa"/>
            <w:tcBorders>
              <w:bottom w:val="single" w:color="000000" w:sz="4" w:space="0"/>
              <w:right w:val="single" w:color="000000" w:sz="4" w:space="0"/>
            </w:tcBorders>
            <w:shd w:val="clear" w:color="auto" w:fill="auto"/>
            <w:vAlign w:val="center"/>
          </w:tcPr>
          <w:p w14:paraId="38B56934">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62027.33</w:t>
            </w:r>
          </w:p>
        </w:tc>
        <w:tc>
          <w:tcPr>
            <w:tcW w:w="899" w:type="dxa"/>
            <w:tcBorders>
              <w:bottom w:val="single" w:color="000000" w:sz="4" w:space="0"/>
              <w:right w:val="single" w:color="000000" w:sz="4" w:space="0"/>
            </w:tcBorders>
            <w:shd w:val="clear" w:color="auto" w:fill="C0C0C0"/>
            <w:vAlign w:val="center"/>
          </w:tcPr>
          <w:p w14:paraId="3A922F11">
            <w:pPr>
              <w:widowControl/>
              <w:spacing w:line="160" w:lineRule="exact"/>
              <w:jc w:val="left"/>
              <w:textAlignment w:val="center"/>
              <w:rPr>
                <w:color w:val="000000"/>
                <w:sz w:val="16"/>
                <w:szCs w:val="16"/>
              </w:rPr>
            </w:pPr>
            <w:r>
              <w:rPr>
                <w:color w:val="000000"/>
                <w:kern w:val="0"/>
                <w:sz w:val="16"/>
                <w:szCs w:val="16"/>
              </w:rPr>
              <w:t>30209</w:t>
            </w:r>
          </w:p>
        </w:tc>
        <w:tc>
          <w:tcPr>
            <w:tcW w:w="1753" w:type="dxa"/>
            <w:tcBorders>
              <w:bottom w:val="single" w:color="000000" w:sz="4" w:space="0"/>
              <w:right w:val="single" w:color="000000" w:sz="4" w:space="0"/>
            </w:tcBorders>
            <w:shd w:val="clear" w:color="auto" w:fill="C0C0C0"/>
            <w:vAlign w:val="center"/>
          </w:tcPr>
          <w:p w14:paraId="7BC6696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692" w:type="dxa"/>
            <w:tcBorders>
              <w:bottom w:val="single" w:color="000000" w:sz="4" w:space="0"/>
              <w:right w:val="single" w:color="000000" w:sz="4" w:space="0"/>
            </w:tcBorders>
            <w:shd w:val="clear" w:color="auto" w:fill="auto"/>
            <w:vAlign w:val="center"/>
          </w:tcPr>
          <w:p w14:paraId="3420037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69C9660A">
            <w:pPr>
              <w:widowControl/>
              <w:spacing w:line="160" w:lineRule="exact"/>
              <w:jc w:val="left"/>
              <w:textAlignment w:val="center"/>
              <w:rPr>
                <w:color w:val="000000"/>
                <w:sz w:val="16"/>
                <w:szCs w:val="16"/>
              </w:rPr>
            </w:pPr>
            <w:r>
              <w:rPr>
                <w:color w:val="000000"/>
                <w:kern w:val="0"/>
                <w:sz w:val="16"/>
                <w:szCs w:val="16"/>
              </w:rPr>
              <w:t>31007</w:t>
            </w:r>
          </w:p>
        </w:tc>
        <w:tc>
          <w:tcPr>
            <w:tcW w:w="3237" w:type="dxa"/>
            <w:tcBorders>
              <w:bottom w:val="single" w:color="000000" w:sz="4" w:space="0"/>
              <w:right w:val="single" w:color="000000" w:sz="4" w:space="0"/>
            </w:tcBorders>
            <w:shd w:val="clear" w:color="auto" w:fill="C0C0C0"/>
            <w:vAlign w:val="center"/>
          </w:tcPr>
          <w:p w14:paraId="17E969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654" w:type="dxa"/>
            <w:tcBorders>
              <w:bottom w:val="single" w:color="000000" w:sz="4" w:space="0"/>
              <w:right w:val="single" w:color="000000" w:sz="4" w:space="0"/>
            </w:tcBorders>
            <w:vAlign w:val="center"/>
          </w:tcPr>
          <w:p w14:paraId="7904285D">
            <w:pPr>
              <w:spacing w:line="160" w:lineRule="exact"/>
              <w:jc w:val="right"/>
              <w:rPr>
                <w:color w:val="000000"/>
                <w:sz w:val="16"/>
                <w:szCs w:val="16"/>
              </w:rPr>
            </w:pPr>
            <w:r>
              <w:rPr>
                <w:rFonts w:hint="eastAsia"/>
                <w:color w:val="000000"/>
                <w:sz w:val="16"/>
                <w:szCs w:val="16"/>
                <w:lang w:val="en-US" w:eastAsia="zh-CN"/>
              </w:rPr>
              <w:t>0.00</w:t>
            </w:r>
          </w:p>
        </w:tc>
      </w:tr>
      <w:tr w14:paraId="27128107">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738B51">
            <w:pPr>
              <w:widowControl/>
              <w:spacing w:line="160" w:lineRule="exact"/>
              <w:jc w:val="left"/>
              <w:textAlignment w:val="center"/>
              <w:rPr>
                <w:color w:val="000000"/>
                <w:sz w:val="16"/>
                <w:szCs w:val="16"/>
              </w:rPr>
            </w:pPr>
            <w:r>
              <w:rPr>
                <w:color w:val="000000"/>
                <w:kern w:val="0"/>
                <w:sz w:val="16"/>
                <w:szCs w:val="16"/>
              </w:rPr>
              <w:t>30112</w:t>
            </w:r>
          </w:p>
        </w:tc>
        <w:tc>
          <w:tcPr>
            <w:tcW w:w="2546" w:type="dxa"/>
            <w:tcBorders>
              <w:bottom w:val="single" w:color="000000" w:sz="4" w:space="0"/>
              <w:right w:val="single" w:color="000000" w:sz="4" w:space="0"/>
            </w:tcBorders>
            <w:shd w:val="clear" w:color="auto" w:fill="C0C0C0"/>
            <w:vAlign w:val="center"/>
          </w:tcPr>
          <w:p w14:paraId="01528B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601" w:type="dxa"/>
            <w:tcBorders>
              <w:bottom w:val="single" w:color="000000" w:sz="4" w:space="0"/>
              <w:right w:val="single" w:color="000000" w:sz="4" w:space="0"/>
            </w:tcBorders>
            <w:shd w:val="clear" w:color="auto" w:fill="auto"/>
            <w:vAlign w:val="center"/>
          </w:tcPr>
          <w:p w14:paraId="1C97909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7477.44</w:t>
            </w:r>
          </w:p>
        </w:tc>
        <w:tc>
          <w:tcPr>
            <w:tcW w:w="899" w:type="dxa"/>
            <w:tcBorders>
              <w:bottom w:val="single" w:color="000000" w:sz="4" w:space="0"/>
              <w:right w:val="single" w:color="000000" w:sz="4" w:space="0"/>
            </w:tcBorders>
            <w:shd w:val="clear" w:color="auto" w:fill="C0C0C0"/>
            <w:vAlign w:val="center"/>
          </w:tcPr>
          <w:p w14:paraId="76461712">
            <w:pPr>
              <w:widowControl/>
              <w:spacing w:line="160" w:lineRule="exact"/>
              <w:jc w:val="left"/>
              <w:textAlignment w:val="center"/>
              <w:rPr>
                <w:color w:val="000000"/>
                <w:sz w:val="16"/>
                <w:szCs w:val="16"/>
              </w:rPr>
            </w:pPr>
            <w:r>
              <w:rPr>
                <w:color w:val="000000"/>
                <w:kern w:val="0"/>
                <w:sz w:val="16"/>
                <w:szCs w:val="16"/>
              </w:rPr>
              <w:t>30211</w:t>
            </w:r>
          </w:p>
        </w:tc>
        <w:tc>
          <w:tcPr>
            <w:tcW w:w="1753" w:type="dxa"/>
            <w:tcBorders>
              <w:bottom w:val="single" w:color="000000" w:sz="4" w:space="0"/>
              <w:right w:val="single" w:color="000000" w:sz="4" w:space="0"/>
            </w:tcBorders>
            <w:shd w:val="clear" w:color="auto" w:fill="C0C0C0"/>
            <w:vAlign w:val="center"/>
          </w:tcPr>
          <w:p w14:paraId="5095D17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692" w:type="dxa"/>
            <w:tcBorders>
              <w:bottom w:val="single" w:color="000000" w:sz="4" w:space="0"/>
              <w:right w:val="single" w:color="000000" w:sz="4" w:space="0"/>
            </w:tcBorders>
            <w:shd w:val="clear" w:color="auto" w:fill="auto"/>
            <w:vAlign w:val="center"/>
          </w:tcPr>
          <w:p w14:paraId="0856F64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10F530E">
            <w:pPr>
              <w:widowControl/>
              <w:spacing w:line="160" w:lineRule="exact"/>
              <w:jc w:val="left"/>
              <w:textAlignment w:val="center"/>
              <w:rPr>
                <w:color w:val="000000"/>
                <w:sz w:val="16"/>
                <w:szCs w:val="16"/>
              </w:rPr>
            </w:pPr>
            <w:r>
              <w:rPr>
                <w:color w:val="000000"/>
                <w:kern w:val="0"/>
                <w:sz w:val="16"/>
                <w:szCs w:val="16"/>
              </w:rPr>
              <w:t>31008</w:t>
            </w:r>
          </w:p>
        </w:tc>
        <w:tc>
          <w:tcPr>
            <w:tcW w:w="3237" w:type="dxa"/>
            <w:tcBorders>
              <w:bottom w:val="single" w:color="000000" w:sz="4" w:space="0"/>
              <w:right w:val="single" w:color="000000" w:sz="4" w:space="0"/>
            </w:tcBorders>
            <w:shd w:val="clear" w:color="auto" w:fill="C0C0C0"/>
            <w:vAlign w:val="center"/>
          </w:tcPr>
          <w:p w14:paraId="0C9E87E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654" w:type="dxa"/>
            <w:tcBorders>
              <w:bottom w:val="single" w:color="000000" w:sz="4" w:space="0"/>
              <w:right w:val="single" w:color="000000" w:sz="4" w:space="0"/>
            </w:tcBorders>
            <w:vAlign w:val="center"/>
          </w:tcPr>
          <w:p w14:paraId="31650422">
            <w:pPr>
              <w:spacing w:line="160" w:lineRule="exact"/>
              <w:jc w:val="right"/>
              <w:rPr>
                <w:color w:val="000000"/>
                <w:sz w:val="16"/>
                <w:szCs w:val="16"/>
              </w:rPr>
            </w:pPr>
            <w:r>
              <w:rPr>
                <w:rFonts w:hint="eastAsia"/>
                <w:color w:val="000000"/>
                <w:sz w:val="16"/>
                <w:szCs w:val="16"/>
                <w:lang w:val="en-US" w:eastAsia="zh-CN"/>
              </w:rPr>
              <w:t>0.00</w:t>
            </w:r>
          </w:p>
        </w:tc>
      </w:tr>
      <w:tr w14:paraId="3FEF7512">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3D658A6">
            <w:pPr>
              <w:widowControl/>
              <w:spacing w:line="160" w:lineRule="exact"/>
              <w:jc w:val="left"/>
              <w:textAlignment w:val="center"/>
              <w:rPr>
                <w:color w:val="000000"/>
                <w:sz w:val="16"/>
                <w:szCs w:val="16"/>
              </w:rPr>
            </w:pPr>
            <w:r>
              <w:rPr>
                <w:color w:val="000000"/>
                <w:kern w:val="0"/>
                <w:sz w:val="16"/>
                <w:szCs w:val="16"/>
              </w:rPr>
              <w:t>30113</w:t>
            </w:r>
          </w:p>
        </w:tc>
        <w:tc>
          <w:tcPr>
            <w:tcW w:w="2546" w:type="dxa"/>
            <w:tcBorders>
              <w:bottom w:val="single" w:color="000000" w:sz="4" w:space="0"/>
              <w:right w:val="single" w:color="000000" w:sz="4" w:space="0"/>
            </w:tcBorders>
            <w:shd w:val="clear" w:color="auto" w:fill="C0C0C0"/>
            <w:vAlign w:val="center"/>
          </w:tcPr>
          <w:p w14:paraId="17F2A7B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601" w:type="dxa"/>
            <w:tcBorders>
              <w:bottom w:val="single" w:color="000000" w:sz="4" w:space="0"/>
              <w:right w:val="single" w:color="000000" w:sz="4" w:space="0"/>
            </w:tcBorders>
            <w:shd w:val="clear" w:color="auto" w:fill="auto"/>
            <w:vAlign w:val="center"/>
          </w:tcPr>
          <w:p w14:paraId="26BCCCA0">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172165.00</w:t>
            </w:r>
          </w:p>
        </w:tc>
        <w:tc>
          <w:tcPr>
            <w:tcW w:w="899" w:type="dxa"/>
            <w:tcBorders>
              <w:bottom w:val="single" w:color="000000" w:sz="4" w:space="0"/>
              <w:right w:val="single" w:color="000000" w:sz="4" w:space="0"/>
            </w:tcBorders>
            <w:shd w:val="clear" w:color="auto" w:fill="C0C0C0"/>
            <w:vAlign w:val="center"/>
          </w:tcPr>
          <w:p w14:paraId="3F1DD3B8">
            <w:pPr>
              <w:widowControl/>
              <w:spacing w:line="160" w:lineRule="exact"/>
              <w:jc w:val="left"/>
              <w:textAlignment w:val="center"/>
              <w:rPr>
                <w:color w:val="000000"/>
                <w:sz w:val="16"/>
                <w:szCs w:val="16"/>
              </w:rPr>
            </w:pPr>
            <w:r>
              <w:rPr>
                <w:color w:val="000000"/>
                <w:kern w:val="0"/>
                <w:sz w:val="16"/>
                <w:szCs w:val="16"/>
              </w:rPr>
              <w:t>30212</w:t>
            </w:r>
          </w:p>
        </w:tc>
        <w:tc>
          <w:tcPr>
            <w:tcW w:w="1753" w:type="dxa"/>
            <w:tcBorders>
              <w:bottom w:val="single" w:color="000000" w:sz="4" w:space="0"/>
              <w:right w:val="single" w:color="000000" w:sz="4" w:space="0"/>
            </w:tcBorders>
            <w:shd w:val="clear" w:color="auto" w:fill="C0C0C0"/>
            <w:vAlign w:val="center"/>
          </w:tcPr>
          <w:p w14:paraId="0BD81A7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692" w:type="dxa"/>
            <w:tcBorders>
              <w:bottom w:val="single" w:color="000000" w:sz="4" w:space="0"/>
              <w:right w:val="single" w:color="000000" w:sz="4" w:space="0"/>
            </w:tcBorders>
            <w:shd w:val="clear" w:color="auto" w:fill="auto"/>
            <w:vAlign w:val="center"/>
          </w:tcPr>
          <w:p w14:paraId="612478D9">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CC332F3">
            <w:pPr>
              <w:widowControl/>
              <w:spacing w:line="160" w:lineRule="exact"/>
              <w:jc w:val="left"/>
              <w:textAlignment w:val="center"/>
              <w:rPr>
                <w:color w:val="000000"/>
                <w:sz w:val="16"/>
                <w:szCs w:val="16"/>
              </w:rPr>
            </w:pPr>
            <w:r>
              <w:rPr>
                <w:color w:val="000000"/>
                <w:kern w:val="0"/>
                <w:sz w:val="16"/>
                <w:szCs w:val="16"/>
              </w:rPr>
              <w:t>31009</w:t>
            </w:r>
          </w:p>
        </w:tc>
        <w:tc>
          <w:tcPr>
            <w:tcW w:w="3237" w:type="dxa"/>
            <w:tcBorders>
              <w:bottom w:val="single" w:color="000000" w:sz="4" w:space="0"/>
              <w:right w:val="single" w:color="000000" w:sz="4" w:space="0"/>
            </w:tcBorders>
            <w:shd w:val="clear" w:color="auto" w:fill="C0C0C0"/>
            <w:vAlign w:val="center"/>
          </w:tcPr>
          <w:p w14:paraId="5156F2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654" w:type="dxa"/>
            <w:tcBorders>
              <w:bottom w:val="single" w:color="000000" w:sz="4" w:space="0"/>
              <w:right w:val="single" w:color="000000" w:sz="4" w:space="0"/>
            </w:tcBorders>
            <w:vAlign w:val="center"/>
          </w:tcPr>
          <w:p w14:paraId="29A84839">
            <w:pPr>
              <w:spacing w:line="160" w:lineRule="exact"/>
              <w:jc w:val="right"/>
              <w:rPr>
                <w:color w:val="000000"/>
                <w:sz w:val="16"/>
                <w:szCs w:val="16"/>
              </w:rPr>
            </w:pPr>
            <w:r>
              <w:rPr>
                <w:rFonts w:hint="eastAsia"/>
                <w:color w:val="000000"/>
                <w:sz w:val="16"/>
                <w:szCs w:val="16"/>
                <w:lang w:val="en-US" w:eastAsia="zh-CN"/>
              </w:rPr>
              <w:t>0.00</w:t>
            </w:r>
          </w:p>
        </w:tc>
      </w:tr>
      <w:tr w14:paraId="36ECEA6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45F916CE">
            <w:pPr>
              <w:widowControl/>
              <w:spacing w:line="160" w:lineRule="exact"/>
              <w:jc w:val="left"/>
              <w:textAlignment w:val="center"/>
              <w:rPr>
                <w:color w:val="000000"/>
                <w:sz w:val="16"/>
                <w:szCs w:val="16"/>
              </w:rPr>
            </w:pPr>
            <w:r>
              <w:rPr>
                <w:color w:val="000000"/>
                <w:kern w:val="0"/>
                <w:sz w:val="16"/>
                <w:szCs w:val="16"/>
              </w:rPr>
              <w:t>30114</w:t>
            </w:r>
          </w:p>
        </w:tc>
        <w:tc>
          <w:tcPr>
            <w:tcW w:w="2546" w:type="dxa"/>
            <w:tcBorders>
              <w:bottom w:val="single" w:color="000000" w:sz="4" w:space="0"/>
              <w:right w:val="single" w:color="000000" w:sz="4" w:space="0"/>
            </w:tcBorders>
            <w:shd w:val="clear" w:color="auto" w:fill="C0C0C0"/>
            <w:vAlign w:val="center"/>
          </w:tcPr>
          <w:p w14:paraId="00E627E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601" w:type="dxa"/>
            <w:tcBorders>
              <w:bottom w:val="single" w:color="000000" w:sz="4" w:space="0"/>
              <w:right w:val="single" w:color="000000" w:sz="4" w:space="0"/>
            </w:tcBorders>
            <w:shd w:val="clear" w:color="auto" w:fill="auto"/>
            <w:vAlign w:val="center"/>
          </w:tcPr>
          <w:p w14:paraId="3D9102E3">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13000.00</w:t>
            </w:r>
          </w:p>
        </w:tc>
        <w:tc>
          <w:tcPr>
            <w:tcW w:w="899" w:type="dxa"/>
            <w:tcBorders>
              <w:bottom w:val="single" w:color="000000" w:sz="4" w:space="0"/>
              <w:right w:val="single" w:color="000000" w:sz="4" w:space="0"/>
            </w:tcBorders>
            <w:shd w:val="clear" w:color="auto" w:fill="C0C0C0"/>
            <w:vAlign w:val="center"/>
          </w:tcPr>
          <w:p w14:paraId="5860BBEE">
            <w:pPr>
              <w:widowControl/>
              <w:spacing w:line="160" w:lineRule="exact"/>
              <w:jc w:val="left"/>
              <w:textAlignment w:val="center"/>
              <w:rPr>
                <w:color w:val="000000"/>
                <w:sz w:val="16"/>
                <w:szCs w:val="16"/>
              </w:rPr>
            </w:pPr>
            <w:r>
              <w:rPr>
                <w:color w:val="000000"/>
                <w:kern w:val="0"/>
                <w:sz w:val="16"/>
                <w:szCs w:val="16"/>
              </w:rPr>
              <w:t>30213</w:t>
            </w:r>
          </w:p>
        </w:tc>
        <w:tc>
          <w:tcPr>
            <w:tcW w:w="1753" w:type="dxa"/>
            <w:tcBorders>
              <w:bottom w:val="single" w:color="000000" w:sz="4" w:space="0"/>
              <w:right w:val="single" w:color="000000" w:sz="4" w:space="0"/>
            </w:tcBorders>
            <w:shd w:val="clear" w:color="auto" w:fill="C0C0C0"/>
            <w:vAlign w:val="center"/>
          </w:tcPr>
          <w:p w14:paraId="769E3C1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692" w:type="dxa"/>
            <w:tcBorders>
              <w:bottom w:val="single" w:color="000000" w:sz="4" w:space="0"/>
              <w:right w:val="single" w:color="000000" w:sz="4" w:space="0"/>
            </w:tcBorders>
            <w:shd w:val="clear" w:color="auto" w:fill="auto"/>
            <w:vAlign w:val="center"/>
          </w:tcPr>
          <w:p w14:paraId="410A361B">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752EE1E8">
            <w:pPr>
              <w:widowControl/>
              <w:spacing w:line="160" w:lineRule="exact"/>
              <w:jc w:val="left"/>
              <w:textAlignment w:val="center"/>
              <w:rPr>
                <w:color w:val="000000"/>
                <w:sz w:val="16"/>
                <w:szCs w:val="16"/>
              </w:rPr>
            </w:pPr>
            <w:r>
              <w:rPr>
                <w:color w:val="000000"/>
                <w:kern w:val="0"/>
                <w:sz w:val="16"/>
                <w:szCs w:val="16"/>
              </w:rPr>
              <w:t>31010</w:t>
            </w:r>
          </w:p>
        </w:tc>
        <w:tc>
          <w:tcPr>
            <w:tcW w:w="3237" w:type="dxa"/>
            <w:tcBorders>
              <w:bottom w:val="single" w:color="000000" w:sz="4" w:space="0"/>
              <w:right w:val="single" w:color="000000" w:sz="4" w:space="0"/>
            </w:tcBorders>
            <w:shd w:val="clear" w:color="auto" w:fill="C0C0C0"/>
            <w:vAlign w:val="center"/>
          </w:tcPr>
          <w:p w14:paraId="2380A5E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654" w:type="dxa"/>
            <w:tcBorders>
              <w:bottom w:val="single" w:color="000000" w:sz="4" w:space="0"/>
              <w:right w:val="single" w:color="000000" w:sz="4" w:space="0"/>
            </w:tcBorders>
            <w:vAlign w:val="center"/>
          </w:tcPr>
          <w:p w14:paraId="79EAD6A8">
            <w:pPr>
              <w:spacing w:line="160" w:lineRule="exact"/>
              <w:jc w:val="right"/>
              <w:rPr>
                <w:color w:val="000000"/>
                <w:sz w:val="16"/>
                <w:szCs w:val="16"/>
              </w:rPr>
            </w:pPr>
            <w:r>
              <w:rPr>
                <w:rFonts w:hint="eastAsia"/>
                <w:color w:val="000000"/>
                <w:sz w:val="16"/>
                <w:szCs w:val="16"/>
                <w:lang w:val="en-US" w:eastAsia="zh-CN"/>
              </w:rPr>
              <w:t>0.00</w:t>
            </w:r>
          </w:p>
        </w:tc>
      </w:tr>
      <w:tr w14:paraId="597568A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1AB1C52">
            <w:pPr>
              <w:widowControl/>
              <w:spacing w:line="160" w:lineRule="exact"/>
              <w:jc w:val="left"/>
              <w:textAlignment w:val="center"/>
              <w:rPr>
                <w:color w:val="000000"/>
                <w:sz w:val="16"/>
                <w:szCs w:val="16"/>
              </w:rPr>
            </w:pPr>
            <w:r>
              <w:rPr>
                <w:color w:val="000000"/>
                <w:kern w:val="0"/>
                <w:sz w:val="16"/>
                <w:szCs w:val="16"/>
              </w:rPr>
              <w:t>30199</w:t>
            </w:r>
          </w:p>
        </w:tc>
        <w:tc>
          <w:tcPr>
            <w:tcW w:w="2546" w:type="dxa"/>
            <w:tcBorders>
              <w:bottom w:val="single" w:color="000000" w:sz="4" w:space="0"/>
              <w:right w:val="single" w:color="000000" w:sz="4" w:space="0"/>
            </w:tcBorders>
            <w:shd w:val="clear" w:color="auto" w:fill="C0C0C0"/>
            <w:vAlign w:val="center"/>
          </w:tcPr>
          <w:p w14:paraId="12FA5E8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601" w:type="dxa"/>
            <w:tcBorders>
              <w:bottom w:val="single" w:color="000000" w:sz="4" w:space="0"/>
              <w:right w:val="single" w:color="000000" w:sz="4" w:space="0"/>
            </w:tcBorders>
            <w:shd w:val="clear" w:color="auto" w:fill="auto"/>
            <w:vAlign w:val="center"/>
          </w:tcPr>
          <w:p w14:paraId="7751F685">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302695.49</w:t>
            </w:r>
          </w:p>
        </w:tc>
        <w:tc>
          <w:tcPr>
            <w:tcW w:w="899" w:type="dxa"/>
            <w:tcBorders>
              <w:bottom w:val="single" w:color="000000" w:sz="4" w:space="0"/>
              <w:right w:val="single" w:color="000000" w:sz="4" w:space="0"/>
            </w:tcBorders>
            <w:shd w:val="clear" w:color="auto" w:fill="C0C0C0"/>
            <w:vAlign w:val="center"/>
          </w:tcPr>
          <w:p w14:paraId="1C7F1253">
            <w:pPr>
              <w:widowControl/>
              <w:spacing w:line="160" w:lineRule="exact"/>
              <w:jc w:val="left"/>
              <w:textAlignment w:val="center"/>
              <w:rPr>
                <w:color w:val="000000"/>
                <w:sz w:val="16"/>
                <w:szCs w:val="16"/>
              </w:rPr>
            </w:pPr>
            <w:r>
              <w:rPr>
                <w:color w:val="000000"/>
                <w:kern w:val="0"/>
                <w:sz w:val="16"/>
                <w:szCs w:val="16"/>
              </w:rPr>
              <w:t>30214</w:t>
            </w:r>
          </w:p>
        </w:tc>
        <w:tc>
          <w:tcPr>
            <w:tcW w:w="1753" w:type="dxa"/>
            <w:tcBorders>
              <w:bottom w:val="single" w:color="000000" w:sz="4" w:space="0"/>
              <w:right w:val="single" w:color="000000" w:sz="4" w:space="0"/>
            </w:tcBorders>
            <w:shd w:val="clear" w:color="auto" w:fill="C0C0C0"/>
            <w:vAlign w:val="center"/>
          </w:tcPr>
          <w:p w14:paraId="790FE35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692" w:type="dxa"/>
            <w:tcBorders>
              <w:bottom w:val="single" w:color="000000" w:sz="4" w:space="0"/>
              <w:right w:val="single" w:color="000000" w:sz="4" w:space="0"/>
            </w:tcBorders>
            <w:shd w:val="clear" w:color="auto" w:fill="auto"/>
            <w:vAlign w:val="center"/>
          </w:tcPr>
          <w:p w14:paraId="381425B5">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37B4432A">
            <w:pPr>
              <w:widowControl/>
              <w:spacing w:line="160" w:lineRule="exact"/>
              <w:jc w:val="left"/>
              <w:textAlignment w:val="center"/>
              <w:rPr>
                <w:color w:val="000000"/>
                <w:sz w:val="16"/>
                <w:szCs w:val="16"/>
              </w:rPr>
            </w:pPr>
            <w:r>
              <w:rPr>
                <w:color w:val="000000"/>
                <w:kern w:val="0"/>
                <w:sz w:val="16"/>
                <w:szCs w:val="16"/>
              </w:rPr>
              <w:t>31011</w:t>
            </w:r>
          </w:p>
        </w:tc>
        <w:tc>
          <w:tcPr>
            <w:tcW w:w="3237" w:type="dxa"/>
            <w:tcBorders>
              <w:bottom w:val="single" w:color="000000" w:sz="4" w:space="0"/>
              <w:right w:val="single" w:color="000000" w:sz="4" w:space="0"/>
            </w:tcBorders>
            <w:shd w:val="clear" w:color="auto" w:fill="C0C0C0"/>
            <w:vAlign w:val="center"/>
          </w:tcPr>
          <w:p w14:paraId="5E31CA4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654" w:type="dxa"/>
            <w:tcBorders>
              <w:bottom w:val="single" w:color="000000" w:sz="4" w:space="0"/>
              <w:right w:val="single" w:color="000000" w:sz="4" w:space="0"/>
            </w:tcBorders>
            <w:vAlign w:val="center"/>
          </w:tcPr>
          <w:p w14:paraId="7805A6BE">
            <w:pPr>
              <w:spacing w:line="160" w:lineRule="exact"/>
              <w:jc w:val="right"/>
              <w:rPr>
                <w:color w:val="000000"/>
                <w:sz w:val="16"/>
                <w:szCs w:val="16"/>
              </w:rPr>
            </w:pPr>
            <w:r>
              <w:rPr>
                <w:rFonts w:hint="eastAsia"/>
                <w:color w:val="000000"/>
                <w:sz w:val="16"/>
                <w:szCs w:val="16"/>
                <w:lang w:val="en-US" w:eastAsia="zh-CN"/>
              </w:rPr>
              <w:t>0.00</w:t>
            </w:r>
          </w:p>
        </w:tc>
      </w:tr>
      <w:tr w14:paraId="36C020B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BDD29CD">
            <w:pPr>
              <w:widowControl/>
              <w:spacing w:line="160" w:lineRule="exact"/>
              <w:jc w:val="left"/>
              <w:textAlignment w:val="center"/>
              <w:rPr>
                <w:b/>
                <w:bCs/>
                <w:color w:val="000000"/>
                <w:sz w:val="16"/>
                <w:szCs w:val="16"/>
              </w:rPr>
            </w:pPr>
            <w:r>
              <w:rPr>
                <w:b/>
                <w:bCs/>
                <w:color w:val="000000"/>
                <w:kern w:val="0"/>
                <w:sz w:val="16"/>
                <w:szCs w:val="16"/>
              </w:rPr>
              <w:t>303</w:t>
            </w:r>
          </w:p>
        </w:tc>
        <w:tc>
          <w:tcPr>
            <w:tcW w:w="2546" w:type="dxa"/>
            <w:tcBorders>
              <w:bottom w:val="single" w:color="000000" w:sz="4" w:space="0"/>
              <w:right w:val="single" w:color="000000" w:sz="4" w:space="0"/>
            </w:tcBorders>
            <w:shd w:val="clear" w:color="auto" w:fill="C0C0C0"/>
            <w:vAlign w:val="center"/>
          </w:tcPr>
          <w:p w14:paraId="2BCCA755">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对个人和家庭的补助</w:t>
            </w:r>
          </w:p>
        </w:tc>
        <w:tc>
          <w:tcPr>
            <w:tcW w:w="1601" w:type="dxa"/>
            <w:tcBorders>
              <w:bottom w:val="single" w:color="000000" w:sz="4" w:space="0"/>
              <w:right w:val="single" w:color="000000" w:sz="4" w:space="0"/>
            </w:tcBorders>
            <w:shd w:val="clear" w:color="auto" w:fill="auto"/>
            <w:vAlign w:val="center"/>
          </w:tcPr>
          <w:p w14:paraId="324C403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60529.75</w:t>
            </w:r>
          </w:p>
        </w:tc>
        <w:tc>
          <w:tcPr>
            <w:tcW w:w="899" w:type="dxa"/>
            <w:tcBorders>
              <w:bottom w:val="single" w:color="000000" w:sz="4" w:space="0"/>
              <w:right w:val="single" w:color="000000" w:sz="4" w:space="0"/>
            </w:tcBorders>
            <w:shd w:val="clear" w:color="auto" w:fill="C0C0C0"/>
            <w:vAlign w:val="center"/>
          </w:tcPr>
          <w:p w14:paraId="4874DEB6">
            <w:pPr>
              <w:widowControl/>
              <w:spacing w:line="160" w:lineRule="exact"/>
              <w:jc w:val="left"/>
              <w:textAlignment w:val="center"/>
              <w:rPr>
                <w:color w:val="000000"/>
                <w:sz w:val="16"/>
                <w:szCs w:val="16"/>
              </w:rPr>
            </w:pPr>
            <w:r>
              <w:rPr>
                <w:color w:val="000000"/>
                <w:kern w:val="0"/>
                <w:sz w:val="16"/>
                <w:szCs w:val="16"/>
              </w:rPr>
              <w:t>30215</w:t>
            </w:r>
          </w:p>
        </w:tc>
        <w:tc>
          <w:tcPr>
            <w:tcW w:w="1753" w:type="dxa"/>
            <w:tcBorders>
              <w:bottom w:val="single" w:color="000000" w:sz="4" w:space="0"/>
              <w:right w:val="single" w:color="000000" w:sz="4" w:space="0"/>
            </w:tcBorders>
            <w:shd w:val="clear" w:color="auto" w:fill="C0C0C0"/>
            <w:vAlign w:val="center"/>
          </w:tcPr>
          <w:p w14:paraId="59F6503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692" w:type="dxa"/>
            <w:tcBorders>
              <w:bottom w:val="single" w:color="000000" w:sz="4" w:space="0"/>
              <w:right w:val="single" w:color="000000" w:sz="4" w:space="0"/>
            </w:tcBorders>
            <w:shd w:val="clear" w:color="auto" w:fill="auto"/>
            <w:vAlign w:val="center"/>
          </w:tcPr>
          <w:p w14:paraId="05C3078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29E02930">
            <w:pPr>
              <w:widowControl/>
              <w:spacing w:line="160" w:lineRule="exact"/>
              <w:jc w:val="left"/>
              <w:textAlignment w:val="center"/>
              <w:rPr>
                <w:color w:val="000000"/>
                <w:sz w:val="16"/>
                <w:szCs w:val="16"/>
              </w:rPr>
            </w:pPr>
            <w:r>
              <w:rPr>
                <w:color w:val="000000"/>
                <w:kern w:val="0"/>
                <w:sz w:val="16"/>
                <w:szCs w:val="16"/>
              </w:rPr>
              <w:t>31012</w:t>
            </w:r>
          </w:p>
        </w:tc>
        <w:tc>
          <w:tcPr>
            <w:tcW w:w="3237" w:type="dxa"/>
            <w:tcBorders>
              <w:bottom w:val="single" w:color="000000" w:sz="4" w:space="0"/>
              <w:right w:val="single" w:color="000000" w:sz="4" w:space="0"/>
            </w:tcBorders>
            <w:shd w:val="clear" w:color="auto" w:fill="C0C0C0"/>
            <w:vAlign w:val="center"/>
          </w:tcPr>
          <w:p w14:paraId="6465EA3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654" w:type="dxa"/>
            <w:tcBorders>
              <w:bottom w:val="single" w:color="000000" w:sz="4" w:space="0"/>
              <w:right w:val="single" w:color="000000" w:sz="4" w:space="0"/>
            </w:tcBorders>
            <w:vAlign w:val="center"/>
          </w:tcPr>
          <w:p w14:paraId="7FC5642F">
            <w:pPr>
              <w:spacing w:line="160" w:lineRule="exact"/>
              <w:jc w:val="right"/>
              <w:rPr>
                <w:color w:val="000000"/>
                <w:sz w:val="16"/>
                <w:szCs w:val="16"/>
              </w:rPr>
            </w:pPr>
            <w:r>
              <w:rPr>
                <w:rFonts w:hint="eastAsia"/>
                <w:color w:val="000000"/>
                <w:sz w:val="16"/>
                <w:szCs w:val="16"/>
                <w:lang w:val="en-US" w:eastAsia="zh-CN"/>
              </w:rPr>
              <w:t>0.00</w:t>
            </w:r>
          </w:p>
        </w:tc>
      </w:tr>
      <w:tr w14:paraId="19FDABEF">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6C260B65">
            <w:pPr>
              <w:widowControl/>
              <w:spacing w:line="160" w:lineRule="exact"/>
              <w:jc w:val="left"/>
              <w:textAlignment w:val="center"/>
              <w:rPr>
                <w:color w:val="000000"/>
                <w:sz w:val="16"/>
                <w:szCs w:val="16"/>
              </w:rPr>
            </w:pPr>
            <w:r>
              <w:rPr>
                <w:color w:val="000000"/>
                <w:kern w:val="0"/>
                <w:sz w:val="16"/>
                <w:szCs w:val="16"/>
              </w:rPr>
              <w:t>30301</w:t>
            </w:r>
          </w:p>
        </w:tc>
        <w:tc>
          <w:tcPr>
            <w:tcW w:w="2546" w:type="dxa"/>
            <w:tcBorders>
              <w:bottom w:val="single" w:color="000000" w:sz="4" w:space="0"/>
              <w:right w:val="single" w:color="000000" w:sz="4" w:space="0"/>
            </w:tcBorders>
            <w:shd w:val="clear" w:color="auto" w:fill="C0C0C0"/>
            <w:vAlign w:val="center"/>
          </w:tcPr>
          <w:p w14:paraId="00748A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离休费</w:t>
            </w:r>
          </w:p>
        </w:tc>
        <w:tc>
          <w:tcPr>
            <w:tcW w:w="1601" w:type="dxa"/>
            <w:tcBorders>
              <w:bottom w:val="single" w:color="000000" w:sz="4" w:space="0"/>
              <w:right w:val="single" w:color="000000" w:sz="4" w:space="0"/>
            </w:tcBorders>
            <w:shd w:val="clear" w:color="auto" w:fill="auto"/>
            <w:vAlign w:val="center"/>
          </w:tcPr>
          <w:p w14:paraId="59D3C3B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6327E827">
            <w:pPr>
              <w:widowControl/>
              <w:spacing w:line="160" w:lineRule="exact"/>
              <w:jc w:val="left"/>
              <w:textAlignment w:val="center"/>
              <w:rPr>
                <w:color w:val="000000"/>
                <w:sz w:val="16"/>
                <w:szCs w:val="16"/>
              </w:rPr>
            </w:pPr>
            <w:r>
              <w:rPr>
                <w:color w:val="000000"/>
                <w:kern w:val="0"/>
                <w:sz w:val="16"/>
                <w:szCs w:val="16"/>
              </w:rPr>
              <w:t>30216</w:t>
            </w:r>
          </w:p>
        </w:tc>
        <w:tc>
          <w:tcPr>
            <w:tcW w:w="1753" w:type="dxa"/>
            <w:tcBorders>
              <w:bottom w:val="single" w:color="000000" w:sz="4" w:space="0"/>
              <w:right w:val="single" w:color="000000" w:sz="4" w:space="0"/>
            </w:tcBorders>
            <w:shd w:val="clear" w:color="auto" w:fill="C0C0C0"/>
            <w:vAlign w:val="center"/>
          </w:tcPr>
          <w:p w14:paraId="68475F0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培训费</w:t>
            </w:r>
          </w:p>
        </w:tc>
        <w:tc>
          <w:tcPr>
            <w:tcW w:w="1692" w:type="dxa"/>
            <w:tcBorders>
              <w:bottom w:val="single" w:color="000000" w:sz="4" w:space="0"/>
              <w:right w:val="single" w:color="000000" w:sz="4" w:space="0"/>
            </w:tcBorders>
            <w:shd w:val="clear" w:color="auto" w:fill="auto"/>
            <w:vAlign w:val="center"/>
          </w:tcPr>
          <w:p w14:paraId="7C1A3FB0">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C679281">
            <w:pPr>
              <w:widowControl/>
              <w:spacing w:line="160" w:lineRule="exact"/>
              <w:jc w:val="left"/>
              <w:textAlignment w:val="center"/>
              <w:rPr>
                <w:color w:val="000000"/>
                <w:sz w:val="16"/>
                <w:szCs w:val="16"/>
              </w:rPr>
            </w:pPr>
            <w:r>
              <w:rPr>
                <w:color w:val="000000"/>
                <w:kern w:val="0"/>
                <w:sz w:val="16"/>
                <w:szCs w:val="16"/>
              </w:rPr>
              <w:t>31013</w:t>
            </w:r>
          </w:p>
        </w:tc>
        <w:tc>
          <w:tcPr>
            <w:tcW w:w="3237" w:type="dxa"/>
            <w:tcBorders>
              <w:bottom w:val="single" w:color="000000" w:sz="4" w:space="0"/>
              <w:right w:val="single" w:color="000000" w:sz="4" w:space="0"/>
            </w:tcBorders>
            <w:shd w:val="clear" w:color="auto" w:fill="C0C0C0"/>
            <w:vAlign w:val="center"/>
          </w:tcPr>
          <w:p w14:paraId="1E7EDF4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654" w:type="dxa"/>
            <w:tcBorders>
              <w:bottom w:val="single" w:color="000000" w:sz="4" w:space="0"/>
              <w:right w:val="single" w:color="000000" w:sz="4" w:space="0"/>
            </w:tcBorders>
            <w:vAlign w:val="center"/>
          </w:tcPr>
          <w:p w14:paraId="52C4AEB1">
            <w:pPr>
              <w:spacing w:line="160" w:lineRule="exact"/>
              <w:jc w:val="right"/>
              <w:rPr>
                <w:color w:val="000000"/>
                <w:sz w:val="16"/>
                <w:szCs w:val="16"/>
              </w:rPr>
            </w:pPr>
            <w:r>
              <w:rPr>
                <w:rFonts w:hint="eastAsia"/>
                <w:color w:val="000000"/>
                <w:sz w:val="16"/>
                <w:szCs w:val="16"/>
                <w:lang w:val="en-US" w:eastAsia="zh-CN"/>
              </w:rPr>
              <w:t>0.00</w:t>
            </w:r>
          </w:p>
        </w:tc>
      </w:tr>
      <w:tr w14:paraId="62F66D4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BC61D53">
            <w:pPr>
              <w:widowControl/>
              <w:spacing w:line="160" w:lineRule="exact"/>
              <w:jc w:val="left"/>
              <w:textAlignment w:val="center"/>
              <w:rPr>
                <w:color w:val="000000"/>
                <w:sz w:val="16"/>
                <w:szCs w:val="16"/>
              </w:rPr>
            </w:pPr>
            <w:r>
              <w:rPr>
                <w:color w:val="000000"/>
                <w:kern w:val="0"/>
                <w:sz w:val="16"/>
                <w:szCs w:val="16"/>
              </w:rPr>
              <w:t>30302</w:t>
            </w:r>
          </w:p>
        </w:tc>
        <w:tc>
          <w:tcPr>
            <w:tcW w:w="2546" w:type="dxa"/>
            <w:tcBorders>
              <w:bottom w:val="single" w:color="000000" w:sz="4" w:space="0"/>
              <w:right w:val="single" w:color="000000" w:sz="4" w:space="0"/>
            </w:tcBorders>
            <w:shd w:val="clear" w:color="auto" w:fill="C0C0C0"/>
            <w:vAlign w:val="center"/>
          </w:tcPr>
          <w:p w14:paraId="3959703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退休费</w:t>
            </w:r>
          </w:p>
        </w:tc>
        <w:tc>
          <w:tcPr>
            <w:tcW w:w="1601" w:type="dxa"/>
            <w:tcBorders>
              <w:bottom w:val="single" w:color="000000" w:sz="4" w:space="0"/>
              <w:right w:val="single" w:color="000000" w:sz="4" w:space="0"/>
            </w:tcBorders>
            <w:shd w:val="clear" w:color="auto" w:fill="auto"/>
            <w:vAlign w:val="center"/>
          </w:tcPr>
          <w:p w14:paraId="2BB7EE3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53169.75</w:t>
            </w:r>
          </w:p>
        </w:tc>
        <w:tc>
          <w:tcPr>
            <w:tcW w:w="899" w:type="dxa"/>
            <w:tcBorders>
              <w:bottom w:val="single" w:color="000000" w:sz="4" w:space="0"/>
              <w:right w:val="single" w:color="000000" w:sz="4" w:space="0"/>
            </w:tcBorders>
            <w:shd w:val="clear" w:color="auto" w:fill="C0C0C0"/>
            <w:vAlign w:val="center"/>
          </w:tcPr>
          <w:p w14:paraId="098ADBD6">
            <w:pPr>
              <w:widowControl/>
              <w:spacing w:line="160" w:lineRule="exact"/>
              <w:jc w:val="left"/>
              <w:textAlignment w:val="center"/>
              <w:rPr>
                <w:color w:val="000000"/>
                <w:sz w:val="16"/>
                <w:szCs w:val="16"/>
              </w:rPr>
            </w:pPr>
            <w:r>
              <w:rPr>
                <w:color w:val="000000"/>
                <w:kern w:val="0"/>
                <w:sz w:val="16"/>
                <w:szCs w:val="16"/>
              </w:rPr>
              <w:t>30217</w:t>
            </w:r>
          </w:p>
        </w:tc>
        <w:tc>
          <w:tcPr>
            <w:tcW w:w="1753" w:type="dxa"/>
            <w:tcBorders>
              <w:bottom w:val="single" w:color="000000" w:sz="4" w:space="0"/>
              <w:right w:val="single" w:color="000000" w:sz="4" w:space="0"/>
            </w:tcBorders>
            <w:shd w:val="clear" w:color="auto" w:fill="C0C0C0"/>
            <w:vAlign w:val="center"/>
          </w:tcPr>
          <w:p w14:paraId="50AF644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公务接待费</w:t>
            </w:r>
          </w:p>
        </w:tc>
        <w:tc>
          <w:tcPr>
            <w:tcW w:w="1692" w:type="dxa"/>
            <w:tcBorders>
              <w:bottom w:val="single" w:color="000000" w:sz="4" w:space="0"/>
              <w:right w:val="single" w:color="000000" w:sz="4" w:space="0"/>
            </w:tcBorders>
            <w:shd w:val="clear" w:color="auto" w:fill="auto"/>
            <w:vAlign w:val="center"/>
          </w:tcPr>
          <w:p w14:paraId="7E5F7C6E">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AC2E0A1">
            <w:pPr>
              <w:widowControl/>
              <w:spacing w:line="160" w:lineRule="exact"/>
              <w:jc w:val="left"/>
              <w:textAlignment w:val="center"/>
              <w:rPr>
                <w:color w:val="000000"/>
                <w:sz w:val="16"/>
                <w:szCs w:val="16"/>
              </w:rPr>
            </w:pPr>
            <w:r>
              <w:rPr>
                <w:color w:val="000000"/>
                <w:kern w:val="0"/>
                <w:sz w:val="16"/>
                <w:szCs w:val="16"/>
              </w:rPr>
              <w:t>31019</w:t>
            </w:r>
          </w:p>
        </w:tc>
        <w:tc>
          <w:tcPr>
            <w:tcW w:w="3237" w:type="dxa"/>
            <w:tcBorders>
              <w:bottom w:val="single" w:color="000000" w:sz="4" w:space="0"/>
              <w:right w:val="single" w:color="000000" w:sz="4" w:space="0"/>
            </w:tcBorders>
            <w:shd w:val="clear" w:color="auto" w:fill="C0C0C0"/>
            <w:vAlign w:val="center"/>
          </w:tcPr>
          <w:p w14:paraId="7DD09E18">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654" w:type="dxa"/>
            <w:tcBorders>
              <w:bottom w:val="single" w:color="000000" w:sz="4" w:space="0"/>
              <w:right w:val="single" w:color="000000" w:sz="4" w:space="0"/>
            </w:tcBorders>
            <w:vAlign w:val="center"/>
          </w:tcPr>
          <w:p w14:paraId="2FF22AC1">
            <w:pPr>
              <w:spacing w:line="160" w:lineRule="exact"/>
              <w:jc w:val="right"/>
              <w:rPr>
                <w:color w:val="000000"/>
                <w:sz w:val="16"/>
                <w:szCs w:val="16"/>
              </w:rPr>
            </w:pPr>
            <w:r>
              <w:rPr>
                <w:rFonts w:hint="eastAsia"/>
                <w:color w:val="000000"/>
                <w:sz w:val="16"/>
                <w:szCs w:val="16"/>
                <w:lang w:val="en-US" w:eastAsia="zh-CN"/>
              </w:rPr>
              <w:t>0.00</w:t>
            </w:r>
          </w:p>
        </w:tc>
      </w:tr>
      <w:tr w14:paraId="624EB3E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2CD1D659">
            <w:pPr>
              <w:widowControl/>
              <w:spacing w:line="160" w:lineRule="exact"/>
              <w:jc w:val="left"/>
              <w:textAlignment w:val="center"/>
              <w:rPr>
                <w:color w:val="000000"/>
                <w:sz w:val="16"/>
                <w:szCs w:val="16"/>
              </w:rPr>
            </w:pPr>
            <w:r>
              <w:rPr>
                <w:color w:val="000000"/>
                <w:kern w:val="0"/>
                <w:sz w:val="16"/>
                <w:szCs w:val="16"/>
              </w:rPr>
              <w:t>30303</w:t>
            </w:r>
          </w:p>
        </w:tc>
        <w:tc>
          <w:tcPr>
            <w:tcW w:w="2546" w:type="dxa"/>
            <w:tcBorders>
              <w:bottom w:val="single" w:color="000000" w:sz="4" w:space="0"/>
              <w:right w:val="single" w:color="000000" w:sz="4" w:space="0"/>
            </w:tcBorders>
            <w:shd w:val="clear" w:color="auto" w:fill="C0C0C0"/>
            <w:vAlign w:val="center"/>
          </w:tcPr>
          <w:p w14:paraId="0E311E3E">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退职（役）费</w:t>
            </w:r>
          </w:p>
        </w:tc>
        <w:tc>
          <w:tcPr>
            <w:tcW w:w="1601" w:type="dxa"/>
            <w:tcBorders>
              <w:bottom w:val="single" w:color="000000" w:sz="4" w:space="0"/>
              <w:right w:val="single" w:color="000000" w:sz="4" w:space="0"/>
            </w:tcBorders>
            <w:shd w:val="clear" w:color="auto" w:fill="auto"/>
            <w:vAlign w:val="center"/>
          </w:tcPr>
          <w:p w14:paraId="1571A67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6F722E0D">
            <w:pPr>
              <w:widowControl/>
              <w:spacing w:line="160" w:lineRule="exact"/>
              <w:jc w:val="left"/>
              <w:textAlignment w:val="center"/>
              <w:rPr>
                <w:color w:val="000000"/>
                <w:sz w:val="16"/>
                <w:szCs w:val="16"/>
              </w:rPr>
            </w:pPr>
            <w:r>
              <w:rPr>
                <w:color w:val="000000"/>
                <w:kern w:val="0"/>
                <w:sz w:val="16"/>
                <w:szCs w:val="16"/>
              </w:rPr>
              <w:t>30218</w:t>
            </w:r>
          </w:p>
        </w:tc>
        <w:tc>
          <w:tcPr>
            <w:tcW w:w="1753" w:type="dxa"/>
            <w:tcBorders>
              <w:bottom w:val="single" w:color="000000" w:sz="4" w:space="0"/>
              <w:right w:val="single" w:color="000000" w:sz="4" w:space="0"/>
            </w:tcBorders>
            <w:shd w:val="clear" w:color="auto" w:fill="C0C0C0"/>
            <w:vAlign w:val="center"/>
          </w:tcPr>
          <w:p w14:paraId="6400A5F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专用材料费</w:t>
            </w:r>
          </w:p>
        </w:tc>
        <w:tc>
          <w:tcPr>
            <w:tcW w:w="1692" w:type="dxa"/>
            <w:tcBorders>
              <w:bottom w:val="single" w:color="000000" w:sz="4" w:space="0"/>
              <w:right w:val="single" w:color="000000" w:sz="4" w:space="0"/>
            </w:tcBorders>
            <w:shd w:val="clear" w:color="auto" w:fill="auto"/>
            <w:vAlign w:val="center"/>
          </w:tcPr>
          <w:p w14:paraId="4743746F">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0FE9EB7">
            <w:pPr>
              <w:widowControl/>
              <w:spacing w:line="160" w:lineRule="exact"/>
              <w:jc w:val="left"/>
              <w:textAlignment w:val="center"/>
              <w:rPr>
                <w:color w:val="000000"/>
                <w:sz w:val="16"/>
                <w:szCs w:val="16"/>
              </w:rPr>
            </w:pPr>
            <w:r>
              <w:rPr>
                <w:color w:val="000000"/>
                <w:kern w:val="0"/>
                <w:sz w:val="16"/>
                <w:szCs w:val="16"/>
              </w:rPr>
              <w:t>31021</w:t>
            </w:r>
          </w:p>
        </w:tc>
        <w:tc>
          <w:tcPr>
            <w:tcW w:w="3237" w:type="dxa"/>
            <w:tcBorders>
              <w:bottom w:val="single" w:color="000000" w:sz="4" w:space="0"/>
              <w:right w:val="single" w:color="000000" w:sz="4" w:space="0"/>
            </w:tcBorders>
            <w:shd w:val="clear" w:color="auto" w:fill="C0C0C0"/>
            <w:vAlign w:val="center"/>
          </w:tcPr>
          <w:p w14:paraId="2D1E93A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654" w:type="dxa"/>
            <w:tcBorders>
              <w:bottom w:val="single" w:color="000000" w:sz="4" w:space="0"/>
              <w:right w:val="single" w:color="000000" w:sz="4" w:space="0"/>
            </w:tcBorders>
            <w:vAlign w:val="center"/>
          </w:tcPr>
          <w:p w14:paraId="0B806D48">
            <w:pPr>
              <w:spacing w:line="160" w:lineRule="exact"/>
              <w:jc w:val="right"/>
              <w:rPr>
                <w:color w:val="000000"/>
                <w:sz w:val="16"/>
                <w:szCs w:val="16"/>
              </w:rPr>
            </w:pPr>
            <w:r>
              <w:rPr>
                <w:rFonts w:hint="eastAsia"/>
                <w:color w:val="000000"/>
                <w:sz w:val="16"/>
                <w:szCs w:val="16"/>
                <w:lang w:val="en-US" w:eastAsia="zh-CN"/>
              </w:rPr>
              <w:t>0.00</w:t>
            </w:r>
          </w:p>
        </w:tc>
      </w:tr>
      <w:tr w14:paraId="73FBAC6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6B4DC5F">
            <w:pPr>
              <w:widowControl/>
              <w:spacing w:line="160" w:lineRule="exact"/>
              <w:jc w:val="left"/>
              <w:textAlignment w:val="center"/>
              <w:rPr>
                <w:color w:val="000000"/>
                <w:sz w:val="16"/>
                <w:szCs w:val="16"/>
              </w:rPr>
            </w:pPr>
            <w:r>
              <w:rPr>
                <w:color w:val="000000"/>
                <w:kern w:val="0"/>
                <w:sz w:val="16"/>
                <w:szCs w:val="16"/>
              </w:rPr>
              <w:t>30304</w:t>
            </w:r>
          </w:p>
        </w:tc>
        <w:tc>
          <w:tcPr>
            <w:tcW w:w="2546" w:type="dxa"/>
            <w:tcBorders>
              <w:bottom w:val="single" w:color="000000" w:sz="4" w:space="0"/>
              <w:right w:val="single" w:color="000000" w:sz="4" w:space="0"/>
            </w:tcBorders>
            <w:shd w:val="clear" w:color="auto" w:fill="C0C0C0"/>
            <w:vAlign w:val="center"/>
          </w:tcPr>
          <w:p w14:paraId="5F6E2FE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抚恤金</w:t>
            </w:r>
          </w:p>
        </w:tc>
        <w:tc>
          <w:tcPr>
            <w:tcW w:w="1601" w:type="dxa"/>
            <w:tcBorders>
              <w:bottom w:val="single" w:color="000000" w:sz="4" w:space="0"/>
              <w:right w:val="single" w:color="000000" w:sz="4" w:space="0"/>
            </w:tcBorders>
            <w:shd w:val="clear" w:color="auto" w:fill="auto"/>
            <w:vAlign w:val="center"/>
          </w:tcPr>
          <w:p w14:paraId="3DE4259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12D19D0">
            <w:pPr>
              <w:widowControl/>
              <w:spacing w:line="160" w:lineRule="exact"/>
              <w:jc w:val="left"/>
              <w:textAlignment w:val="center"/>
              <w:rPr>
                <w:color w:val="000000"/>
                <w:sz w:val="16"/>
                <w:szCs w:val="16"/>
              </w:rPr>
            </w:pPr>
            <w:r>
              <w:rPr>
                <w:color w:val="000000"/>
                <w:kern w:val="0"/>
                <w:sz w:val="16"/>
                <w:szCs w:val="16"/>
              </w:rPr>
              <w:t>30224</w:t>
            </w:r>
          </w:p>
        </w:tc>
        <w:tc>
          <w:tcPr>
            <w:tcW w:w="1753" w:type="dxa"/>
            <w:tcBorders>
              <w:bottom w:val="single" w:color="000000" w:sz="4" w:space="0"/>
              <w:right w:val="single" w:color="000000" w:sz="4" w:space="0"/>
            </w:tcBorders>
            <w:shd w:val="clear" w:color="auto" w:fill="C0C0C0"/>
            <w:vAlign w:val="center"/>
          </w:tcPr>
          <w:p w14:paraId="7C90156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被装购置费</w:t>
            </w:r>
          </w:p>
        </w:tc>
        <w:tc>
          <w:tcPr>
            <w:tcW w:w="1692" w:type="dxa"/>
            <w:tcBorders>
              <w:bottom w:val="single" w:color="000000" w:sz="4" w:space="0"/>
              <w:right w:val="single" w:color="000000" w:sz="4" w:space="0"/>
            </w:tcBorders>
            <w:shd w:val="clear" w:color="auto" w:fill="auto"/>
            <w:vAlign w:val="center"/>
          </w:tcPr>
          <w:p w14:paraId="734F4AA8">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16665065">
            <w:pPr>
              <w:widowControl/>
              <w:spacing w:line="160" w:lineRule="exact"/>
              <w:jc w:val="left"/>
              <w:textAlignment w:val="center"/>
              <w:rPr>
                <w:color w:val="000000"/>
                <w:sz w:val="16"/>
                <w:szCs w:val="16"/>
              </w:rPr>
            </w:pPr>
            <w:r>
              <w:rPr>
                <w:color w:val="000000"/>
                <w:kern w:val="0"/>
                <w:sz w:val="16"/>
                <w:szCs w:val="16"/>
              </w:rPr>
              <w:t>31022</w:t>
            </w:r>
          </w:p>
        </w:tc>
        <w:tc>
          <w:tcPr>
            <w:tcW w:w="3237" w:type="dxa"/>
            <w:tcBorders>
              <w:bottom w:val="single" w:color="000000" w:sz="4" w:space="0"/>
              <w:right w:val="single" w:color="000000" w:sz="4" w:space="0"/>
            </w:tcBorders>
            <w:shd w:val="clear" w:color="auto" w:fill="C0C0C0"/>
            <w:vAlign w:val="center"/>
          </w:tcPr>
          <w:p w14:paraId="724490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无形资产购置</w:t>
            </w:r>
          </w:p>
        </w:tc>
        <w:tc>
          <w:tcPr>
            <w:tcW w:w="1654" w:type="dxa"/>
            <w:tcBorders>
              <w:bottom w:val="single" w:color="000000" w:sz="4" w:space="0"/>
              <w:right w:val="single" w:color="000000" w:sz="4" w:space="0"/>
            </w:tcBorders>
            <w:vAlign w:val="center"/>
          </w:tcPr>
          <w:p w14:paraId="75BACC1D">
            <w:pPr>
              <w:spacing w:line="160" w:lineRule="exact"/>
              <w:jc w:val="right"/>
              <w:rPr>
                <w:color w:val="000000"/>
                <w:sz w:val="16"/>
                <w:szCs w:val="16"/>
              </w:rPr>
            </w:pPr>
            <w:r>
              <w:rPr>
                <w:rFonts w:hint="eastAsia"/>
                <w:color w:val="000000"/>
                <w:sz w:val="16"/>
                <w:szCs w:val="16"/>
                <w:lang w:val="en-US" w:eastAsia="zh-CN"/>
              </w:rPr>
              <w:t>0.00</w:t>
            </w:r>
          </w:p>
        </w:tc>
      </w:tr>
      <w:tr w14:paraId="55CCB3A3">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76B900F8">
            <w:pPr>
              <w:widowControl/>
              <w:spacing w:line="160" w:lineRule="exact"/>
              <w:jc w:val="left"/>
              <w:textAlignment w:val="center"/>
              <w:rPr>
                <w:color w:val="000000"/>
                <w:sz w:val="16"/>
                <w:szCs w:val="16"/>
              </w:rPr>
            </w:pPr>
            <w:r>
              <w:rPr>
                <w:color w:val="000000"/>
                <w:kern w:val="0"/>
                <w:sz w:val="16"/>
                <w:szCs w:val="16"/>
              </w:rPr>
              <w:t>30305</w:t>
            </w:r>
          </w:p>
        </w:tc>
        <w:tc>
          <w:tcPr>
            <w:tcW w:w="2546" w:type="dxa"/>
            <w:tcBorders>
              <w:bottom w:val="single" w:color="000000" w:sz="4" w:space="0"/>
              <w:right w:val="single" w:color="000000" w:sz="4" w:space="0"/>
            </w:tcBorders>
            <w:shd w:val="clear" w:color="auto" w:fill="C0C0C0"/>
            <w:vAlign w:val="center"/>
          </w:tcPr>
          <w:p w14:paraId="7B5A9EEF">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生活补助</w:t>
            </w:r>
          </w:p>
        </w:tc>
        <w:tc>
          <w:tcPr>
            <w:tcW w:w="1601" w:type="dxa"/>
            <w:tcBorders>
              <w:bottom w:val="single" w:color="000000" w:sz="4" w:space="0"/>
              <w:right w:val="single" w:color="000000" w:sz="4" w:space="0"/>
            </w:tcBorders>
            <w:shd w:val="clear" w:color="auto" w:fill="auto"/>
            <w:vAlign w:val="center"/>
          </w:tcPr>
          <w:p w14:paraId="21FD81B9">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44EF0A63">
            <w:pPr>
              <w:widowControl/>
              <w:spacing w:line="160" w:lineRule="exact"/>
              <w:jc w:val="left"/>
              <w:textAlignment w:val="center"/>
              <w:rPr>
                <w:color w:val="000000"/>
                <w:sz w:val="16"/>
                <w:szCs w:val="16"/>
              </w:rPr>
            </w:pPr>
            <w:r>
              <w:rPr>
                <w:color w:val="000000"/>
                <w:kern w:val="0"/>
                <w:sz w:val="16"/>
                <w:szCs w:val="16"/>
              </w:rPr>
              <w:t>30225</w:t>
            </w:r>
          </w:p>
        </w:tc>
        <w:tc>
          <w:tcPr>
            <w:tcW w:w="1753" w:type="dxa"/>
            <w:tcBorders>
              <w:bottom w:val="single" w:color="000000" w:sz="4" w:space="0"/>
              <w:right w:val="single" w:color="000000" w:sz="4" w:space="0"/>
            </w:tcBorders>
            <w:shd w:val="clear" w:color="auto" w:fill="C0C0C0"/>
            <w:vAlign w:val="center"/>
          </w:tcPr>
          <w:p w14:paraId="3D0F2F75">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专用燃料费</w:t>
            </w:r>
          </w:p>
        </w:tc>
        <w:tc>
          <w:tcPr>
            <w:tcW w:w="1692" w:type="dxa"/>
            <w:tcBorders>
              <w:bottom w:val="single" w:color="000000" w:sz="4" w:space="0"/>
              <w:right w:val="single" w:color="000000" w:sz="4" w:space="0"/>
            </w:tcBorders>
            <w:shd w:val="clear" w:color="auto" w:fill="auto"/>
            <w:vAlign w:val="center"/>
          </w:tcPr>
          <w:p w14:paraId="0FACB4C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076839CD">
            <w:pPr>
              <w:widowControl/>
              <w:spacing w:line="160" w:lineRule="exact"/>
              <w:jc w:val="left"/>
              <w:textAlignment w:val="center"/>
              <w:rPr>
                <w:color w:val="000000"/>
                <w:sz w:val="16"/>
                <w:szCs w:val="16"/>
              </w:rPr>
            </w:pPr>
            <w:r>
              <w:rPr>
                <w:color w:val="000000"/>
                <w:kern w:val="0"/>
                <w:sz w:val="16"/>
                <w:szCs w:val="16"/>
              </w:rPr>
              <w:t>31099</w:t>
            </w:r>
          </w:p>
        </w:tc>
        <w:tc>
          <w:tcPr>
            <w:tcW w:w="3237" w:type="dxa"/>
            <w:tcBorders>
              <w:bottom w:val="single" w:color="000000" w:sz="4" w:space="0"/>
              <w:right w:val="single" w:color="000000" w:sz="4" w:space="0"/>
            </w:tcBorders>
            <w:shd w:val="clear" w:color="auto" w:fill="C0C0C0"/>
            <w:vAlign w:val="center"/>
          </w:tcPr>
          <w:p w14:paraId="3FCE64B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654" w:type="dxa"/>
            <w:tcBorders>
              <w:bottom w:val="single" w:color="000000" w:sz="4" w:space="0"/>
              <w:right w:val="single" w:color="000000" w:sz="4" w:space="0"/>
            </w:tcBorders>
            <w:vAlign w:val="center"/>
          </w:tcPr>
          <w:p w14:paraId="60458FF5">
            <w:pPr>
              <w:spacing w:line="160" w:lineRule="exact"/>
              <w:jc w:val="right"/>
              <w:rPr>
                <w:color w:val="000000"/>
                <w:sz w:val="16"/>
                <w:szCs w:val="16"/>
              </w:rPr>
            </w:pPr>
            <w:r>
              <w:rPr>
                <w:rFonts w:hint="eastAsia"/>
                <w:color w:val="000000"/>
                <w:sz w:val="16"/>
                <w:szCs w:val="16"/>
                <w:lang w:val="en-US" w:eastAsia="zh-CN"/>
              </w:rPr>
              <w:t>0.00</w:t>
            </w:r>
          </w:p>
        </w:tc>
      </w:tr>
      <w:tr w14:paraId="5ADF9E2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579C924">
            <w:pPr>
              <w:widowControl/>
              <w:spacing w:line="160" w:lineRule="exact"/>
              <w:jc w:val="left"/>
              <w:textAlignment w:val="center"/>
              <w:rPr>
                <w:color w:val="000000"/>
                <w:sz w:val="16"/>
                <w:szCs w:val="16"/>
              </w:rPr>
            </w:pPr>
            <w:r>
              <w:rPr>
                <w:color w:val="000000"/>
                <w:kern w:val="0"/>
                <w:sz w:val="16"/>
                <w:szCs w:val="16"/>
              </w:rPr>
              <w:t>30306</w:t>
            </w:r>
          </w:p>
        </w:tc>
        <w:tc>
          <w:tcPr>
            <w:tcW w:w="2546" w:type="dxa"/>
            <w:tcBorders>
              <w:bottom w:val="single" w:color="000000" w:sz="4" w:space="0"/>
              <w:right w:val="single" w:color="000000" w:sz="4" w:space="0"/>
            </w:tcBorders>
            <w:shd w:val="clear" w:color="auto" w:fill="C0C0C0"/>
            <w:vAlign w:val="center"/>
          </w:tcPr>
          <w:p w14:paraId="0E362A60">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救济费</w:t>
            </w:r>
          </w:p>
        </w:tc>
        <w:tc>
          <w:tcPr>
            <w:tcW w:w="1601" w:type="dxa"/>
            <w:tcBorders>
              <w:bottom w:val="single" w:color="000000" w:sz="4" w:space="0"/>
              <w:right w:val="single" w:color="000000" w:sz="4" w:space="0"/>
            </w:tcBorders>
            <w:shd w:val="clear" w:color="auto" w:fill="auto"/>
            <w:vAlign w:val="center"/>
          </w:tcPr>
          <w:p w14:paraId="7B13FF48">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7F5E0CF2">
            <w:pPr>
              <w:widowControl/>
              <w:spacing w:line="160" w:lineRule="exact"/>
              <w:jc w:val="left"/>
              <w:textAlignment w:val="center"/>
              <w:rPr>
                <w:color w:val="000000"/>
                <w:sz w:val="16"/>
                <w:szCs w:val="16"/>
              </w:rPr>
            </w:pPr>
            <w:r>
              <w:rPr>
                <w:color w:val="000000"/>
                <w:kern w:val="0"/>
                <w:sz w:val="16"/>
                <w:szCs w:val="16"/>
              </w:rPr>
              <w:t>30226</w:t>
            </w:r>
          </w:p>
        </w:tc>
        <w:tc>
          <w:tcPr>
            <w:tcW w:w="1753" w:type="dxa"/>
            <w:tcBorders>
              <w:bottom w:val="single" w:color="000000" w:sz="4" w:space="0"/>
              <w:right w:val="single" w:color="000000" w:sz="4" w:space="0"/>
            </w:tcBorders>
            <w:shd w:val="clear" w:color="auto" w:fill="C0C0C0"/>
            <w:vAlign w:val="center"/>
          </w:tcPr>
          <w:p w14:paraId="2B9C817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劳务费</w:t>
            </w:r>
          </w:p>
        </w:tc>
        <w:tc>
          <w:tcPr>
            <w:tcW w:w="1692" w:type="dxa"/>
            <w:tcBorders>
              <w:bottom w:val="single" w:color="000000" w:sz="4" w:space="0"/>
              <w:right w:val="single" w:color="000000" w:sz="4" w:space="0"/>
            </w:tcBorders>
            <w:shd w:val="clear" w:color="auto" w:fill="auto"/>
            <w:vAlign w:val="center"/>
          </w:tcPr>
          <w:p w14:paraId="3793765D">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0731B61F">
            <w:pPr>
              <w:widowControl/>
              <w:spacing w:line="160" w:lineRule="exact"/>
              <w:jc w:val="left"/>
              <w:textAlignment w:val="center"/>
              <w:rPr>
                <w:b/>
                <w:bCs/>
                <w:color w:val="000000"/>
                <w:sz w:val="16"/>
                <w:szCs w:val="16"/>
              </w:rPr>
            </w:pPr>
            <w:r>
              <w:rPr>
                <w:b/>
                <w:bCs/>
                <w:color w:val="000000"/>
                <w:kern w:val="0"/>
                <w:sz w:val="16"/>
                <w:szCs w:val="16"/>
              </w:rPr>
              <w:t>399</w:t>
            </w:r>
          </w:p>
        </w:tc>
        <w:tc>
          <w:tcPr>
            <w:tcW w:w="3237" w:type="dxa"/>
            <w:tcBorders>
              <w:bottom w:val="single" w:color="000000" w:sz="4" w:space="0"/>
              <w:right w:val="single" w:color="000000" w:sz="4" w:space="0"/>
            </w:tcBorders>
            <w:shd w:val="clear" w:color="auto" w:fill="C0C0C0"/>
            <w:vAlign w:val="center"/>
          </w:tcPr>
          <w:p w14:paraId="60E8041E">
            <w:pPr>
              <w:widowControl/>
              <w:spacing w:line="160" w:lineRule="exact"/>
              <w:jc w:val="left"/>
              <w:textAlignment w:val="center"/>
              <w:rPr>
                <w:rFonts w:hint="eastAsia" w:ascii="宋体" w:hAnsi="宋体" w:eastAsia="宋体" w:cs="宋体"/>
                <w:b/>
                <w:bCs/>
                <w:i w:val="0"/>
                <w:color w:val="000000"/>
                <w:kern w:val="0"/>
                <w:sz w:val="15"/>
                <w:szCs w:val="15"/>
                <w:u w:val="none"/>
                <w:lang w:val="en-US" w:eastAsia="zh-CN" w:bidi="ar"/>
              </w:rPr>
            </w:pPr>
            <w:r>
              <w:rPr>
                <w:rFonts w:hint="eastAsia" w:ascii="宋体" w:hAnsi="宋体" w:eastAsia="宋体" w:cs="宋体"/>
                <w:b/>
                <w:bCs/>
                <w:i w:val="0"/>
                <w:color w:val="000000"/>
                <w:kern w:val="0"/>
                <w:sz w:val="15"/>
                <w:szCs w:val="15"/>
                <w:u w:val="none"/>
                <w:lang w:val="en-US" w:eastAsia="zh-CN" w:bidi="ar"/>
              </w:rPr>
              <w:t>其他支出</w:t>
            </w:r>
          </w:p>
        </w:tc>
        <w:tc>
          <w:tcPr>
            <w:tcW w:w="1654" w:type="dxa"/>
            <w:tcBorders>
              <w:bottom w:val="single" w:color="000000" w:sz="4" w:space="0"/>
              <w:right w:val="single" w:color="000000" w:sz="4" w:space="0"/>
            </w:tcBorders>
            <w:vAlign w:val="center"/>
          </w:tcPr>
          <w:p w14:paraId="225C2EDB">
            <w:pPr>
              <w:spacing w:line="160" w:lineRule="exact"/>
              <w:jc w:val="right"/>
              <w:rPr>
                <w:color w:val="000000"/>
                <w:sz w:val="16"/>
                <w:szCs w:val="16"/>
              </w:rPr>
            </w:pPr>
            <w:r>
              <w:rPr>
                <w:rFonts w:hint="eastAsia"/>
                <w:color w:val="000000"/>
                <w:sz w:val="16"/>
                <w:szCs w:val="16"/>
                <w:lang w:val="en-US" w:eastAsia="zh-CN"/>
              </w:rPr>
              <w:t>0.00</w:t>
            </w:r>
          </w:p>
        </w:tc>
      </w:tr>
      <w:tr w14:paraId="674552AD">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6256294">
            <w:pPr>
              <w:widowControl/>
              <w:spacing w:line="160" w:lineRule="exact"/>
              <w:jc w:val="left"/>
              <w:textAlignment w:val="center"/>
              <w:rPr>
                <w:color w:val="000000"/>
                <w:sz w:val="16"/>
                <w:szCs w:val="16"/>
              </w:rPr>
            </w:pPr>
            <w:r>
              <w:rPr>
                <w:color w:val="000000"/>
                <w:kern w:val="0"/>
                <w:sz w:val="16"/>
                <w:szCs w:val="16"/>
              </w:rPr>
              <w:t>30307</w:t>
            </w:r>
          </w:p>
        </w:tc>
        <w:tc>
          <w:tcPr>
            <w:tcW w:w="2546" w:type="dxa"/>
            <w:tcBorders>
              <w:bottom w:val="single" w:color="000000" w:sz="4" w:space="0"/>
              <w:right w:val="single" w:color="000000" w:sz="4" w:space="0"/>
            </w:tcBorders>
            <w:shd w:val="clear" w:color="auto" w:fill="C0C0C0"/>
            <w:vAlign w:val="center"/>
          </w:tcPr>
          <w:p w14:paraId="0BFB3FDD">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医疗费补助</w:t>
            </w:r>
          </w:p>
        </w:tc>
        <w:tc>
          <w:tcPr>
            <w:tcW w:w="1601" w:type="dxa"/>
            <w:tcBorders>
              <w:bottom w:val="single" w:color="000000" w:sz="4" w:space="0"/>
              <w:right w:val="single" w:color="000000" w:sz="4" w:space="0"/>
            </w:tcBorders>
            <w:shd w:val="clear" w:color="auto" w:fill="auto"/>
            <w:vAlign w:val="center"/>
          </w:tcPr>
          <w:p w14:paraId="18289BC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4000.00</w:t>
            </w:r>
          </w:p>
        </w:tc>
        <w:tc>
          <w:tcPr>
            <w:tcW w:w="899" w:type="dxa"/>
            <w:tcBorders>
              <w:bottom w:val="single" w:color="000000" w:sz="4" w:space="0"/>
              <w:right w:val="single" w:color="000000" w:sz="4" w:space="0"/>
            </w:tcBorders>
            <w:shd w:val="clear" w:color="auto" w:fill="C0C0C0"/>
            <w:vAlign w:val="center"/>
          </w:tcPr>
          <w:p w14:paraId="2CE37FF2">
            <w:pPr>
              <w:widowControl/>
              <w:spacing w:line="160" w:lineRule="exact"/>
              <w:jc w:val="left"/>
              <w:textAlignment w:val="center"/>
              <w:rPr>
                <w:color w:val="000000"/>
                <w:sz w:val="16"/>
                <w:szCs w:val="16"/>
              </w:rPr>
            </w:pPr>
            <w:r>
              <w:rPr>
                <w:color w:val="000000"/>
                <w:kern w:val="0"/>
                <w:sz w:val="16"/>
                <w:szCs w:val="16"/>
              </w:rPr>
              <w:t>30227</w:t>
            </w:r>
          </w:p>
        </w:tc>
        <w:tc>
          <w:tcPr>
            <w:tcW w:w="1753" w:type="dxa"/>
            <w:tcBorders>
              <w:bottom w:val="single" w:color="000000" w:sz="4" w:space="0"/>
              <w:right w:val="single" w:color="000000" w:sz="4" w:space="0"/>
            </w:tcBorders>
            <w:shd w:val="clear" w:color="auto" w:fill="C0C0C0"/>
            <w:vAlign w:val="center"/>
          </w:tcPr>
          <w:p w14:paraId="45B1554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委托业务费</w:t>
            </w:r>
          </w:p>
        </w:tc>
        <w:tc>
          <w:tcPr>
            <w:tcW w:w="1692" w:type="dxa"/>
            <w:tcBorders>
              <w:bottom w:val="single" w:color="000000" w:sz="4" w:space="0"/>
              <w:right w:val="single" w:color="000000" w:sz="4" w:space="0"/>
            </w:tcBorders>
            <w:shd w:val="clear" w:color="auto" w:fill="auto"/>
            <w:vAlign w:val="center"/>
          </w:tcPr>
          <w:p w14:paraId="4DF37F53">
            <w:pPr>
              <w:spacing w:line="160" w:lineRule="exact"/>
              <w:jc w:val="right"/>
              <w:rPr>
                <w:color w:val="000000"/>
                <w:sz w:val="16"/>
                <w:szCs w:val="16"/>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0EB0190E">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39907</w:t>
            </w:r>
          </w:p>
        </w:tc>
        <w:tc>
          <w:tcPr>
            <w:tcW w:w="3237" w:type="dxa"/>
            <w:tcBorders>
              <w:bottom w:val="single" w:color="000000" w:sz="4" w:space="0"/>
              <w:right w:val="single" w:color="000000" w:sz="4" w:space="0"/>
            </w:tcBorders>
            <w:shd w:val="clear" w:color="auto" w:fill="C0C0C0"/>
            <w:vAlign w:val="top"/>
          </w:tcPr>
          <w:p w14:paraId="36216A72">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国家赔偿费用支出</w:t>
            </w:r>
          </w:p>
        </w:tc>
        <w:tc>
          <w:tcPr>
            <w:tcW w:w="1654" w:type="dxa"/>
            <w:tcBorders>
              <w:bottom w:val="single" w:color="000000" w:sz="4" w:space="0"/>
              <w:right w:val="single" w:color="000000" w:sz="4" w:space="0"/>
            </w:tcBorders>
            <w:vAlign w:val="center"/>
          </w:tcPr>
          <w:p w14:paraId="080C2BD2">
            <w:pPr>
              <w:spacing w:line="160" w:lineRule="exact"/>
              <w:jc w:val="right"/>
              <w:rPr>
                <w:color w:val="000000"/>
                <w:sz w:val="16"/>
                <w:szCs w:val="16"/>
              </w:rPr>
            </w:pPr>
            <w:r>
              <w:rPr>
                <w:rFonts w:hint="eastAsia"/>
                <w:color w:val="000000"/>
                <w:sz w:val="16"/>
                <w:szCs w:val="16"/>
                <w:lang w:val="en-US" w:eastAsia="zh-CN"/>
              </w:rPr>
              <w:t>0.00</w:t>
            </w:r>
          </w:p>
        </w:tc>
      </w:tr>
      <w:tr w14:paraId="4947D32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8E99524">
            <w:pPr>
              <w:widowControl/>
              <w:spacing w:line="160" w:lineRule="exact"/>
              <w:jc w:val="left"/>
              <w:textAlignment w:val="center"/>
              <w:rPr>
                <w:color w:val="000000"/>
                <w:sz w:val="16"/>
                <w:szCs w:val="16"/>
              </w:rPr>
            </w:pPr>
            <w:r>
              <w:rPr>
                <w:color w:val="000000"/>
                <w:kern w:val="0"/>
                <w:sz w:val="16"/>
                <w:szCs w:val="16"/>
              </w:rPr>
              <w:t>30308</w:t>
            </w:r>
          </w:p>
        </w:tc>
        <w:tc>
          <w:tcPr>
            <w:tcW w:w="2546" w:type="dxa"/>
            <w:tcBorders>
              <w:bottom w:val="single" w:color="000000" w:sz="4" w:space="0"/>
              <w:right w:val="single" w:color="000000" w:sz="4" w:space="0"/>
            </w:tcBorders>
            <w:shd w:val="clear" w:color="auto" w:fill="C0C0C0"/>
            <w:vAlign w:val="center"/>
          </w:tcPr>
          <w:p w14:paraId="48F9EF1B">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助学金</w:t>
            </w:r>
          </w:p>
        </w:tc>
        <w:tc>
          <w:tcPr>
            <w:tcW w:w="1601" w:type="dxa"/>
            <w:tcBorders>
              <w:bottom w:val="single" w:color="000000" w:sz="4" w:space="0"/>
              <w:right w:val="single" w:color="000000" w:sz="4" w:space="0"/>
            </w:tcBorders>
            <w:shd w:val="clear" w:color="auto" w:fill="auto"/>
            <w:vAlign w:val="center"/>
          </w:tcPr>
          <w:p w14:paraId="1E1918E0">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2755A345">
            <w:pPr>
              <w:widowControl/>
              <w:spacing w:line="160" w:lineRule="exact"/>
              <w:jc w:val="left"/>
              <w:textAlignment w:val="center"/>
              <w:rPr>
                <w:color w:val="000000"/>
                <w:sz w:val="16"/>
                <w:szCs w:val="16"/>
              </w:rPr>
            </w:pPr>
            <w:r>
              <w:rPr>
                <w:color w:val="000000"/>
                <w:kern w:val="0"/>
                <w:sz w:val="16"/>
                <w:szCs w:val="16"/>
              </w:rPr>
              <w:t>30228</w:t>
            </w:r>
          </w:p>
        </w:tc>
        <w:tc>
          <w:tcPr>
            <w:tcW w:w="1753" w:type="dxa"/>
            <w:tcBorders>
              <w:bottom w:val="single" w:color="000000" w:sz="4" w:space="0"/>
              <w:right w:val="single" w:color="000000" w:sz="4" w:space="0"/>
            </w:tcBorders>
            <w:shd w:val="clear" w:color="auto" w:fill="C0C0C0"/>
            <w:vAlign w:val="center"/>
          </w:tcPr>
          <w:p w14:paraId="786572E6">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工会经费</w:t>
            </w:r>
          </w:p>
        </w:tc>
        <w:tc>
          <w:tcPr>
            <w:tcW w:w="1692" w:type="dxa"/>
            <w:tcBorders>
              <w:bottom w:val="single" w:color="000000" w:sz="4" w:space="0"/>
              <w:right w:val="single" w:color="000000" w:sz="4" w:space="0"/>
            </w:tcBorders>
            <w:shd w:val="clear" w:color="auto" w:fill="auto"/>
            <w:vAlign w:val="center"/>
          </w:tcPr>
          <w:p w14:paraId="29FABE5C">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11763.60</w:t>
            </w:r>
          </w:p>
        </w:tc>
        <w:tc>
          <w:tcPr>
            <w:tcW w:w="549" w:type="dxa"/>
            <w:tcBorders>
              <w:bottom w:val="single" w:color="000000" w:sz="4" w:space="0"/>
              <w:right w:val="single" w:color="000000" w:sz="4" w:space="0"/>
            </w:tcBorders>
            <w:shd w:val="clear" w:color="auto" w:fill="C0C0C0"/>
            <w:vAlign w:val="top"/>
          </w:tcPr>
          <w:p w14:paraId="61FE2D90">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39908</w:t>
            </w:r>
          </w:p>
        </w:tc>
        <w:tc>
          <w:tcPr>
            <w:tcW w:w="3237" w:type="dxa"/>
            <w:tcBorders>
              <w:bottom w:val="single" w:color="000000" w:sz="4" w:space="0"/>
              <w:right w:val="single" w:color="000000" w:sz="4" w:space="0"/>
            </w:tcBorders>
            <w:shd w:val="clear" w:color="auto" w:fill="C0C0C0"/>
            <w:vAlign w:val="top"/>
          </w:tcPr>
          <w:p w14:paraId="4421B2E7">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对民间非营利组织和群众性自治组织补贴</w:t>
            </w:r>
          </w:p>
        </w:tc>
        <w:tc>
          <w:tcPr>
            <w:tcW w:w="1654" w:type="dxa"/>
            <w:tcBorders>
              <w:bottom w:val="single" w:color="000000" w:sz="4" w:space="0"/>
              <w:right w:val="single" w:color="000000" w:sz="4" w:space="0"/>
            </w:tcBorders>
            <w:vAlign w:val="center"/>
          </w:tcPr>
          <w:p w14:paraId="7F553F0E">
            <w:pPr>
              <w:spacing w:line="160" w:lineRule="exact"/>
              <w:jc w:val="right"/>
              <w:rPr>
                <w:color w:val="000000"/>
                <w:sz w:val="16"/>
                <w:szCs w:val="16"/>
              </w:rPr>
            </w:pPr>
            <w:r>
              <w:rPr>
                <w:rFonts w:hint="eastAsia"/>
                <w:color w:val="000000"/>
                <w:sz w:val="16"/>
                <w:szCs w:val="16"/>
                <w:lang w:val="en-US" w:eastAsia="zh-CN"/>
              </w:rPr>
              <w:t>0.00</w:t>
            </w:r>
          </w:p>
        </w:tc>
      </w:tr>
      <w:tr w14:paraId="0B60CDDB">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36BD2FC">
            <w:pPr>
              <w:widowControl/>
              <w:spacing w:line="160" w:lineRule="exact"/>
              <w:jc w:val="left"/>
              <w:textAlignment w:val="center"/>
              <w:rPr>
                <w:color w:val="000000"/>
                <w:sz w:val="16"/>
                <w:szCs w:val="16"/>
              </w:rPr>
            </w:pPr>
            <w:r>
              <w:rPr>
                <w:color w:val="000000"/>
                <w:kern w:val="0"/>
                <w:sz w:val="16"/>
                <w:szCs w:val="16"/>
              </w:rPr>
              <w:t>30309</w:t>
            </w:r>
          </w:p>
        </w:tc>
        <w:tc>
          <w:tcPr>
            <w:tcW w:w="2546" w:type="dxa"/>
            <w:tcBorders>
              <w:bottom w:val="single" w:color="000000" w:sz="4" w:space="0"/>
              <w:right w:val="single" w:color="000000" w:sz="4" w:space="0"/>
            </w:tcBorders>
            <w:shd w:val="clear" w:color="auto" w:fill="C0C0C0"/>
            <w:vAlign w:val="center"/>
          </w:tcPr>
          <w:p w14:paraId="5EA4586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奖励金</w:t>
            </w:r>
          </w:p>
        </w:tc>
        <w:tc>
          <w:tcPr>
            <w:tcW w:w="1601" w:type="dxa"/>
            <w:tcBorders>
              <w:bottom w:val="single" w:color="000000" w:sz="4" w:space="0"/>
              <w:right w:val="single" w:color="000000" w:sz="4" w:space="0"/>
            </w:tcBorders>
            <w:shd w:val="clear" w:color="auto" w:fill="auto"/>
            <w:vAlign w:val="center"/>
          </w:tcPr>
          <w:p w14:paraId="3DE4560B">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57994906">
            <w:pPr>
              <w:widowControl/>
              <w:spacing w:line="160" w:lineRule="exact"/>
              <w:jc w:val="left"/>
              <w:textAlignment w:val="center"/>
              <w:rPr>
                <w:color w:val="000000"/>
                <w:sz w:val="16"/>
                <w:szCs w:val="16"/>
              </w:rPr>
            </w:pPr>
            <w:r>
              <w:rPr>
                <w:color w:val="000000"/>
                <w:kern w:val="0"/>
                <w:sz w:val="16"/>
                <w:szCs w:val="16"/>
              </w:rPr>
              <w:t>30229</w:t>
            </w:r>
          </w:p>
        </w:tc>
        <w:tc>
          <w:tcPr>
            <w:tcW w:w="1753" w:type="dxa"/>
            <w:tcBorders>
              <w:bottom w:val="single" w:color="000000" w:sz="4" w:space="0"/>
              <w:right w:val="single" w:color="000000" w:sz="4" w:space="0"/>
            </w:tcBorders>
            <w:shd w:val="clear" w:color="auto" w:fill="C0C0C0"/>
            <w:vAlign w:val="center"/>
          </w:tcPr>
          <w:p w14:paraId="46DEB902">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福利费</w:t>
            </w:r>
          </w:p>
        </w:tc>
        <w:tc>
          <w:tcPr>
            <w:tcW w:w="1692" w:type="dxa"/>
            <w:tcBorders>
              <w:bottom w:val="single" w:color="000000" w:sz="4" w:space="0"/>
              <w:right w:val="single" w:color="000000" w:sz="4" w:space="0"/>
            </w:tcBorders>
            <w:shd w:val="clear" w:color="auto" w:fill="auto"/>
            <w:vAlign w:val="center"/>
          </w:tcPr>
          <w:p w14:paraId="00247FE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71026EF6">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39909</w:t>
            </w:r>
          </w:p>
        </w:tc>
        <w:tc>
          <w:tcPr>
            <w:tcW w:w="3237" w:type="dxa"/>
            <w:tcBorders>
              <w:bottom w:val="single" w:color="000000" w:sz="4" w:space="0"/>
              <w:right w:val="single" w:color="000000" w:sz="4" w:space="0"/>
            </w:tcBorders>
            <w:shd w:val="clear" w:color="auto" w:fill="C0C0C0"/>
            <w:vAlign w:val="top"/>
          </w:tcPr>
          <w:p w14:paraId="409239A8">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经常性赠与</w:t>
            </w:r>
          </w:p>
        </w:tc>
        <w:tc>
          <w:tcPr>
            <w:tcW w:w="1654" w:type="dxa"/>
            <w:tcBorders>
              <w:bottom w:val="single" w:color="000000" w:sz="4" w:space="0"/>
              <w:right w:val="single" w:color="000000" w:sz="4" w:space="0"/>
            </w:tcBorders>
            <w:vAlign w:val="center"/>
          </w:tcPr>
          <w:p w14:paraId="1F065DCF">
            <w:pPr>
              <w:spacing w:line="160" w:lineRule="exact"/>
              <w:jc w:val="right"/>
              <w:rPr>
                <w:color w:val="000000"/>
                <w:sz w:val="16"/>
                <w:szCs w:val="16"/>
              </w:rPr>
            </w:pPr>
            <w:r>
              <w:rPr>
                <w:rFonts w:hint="eastAsia"/>
                <w:color w:val="000000"/>
                <w:sz w:val="16"/>
                <w:szCs w:val="16"/>
                <w:lang w:val="en-US" w:eastAsia="zh-CN"/>
              </w:rPr>
              <w:t>0.00</w:t>
            </w:r>
          </w:p>
        </w:tc>
      </w:tr>
      <w:tr w14:paraId="453B5764">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586542D5">
            <w:pPr>
              <w:widowControl/>
              <w:spacing w:line="160" w:lineRule="exact"/>
              <w:jc w:val="left"/>
              <w:textAlignment w:val="center"/>
              <w:rPr>
                <w:color w:val="000000"/>
                <w:sz w:val="16"/>
                <w:szCs w:val="16"/>
              </w:rPr>
            </w:pPr>
            <w:r>
              <w:rPr>
                <w:color w:val="000000"/>
                <w:kern w:val="0"/>
                <w:sz w:val="16"/>
                <w:szCs w:val="16"/>
              </w:rPr>
              <w:t>30310</w:t>
            </w:r>
          </w:p>
        </w:tc>
        <w:tc>
          <w:tcPr>
            <w:tcW w:w="2546" w:type="dxa"/>
            <w:tcBorders>
              <w:bottom w:val="single" w:color="000000" w:sz="4" w:space="0"/>
              <w:right w:val="single" w:color="000000" w:sz="4" w:space="0"/>
            </w:tcBorders>
            <w:shd w:val="clear" w:color="auto" w:fill="C0C0C0"/>
            <w:vAlign w:val="center"/>
          </w:tcPr>
          <w:p w14:paraId="76D926C7">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601" w:type="dxa"/>
            <w:tcBorders>
              <w:bottom w:val="single" w:color="000000" w:sz="4" w:space="0"/>
              <w:right w:val="single" w:color="000000" w:sz="4" w:space="0"/>
            </w:tcBorders>
            <w:shd w:val="clear" w:color="auto" w:fill="auto"/>
            <w:vAlign w:val="center"/>
          </w:tcPr>
          <w:p w14:paraId="651425EA">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1B048A2D">
            <w:pPr>
              <w:widowControl/>
              <w:spacing w:line="160" w:lineRule="exact"/>
              <w:jc w:val="left"/>
              <w:textAlignment w:val="center"/>
              <w:rPr>
                <w:color w:val="000000"/>
                <w:sz w:val="16"/>
                <w:szCs w:val="16"/>
              </w:rPr>
            </w:pPr>
            <w:r>
              <w:rPr>
                <w:color w:val="000000"/>
                <w:kern w:val="0"/>
                <w:sz w:val="16"/>
                <w:szCs w:val="16"/>
              </w:rPr>
              <w:t>30231</w:t>
            </w:r>
          </w:p>
        </w:tc>
        <w:tc>
          <w:tcPr>
            <w:tcW w:w="1753" w:type="dxa"/>
            <w:tcBorders>
              <w:bottom w:val="single" w:color="000000" w:sz="4" w:space="0"/>
              <w:right w:val="single" w:color="000000" w:sz="4" w:space="0"/>
            </w:tcBorders>
            <w:shd w:val="clear" w:color="auto" w:fill="C0C0C0"/>
            <w:vAlign w:val="center"/>
          </w:tcPr>
          <w:p w14:paraId="2D65D059">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公务用车运行维护费</w:t>
            </w:r>
          </w:p>
        </w:tc>
        <w:tc>
          <w:tcPr>
            <w:tcW w:w="1692" w:type="dxa"/>
            <w:tcBorders>
              <w:bottom w:val="single" w:color="000000" w:sz="4" w:space="0"/>
              <w:right w:val="single" w:color="000000" w:sz="4" w:space="0"/>
            </w:tcBorders>
            <w:shd w:val="clear" w:color="auto" w:fill="auto"/>
            <w:vAlign w:val="center"/>
          </w:tcPr>
          <w:p w14:paraId="3157C97F">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top"/>
          </w:tcPr>
          <w:p w14:paraId="2936A928">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39910</w:t>
            </w:r>
          </w:p>
        </w:tc>
        <w:tc>
          <w:tcPr>
            <w:tcW w:w="3237" w:type="dxa"/>
            <w:tcBorders>
              <w:bottom w:val="single" w:color="000000" w:sz="4" w:space="0"/>
              <w:right w:val="single" w:color="000000" w:sz="4" w:space="0"/>
            </w:tcBorders>
            <w:shd w:val="clear" w:color="auto" w:fill="C0C0C0"/>
            <w:vAlign w:val="top"/>
          </w:tcPr>
          <w:p w14:paraId="2F0E0626">
            <w:pPr>
              <w:widowControl/>
              <w:spacing w:line="160" w:lineRule="exact"/>
              <w:jc w:val="left"/>
              <w:textAlignment w:val="center"/>
              <w:rPr>
                <w:rFonts w:hint="eastAsia"/>
                <w:color w:val="000000"/>
                <w:kern w:val="0"/>
                <w:sz w:val="16"/>
                <w:szCs w:val="16"/>
                <w:lang w:val="en-US" w:eastAsia="zh-CN"/>
              </w:rPr>
            </w:pPr>
            <w:r>
              <w:rPr>
                <w:rFonts w:hint="eastAsia"/>
                <w:color w:val="000000"/>
                <w:kern w:val="0"/>
                <w:sz w:val="16"/>
                <w:szCs w:val="16"/>
                <w:lang w:val="en-US" w:eastAsia="zh-CN"/>
              </w:rPr>
              <w:t xml:space="preserve">  资本性赠与</w:t>
            </w:r>
          </w:p>
        </w:tc>
        <w:tc>
          <w:tcPr>
            <w:tcW w:w="1654" w:type="dxa"/>
            <w:tcBorders>
              <w:bottom w:val="single" w:color="000000" w:sz="4" w:space="0"/>
              <w:right w:val="single" w:color="000000" w:sz="4" w:space="0"/>
            </w:tcBorders>
            <w:vAlign w:val="center"/>
          </w:tcPr>
          <w:p w14:paraId="4251A4EF">
            <w:pPr>
              <w:spacing w:line="160" w:lineRule="exact"/>
              <w:jc w:val="right"/>
              <w:rPr>
                <w:color w:val="000000"/>
                <w:sz w:val="16"/>
                <w:szCs w:val="16"/>
              </w:rPr>
            </w:pPr>
            <w:r>
              <w:rPr>
                <w:rFonts w:hint="eastAsia"/>
                <w:color w:val="000000"/>
                <w:sz w:val="16"/>
                <w:szCs w:val="16"/>
                <w:lang w:val="en-US" w:eastAsia="zh-CN"/>
              </w:rPr>
              <w:t>0.00</w:t>
            </w:r>
          </w:p>
        </w:tc>
      </w:tr>
      <w:tr w14:paraId="48A5F328">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FD6431C">
            <w:pPr>
              <w:widowControl/>
              <w:spacing w:line="160" w:lineRule="exact"/>
              <w:jc w:val="left"/>
              <w:textAlignment w:val="center"/>
              <w:rPr>
                <w:color w:val="000000"/>
                <w:sz w:val="16"/>
                <w:szCs w:val="16"/>
              </w:rPr>
            </w:pPr>
            <w:r>
              <w:rPr>
                <w:color w:val="000000"/>
                <w:kern w:val="0"/>
                <w:sz w:val="16"/>
                <w:szCs w:val="16"/>
              </w:rPr>
              <w:t>303</w:t>
            </w:r>
            <w:r>
              <w:rPr>
                <w:rFonts w:hint="eastAsia"/>
                <w:color w:val="000000"/>
                <w:kern w:val="0"/>
                <w:sz w:val="16"/>
                <w:szCs w:val="16"/>
              </w:rPr>
              <w:t>11</w:t>
            </w:r>
          </w:p>
        </w:tc>
        <w:tc>
          <w:tcPr>
            <w:tcW w:w="2546" w:type="dxa"/>
            <w:tcBorders>
              <w:bottom w:val="single" w:color="000000" w:sz="4" w:space="0"/>
              <w:right w:val="single" w:color="000000" w:sz="4" w:space="0"/>
            </w:tcBorders>
            <w:shd w:val="clear" w:color="auto" w:fill="C0C0C0"/>
            <w:vAlign w:val="center"/>
          </w:tcPr>
          <w:p w14:paraId="0932AD09">
            <w:pPr>
              <w:widowControl/>
              <w:spacing w:line="160" w:lineRule="exact"/>
              <w:ind w:firstLine="150" w:firstLineChars="100"/>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代缴社会保险费</w:t>
            </w:r>
          </w:p>
        </w:tc>
        <w:tc>
          <w:tcPr>
            <w:tcW w:w="1601" w:type="dxa"/>
            <w:tcBorders>
              <w:bottom w:val="single" w:color="000000" w:sz="4" w:space="0"/>
              <w:right w:val="single" w:color="000000" w:sz="4" w:space="0"/>
            </w:tcBorders>
            <w:shd w:val="clear" w:color="auto" w:fill="auto"/>
            <w:vAlign w:val="center"/>
          </w:tcPr>
          <w:p w14:paraId="6C041C2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899" w:type="dxa"/>
            <w:tcBorders>
              <w:bottom w:val="single" w:color="000000" w:sz="4" w:space="0"/>
              <w:right w:val="single" w:color="000000" w:sz="4" w:space="0"/>
            </w:tcBorders>
            <w:shd w:val="clear" w:color="auto" w:fill="C0C0C0"/>
            <w:vAlign w:val="center"/>
          </w:tcPr>
          <w:p w14:paraId="44ABF12C">
            <w:pPr>
              <w:widowControl/>
              <w:spacing w:line="160" w:lineRule="exact"/>
              <w:jc w:val="left"/>
              <w:textAlignment w:val="center"/>
              <w:rPr>
                <w:color w:val="000000"/>
                <w:sz w:val="16"/>
                <w:szCs w:val="16"/>
              </w:rPr>
            </w:pPr>
            <w:r>
              <w:rPr>
                <w:color w:val="000000"/>
                <w:kern w:val="0"/>
                <w:sz w:val="16"/>
                <w:szCs w:val="16"/>
              </w:rPr>
              <w:t>30239</w:t>
            </w:r>
          </w:p>
        </w:tc>
        <w:tc>
          <w:tcPr>
            <w:tcW w:w="1753" w:type="dxa"/>
            <w:tcBorders>
              <w:bottom w:val="single" w:color="000000" w:sz="4" w:space="0"/>
              <w:right w:val="single" w:color="000000" w:sz="4" w:space="0"/>
            </w:tcBorders>
            <w:shd w:val="clear" w:color="auto" w:fill="C0C0C0"/>
            <w:vAlign w:val="center"/>
          </w:tcPr>
          <w:p w14:paraId="63EB1204">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其他交通费用</w:t>
            </w:r>
          </w:p>
        </w:tc>
        <w:tc>
          <w:tcPr>
            <w:tcW w:w="1692" w:type="dxa"/>
            <w:tcBorders>
              <w:bottom w:val="single" w:color="000000" w:sz="4" w:space="0"/>
              <w:right w:val="single" w:color="000000" w:sz="4" w:space="0"/>
            </w:tcBorders>
            <w:shd w:val="clear" w:color="auto" w:fill="auto"/>
            <w:vAlign w:val="center"/>
          </w:tcPr>
          <w:p w14:paraId="53017DA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74550.00</w:t>
            </w:r>
          </w:p>
        </w:tc>
        <w:tc>
          <w:tcPr>
            <w:tcW w:w="549" w:type="dxa"/>
            <w:tcBorders>
              <w:bottom w:val="single" w:color="000000" w:sz="4" w:space="0"/>
              <w:right w:val="single" w:color="000000" w:sz="4" w:space="0"/>
            </w:tcBorders>
            <w:shd w:val="clear" w:color="auto" w:fill="C0C0C0"/>
            <w:vAlign w:val="top"/>
          </w:tcPr>
          <w:p w14:paraId="29ACBA78">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39999</w:t>
            </w:r>
          </w:p>
        </w:tc>
        <w:tc>
          <w:tcPr>
            <w:tcW w:w="3237" w:type="dxa"/>
            <w:tcBorders>
              <w:bottom w:val="single" w:color="000000" w:sz="4" w:space="0"/>
              <w:right w:val="single" w:color="000000" w:sz="4" w:space="0"/>
            </w:tcBorders>
            <w:shd w:val="clear" w:color="auto" w:fill="C0C0C0"/>
            <w:vAlign w:val="top"/>
          </w:tcPr>
          <w:p w14:paraId="52ACC083">
            <w:pPr>
              <w:widowControl/>
              <w:spacing w:line="160" w:lineRule="exact"/>
              <w:jc w:val="left"/>
              <w:textAlignment w:val="center"/>
              <w:rPr>
                <w:color w:val="000000"/>
                <w:kern w:val="0"/>
                <w:sz w:val="16"/>
                <w:szCs w:val="16"/>
              </w:rPr>
            </w:pPr>
            <w:r>
              <w:rPr>
                <w:rFonts w:hint="eastAsia"/>
                <w:color w:val="000000"/>
                <w:kern w:val="0"/>
                <w:sz w:val="16"/>
                <w:szCs w:val="16"/>
                <w:lang w:val="en-US" w:eastAsia="zh-CN"/>
              </w:rPr>
              <w:t xml:space="preserve">  其他支出</w:t>
            </w:r>
          </w:p>
        </w:tc>
        <w:tc>
          <w:tcPr>
            <w:tcW w:w="1654" w:type="dxa"/>
            <w:tcBorders>
              <w:bottom w:val="single" w:color="000000" w:sz="4" w:space="0"/>
              <w:right w:val="single" w:color="000000" w:sz="4" w:space="0"/>
            </w:tcBorders>
            <w:vAlign w:val="center"/>
          </w:tcPr>
          <w:p w14:paraId="7C9115C1">
            <w:pPr>
              <w:spacing w:line="160" w:lineRule="exact"/>
              <w:jc w:val="right"/>
              <w:rPr>
                <w:color w:val="000000"/>
                <w:sz w:val="16"/>
                <w:szCs w:val="16"/>
              </w:rPr>
            </w:pPr>
            <w:r>
              <w:rPr>
                <w:rFonts w:hint="eastAsia"/>
                <w:color w:val="000000"/>
                <w:sz w:val="16"/>
                <w:szCs w:val="16"/>
                <w:lang w:val="en-US" w:eastAsia="zh-CN"/>
              </w:rPr>
              <w:t>0.00</w:t>
            </w:r>
          </w:p>
        </w:tc>
      </w:tr>
      <w:tr w14:paraId="396EF769">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58D0C98">
            <w:pPr>
              <w:widowControl/>
              <w:spacing w:line="160" w:lineRule="exact"/>
              <w:jc w:val="left"/>
              <w:textAlignment w:val="center"/>
              <w:rPr>
                <w:color w:val="000000"/>
                <w:sz w:val="16"/>
                <w:szCs w:val="16"/>
              </w:rPr>
            </w:pPr>
            <w:r>
              <w:rPr>
                <w:color w:val="000000"/>
                <w:kern w:val="0"/>
                <w:sz w:val="16"/>
                <w:szCs w:val="16"/>
              </w:rPr>
              <w:t>30399</w:t>
            </w:r>
          </w:p>
        </w:tc>
        <w:tc>
          <w:tcPr>
            <w:tcW w:w="2546" w:type="dxa"/>
            <w:tcBorders>
              <w:bottom w:val="single" w:color="000000" w:sz="4" w:space="0"/>
              <w:right w:val="single" w:color="000000" w:sz="4" w:space="0"/>
            </w:tcBorders>
            <w:shd w:val="clear" w:color="auto" w:fill="C0C0C0"/>
            <w:vAlign w:val="center"/>
          </w:tcPr>
          <w:p w14:paraId="772577C1">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其他对个人和家庭的补助</w:t>
            </w:r>
          </w:p>
        </w:tc>
        <w:tc>
          <w:tcPr>
            <w:tcW w:w="1601" w:type="dxa"/>
            <w:tcBorders>
              <w:bottom w:val="single" w:color="000000" w:sz="4" w:space="0"/>
              <w:right w:val="single" w:color="000000" w:sz="4" w:space="0"/>
            </w:tcBorders>
            <w:shd w:val="clear" w:color="auto" w:fill="auto"/>
            <w:vAlign w:val="center"/>
          </w:tcPr>
          <w:p w14:paraId="3FAD45A5">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3360.00</w:t>
            </w:r>
          </w:p>
        </w:tc>
        <w:tc>
          <w:tcPr>
            <w:tcW w:w="899" w:type="dxa"/>
            <w:tcBorders>
              <w:bottom w:val="single" w:color="000000" w:sz="4" w:space="0"/>
              <w:right w:val="single" w:color="000000" w:sz="4" w:space="0"/>
            </w:tcBorders>
            <w:shd w:val="clear" w:color="auto" w:fill="C0C0C0"/>
            <w:vAlign w:val="center"/>
          </w:tcPr>
          <w:p w14:paraId="3909AE07">
            <w:pPr>
              <w:widowControl/>
              <w:spacing w:line="160" w:lineRule="exact"/>
              <w:jc w:val="left"/>
              <w:textAlignment w:val="center"/>
              <w:rPr>
                <w:color w:val="000000"/>
                <w:sz w:val="16"/>
                <w:szCs w:val="16"/>
              </w:rPr>
            </w:pPr>
            <w:r>
              <w:rPr>
                <w:color w:val="000000"/>
                <w:kern w:val="0"/>
                <w:sz w:val="16"/>
                <w:szCs w:val="16"/>
              </w:rPr>
              <w:t>30240</w:t>
            </w:r>
          </w:p>
        </w:tc>
        <w:tc>
          <w:tcPr>
            <w:tcW w:w="1753" w:type="dxa"/>
            <w:tcBorders>
              <w:bottom w:val="single" w:color="000000" w:sz="4" w:space="0"/>
              <w:right w:val="single" w:color="000000" w:sz="4" w:space="0"/>
            </w:tcBorders>
            <w:shd w:val="clear" w:color="auto" w:fill="C0C0C0"/>
            <w:vAlign w:val="center"/>
          </w:tcPr>
          <w:p w14:paraId="7D6438FA">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税金及附加费用</w:t>
            </w:r>
          </w:p>
        </w:tc>
        <w:tc>
          <w:tcPr>
            <w:tcW w:w="1692" w:type="dxa"/>
            <w:tcBorders>
              <w:bottom w:val="single" w:color="000000" w:sz="4" w:space="0"/>
              <w:right w:val="single" w:color="000000" w:sz="4" w:space="0"/>
            </w:tcBorders>
            <w:shd w:val="clear" w:color="auto" w:fill="auto"/>
            <w:vAlign w:val="center"/>
          </w:tcPr>
          <w:p w14:paraId="50925677">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0.00</w:t>
            </w:r>
          </w:p>
        </w:tc>
        <w:tc>
          <w:tcPr>
            <w:tcW w:w="549" w:type="dxa"/>
            <w:tcBorders>
              <w:bottom w:val="single" w:color="000000" w:sz="4" w:space="0"/>
              <w:right w:val="single" w:color="000000" w:sz="4" w:space="0"/>
            </w:tcBorders>
            <w:shd w:val="clear" w:color="auto" w:fill="C0C0C0"/>
            <w:vAlign w:val="center"/>
          </w:tcPr>
          <w:p w14:paraId="5E8F1BCB">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3C560D51">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19AB39AD">
            <w:pPr>
              <w:spacing w:line="160" w:lineRule="exact"/>
              <w:jc w:val="right"/>
              <w:rPr>
                <w:color w:val="000000"/>
                <w:sz w:val="16"/>
                <w:szCs w:val="16"/>
              </w:rPr>
            </w:pPr>
          </w:p>
        </w:tc>
      </w:tr>
      <w:tr w14:paraId="2FF7248E">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0CA973D2">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60D50DC8">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56FFB60D">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0FFD5931">
            <w:pPr>
              <w:widowControl/>
              <w:spacing w:line="160" w:lineRule="exact"/>
              <w:jc w:val="left"/>
              <w:textAlignment w:val="center"/>
              <w:rPr>
                <w:color w:val="000000"/>
                <w:sz w:val="16"/>
                <w:szCs w:val="16"/>
              </w:rPr>
            </w:pPr>
            <w:r>
              <w:rPr>
                <w:color w:val="000000"/>
                <w:kern w:val="0"/>
                <w:sz w:val="16"/>
                <w:szCs w:val="16"/>
              </w:rPr>
              <w:t>30299</w:t>
            </w:r>
          </w:p>
        </w:tc>
        <w:tc>
          <w:tcPr>
            <w:tcW w:w="1753" w:type="dxa"/>
            <w:tcBorders>
              <w:bottom w:val="single" w:color="000000" w:sz="4" w:space="0"/>
              <w:right w:val="single" w:color="000000" w:sz="4" w:space="0"/>
            </w:tcBorders>
            <w:shd w:val="clear" w:color="auto" w:fill="C0C0C0"/>
            <w:vAlign w:val="center"/>
          </w:tcPr>
          <w:p w14:paraId="4BBBFDEC">
            <w:pPr>
              <w:widowControl/>
              <w:spacing w:line="160" w:lineRule="exact"/>
              <w:jc w:val="left"/>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其他商品和服务支出</w:t>
            </w:r>
          </w:p>
        </w:tc>
        <w:tc>
          <w:tcPr>
            <w:tcW w:w="1692" w:type="dxa"/>
            <w:tcBorders>
              <w:bottom w:val="single" w:color="000000" w:sz="4" w:space="0"/>
              <w:right w:val="single" w:color="000000" w:sz="4" w:space="0"/>
            </w:tcBorders>
            <w:shd w:val="clear" w:color="auto" w:fill="auto"/>
            <w:vAlign w:val="center"/>
          </w:tcPr>
          <w:p w14:paraId="23F8BB5D">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1392.70</w:t>
            </w:r>
          </w:p>
        </w:tc>
        <w:tc>
          <w:tcPr>
            <w:tcW w:w="549" w:type="dxa"/>
            <w:tcBorders>
              <w:bottom w:val="single" w:color="000000" w:sz="4" w:space="0"/>
              <w:right w:val="single" w:color="000000" w:sz="4" w:space="0"/>
            </w:tcBorders>
            <w:shd w:val="clear" w:color="auto" w:fill="C0C0C0"/>
            <w:vAlign w:val="center"/>
          </w:tcPr>
          <w:p w14:paraId="735F1F5F">
            <w:pPr>
              <w:widowControl/>
              <w:spacing w:line="160" w:lineRule="exact"/>
              <w:jc w:val="left"/>
              <w:textAlignment w:val="center"/>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63ECBF53">
            <w:pPr>
              <w:widowControl/>
              <w:spacing w:line="160" w:lineRule="exact"/>
              <w:jc w:val="left"/>
              <w:textAlignment w:val="center"/>
              <w:rPr>
                <w:color w:val="000000"/>
                <w:sz w:val="16"/>
                <w:szCs w:val="16"/>
              </w:rPr>
            </w:pPr>
          </w:p>
        </w:tc>
        <w:tc>
          <w:tcPr>
            <w:tcW w:w="1654" w:type="dxa"/>
            <w:tcBorders>
              <w:bottom w:val="single" w:color="000000" w:sz="4" w:space="0"/>
              <w:right w:val="single" w:color="000000" w:sz="4" w:space="0"/>
            </w:tcBorders>
            <w:vAlign w:val="center"/>
          </w:tcPr>
          <w:p w14:paraId="665E3733">
            <w:pPr>
              <w:spacing w:line="160" w:lineRule="exact"/>
              <w:jc w:val="right"/>
              <w:rPr>
                <w:color w:val="000000"/>
                <w:sz w:val="16"/>
                <w:szCs w:val="16"/>
              </w:rPr>
            </w:pPr>
          </w:p>
        </w:tc>
      </w:tr>
      <w:tr w14:paraId="4704C72C">
        <w:tblPrEx>
          <w:tblCellMar>
            <w:top w:w="15" w:type="dxa"/>
            <w:left w:w="15" w:type="dxa"/>
            <w:bottom w:w="15" w:type="dxa"/>
            <w:right w:w="15" w:type="dxa"/>
          </w:tblCellMar>
        </w:tblPrEx>
        <w:trPr>
          <w:trHeight w:val="227" w:hRule="exact"/>
        </w:trPr>
        <w:tc>
          <w:tcPr>
            <w:tcW w:w="599" w:type="dxa"/>
            <w:tcBorders>
              <w:left w:val="single" w:color="000000" w:sz="4" w:space="0"/>
              <w:bottom w:val="single" w:color="000000" w:sz="4" w:space="0"/>
              <w:right w:val="single" w:color="000000" w:sz="4" w:space="0"/>
            </w:tcBorders>
            <w:shd w:val="clear" w:color="auto" w:fill="C0C0C0"/>
            <w:vAlign w:val="center"/>
          </w:tcPr>
          <w:p w14:paraId="17F6090A">
            <w:pPr>
              <w:spacing w:line="160" w:lineRule="exact"/>
              <w:jc w:val="left"/>
              <w:rPr>
                <w:color w:val="000000"/>
                <w:sz w:val="16"/>
                <w:szCs w:val="16"/>
              </w:rPr>
            </w:pPr>
          </w:p>
        </w:tc>
        <w:tc>
          <w:tcPr>
            <w:tcW w:w="2546" w:type="dxa"/>
            <w:tcBorders>
              <w:bottom w:val="single" w:color="000000" w:sz="4" w:space="0"/>
              <w:right w:val="single" w:color="000000" w:sz="4" w:space="0"/>
            </w:tcBorders>
            <w:shd w:val="clear" w:color="auto" w:fill="C0C0C0"/>
            <w:vAlign w:val="center"/>
          </w:tcPr>
          <w:p w14:paraId="301FF0C2">
            <w:pPr>
              <w:spacing w:line="160" w:lineRule="exact"/>
              <w:jc w:val="left"/>
              <w:rPr>
                <w:color w:val="000000"/>
                <w:sz w:val="16"/>
                <w:szCs w:val="16"/>
              </w:rPr>
            </w:pPr>
          </w:p>
        </w:tc>
        <w:tc>
          <w:tcPr>
            <w:tcW w:w="1601" w:type="dxa"/>
            <w:tcBorders>
              <w:bottom w:val="single" w:color="000000" w:sz="4" w:space="0"/>
              <w:right w:val="single" w:color="000000" w:sz="4" w:space="0"/>
            </w:tcBorders>
            <w:shd w:val="clear" w:color="auto" w:fill="auto"/>
            <w:vAlign w:val="center"/>
          </w:tcPr>
          <w:p w14:paraId="03837DAA">
            <w:pPr>
              <w:spacing w:line="160" w:lineRule="exact"/>
              <w:jc w:val="right"/>
              <w:rPr>
                <w:color w:val="000000"/>
                <w:sz w:val="16"/>
                <w:szCs w:val="16"/>
              </w:rPr>
            </w:pPr>
          </w:p>
        </w:tc>
        <w:tc>
          <w:tcPr>
            <w:tcW w:w="899" w:type="dxa"/>
            <w:tcBorders>
              <w:bottom w:val="single" w:color="000000" w:sz="4" w:space="0"/>
              <w:right w:val="single" w:color="000000" w:sz="4" w:space="0"/>
            </w:tcBorders>
            <w:shd w:val="clear" w:color="auto" w:fill="C0C0C0"/>
            <w:vAlign w:val="center"/>
          </w:tcPr>
          <w:p w14:paraId="36FC8F3E">
            <w:pPr>
              <w:widowControl/>
              <w:spacing w:line="160" w:lineRule="exact"/>
              <w:jc w:val="left"/>
              <w:textAlignment w:val="center"/>
              <w:rPr>
                <w:color w:val="000000"/>
                <w:sz w:val="16"/>
                <w:szCs w:val="16"/>
              </w:rPr>
            </w:pPr>
          </w:p>
        </w:tc>
        <w:tc>
          <w:tcPr>
            <w:tcW w:w="1753" w:type="dxa"/>
            <w:tcBorders>
              <w:bottom w:val="single" w:color="000000" w:sz="4" w:space="0"/>
              <w:right w:val="single" w:color="000000" w:sz="4" w:space="0"/>
            </w:tcBorders>
            <w:shd w:val="clear" w:color="auto" w:fill="C0C0C0"/>
            <w:vAlign w:val="center"/>
          </w:tcPr>
          <w:p w14:paraId="454B0F82">
            <w:pPr>
              <w:widowControl/>
              <w:spacing w:line="160" w:lineRule="exact"/>
              <w:jc w:val="left"/>
              <w:textAlignment w:val="center"/>
              <w:rPr>
                <w:color w:val="000000"/>
                <w:sz w:val="16"/>
                <w:szCs w:val="16"/>
              </w:rPr>
            </w:pPr>
          </w:p>
        </w:tc>
        <w:tc>
          <w:tcPr>
            <w:tcW w:w="1692" w:type="dxa"/>
            <w:tcBorders>
              <w:bottom w:val="single" w:color="000000" w:sz="4" w:space="0"/>
              <w:right w:val="single" w:color="000000" w:sz="4" w:space="0"/>
            </w:tcBorders>
            <w:shd w:val="clear" w:color="auto" w:fill="auto"/>
            <w:vAlign w:val="center"/>
          </w:tcPr>
          <w:p w14:paraId="75BB6A2B">
            <w:pPr>
              <w:spacing w:line="160" w:lineRule="exact"/>
              <w:jc w:val="right"/>
              <w:rPr>
                <w:color w:val="000000"/>
                <w:sz w:val="16"/>
                <w:szCs w:val="16"/>
              </w:rPr>
            </w:pPr>
          </w:p>
        </w:tc>
        <w:tc>
          <w:tcPr>
            <w:tcW w:w="549" w:type="dxa"/>
            <w:tcBorders>
              <w:bottom w:val="single" w:color="000000" w:sz="4" w:space="0"/>
              <w:right w:val="single" w:color="000000" w:sz="4" w:space="0"/>
            </w:tcBorders>
            <w:shd w:val="clear" w:color="auto" w:fill="C0C0C0"/>
            <w:vAlign w:val="center"/>
          </w:tcPr>
          <w:p w14:paraId="72429C1F">
            <w:pPr>
              <w:spacing w:line="160" w:lineRule="exact"/>
              <w:jc w:val="left"/>
              <w:rPr>
                <w:color w:val="000000"/>
                <w:sz w:val="16"/>
                <w:szCs w:val="16"/>
              </w:rPr>
            </w:pPr>
          </w:p>
        </w:tc>
        <w:tc>
          <w:tcPr>
            <w:tcW w:w="3237" w:type="dxa"/>
            <w:tcBorders>
              <w:bottom w:val="single" w:color="000000" w:sz="4" w:space="0"/>
              <w:right w:val="single" w:color="000000" w:sz="4" w:space="0"/>
            </w:tcBorders>
            <w:shd w:val="clear" w:color="auto" w:fill="C0C0C0"/>
            <w:vAlign w:val="center"/>
          </w:tcPr>
          <w:p w14:paraId="46B55B8E">
            <w:pPr>
              <w:spacing w:line="160" w:lineRule="exact"/>
              <w:jc w:val="left"/>
              <w:rPr>
                <w:color w:val="000000"/>
                <w:sz w:val="16"/>
                <w:szCs w:val="16"/>
              </w:rPr>
            </w:pPr>
          </w:p>
        </w:tc>
        <w:tc>
          <w:tcPr>
            <w:tcW w:w="1654" w:type="dxa"/>
            <w:tcBorders>
              <w:bottom w:val="single" w:color="000000" w:sz="4" w:space="0"/>
              <w:right w:val="single" w:color="000000" w:sz="4" w:space="0"/>
            </w:tcBorders>
            <w:vAlign w:val="center"/>
          </w:tcPr>
          <w:p w14:paraId="034E0568">
            <w:pPr>
              <w:spacing w:line="160" w:lineRule="exact"/>
              <w:jc w:val="right"/>
              <w:rPr>
                <w:color w:val="000000"/>
                <w:sz w:val="16"/>
                <w:szCs w:val="16"/>
              </w:rPr>
            </w:pPr>
          </w:p>
        </w:tc>
      </w:tr>
      <w:tr w14:paraId="5E702D7B">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2D238EB2">
            <w:pPr>
              <w:widowControl/>
              <w:spacing w:line="160" w:lineRule="exact"/>
              <w:jc w:val="center"/>
              <w:textAlignment w:val="center"/>
              <w:rPr>
                <w:color w:val="000000"/>
                <w:sz w:val="16"/>
                <w:szCs w:val="16"/>
              </w:rPr>
            </w:pPr>
            <w:r>
              <w:rPr>
                <w:b/>
                <w:bCs/>
                <w:color w:val="000000"/>
                <w:kern w:val="0"/>
                <w:sz w:val="16"/>
                <w:szCs w:val="16"/>
              </w:rPr>
              <w:t>人员经费合计</w:t>
            </w:r>
          </w:p>
        </w:tc>
        <w:tc>
          <w:tcPr>
            <w:tcW w:w="1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362">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2302376.06</w:t>
            </w:r>
          </w:p>
        </w:tc>
        <w:tc>
          <w:tcPr>
            <w:tcW w:w="8130" w:type="dxa"/>
            <w:gridSpan w:val="5"/>
            <w:tcBorders>
              <w:top w:val="single" w:color="000000" w:sz="4" w:space="0"/>
              <w:left w:val="single" w:color="000000" w:sz="4" w:space="0"/>
              <w:bottom w:val="single" w:color="000000" w:sz="4" w:space="0"/>
              <w:right w:val="single" w:color="000000" w:sz="4" w:space="0"/>
            </w:tcBorders>
            <w:shd w:val="clear" w:color="auto" w:fill="C0C0C0"/>
            <w:vAlign w:val="center"/>
          </w:tcPr>
          <w:p w14:paraId="7FE21C76">
            <w:pPr>
              <w:widowControl/>
              <w:spacing w:line="160" w:lineRule="exact"/>
              <w:jc w:val="center"/>
              <w:textAlignment w:val="center"/>
              <w:rPr>
                <w:color w:val="000000"/>
                <w:sz w:val="16"/>
                <w:szCs w:val="16"/>
              </w:rPr>
            </w:pPr>
            <w:r>
              <w:rPr>
                <w:b/>
                <w:bCs/>
                <w:color w:val="000000"/>
                <w:kern w:val="0"/>
                <w:sz w:val="16"/>
                <w:szCs w:val="16"/>
              </w:rPr>
              <w:t>公用经费合计</w:t>
            </w:r>
          </w:p>
        </w:tc>
        <w:tc>
          <w:tcPr>
            <w:tcW w:w="1654" w:type="dxa"/>
            <w:tcBorders>
              <w:top w:val="single" w:color="000000" w:sz="4" w:space="0"/>
              <w:left w:val="single" w:color="000000" w:sz="4" w:space="0"/>
              <w:bottom w:val="single" w:color="000000" w:sz="4" w:space="0"/>
              <w:right w:val="single" w:color="000000" w:sz="4" w:space="0"/>
            </w:tcBorders>
            <w:vAlign w:val="center"/>
          </w:tcPr>
          <w:p w14:paraId="1BEF4E2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131707.98</w:t>
            </w:r>
          </w:p>
        </w:tc>
      </w:tr>
      <w:tr w14:paraId="66F7F8AC">
        <w:tblPrEx>
          <w:tblCellMar>
            <w:top w:w="15" w:type="dxa"/>
            <w:left w:w="15" w:type="dxa"/>
            <w:bottom w:w="15" w:type="dxa"/>
            <w:right w:w="15" w:type="dxa"/>
          </w:tblCellMar>
        </w:tblPrEx>
        <w:trPr>
          <w:trHeight w:val="227" w:hRule="exact"/>
        </w:trPr>
        <w:tc>
          <w:tcPr>
            <w:tcW w:w="3145" w:type="dxa"/>
            <w:gridSpan w:val="2"/>
            <w:tcBorders>
              <w:top w:val="single" w:color="000000" w:sz="4" w:space="0"/>
              <w:left w:val="single" w:color="000000" w:sz="4" w:space="0"/>
              <w:bottom w:val="single" w:color="000000" w:sz="4" w:space="0"/>
              <w:right w:val="single" w:color="000000" w:sz="4" w:space="0"/>
            </w:tcBorders>
            <w:shd w:val="clear" w:color="auto" w:fill="C0C0C0"/>
            <w:vAlign w:val="center"/>
          </w:tcPr>
          <w:p w14:paraId="4C9AA84A">
            <w:pPr>
              <w:widowControl/>
              <w:spacing w:line="160" w:lineRule="exact"/>
              <w:jc w:val="center"/>
              <w:textAlignment w:val="center"/>
              <w:rPr>
                <w:color w:val="000000"/>
                <w:kern w:val="0"/>
                <w:sz w:val="16"/>
                <w:szCs w:val="16"/>
              </w:rPr>
            </w:pPr>
            <w:r>
              <w:rPr>
                <w:rFonts w:hint="eastAsia"/>
                <w:b/>
                <w:bCs/>
                <w:color w:val="000000"/>
                <w:kern w:val="0"/>
                <w:sz w:val="16"/>
                <w:szCs w:val="16"/>
              </w:rPr>
              <w:t>合计</w:t>
            </w:r>
          </w:p>
        </w:tc>
        <w:tc>
          <w:tcPr>
            <w:tcW w:w="11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203136">
            <w:pPr>
              <w:spacing w:line="160" w:lineRule="exact"/>
              <w:jc w:val="right"/>
              <w:rPr>
                <w:rFonts w:hint="default" w:eastAsia="宋体"/>
                <w:color w:val="000000"/>
                <w:sz w:val="16"/>
                <w:szCs w:val="16"/>
                <w:lang w:val="en-US" w:eastAsia="zh-CN"/>
              </w:rPr>
            </w:pPr>
            <w:r>
              <w:rPr>
                <w:rFonts w:hint="eastAsia"/>
                <w:color w:val="000000"/>
                <w:sz w:val="16"/>
                <w:szCs w:val="16"/>
                <w:lang w:val="en-US" w:eastAsia="zh-CN"/>
              </w:rPr>
              <w:t>2434084.04</w:t>
            </w:r>
          </w:p>
        </w:tc>
      </w:tr>
      <w:tr w14:paraId="24731663">
        <w:tblPrEx>
          <w:tblCellMar>
            <w:top w:w="15" w:type="dxa"/>
            <w:left w:w="15" w:type="dxa"/>
            <w:bottom w:w="15" w:type="dxa"/>
            <w:right w:w="15" w:type="dxa"/>
          </w:tblCellMar>
        </w:tblPrEx>
        <w:trPr>
          <w:trHeight w:val="226" w:hRule="atLeast"/>
        </w:trPr>
        <w:tc>
          <w:tcPr>
            <w:tcW w:w="12876" w:type="dxa"/>
            <w:gridSpan w:val="8"/>
            <w:tcBorders>
              <w:top w:val="single" w:color="000000" w:sz="4" w:space="0"/>
              <w:left w:val="nil"/>
              <w:bottom w:val="nil"/>
              <w:right w:val="nil"/>
            </w:tcBorders>
            <w:shd w:val="clear" w:color="auto" w:fill="auto"/>
            <w:vAlign w:val="center"/>
          </w:tcPr>
          <w:p w14:paraId="37D8D79E">
            <w:pPr>
              <w:widowControl/>
              <w:spacing w:line="160" w:lineRule="exact"/>
              <w:jc w:val="left"/>
              <w:textAlignment w:val="center"/>
              <w:rPr>
                <w:color w:val="000000"/>
                <w:kern w:val="0"/>
                <w:sz w:val="16"/>
                <w:szCs w:val="16"/>
              </w:rPr>
            </w:pPr>
            <w:r>
              <w:rPr>
                <w:rFonts w:hint="eastAsia"/>
                <w:color w:val="000000"/>
                <w:kern w:val="0"/>
                <w:sz w:val="16"/>
                <w:szCs w:val="16"/>
              </w:rPr>
              <w:t>注：本表反映部门年度一般公共预算财政拨款基本支出明细情况，数据取自财决08-1表</w:t>
            </w:r>
          </w:p>
        </w:tc>
        <w:tc>
          <w:tcPr>
            <w:tcW w:w="1654" w:type="dxa"/>
            <w:tcBorders>
              <w:top w:val="single" w:color="000000" w:sz="4" w:space="0"/>
              <w:left w:val="nil"/>
              <w:bottom w:val="nil"/>
              <w:right w:val="nil"/>
            </w:tcBorders>
            <w:vAlign w:val="center"/>
          </w:tcPr>
          <w:p w14:paraId="21BEDA3A">
            <w:pPr>
              <w:spacing w:line="160" w:lineRule="exact"/>
              <w:jc w:val="right"/>
              <w:rPr>
                <w:color w:val="000000"/>
                <w:sz w:val="16"/>
                <w:szCs w:val="16"/>
              </w:rPr>
            </w:pPr>
          </w:p>
        </w:tc>
      </w:tr>
    </w:tbl>
    <w:p w14:paraId="3F140FF5">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2"/>
        <w:tblpPr w:leftFromText="180" w:rightFromText="180" w:vertAnchor="text" w:tblpX="1500" w:tblpY="1"/>
        <w:tblOverlap w:val="never"/>
        <w:tblW w:w="13054" w:type="dxa"/>
        <w:tblInd w:w="0" w:type="dxa"/>
        <w:tblLayout w:type="autofit"/>
        <w:tblCellMar>
          <w:top w:w="0" w:type="dxa"/>
          <w:left w:w="0" w:type="dxa"/>
          <w:bottom w:w="0" w:type="dxa"/>
          <w:right w:w="0" w:type="dxa"/>
        </w:tblCellMar>
      </w:tblPr>
      <w:tblGrid>
        <w:gridCol w:w="5293"/>
        <w:gridCol w:w="870"/>
        <w:gridCol w:w="3009"/>
        <w:gridCol w:w="870"/>
        <w:gridCol w:w="3012"/>
      </w:tblGrid>
      <w:tr w14:paraId="42713B1C">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186841A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财政拨款“三公”经费支出决算表</w:t>
            </w:r>
          </w:p>
        </w:tc>
      </w:tr>
      <w:tr w14:paraId="712BE37B">
        <w:tblPrEx>
          <w:tblCellMar>
            <w:top w:w="0" w:type="dxa"/>
            <w:left w:w="0" w:type="dxa"/>
            <w:bottom w:w="0" w:type="dxa"/>
            <w:right w:w="0" w:type="dxa"/>
          </w:tblCellMar>
        </w:tblPrEx>
        <w:trPr>
          <w:trHeight w:val="545" w:hRule="atLeast"/>
        </w:trPr>
        <w:tc>
          <w:tcPr>
            <w:tcW w:w="13054" w:type="dxa"/>
            <w:gridSpan w:val="5"/>
            <w:tcBorders>
              <w:top w:val="nil"/>
              <w:left w:val="nil"/>
              <w:bottom w:val="nil"/>
              <w:right w:val="nil"/>
            </w:tcBorders>
            <w:shd w:val="clear" w:color="auto" w:fill="auto"/>
            <w:noWrap/>
            <w:tcMar>
              <w:top w:w="15" w:type="dxa"/>
              <w:left w:w="15" w:type="dxa"/>
              <w:right w:w="15" w:type="dxa"/>
            </w:tcMar>
            <w:vAlign w:val="bottom"/>
          </w:tcPr>
          <w:p w14:paraId="2FA0066F">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公开07表</w:t>
            </w:r>
          </w:p>
        </w:tc>
      </w:tr>
      <w:tr w14:paraId="231CA909">
        <w:tblPrEx>
          <w:tblCellMar>
            <w:top w:w="0" w:type="dxa"/>
            <w:left w:w="0" w:type="dxa"/>
            <w:bottom w:w="0" w:type="dxa"/>
            <w:right w:w="0" w:type="dxa"/>
          </w:tblCellMar>
        </w:tblPrEx>
        <w:trPr>
          <w:trHeight w:val="545" w:hRule="atLeast"/>
        </w:trPr>
        <w:tc>
          <w:tcPr>
            <w:tcW w:w="9172" w:type="dxa"/>
            <w:gridSpan w:val="3"/>
            <w:tcBorders>
              <w:top w:val="nil"/>
              <w:left w:val="nil"/>
              <w:bottom w:val="nil"/>
              <w:right w:val="nil"/>
            </w:tcBorders>
            <w:shd w:val="clear" w:color="auto" w:fill="auto"/>
            <w:noWrap/>
            <w:tcMar>
              <w:top w:w="15" w:type="dxa"/>
              <w:left w:w="15" w:type="dxa"/>
              <w:right w:w="15" w:type="dxa"/>
            </w:tcMar>
            <w:vAlign w:val="bottom"/>
          </w:tcPr>
          <w:p w14:paraId="31039E02">
            <w:pPr>
              <w:rPr>
                <w:rFonts w:ascii="Arial" w:hAnsi="Arial" w:cs="Arial"/>
                <w:color w:val="000000"/>
                <w:sz w:val="20"/>
                <w:szCs w:val="20"/>
              </w:rPr>
            </w:pPr>
            <w:r>
              <w:rPr>
                <w:rFonts w:hint="eastAsia" w:ascii="宋体" w:hAnsi="宋体" w:cs="宋体"/>
                <w:color w:val="000000"/>
                <w:kern w:val="0"/>
                <w:sz w:val="20"/>
                <w:szCs w:val="20"/>
                <w:lang w:eastAsia="zh-CN"/>
              </w:rPr>
              <w:t>公开部门</w:t>
            </w:r>
            <w:r>
              <w:rPr>
                <w:rFonts w:hint="eastAsia" w:ascii="宋体" w:hAnsi="宋体" w:cs="宋体"/>
                <w:color w:val="000000"/>
                <w:kern w:val="0"/>
                <w:sz w:val="20"/>
                <w:szCs w:val="20"/>
              </w:rPr>
              <w:t>：</w:t>
            </w:r>
            <w:r>
              <w:rPr>
                <w:rFonts w:hint="eastAsia"/>
                <w:color w:val="000000"/>
                <w:kern w:val="0"/>
                <w:sz w:val="24"/>
                <w:lang w:eastAsia="zh-CN"/>
              </w:rPr>
              <w:t>银川市金凤区审批服务管理局</w:t>
            </w:r>
          </w:p>
        </w:tc>
        <w:tc>
          <w:tcPr>
            <w:tcW w:w="870" w:type="dxa"/>
            <w:tcBorders>
              <w:top w:val="nil"/>
              <w:left w:val="nil"/>
              <w:bottom w:val="nil"/>
              <w:right w:val="nil"/>
            </w:tcBorders>
            <w:shd w:val="clear" w:color="auto" w:fill="auto"/>
            <w:noWrap/>
            <w:tcMar>
              <w:top w:w="15" w:type="dxa"/>
              <w:left w:w="15" w:type="dxa"/>
              <w:right w:w="15" w:type="dxa"/>
            </w:tcMar>
            <w:vAlign w:val="bottom"/>
          </w:tcPr>
          <w:p w14:paraId="62B53985">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7954D0B9">
            <w:pPr>
              <w:widowControl/>
              <w:jc w:val="right"/>
              <w:textAlignment w:val="bottom"/>
              <w:rPr>
                <w:rFonts w:ascii="宋体" w:hAnsi="宋体" w:cs="宋体"/>
                <w:color w:val="000000"/>
                <w:sz w:val="20"/>
                <w:szCs w:val="20"/>
              </w:rPr>
            </w:pPr>
            <w:r>
              <w:rPr>
                <w:rFonts w:hint="eastAsia" w:ascii="宋体" w:hAnsi="宋体" w:cs="宋体"/>
                <w:color w:val="000000"/>
                <w:kern w:val="0"/>
                <w:sz w:val="20"/>
                <w:szCs w:val="20"/>
              </w:rPr>
              <w:t>金额单位：元</w:t>
            </w:r>
          </w:p>
        </w:tc>
      </w:tr>
      <w:tr w14:paraId="270ED2CD">
        <w:tblPrEx>
          <w:tblCellMar>
            <w:top w:w="0" w:type="dxa"/>
            <w:left w:w="0" w:type="dxa"/>
            <w:bottom w:w="0" w:type="dxa"/>
            <w:right w:w="0" w:type="dxa"/>
          </w:tblCellMar>
        </w:tblPrEx>
        <w:trPr>
          <w:trHeight w:val="621" w:hRule="atLeast"/>
        </w:trPr>
        <w:tc>
          <w:tcPr>
            <w:tcW w:w="5293"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463CDF">
            <w:pPr>
              <w:widowControl/>
              <w:jc w:val="center"/>
              <w:textAlignment w:val="center"/>
              <w:rPr>
                <w:rFonts w:ascii="宋体" w:hAnsi="宋体" w:cs="宋体"/>
                <w:color w:val="000000"/>
                <w:sz w:val="22"/>
              </w:rPr>
            </w:pPr>
            <w:r>
              <w:rPr>
                <w:rFonts w:hint="eastAsia" w:ascii="宋体" w:hAnsi="宋体" w:cs="宋体"/>
                <w:color w:val="000000"/>
                <w:kern w:val="0"/>
                <w:sz w:val="22"/>
              </w:rPr>
              <w:t>项  目</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1093CAD4">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09"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34F1F22">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度预算数</w:t>
            </w:r>
          </w:p>
        </w:tc>
        <w:tc>
          <w:tcPr>
            <w:tcW w:w="870"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A1B38EE">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3012"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F72508F">
            <w:pPr>
              <w:widowControl/>
              <w:jc w:val="center"/>
              <w:textAlignment w:val="center"/>
              <w:rPr>
                <w:rFonts w:ascii="宋体" w:hAnsi="宋体" w:cs="宋体"/>
                <w:color w:val="000000"/>
                <w:sz w:val="22"/>
              </w:rPr>
            </w:pPr>
            <w:r>
              <w:rPr>
                <w:rFonts w:hint="eastAsia" w:ascii="宋体" w:hAnsi="宋体" w:cs="宋体"/>
                <w:color w:val="000000"/>
                <w:kern w:val="0"/>
                <w:sz w:val="22"/>
                <w:lang w:eastAsia="zh-CN"/>
              </w:rPr>
              <w:t>2024年</w:t>
            </w:r>
            <w:r>
              <w:rPr>
                <w:rFonts w:hint="eastAsia" w:ascii="宋体" w:hAnsi="宋体" w:cs="宋体"/>
                <w:color w:val="000000"/>
                <w:kern w:val="0"/>
                <w:sz w:val="22"/>
              </w:rPr>
              <w:t>度决算数</w:t>
            </w:r>
          </w:p>
        </w:tc>
      </w:tr>
      <w:tr w14:paraId="2C5DF1B1">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289EC">
            <w:pPr>
              <w:widowControl/>
              <w:jc w:val="left"/>
              <w:textAlignment w:val="center"/>
              <w:rPr>
                <w:rFonts w:ascii="宋体" w:hAnsi="宋体" w:cs="宋体"/>
                <w:color w:val="000000"/>
                <w:sz w:val="22"/>
              </w:rPr>
            </w:pPr>
            <w:r>
              <w:rPr>
                <w:rFonts w:hint="eastAsia" w:ascii="宋体" w:hAnsi="宋体" w:cs="宋体"/>
                <w:color w:val="000000"/>
                <w:kern w:val="0"/>
                <w:sz w:val="22"/>
              </w:rPr>
              <w:t>“三公”经费支出合计</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F14B22">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DCF42">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0B09A6">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5E2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643565E2">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D5F3C">
            <w:pPr>
              <w:widowControl/>
              <w:jc w:val="left"/>
              <w:textAlignment w:val="center"/>
              <w:rPr>
                <w:rFonts w:ascii="宋体" w:hAnsi="宋体" w:cs="宋体"/>
                <w:color w:val="000000"/>
                <w:sz w:val="22"/>
              </w:rPr>
            </w:pPr>
            <w:r>
              <w:rPr>
                <w:rFonts w:hint="eastAsia" w:ascii="宋体" w:hAnsi="宋体" w:cs="宋体"/>
                <w:color w:val="000000"/>
                <w:kern w:val="0"/>
                <w:sz w:val="22"/>
              </w:rPr>
              <w:t>因公出国（境）费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217136D">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17CF">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5BCEED">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BA1A3">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7262BE8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A3A40">
            <w:pPr>
              <w:widowControl/>
              <w:jc w:val="left"/>
              <w:textAlignment w:val="center"/>
              <w:rPr>
                <w:rFonts w:ascii="宋体" w:hAnsi="宋体" w:cs="宋体"/>
                <w:color w:val="000000"/>
                <w:sz w:val="22"/>
              </w:rPr>
            </w:pPr>
            <w:r>
              <w:rPr>
                <w:rFonts w:hint="eastAsia" w:ascii="宋体" w:hAnsi="宋体" w:cs="宋体"/>
                <w:color w:val="000000"/>
                <w:kern w:val="0"/>
                <w:sz w:val="22"/>
              </w:rPr>
              <w:t>公务用车购置及运行维护费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A997B9">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BD3B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258269">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15F70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1CBD580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279A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（1）公务用车购置费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4B3145">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63F2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58729B">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ABCF7">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60D00F36">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156A9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（2）公务用车运行维护费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007D3D">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80B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46ECEC">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FB60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2E09CBD9">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B8480">
            <w:pPr>
              <w:widowControl/>
              <w:jc w:val="left"/>
              <w:textAlignment w:val="center"/>
              <w:rPr>
                <w:rFonts w:ascii="宋体" w:hAnsi="宋体" w:cs="宋体"/>
                <w:color w:val="000000"/>
                <w:sz w:val="22"/>
              </w:rPr>
            </w:pPr>
            <w:r>
              <w:rPr>
                <w:rFonts w:hint="eastAsia" w:ascii="宋体" w:hAnsi="宋体" w:cs="宋体"/>
                <w:color w:val="000000"/>
                <w:kern w:val="0"/>
                <w:sz w:val="22"/>
              </w:rPr>
              <w:t>公务接待费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F3ECA9">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EEDED">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B9EB6F">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3AFB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51D24443">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44901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（1）国内接待费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18AA52">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44029">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C79CCE">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96951">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78EA7EB8">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A101E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其中：外事接待费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99B7B1">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932E2">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63D895">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A94D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3208C3DB">
        <w:tblPrEx>
          <w:tblCellMar>
            <w:top w:w="0" w:type="dxa"/>
            <w:left w:w="0" w:type="dxa"/>
            <w:bottom w:w="0" w:type="dxa"/>
            <w:right w:w="0" w:type="dxa"/>
          </w:tblCellMar>
        </w:tblPrEx>
        <w:trPr>
          <w:trHeight w:val="621" w:hRule="atLeast"/>
        </w:trPr>
        <w:tc>
          <w:tcPr>
            <w:tcW w:w="5293"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6BEAD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（2）国（境）外接待费</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A98265">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30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CC47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870"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5B7407">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30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9947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78310244">
        <w:tblPrEx>
          <w:tblCellMar>
            <w:top w:w="0" w:type="dxa"/>
            <w:left w:w="0" w:type="dxa"/>
            <w:bottom w:w="0" w:type="dxa"/>
            <w:right w:w="0" w:type="dxa"/>
          </w:tblCellMar>
        </w:tblPrEx>
        <w:trPr>
          <w:trHeight w:val="503" w:hRule="atLeast"/>
        </w:trPr>
        <w:tc>
          <w:tcPr>
            <w:tcW w:w="5293" w:type="dxa"/>
            <w:tcBorders>
              <w:top w:val="nil"/>
              <w:left w:val="nil"/>
              <w:bottom w:val="nil"/>
              <w:right w:val="nil"/>
            </w:tcBorders>
            <w:shd w:val="clear" w:color="auto" w:fill="auto"/>
            <w:noWrap/>
            <w:tcMar>
              <w:top w:w="15" w:type="dxa"/>
              <w:left w:w="15" w:type="dxa"/>
              <w:right w:w="15" w:type="dxa"/>
            </w:tcMar>
            <w:vAlign w:val="bottom"/>
          </w:tcPr>
          <w:p w14:paraId="3D8BF7FC">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13F09C54">
            <w:pPr>
              <w:rPr>
                <w:rFonts w:ascii="Arial" w:hAnsi="Arial" w:cs="Arial"/>
                <w:color w:val="000000"/>
                <w:sz w:val="20"/>
                <w:szCs w:val="20"/>
              </w:rPr>
            </w:pPr>
          </w:p>
        </w:tc>
        <w:tc>
          <w:tcPr>
            <w:tcW w:w="3009" w:type="dxa"/>
            <w:tcBorders>
              <w:top w:val="nil"/>
              <w:left w:val="nil"/>
              <w:bottom w:val="nil"/>
              <w:right w:val="nil"/>
            </w:tcBorders>
            <w:shd w:val="clear" w:color="auto" w:fill="auto"/>
            <w:noWrap/>
            <w:tcMar>
              <w:top w:w="15" w:type="dxa"/>
              <w:left w:w="15" w:type="dxa"/>
              <w:right w:w="15" w:type="dxa"/>
            </w:tcMar>
            <w:vAlign w:val="bottom"/>
          </w:tcPr>
          <w:p w14:paraId="5C38C6BD">
            <w:pPr>
              <w:rPr>
                <w:rFonts w:ascii="Arial" w:hAnsi="Arial" w:cs="Arial"/>
                <w:color w:val="000000"/>
                <w:sz w:val="20"/>
                <w:szCs w:val="20"/>
              </w:rPr>
            </w:pPr>
          </w:p>
        </w:tc>
        <w:tc>
          <w:tcPr>
            <w:tcW w:w="870" w:type="dxa"/>
            <w:tcBorders>
              <w:top w:val="nil"/>
              <w:left w:val="nil"/>
              <w:bottom w:val="nil"/>
              <w:right w:val="nil"/>
            </w:tcBorders>
            <w:shd w:val="clear" w:color="auto" w:fill="auto"/>
            <w:noWrap/>
            <w:tcMar>
              <w:top w:w="15" w:type="dxa"/>
              <w:left w:w="15" w:type="dxa"/>
              <w:right w:w="15" w:type="dxa"/>
            </w:tcMar>
            <w:vAlign w:val="bottom"/>
          </w:tcPr>
          <w:p w14:paraId="7D042552">
            <w:pPr>
              <w:rPr>
                <w:rFonts w:ascii="Arial" w:hAnsi="Arial" w:cs="Arial"/>
                <w:color w:val="000000"/>
                <w:sz w:val="20"/>
                <w:szCs w:val="20"/>
              </w:rPr>
            </w:pPr>
          </w:p>
        </w:tc>
        <w:tc>
          <w:tcPr>
            <w:tcW w:w="3012" w:type="dxa"/>
            <w:tcBorders>
              <w:top w:val="nil"/>
              <w:left w:val="nil"/>
              <w:bottom w:val="nil"/>
              <w:right w:val="nil"/>
            </w:tcBorders>
            <w:shd w:val="clear" w:color="auto" w:fill="auto"/>
            <w:noWrap/>
            <w:tcMar>
              <w:top w:w="15" w:type="dxa"/>
              <w:left w:w="15" w:type="dxa"/>
              <w:right w:w="15" w:type="dxa"/>
            </w:tcMar>
            <w:vAlign w:val="bottom"/>
          </w:tcPr>
          <w:p w14:paraId="1DE2A7FA">
            <w:pPr>
              <w:rPr>
                <w:rFonts w:ascii="Arial" w:hAnsi="Arial" w:cs="Arial"/>
                <w:color w:val="000000"/>
                <w:sz w:val="20"/>
                <w:szCs w:val="20"/>
              </w:rPr>
            </w:pPr>
          </w:p>
        </w:tc>
      </w:tr>
      <w:tr w14:paraId="73E4BA03">
        <w:tblPrEx>
          <w:tblCellMar>
            <w:top w:w="0" w:type="dxa"/>
            <w:left w:w="0" w:type="dxa"/>
            <w:bottom w:w="0" w:type="dxa"/>
            <w:right w:w="0" w:type="dxa"/>
          </w:tblCellMar>
        </w:tblPrEx>
        <w:trPr>
          <w:trHeight w:val="955" w:hRule="atLeast"/>
        </w:trPr>
        <w:tc>
          <w:tcPr>
            <w:tcW w:w="13054" w:type="dxa"/>
            <w:gridSpan w:val="5"/>
            <w:tcBorders>
              <w:top w:val="nil"/>
              <w:left w:val="nil"/>
              <w:bottom w:val="nil"/>
              <w:right w:val="nil"/>
            </w:tcBorders>
            <w:shd w:val="clear" w:color="auto" w:fill="auto"/>
            <w:tcMar>
              <w:top w:w="15" w:type="dxa"/>
              <w:left w:w="15" w:type="dxa"/>
              <w:right w:w="15" w:type="dxa"/>
            </w:tcMar>
            <w:vAlign w:val="bottom"/>
          </w:tcPr>
          <w:p w14:paraId="53484C23">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注：</w:t>
            </w:r>
            <w:r>
              <w:rPr>
                <w:rStyle w:val="29"/>
                <w:rFonts w:hint="eastAsia"/>
                <w:lang w:eastAsia="zh-CN"/>
              </w:rPr>
              <w:t>2024年</w:t>
            </w:r>
            <w:r>
              <w:rPr>
                <w:rFonts w:hint="eastAsia" w:ascii="宋体" w:hAnsi="宋体" w:cs="宋体"/>
                <w:color w:val="000000"/>
                <w:kern w:val="0"/>
                <w:sz w:val="20"/>
                <w:szCs w:val="20"/>
              </w:rPr>
              <w:t>度预算数为</w:t>
            </w:r>
            <w:r>
              <w:rPr>
                <w:rStyle w:val="29"/>
              </w:rPr>
              <w:t>“</w:t>
            </w:r>
            <w:r>
              <w:rPr>
                <w:rFonts w:hint="eastAsia" w:ascii="宋体" w:hAnsi="宋体" w:cs="宋体"/>
                <w:color w:val="000000"/>
                <w:kern w:val="0"/>
                <w:sz w:val="20"/>
                <w:szCs w:val="20"/>
              </w:rPr>
              <w:t>三公</w:t>
            </w:r>
            <w:r>
              <w:rPr>
                <w:rStyle w:val="29"/>
              </w:rPr>
              <w:t>”</w:t>
            </w:r>
            <w:r>
              <w:rPr>
                <w:rFonts w:hint="eastAsia" w:ascii="宋体" w:hAnsi="宋体" w:cs="宋体"/>
                <w:color w:val="000000"/>
                <w:kern w:val="0"/>
                <w:sz w:val="20"/>
                <w:szCs w:val="20"/>
              </w:rPr>
              <w:t>经费全年预算数，反映按规定程序调整后的预算数；决算数是包括当年一般公共预算财政拨款和以前年度结转结余资金安排的实际支出。决算数据取自</w:t>
            </w:r>
            <w:r>
              <w:rPr>
                <w:rStyle w:val="29"/>
              </w:rPr>
              <w:t>F03</w:t>
            </w:r>
            <w:r>
              <w:rPr>
                <w:rFonts w:hint="eastAsia" w:ascii="宋体" w:hAnsi="宋体" w:cs="宋体"/>
                <w:color w:val="000000"/>
                <w:kern w:val="0"/>
                <w:sz w:val="20"/>
                <w:szCs w:val="20"/>
              </w:rPr>
              <w:t>表</w:t>
            </w:r>
          </w:p>
        </w:tc>
      </w:tr>
    </w:tbl>
    <w:p w14:paraId="6A0AECFB">
      <w:pPr>
        <w:widowControl/>
        <w:jc w:val="left"/>
        <w:rPr>
          <w:rFonts w:eastAsia="黑体"/>
          <w:b/>
          <w:bCs/>
          <w:color w:val="000000"/>
          <w:kern w:val="0"/>
          <w:sz w:val="40"/>
          <w:szCs w:val="40"/>
        </w:rPr>
      </w:pPr>
      <w:r>
        <w:rPr>
          <w:rFonts w:eastAsia="黑体"/>
          <w:b/>
          <w:bCs/>
          <w:color w:val="000000"/>
          <w:kern w:val="0"/>
          <w:sz w:val="40"/>
          <w:szCs w:val="40"/>
        </w:rPr>
        <w:br w:type="page"/>
      </w:r>
    </w:p>
    <w:tbl>
      <w:tblPr>
        <w:tblStyle w:val="12"/>
        <w:tblpPr w:leftFromText="180" w:rightFromText="180" w:vertAnchor="text" w:tblpY="1"/>
        <w:tblOverlap w:val="never"/>
        <w:tblW w:w="15074" w:type="dxa"/>
        <w:tblInd w:w="0" w:type="dxa"/>
        <w:tblLayout w:type="fixed"/>
        <w:tblCellMar>
          <w:top w:w="0" w:type="dxa"/>
          <w:left w:w="0" w:type="dxa"/>
          <w:bottom w:w="0" w:type="dxa"/>
          <w:right w:w="0" w:type="dxa"/>
        </w:tblCellMar>
      </w:tblPr>
      <w:tblGrid>
        <w:gridCol w:w="285"/>
        <w:gridCol w:w="286"/>
        <w:gridCol w:w="286"/>
        <w:gridCol w:w="2882"/>
        <w:gridCol w:w="1033"/>
        <w:gridCol w:w="1948"/>
        <w:gridCol w:w="1932"/>
        <w:gridCol w:w="1962"/>
        <w:gridCol w:w="2089"/>
        <w:gridCol w:w="2371"/>
      </w:tblGrid>
      <w:tr w14:paraId="7D6B42D9">
        <w:tblPrEx>
          <w:tblCellMar>
            <w:top w:w="0" w:type="dxa"/>
            <w:left w:w="0" w:type="dxa"/>
            <w:bottom w:w="0" w:type="dxa"/>
            <w:right w:w="0" w:type="dxa"/>
          </w:tblCellMar>
        </w:tblPrEx>
        <w:trPr>
          <w:trHeight w:val="999"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4AFE6F59">
            <w:pPr>
              <w:widowControl/>
              <w:jc w:val="center"/>
              <w:textAlignment w:val="bottom"/>
              <w:rPr>
                <w:rFonts w:ascii="宋体" w:hAnsi="宋体" w:cs="宋体"/>
                <w:color w:val="000000"/>
                <w:sz w:val="44"/>
                <w:szCs w:val="44"/>
              </w:rPr>
            </w:pPr>
            <w:r>
              <w:rPr>
                <w:rFonts w:hint="eastAsia" w:ascii="宋体" w:hAnsi="宋体" w:cs="宋体"/>
                <w:color w:val="000000"/>
                <w:kern w:val="0"/>
                <w:sz w:val="44"/>
                <w:szCs w:val="44"/>
              </w:rPr>
              <w:t>政府性基金预算财政拨款收入支出决算表</w:t>
            </w:r>
          </w:p>
        </w:tc>
      </w:tr>
      <w:tr w14:paraId="7D7D688F">
        <w:tblPrEx>
          <w:tblCellMar>
            <w:top w:w="0" w:type="dxa"/>
            <w:left w:w="0" w:type="dxa"/>
            <w:bottom w:w="0" w:type="dxa"/>
            <w:right w:w="0" w:type="dxa"/>
          </w:tblCellMar>
        </w:tblPrEx>
        <w:trPr>
          <w:trHeight w:val="510" w:hRule="atLeast"/>
        </w:trPr>
        <w:tc>
          <w:tcPr>
            <w:tcW w:w="15074" w:type="dxa"/>
            <w:gridSpan w:val="10"/>
            <w:tcBorders>
              <w:top w:val="nil"/>
              <w:left w:val="nil"/>
              <w:bottom w:val="nil"/>
              <w:right w:val="nil"/>
            </w:tcBorders>
            <w:shd w:val="clear" w:color="auto" w:fill="auto"/>
            <w:noWrap/>
            <w:tcMar>
              <w:top w:w="15" w:type="dxa"/>
              <w:left w:w="15" w:type="dxa"/>
              <w:right w:w="15" w:type="dxa"/>
            </w:tcMar>
            <w:vAlign w:val="bottom"/>
          </w:tcPr>
          <w:p w14:paraId="6F4904EB">
            <w:pPr>
              <w:widowControl/>
              <w:jc w:val="right"/>
              <w:textAlignment w:val="bottom"/>
              <w:rPr>
                <w:rFonts w:ascii="宋体" w:hAnsi="宋体" w:cs="宋体"/>
                <w:color w:val="000000"/>
                <w:sz w:val="24"/>
              </w:rPr>
            </w:pPr>
            <w:r>
              <w:rPr>
                <w:rFonts w:hint="eastAsia" w:ascii="宋体" w:hAnsi="宋体" w:cs="宋体"/>
                <w:color w:val="000000"/>
                <w:kern w:val="0"/>
                <w:sz w:val="24"/>
              </w:rPr>
              <w:t>公开08表</w:t>
            </w:r>
          </w:p>
        </w:tc>
      </w:tr>
      <w:tr w14:paraId="034C6EBE">
        <w:tblPrEx>
          <w:tblCellMar>
            <w:top w:w="0" w:type="dxa"/>
            <w:left w:w="0" w:type="dxa"/>
            <w:bottom w:w="0" w:type="dxa"/>
            <w:right w:w="0" w:type="dxa"/>
          </w:tblCellMar>
        </w:tblPrEx>
        <w:trPr>
          <w:trHeight w:val="510" w:hRule="atLeast"/>
        </w:trPr>
        <w:tc>
          <w:tcPr>
            <w:tcW w:w="8652" w:type="dxa"/>
            <w:gridSpan w:val="7"/>
            <w:tcBorders>
              <w:top w:val="nil"/>
              <w:left w:val="nil"/>
              <w:bottom w:val="nil"/>
              <w:right w:val="nil"/>
            </w:tcBorders>
            <w:shd w:val="clear" w:color="auto" w:fill="auto"/>
            <w:noWrap/>
            <w:tcMar>
              <w:top w:w="15" w:type="dxa"/>
              <w:left w:w="15" w:type="dxa"/>
              <w:right w:w="15" w:type="dxa"/>
            </w:tcMar>
            <w:vAlign w:val="bottom"/>
          </w:tcPr>
          <w:p w14:paraId="312CF466">
            <w:pPr>
              <w:widowControl/>
              <w:jc w:val="left"/>
              <w:textAlignment w:val="bottom"/>
              <w:rPr>
                <w:rFonts w:ascii="宋体" w:hAnsi="宋体" w:cs="宋体"/>
                <w:color w:val="000000"/>
                <w:sz w:val="24"/>
              </w:rPr>
            </w:pPr>
            <w:r>
              <w:rPr>
                <w:rFonts w:hint="eastAsia" w:ascii="宋体" w:hAnsi="宋体" w:cs="宋体"/>
                <w:color w:val="000000"/>
                <w:kern w:val="0"/>
                <w:sz w:val="24"/>
                <w:lang w:eastAsia="zh-CN"/>
              </w:rPr>
              <w:t>公开部门</w:t>
            </w:r>
            <w:r>
              <w:rPr>
                <w:rFonts w:hint="eastAsia" w:ascii="宋体" w:hAnsi="宋体" w:cs="宋体"/>
                <w:color w:val="000000"/>
                <w:kern w:val="0"/>
                <w:sz w:val="24"/>
              </w:rPr>
              <w:t>：</w:t>
            </w:r>
            <w:r>
              <w:rPr>
                <w:rFonts w:hint="eastAsia"/>
                <w:color w:val="000000"/>
                <w:kern w:val="0"/>
                <w:sz w:val="24"/>
                <w:lang w:eastAsia="zh-CN"/>
              </w:rPr>
              <w:t>银川市金凤区审批服务管理局</w:t>
            </w:r>
          </w:p>
        </w:tc>
        <w:tc>
          <w:tcPr>
            <w:tcW w:w="1962" w:type="dxa"/>
            <w:tcBorders>
              <w:top w:val="nil"/>
              <w:left w:val="nil"/>
              <w:bottom w:val="nil"/>
              <w:right w:val="nil"/>
            </w:tcBorders>
            <w:shd w:val="clear" w:color="auto" w:fill="auto"/>
            <w:noWrap/>
            <w:tcMar>
              <w:top w:w="15" w:type="dxa"/>
              <w:left w:w="15" w:type="dxa"/>
              <w:right w:w="15" w:type="dxa"/>
            </w:tcMar>
            <w:vAlign w:val="bottom"/>
          </w:tcPr>
          <w:p w14:paraId="3E2567AB">
            <w:pPr>
              <w:rPr>
                <w:rFonts w:ascii="Arial" w:hAnsi="Arial" w:cs="Arial"/>
                <w:color w:val="000000"/>
                <w:sz w:val="20"/>
                <w:szCs w:val="20"/>
              </w:rPr>
            </w:pPr>
          </w:p>
        </w:tc>
        <w:tc>
          <w:tcPr>
            <w:tcW w:w="2089" w:type="dxa"/>
            <w:tcBorders>
              <w:top w:val="nil"/>
              <w:left w:val="nil"/>
              <w:bottom w:val="nil"/>
              <w:right w:val="nil"/>
            </w:tcBorders>
            <w:shd w:val="clear" w:color="auto" w:fill="auto"/>
            <w:noWrap/>
            <w:tcMar>
              <w:top w:w="15" w:type="dxa"/>
              <w:left w:w="15" w:type="dxa"/>
              <w:right w:w="15" w:type="dxa"/>
            </w:tcMar>
            <w:vAlign w:val="bottom"/>
          </w:tcPr>
          <w:p w14:paraId="0C3DD91C">
            <w:pPr>
              <w:rPr>
                <w:rFonts w:ascii="Arial" w:hAnsi="Arial" w:cs="Arial"/>
                <w:color w:val="000000"/>
                <w:sz w:val="20"/>
                <w:szCs w:val="20"/>
              </w:rPr>
            </w:pPr>
          </w:p>
        </w:tc>
        <w:tc>
          <w:tcPr>
            <w:tcW w:w="2371" w:type="dxa"/>
            <w:tcBorders>
              <w:top w:val="nil"/>
              <w:left w:val="nil"/>
              <w:bottom w:val="nil"/>
              <w:right w:val="nil"/>
            </w:tcBorders>
            <w:shd w:val="clear" w:color="auto" w:fill="auto"/>
            <w:noWrap/>
            <w:tcMar>
              <w:top w:w="15" w:type="dxa"/>
              <w:left w:w="15" w:type="dxa"/>
              <w:right w:w="15" w:type="dxa"/>
            </w:tcMar>
            <w:vAlign w:val="bottom"/>
          </w:tcPr>
          <w:p w14:paraId="4DF17F2E">
            <w:pPr>
              <w:widowControl/>
              <w:jc w:val="right"/>
              <w:textAlignment w:val="bottom"/>
              <w:rPr>
                <w:rFonts w:ascii="宋体" w:hAnsi="宋体" w:cs="宋体"/>
                <w:color w:val="000000"/>
                <w:sz w:val="24"/>
              </w:rPr>
            </w:pPr>
            <w:r>
              <w:rPr>
                <w:rFonts w:hint="eastAsia" w:ascii="宋体" w:hAnsi="宋体" w:cs="宋体"/>
                <w:color w:val="000000"/>
                <w:kern w:val="0"/>
                <w:sz w:val="24"/>
              </w:rPr>
              <w:t>金额单位：元</w:t>
            </w:r>
          </w:p>
        </w:tc>
      </w:tr>
      <w:tr w14:paraId="0C4AD156">
        <w:tblPrEx>
          <w:tblCellMar>
            <w:top w:w="0" w:type="dxa"/>
            <w:left w:w="0" w:type="dxa"/>
            <w:bottom w:w="0" w:type="dxa"/>
            <w:right w:w="0" w:type="dxa"/>
          </w:tblCellMar>
        </w:tblPrEx>
        <w:trPr>
          <w:trHeight w:val="525" w:hRule="atLeast"/>
        </w:trPr>
        <w:tc>
          <w:tcPr>
            <w:tcW w:w="3739" w:type="dxa"/>
            <w:gridSpan w:val="4"/>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3F2E2">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033" w:type="dxa"/>
            <w:vMerge w:val="restart"/>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0A037552">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948" w:type="dxa"/>
            <w:vMerge w:val="restart"/>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68F43299">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983" w:type="dxa"/>
            <w:gridSpan w:val="3"/>
            <w:tcBorders>
              <w:top w:val="single" w:color="000000" w:sz="4" w:space="0"/>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03744185">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371"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4BDB6F">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294636F8">
        <w:tblPrEx>
          <w:tblCellMar>
            <w:top w:w="0" w:type="dxa"/>
            <w:left w:w="0" w:type="dxa"/>
            <w:bottom w:w="0" w:type="dxa"/>
            <w:right w:w="0" w:type="dxa"/>
          </w:tblCellMar>
        </w:tblPrEx>
        <w:trPr>
          <w:trHeight w:val="512" w:hRule="atLeast"/>
        </w:trPr>
        <w:tc>
          <w:tcPr>
            <w:tcW w:w="857" w:type="dxa"/>
            <w:gridSpan w:val="3"/>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CA86DE">
            <w:pPr>
              <w:widowControl/>
              <w:jc w:val="center"/>
              <w:textAlignment w:val="center"/>
              <w:rPr>
                <w:rFonts w:ascii="宋体" w:hAnsi="宋体" w:cs="宋体"/>
                <w:color w:val="000000"/>
                <w:sz w:val="22"/>
              </w:rPr>
            </w:pPr>
            <w:r>
              <w:rPr>
                <w:rFonts w:hint="eastAsia" w:ascii="宋体" w:hAnsi="宋体" w:cs="宋体"/>
                <w:color w:val="000000"/>
                <w:kern w:val="0"/>
                <w:sz w:val="22"/>
              </w:rPr>
              <w:t>支出功能分类科目编码</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1C3034">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033" w:type="dxa"/>
            <w:vMerge w:val="continue"/>
            <w:tcBorders>
              <w:top w:val="single" w:color="000000" w:sz="4" w:space="0"/>
              <w:left w:val="nil"/>
              <w:bottom w:val="single" w:color="000000" w:sz="4" w:space="0"/>
              <w:right w:val="single" w:color="auto" w:sz="4" w:space="0"/>
            </w:tcBorders>
            <w:shd w:val="clear" w:color="FFFFFF" w:fill="C0C0C0"/>
            <w:tcMar>
              <w:top w:w="15" w:type="dxa"/>
              <w:left w:w="15" w:type="dxa"/>
              <w:right w:w="15" w:type="dxa"/>
            </w:tcMar>
            <w:vAlign w:val="center"/>
          </w:tcPr>
          <w:p w14:paraId="5ED436FA">
            <w:pPr>
              <w:jc w:val="center"/>
              <w:rPr>
                <w:rFonts w:ascii="宋体" w:hAnsi="宋体" w:cs="宋体"/>
                <w:color w:val="000000"/>
                <w:sz w:val="22"/>
              </w:rPr>
            </w:pPr>
          </w:p>
        </w:tc>
        <w:tc>
          <w:tcPr>
            <w:tcW w:w="1948" w:type="dxa"/>
            <w:vMerge w:val="continue"/>
            <w:tcBorders>
              <w:top w:val="single" w:color="auto" w:sz="4" w:space="0"/>
              <w:left w:val="single" w:color="auto" w:sz="4" w:space="0"/>
              <w:bottom w:val="single" w:color="auto" w:sz="4" w:space="0"/>
              <w:right w:val="single" w:color="auto" w:sz="4" w:space="0"/>
            </w:tcBorders>
            <w:shd w:val="clear" w:color="FFFFFF" w:fill="C0C0C0"/>
            <w:tcMar>
              <w:top w:w="15" w:type="dxa"/>
              <w:left w:w="15" w:type="dxa"/>
              <w:right w:w="15" w:type="dxa"/>
            </w:tcMar>
            <w:vAlign w:val="center"/>
          </w:tcPr>
          <w:p w14:paraId="0FA06A39">
            <w:pPr>
              <w:jc w:val="center"/>
              <w:rPr>
                <w:rFonts w:ascii="宋体" w:hAnsi="宋体" w:cs="宋体"/>
                <w:color w:val="000000"/>
                <w:sz w:val="22"/>
              </w:rPr>
            </w:pPr>
          </w:p>
        </w:tc>
        <w:tc>
          <w:tcPr>
            <w:tcW w:w="1932" w:type="dxa"/>
            <w:tcBorders>
              <w:top w:val="nil"/>
              <w:left w:val="single" w:color="auto" w:sz="4" w:space="0"/>
              <w:bottom w:val="single" w:color="000000" w:sz="4" w:space="0"/>
              <w:right w:val="single" w:color="000000" w:sz="4" w:space="0"/>
            </w:tcBorders>
            <w:shd w:val="clear" w:color="FFFFFF" w:fill="C0C0C0"/>
            <w:tcMar>
              <w:top w:w="15" w:type="dxa"/>
              <w:left w:w="15" w:type="dxa"/>
              <w:right w:w="15" w:type="dxa"/>
            </w:tcMar>
            <w:vAlign w:val="center"/>
          </w:tcPr>
          <w:p w14:paraId="581523FB">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96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A9A665">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089"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840FCD">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371"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A9C6BF">
            <w:pPr>
              <w:jc w:val="center"/>
              <w:rPr>
                <w:rFonts w:ascii="宋体" w:hAnsi="宋体" w:cs="宋体"/>
                <w:color w:val="000000"/>
                <w:sz w:val="22"/>
              </w:rPr>
            </w:pPr>
          </w:p>
        </w:tc>
      </w:tr>
      <w:tr w14:paraId="629EE49C">
        <w:tblPrEx>
          <w:tblCellMar>
            <w:top w:w="0" w:type="dxa"/>
            <w:left w:w="0" w:type="dxa"/>
            <w:bottom w:w="0" w:type="dxa"/>
            <w:right w:w="0" w:type="dxa"/>
          </w:tblCellMar>
        </w:tblPrEx>
        <w:trPr>
          <w:trHeight w:val="525" w:hRule="atLeast"/>
        </w:trPr>
        <w:tc>
          <w:tcPr>
            <w:tcW w:w="285"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F68B32">
            <w:pPr>
              <w:widowControl/>
              <w:jc w:val="center"/>
              <w:textAlignment w:val="center"/>
              <w:rPr>
                <w:rFonts w:ascii="宋体" w:hAnsi="宋体" w:cs="宋体"/>
                <w:color w:val="000000"/>
                <w:sz w:val="22"/>
              </w:rPr>
            </w:pPr>
            <w:r>
              <w:rPr>
                <w:rFonts w:hint="eastAsia" w:ascii="宋体" w:hAnsi="宋体" w:cs="宋体"/>
                <w:color w:val="000000"/>
                <w:kern w:val="0"/>
                <w:sz w:val="22"/>
              </w:rPr>
              <w:t>类</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F3935A">
            <w:pPr>
              <w:widowControl/>
              <w:jc w:val="center"/>
              <w:textAlignment w:val="center"/>
              <w:rPr>
                <w:rFonts w:ascii="宋体" w:hAnsi="宋体" w:cs="宋体"/>
                <w:color w:val="000000"/>
                <w:sz w:val="22"/>
              </w:rPr>
            </w:pPr>
            <w:r>
              <w:rPr>
                <w:rFonts w:hint="eastAsia" w:ascii="宋体" w:hAnsi="宋体" w:cs="宋体"/>
                <w:color w:val="000000"/>
                <w:kern w:val="0"/>
                <w:sz w:val="22"/>
              </w:rPr>
              <w:t>款</w:t>
            </w:r>
          </w:p>
        </w:tc>
        <w:tc>
          <w:tcPr>
            <w:tcW w:w="286"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C3A5898">
            <w:pPr>
              <w:widowControl/>
              <w:jc w:val="center"/>
              <w:textAlignment w:val="center"/>
              <w:rPr>
                <w:rFonts w:ascii="宋体" w:hAnsi="宋体" w:cs="宋体"/>
                <w:color w:val="000000"/>
                <w:sz w:val="22"/>
              </w:rPr>
            </w:pPr>
            <w:r>
              <w:rPr>
                <w:rFonts w:hint="eastAsia" w:ascii="宋体" w:hAnsi="宋体" w:cs="宋体"/>
                <w:color w:val="000000"/>
                <w:kern w:val="0"/>
                <w:sz w:val="22"/>
              </w:rPr>
              <w:t>项</w:t>
            </w: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882EA1">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1033"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40B3190">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48" w:type="dxa"/>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51F327">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932" w:type="dxa"/>
            <w:tcBorders>
              <w:top w:val="nil"/>
              <w:left w:val="single" w:color="auto" w:sz="4" w:space="0"/>
              <w:bottom w:val="single" w:color="000000" w:sz="4" w:space="0"/>
              <w:right w:val="single" w:color="000000" w:sz="4" w:space="0"/>
            </w:tcBorders>
            <w:shd w:val="clear" w:color="FFFFFF" w:fill="C0C0C0"/>
            <w:noWrap/>
            <w:tcMar>
              <w:top w:w="15" w:type="dxa"/>
              <w:left w:w="15" w:type="dxa"/>
              <w:right w:w="15" w:type="dxa"/>
            </w:tcMar>
            <w:vAlign w:val="center"/>
          </w:tcPr>
          <w:p w14:paraId="157652F4">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962"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266050">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2089"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4EC97">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37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FF70B8C">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14:paraId="0843C584">
        <w:tblPrEx>
          <w:tblCellMar>
            <w:top w:w="0" w:type="dxa"/>
            <w:left w:w="0" w:type="dxa"/>
            <w:bottom w:w="0" w:type="dxa"/>
            <w:right w:w="0" w:type="dxa"/>
          </w:tblCellMar>
        </w:tblPrEx>
        <w:trPr>
          <w:trHeight w:val="525" w:hRule="atLeast"/>
        </w:trPr>
        <w:tc>
          <w:tcPr>
            <w:tcW w:w="285"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BDA52">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90741">
            <w:pPr>
              <w:jc w:val="center"/>
              <w:rPr>
                <w:rFonts w:ascii="宋体" w:hAnsi="宋体" w:cs="宋体"/>
                <w:color w:val="000000"/>
                <w:sz w:val="22"/>
              </w:rPr>
            </w:pPr>
          </w:p>
        </w:tc>
        <w:tc>
          <w:tcPr>
            <w:tcW w:w="286"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C70E3A">
            <w:pPr>
              <w:jc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0D7DC5">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47ABE">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4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E2AFB8">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5532C">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C9F3E">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E9A45">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217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4B7DD00C">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3871">
            <w:pPr>
              <w:widowControl/>
              <w:jc w:val="left"/>
              <w:textAlignment w:val="center"/>
              <w:rPr>
                <w:rFonts w:hint="eastAsia" w:ascii="宋体" w:hAnsi="宋体" w:eastAsia="宋体" w:cs="宋体"/>
                <w:color w:val="000000"/>
                <w:sz w:val="22"/>
                <w:lang w:eastAsia="zh-CN"/>
              </w:rPr>
            </w:pPr>
            <w:r>
              <w:rPr>
                <w:rFonts w:hint="eastAsia" w:ascii="宋体" w:hAnsi="宋体" w:cs="宋体"/>
                <w:color w:val="000000"/>
                <w:sz w:val="22"/>
                <w:lang w:eastAsia="zh-CN"/>
              </w:rPr>
              <w:t>无</w:t>
            </w: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E02B7">
            <w:pPr>
              <w:widowControl/>
              <w:jc w:val="lef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0.00</w:t>
            </w: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C245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8B2C5">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8786B">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C614F">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E8D0">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6908A">
            <w:pPr>
              <w:widowControl/>
              <w:jc w:val="right"/>
              <w:textAlignment w:val="center"/>
              <w:rPr>
                <w:rFonts w:ascii="宋体" w:hAnsi="宋体" w:cs="宋体"/>
                <w:color w:val="000000"/>
                <w:sz w:val="22"/>
              </w:rPr>
            </w:pPr>
            <w:r>
              <w:rPr>
                <w:rFonts w:hint="eastAsia" w:ascii="宋体" w:hAnsi="宋体" w:cs="宋体"/>
                <w:color w:val="000000"/>
                <w:sz w:val="22"/>
                <w:lang w:val="en-US" w:eastAsia="zh-CN"/>
              </w:rPr>
              <w:t>0.00</w:t>
            </w:r>
          </w:p>
        </w:tc>
      </w:tr>
      <w:tr w14:paraId="2E8928AB">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C7DC">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A791B1">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934C2">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A728D">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00CDD">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16BD0">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774E2">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6F5FD">
            <w:pPr>
              <w:widowControl/>
              <w:jc w:val="right"/>
              <w:textAlignment w:val="center"/>
              <w:rPr>
                <w:rFonts w:ascii="宋体" w:hAnsi="宋体" w:cs="宋体"/>
                <w:color w:val="000000"/>
                <w:sz w:val="22"/>
              </w:rPr>
            </w:pPr>
          </w:p>
        </w:tc>
      </w:tr>
      <w:tr w14:paraId="5AF25AC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193D">
            <w:pPr>
              <w:widowControl/>
              <w:jc w:val="left"/>
              <w:textAlignment w:val="center"/>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4EECB">
            <w:pPr>
              <w:widowControl/>
              <w:jc w:val="left"/>
              <w:textAlignment w:val="center"/>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A4C43">
            <w:pPr>
              <w:widowControl/>
              <w:jc w:val="right"/>
              <w:textAlignment w:val="center"/>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A31B1">
            <w:pPr>
              <w:widowControl/>
              <w:jc w:val="right"/>
              <w:textAlignment w:val="center"/>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FB36F">
            <w:pPr>
              <w:widowControl/>
              <w:jc w:val="right"/>
              <w:textAlignment w:val="center"/>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A8E97">
            <w:pPr>
              <w:widowControl/>
              <w:jc w:val="right"/>
              <w:textAlignment w:val="center"/>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834D">
            <w:pPr>
              <w:widowControl/>
              <w:jc w:val="right"/>
              <w:textAlignment w:val="center"/>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0B7FF">
            <w:pPr>
              <w:widowControl/>
              <w:jc w:val="right"/>
              <w:textAlignment w:val="center"/>
              <w:rPr>
                <w:rFonts w:ascii="宋体" w:hAnsi="宋体" w:cs="宋体"/>
                <w:color w:val="000000"/>
                <w:sz w:val="22"/>
              </w:rPr>
            </w:pPr>
          </w:p>
        </w:tc>
      </w:tr>
      <w:tr w14:paraId="1C20E894">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ADD7">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671EB">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DA38">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6F7F">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C484">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FCDE7">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97E5C">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A7FE">
            <w:pPr>
              <w:jc w:val="right"/>
              <w:rPr>
                <w:rFonts w:ascii="宋体" w:hAnsi="宋体" w:cs="宋体"/>
                <w:color w:val="000000"/>
                <w:sz w:val="22"/>
              </w:rPr>
            </w:pPr>
          </w:p>
        </w:tc>
      </w:tr>
      <w:tr w14:paraId="79F8FD42">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89C3">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ABD6A">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7316C">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07EFE">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AC6CC">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3B27D">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87442">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82119">
            <w:pPr>
              <w:jc w:val="right"/>
              <w:rPr>
                <w:rFonts w:ascii="宋体" w:hAnsi="宋体" w:cs="宋体"/>
                <w:color w:val="000000"/>
                <w:sz w:val="22"/>
              </w:rPr>
            </w:pPr>
          </w:p>
        </w:tc>
      </w:tr>
      <w:tr w14:paraId="757680C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D61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D55A0">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2E40B">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1F16C">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54696">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A81C1">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FDA3">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CB96">
            <w:pPr>
              <w:jc w:val="right"/>
              <w:rPr>
                <w:rFonts w:ascii="宋体" w:hAnsi="宋体" w:cs="宋体"/>
                <w:color w:val="000000"/>
                <w:sz w:val="22"/>
              </w:rPr>
            </w:pPr>
          </w:p>
        </w:tc>
      </w:tr>
      <w:tr w14:paraId="70CF0C23">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2D28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FB481">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2AE63">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89B9B">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C3448">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F495">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30E2F">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D0852">
            <w:pPr>
              <w:jc w:val="right"/>
              <w:rPr>
                <w:rFonts w:ascii="宋体" w:hAnsi="宋体" w:cs="宋体"/>
                <w:color w:val="000000"/>
                <w:sz w:val="22"/>
              </w:rPr>
            </w:pPr>
          </w:p>
        </w:tc>
      </w:tr>
      <w:tr w14:paraId="203CE704">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CFD1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FE7CC">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81E9">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83EC">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24B8F">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81052">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6A41E">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9C650">
            <w:pPr>
              <w:jc w:val="right"/>
              <w:rPr>
                <w:rFonts w:ascii="宋体" w:hAnsi="宋体" w:cs="宋体"/>
                <w:color w:val="000000"/>
                <w:sz w:val="22"/>
              </w:rPr>
            </w:pPr>
          </w:p>
        </w:tc>
      </w:tr>
      <w:tr w14:paraId="0F5B9436">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5627">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A63A1">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A0684">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251E">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AFF46">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76421">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E336">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BFC88">
            <w:pPr>
              <w:jc w:val="right"/>
              <w:rPr>
                <w:rFonts w:ascii="宋体" w:hAnsi="宋体" w:cs="宋体"/>
                <w:color w:val="000000"/>
                <w:sz w:val="22"/>
              </w:rPr>
            </w:pPr>
          </w:p>
        </w:tc>
      </w:tr>
      <w:tr w14:paraId="13323429">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DCC1F">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8B8BE">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59342">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C3A9">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3B2FD">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62BB6">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653B">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89533">
            <w:pPr>
              <w:jc w:val="right"/>
              <w:rPr>
                <w:rFonts w:ascii="宋体" w:hAnsi="宋体" w:cs="宋体"/>
                <w:color w:val="000000"/>
                <w:sz w:val="22"/>
              </w:rPr>
            </w:pPr>
          </w:p>
        </w:tc>
      </w:tr>
      <w:tr w14:paraId="15F3204A">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8DE0">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F8F93">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8F033">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4FDDB">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0599B">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9673C">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2A8C">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F6FB8">
            <w:pPr>
              <w:jc w:val="right"/>
              <w:rPr>
                <w:rFonts w:ascii="宋体" w:hAnsi="宋体" w:cs="宋体"/>
                <w:color w:val="000000"/>
                <w:sz w:val="22"/>
              </w:rPr>
            </w:pPr>
          </w:p>
        </w:tc>
      </w:tr>
      <w:tr w14:paraId="24C28630">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F5E9">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30B0">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D0039">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ACB22">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D62AC">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26655">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A5521">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D2A2">
            <w:pPr>
              <w:jc w:val="right"/>
              <w:rPr>
                <w:rFonts w:ascii="宋体" w:hAnsi="宋体" w:cs="宋体"/>
                <w:color w:val="000000"/>
                <w:sz w:val="22"/>
              </w:rPr>
            </w:pPr>
          </w:p>
        </w:tc>
      </w:tr>
      <w:tr w14:paraId="08CEC817">
        <w:tblPrEx>
          <w:tblCellMar>
            <w:top w:w="0" w:type="dxa"/>
            <w:left w:w="0" w:type="dxa"/>
            <w:bottom w:w="0" w:type="dxa"/>
            <w:right w:w="0" w:type="dxa"/>
          </w:tblCellMar>
        </w:tblPrEx>
        <w:trPr>
          <w:trHeight w:val="341" w:hRule="atLeast"/>
        </w:trPr>
        <w:tc>
          <w:tcPr>
            <w:tcW w:w="857"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B83C">
            <w:pPr>
              <w:jc w:val="left"/>
              <w:rPr>
                <w:rFonts w:ascii="宋体" w:hAnsi="宋体" w:cs="宋体"/>
                <w:color w:val="000000"/>
                <w:sz w:val="22"/>
              </w:rPr>
            </w:pPr>
          </w:p>
        </w:tc>
        <w:tc>
          <w:tcPr>
            <w:tcW w:w="2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F5F69">
            <w:pPr>
              <w:jc w:val="left"/>
              <w:rPr>
                <w:rFonts w:ascii="宋体" w:hAnsi="宋体" w:cs="宋体"/>
                <w:color w:val="000000"/>
                <w:sz w:val="22"/>
              </w:rPr>
            </w:pPr>
          </w:p>
        </w:tc>
        <w:tc>
          <w:tcPr>
            <w:tcW w:w="10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48599">
            <w:pPr>
              <w:jc w:val="right"/>
              <w:rPr>
                <w:rFonts w:ascii="宋体" w:hAnsi="宋体" w:cs="宋体"/>
                <w:color w:val="000000"/>
                <w:sz w:val="22"/>
              </w:rPr>
            </w:pPr>
          </w:p>
        </w:tc>
        <w:tc>
          <w:tcPr>
            <w:tcW w:w="19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AF748">
            <w:pPr>
              <w:jc w:val="right"/>
              <w:rPr>
                <w:rFonts w:ascii="宋体" w:hAnsi="宋体" w:cs="宋体"/>
                <w:color w:val="000000"/>
                <w:sz w:val="22"/>
              </w:rPr>
            </w:pPr>
          </w:p>
        </w:tc>
        <w:tc>
          <w:tcPr>
            <w:tcW w:w="193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269AF">
            <w:pPr>
              <w:jc w:val="right"/>
              <w:rPr>
                <w:rFonts w:ascii="宋体" w:hAnsi="宋体" w:cs="宋体"/>
                <w:color w:val="000000"/>
                <w:sz w:val="22"/>
              </w:rPr>
            </w:pPr>
          </w:p>
        </w:tc>
        <w:tc>
          <w:tcPr>
            <w:tcW w:w="19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CDA57">
            <w:pPr>
              <w:jc w:val="right"/>
              <w:rPr>
                <w:rFonts w:ascii="宋体" w:hAnsi="宋体" w:cs="宋体"/>
                <w:color w:val="000000"/>
                <w:sz w:val="22"/>
              </w:rPr>
            </w:pPr>
          </w:p>
        </w:tc>
        <w:tc>
          <w:tcPr>
            <w:tcW w:w="20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21C35">
            <w:pPr>
              <w:jc w:val="right"/>
              <w:rPr>
                <w:rFonts w:ascii="宋体" w:hAnsi="宋体" w:cs="宋体"/>
                <w:color w:val="000000"/>
                <w:sz w:val="22"/>
              </w:rPr>
            </w:pPr>
          </w:p>
        </w:tc>
        <w:tc>
          <w:tcPr>
            <w:tcW w:w="23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F2DC4">
            <w:pPr>
              <w:jc w:val="right"/>
              <w:rPr>
                <w:rFonts w:ascii="宋体" w:hAnsi="宋体" w:cs="宋体"/>
                <w:color w:val="000000"/>
                <w:sz w:val="22"/>
              </w:rPr>
            </w:pPr>
          </w:p>
        </w:tc>
      </w:tr>
      <w:tr w14:paraId="7385BDC9">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3EB6">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C97916">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525299">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93306A">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3BEC9F">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2C976B">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0BFE9D">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DF3C56">
            <w:pPr>
              <w:jc w:val="right"/>
              <w:rPr>
                <w:rFonts w:ascii="宋体" w:hAnsi="宋体" w:cs="宋体"/>
                <w:color w:val="000000"/>
                <w:sz w:val="22"/>
              </w:rPr>
            </w:pPr>
          </w:p>
        </w:tc>
      </w:tr>
      <w:tr w14:paraId="63F6146F">
        <w:tblPrEx>
          <w:tblCellMar>
            <w:top w:w="0" w:type="dxa"/>
            <w:left w:w="0" w:type="dxa"/>
            <w:bottom w:w="0" w:type="dxa"/>
            <w:right w:w="0" w:type="dxa"/>
          </w:tblCellMar>
        </w:tblPrEx>
        <w:trPr>
          <w:trHeight w:val="341" w:hRule="atLeast"/>
        </w:trPr>
        <w:tc>
          <w:tcPr>
            <w:tcW w:w="85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1D5F">
            <w:pPr>
              <w:jc w:val="left"/>
              <w:rPr>
                <w:rFonts w:ascii="宋体" w:hAnsi="宋体" w:cs="宋体"/>
                <w:color w:val="000000"/>
                <w:sz w:val="22"/>
              </w:rPr>
            </w:pPr>
          </w:p>
        </w:tc>
        <w:tc>
          <w:tcPr>
            <w:tcW w:w="288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50A638">
            <w:pPr>
              <w:jc w:val="left"/>
              <w:rPr>
                <w:rFonts w:ascii="宋体" w:hAnsi="宋体" w:cs="宋体"/>
                <w:color w:val="000000"/>
                <w:sz w:val="22"/>
              </w:rPr>
            </w:pPr>
          </w:p>
        </w:tc>
        <w:tc>
          <w:tcPr>
            <w:tcW w:w="103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ABDAB8">
            <w:pPr>
              <w:jc w:val="right"/>
              <w:rPr>
                <w:rFonts w:ascii="宋体" w:hAnsi="宋体" w:cs="宋体"/>
                <w:color w:val="000000"/>
                <w:sz w:val="22"/>
              </w:rPr>
            </w:pPr>
          </w:p>
        </w:tc>
        <w:tc>
          <w:tcPr>
            <w:tcW w:w="194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10B494">
            <w:pPr>
              <w:jc w:val="right"/>
              <w:rPr>
                <w:rFonts w:ascii="宋体" w:hAnsi="宋体" w:cs="宋体"/>
                <w:color w:val="000000"/>
                <w:sz w:val="22"/>
              </w:rPr>
            </w:pPr>
          </w:p>
        </w:tc>
        <w:tc>
          <w:tcPr>
            <w:tcW w:w="193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39A015">
            <w:pPr>
              <w:jc w:val="right"/>
              <w:rPr>
                <w:rFonts w:ascii="宋体" w:hAnsi="宋体" w:cs="宋体"/>
                <w:color w:val="000000"/>
                <w:sz w:val="22"/>
              </w:rPr>
            </w:pPr>
          </w:p>
        </w:tc>
        <w:tc>
          <w:tcPr>
            <w:tcW w:w="19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535FDE">
            <w:pPr>
              <w:jc w:val="right"/>
              <w:rPr>
                <w:rFonts w:ascii="宋体" w:hAnsi="宋体" w:cs="宋体"/>
                <w:color w:val="000000"/>
                <w:sz w:val="22"/>
              </w:rPr>
            </w:pPr>
          </w:p>
        </w:tc>
        <w:tc>
          <w:tcPr>
            <w:tcW w:w="208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4A0FC1">
            <w:pPr>
              <w:jc w:val="right"/>
              <w:rPr>
                <w:rFonts w:ascii="宋体" w:hAnsi="宋体" w:cs="宋体"/>
                <w:color w:val="000000"/>
                <w:sz w:val="22"/>
              </w:rPr>
            </w:pPr>
          </w:p>
        </w:tc>
        <w:tc>
          <w:tcPr>
            <w:tcW w:w="237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78C14D">
            <w:pPr>
              <w:jc w:val="right"/>
              <w:rPr>
                <w:rFonts w:ascii="宋体" w:hAnsi="宋体" w:cs="宋体"/>
                <w:color w:val="000000"/>
                <w:sz w:val="22"/>
              </w:rPr>
            </w:pPr>
          </w:p>
        </w:tc>
      </w:tr>
      <w:tr w14:paraId="221AB30E">
        <w:tblPrEx>
          <w:tblCellMar>
            <w:top w:w="0" w:type="dxa"/>
            <w:left w:w="0" w:type="dxa"/>
            <w:bottom w:w="0" w:type="dxa"/>
            <w:right w:w="0" w:type="dxa"/>
          </w:tblCellMar>
        </w:tblPrEx>
        <w:trPr>
          <w:trHeight w:val="341" w:hRule="atLeast"/>
        </w:trPr>
        <w:tc>
          <w:tcPr>
            <w:tcW w:w="15074" w:type="dxa"/>
            <w:gridSpan w:val="10"/>
            <w:tcBorders>
              <w:top w:val="single" w:color="000000" w:sz="4" w:space="0"/>
            </w:tcBorders>
            <w:shd w:val="clear" w:color="auto" w:fill="auto"/>
            <w:noWrap/>
            <w:tcMar>
              <w:top w:w="15" w:type="dxa"/>
              <w:left w:w="15" w:type="dxa"/>
              <w:right w:w="15" w:type="dxa"/>
            </w:tcMar>
            <w:vAlign w:val="center"/>
          </w:tcPr>
          <w:p w14:paraId="41A8DF61">
            <w:pPr>
              <w:ind w:right="480"/>
              <w:rPr>
                <w:rFonts w:ascii="宋体" w:hAnsi="宋体" w:cs="宋体"/>
                <w:color w:val="000000"/>
                <w:sz w:val="22"/>
              </w:rPr>
            </w:pPr>
            <w:r>
              <w:rPr>
                <w:rFonts w:hint="eastAsia" w:ascii="宋体" w:hAnsi="宋体" w:cs="宋体"/>
                <w:color w:val="000000"/>
                <w:kern w:val="0"/>
                <w:sz w:val="24"/>
              </w:rPr>
              <w:t>注：本表反映部门本年度政府性基金预算财政拨款收入支出及结转结余情况，数据取自财决09表</w:t>
            </w:r>
          </w:p>
        </w:tc>
      </w:tr>
    </w:tbl>
    <w:p w14:paraId="49E2FE7F">
      <w:pPr>
        <w:ind w:firstLine="420" w:firstLineChars="200"/>
      </w:pPr>
    </w:p>
    <w:p w14:paraId="7A624F9E"/>
    <w:tbl>
      <w:tblPr>
        <w:tblStyle w:val="12"/>
        <w:tblpPr w:leftFromText="180" w:rightFromText="180" w:vertAnchor="text" w:horzAnchor="margin" w:tblpY="573"/>
        <w:tblOverlap w:val="never"/>
        <w:tblW w:w="15180" w:type="dxa"/>
        <w:tblInd w:w="0" w:type="dxa"/>
        <w:tblLayout w:type="fixed"/>
        <w:tblCellMar>
          <w:top w:w="0" w:type="dxa"/>
          <w:left w:w="108" w:type="dxa"/>
          <w:bottom w:w="0" w:type="dxa"/>
          <w:right w:w="108" w:type="dxa"/>
        </w:tblCellMar>
      </w:tblPr>
      <w:tblGrid>
        <w:gridCol w:w="492"/>
        <w:gridCol w:w="492"/>
        <w:gridCol w:w="492"/>
        <w:gridCol w:w="4824"/>
        <w:gridCol w:w="2843"/>
        <w:gridCol w:w="3058"/>
        <w:gridCol w:w="2979"/>
      </w:tblGrid>
      <w:tr w14:paraId="2BF1D97A">
        <w:tblPrEx>
          <w:tblCellMar>
            <w:top w:w="0" w:type="dxa"/>
            <w:left w:w="108" w:type="dxa"/>
            <w:bottom w:w="0" w:type="dxa"/>
            <w:right w:w="108" w:type="dxa"/>
          </w:tblCellMar>
        </w:tblPrEx>
        <w:trPr>
          <w:trHeight w:val="305" w:hRule="atLeast"/>
        </w:trPr>
        <w:tc>
          <w:tcPr>
            <w:tcW w:w="15180" w:type="dxa"/>
            <w:gridSpan w:val="7"/>
            <w:vAlign w:val="bottom"/>
          </w:tcPr>
          <w:p w14:paraId="5ED74F8C">
            <w:pPr>
              <w:widowControl/>
              <w:jc w:val="center"/>
              <w:rPr>
                <w:color w:val="000000"/>
                <w:kern w:val="0"/>
                <w:sz w:val="44"/>
                <w:szCs w:val="44"/>
              </w:rPr>
            </w:pPr>
            <w:r>
              <w:rPr>
                <w:rFonts w:hint="eastAsia"/>
                <w:b/>
                <w:bCs/>
                <w:color w:val="000000"/>
                <w:kern w:val="0"/>
                <w:sz w:val="36"/>
                <w:szCs w:val="36"/>
              </w:rPr>
              <w:t>国有资本经营预算财政拨款支出决算表</w:t>
            </w:r>
          </w:p>
        </w:tc>
      </w:tr>
      <w:tr w14:paraId="6AE0BAF7">
        <w:tblPrEx>
          <w:tblCellMar>
            <w:top w:w="0" w:type="dxa"/>
            <w:left w:w="108" w:type="dxa"/>
            <w:bottom w:w="0" w:type="dxa"/>
            <w:right w:w="108" w:type="dxa"/>
          </w:tblCellMar>
        </w:tblPrEx>
        <w:trPr>
          <w:trHeight w:val="305" w:hRule="atLeast"/>
        </w:trPr>
        <w:tc>
          <w:tcPr>
            <w:tcW w:w="15180" w:type="dxa"/>
            <w:gridSpan w:val="7"/>
            <w:vAlign w:val="bottom"/>
          </w:tcPr>
          <w:p w14:paraId="2031B0EB">
            <w:pPr>
              <w:widowControl/>
              <w:jc w:val="right"/>
              <w:rPr>
                <w:color w:val="000000"/>
                <w:kern w:val="0"/>
                <w:sz w:val="24"/>
              </w:rPr>
            </w:pPr>
            <w:r>
              <w:rPr>
                <w:rFonts w:hint="eastAsia"/>
                <w:color w:val="000000"/>
                <w:kern w:val="0"/>
                <w:sz w:val="24"/>
              </w:rPr>
              <w:t>公开</w:t>
            </w:r>
            <w:r>
              <w:rPr>
                <w:color w:val="000000"/>
                <w:kern w:val="0"/>
                <w:sz w:val="24"/>
              </w:rPr>
              <w:t>0</w:t>
            </w:r>
            <w:r>
              <w:rPr>
                <w:rFonts w:hint="eastAsia"/>
                <w:color w:val="000000"/>
                <w:kern w:val="0"/>
                <w:sz w:val="24"/>
              </w:rPr>
              <w:t>9表</w:t>
            </w:r>
          </w:p>
        </w:tc>
      </w:tr>
      <w:tr w14:paraId="1ED4DE35">
        <w:tblPrEx>
          <w:tblCellMar>
            <w:top w:w="0" w:type="dxa"/>
            <w:left w:w="108" w:type="dxa"/>
            <w:bottom w:w="0" w:type="dxa"/>
            <w:right w:w="108" w:type="dxa"/>
          </w:tblCellMar>
        </w:tblPrEx>
        <w:trPr>
          <w:trHeight w:val="305" w:hRule="atLeast"/>
        </w:trPr>
        <w:tc>
          <w:tcPr>
            <w:tcW w:w="9143" w:type="dxa"/>
            <w:gridSpan w:val="5"/>
            <w:vAlign w:val="bottom"/>
          </w:tcPr>
          <w:p w14:paraId="0BCD5E59">
            <w:pPr>
              <w:widowControl/>
              <w:jc w:val="left"/>
              <w:rPr>
                <w:color w:val="000000"/>
                <w:kern w:val="0"/>
                <w:sz w:val="20"/>
              </w:rPr>
            </w:pPr>
            <w:r>
              <w:rPr>
                <w:rFonts w:hint="eastAsia"/>
                <w:color w:val="000000"/>
                <w:kern w:val="0"/>
                <w:sz w:val="24"/>
              </w:rPr>
              <w:t>公开部门：</w:t>
            </w:r>
            <w:r>
              <w:rPr>
                <w:rFonts w:hint="eastAsia"/>
                <w:color w:val="000000"/>
                <w:kern w:val="0"/>
                <w:sz w:val="24"/>
                <w:lang w:eastAsia="zh-CN"/>
              </w:rPr>
              <w:t>银川市金凤区审批服务管理局</w:t>
            </w:r>
          </w:p>
        </w:tc>
        <w:tc>
          <w:tcPr>
            <w:tcW w:w="3058" w:type="dxa"/>
            <w:vAlign w:val="bottom"/>
          </w:tcPr>
          <w:p w14:paraId="2318F328">
            <w:pPr>
              <w:widowControl/>
              <w:jc w:val="center"/>
              <w:rPr>
                <w:color w:val="000000"/>
                <w:kern w:val="0"/>
                <w:sz w:val="24"/>
              </w:rPr>
            </w:pPr>
          </w:p>
        </w:tc>
        <w:tc>
          <w:tcPr>
            <w:tcW w:w="2979" w:type="dxa"/>
            <w:vAlign w:val="bottom"/>
          </w:tcPr>
          <w:p w14:paraId="6B502E6C">
            <w:pPr>
              <w:widowControl/>
              <w:jc w:val="right"/>
              <w:rPr>
                <w:color w:val="000000"/>
                <w:kern w:val="0"/>
                <w:sz w:val="24"/>
              </w:rPr>
            </w:pPr>
            <w:r>
              <w:rPr>
                <w:rFonts w:hint="eastAsia"/>
                <w:color w:val="000000"/>
                <w:kern w:val="0"/>
                <w:sz w:val="24"/>
              </w:rPr>
              <w:t>金额单位：元</w:t>
            </w:r>
          </w:p>
        </w:tc>
      </w:tr>
      <w:tr w14:paraId="37D21184">
        <w:tblPrEx>
          <w:tblCellMar>
            <w:top w:w="0" w:type="dxa"/>
            <w:left w:w="108" w:type="dxa"/>
            <w:bottom w:w="0" w:type="dxa"/>
            <w:right w:w="108" w:type="dxa"/>
          </w:tblCellMar>
        </w:tblPrEx>
        <w:trPr>
          <w:trHeight w:val="305" w:hRule="atLeast"/>
        </w:trPr>
        <w:tc>
          <w:tcPr>
            <w:tcW w:w="6300" w:type="dxa"/>
            <w:gridSpan w:val="4"/>
            <w:tcBorders>
              <w:top w:val="single" w:color="000000" w:sz="8" w:space="0"/>
              <w:left w:val="single" w:color="000000" w:sz="8" w:space="0"/>
              <w:bottom w:val="single" w:color="000000" w:sz="4" w:space="0"/>
              <w:right w:val="single" w:color="000000" w:sz="4" w:space="0"/>
            </w:tcBorders>
            <w:vAlign w:val="center"/>
          </w:tcPr>
          <w:p w14:paraId="4C1F73A4">
            <w:pPr>
              <w:widowControl/>
              <w:jc w:val="center"/>
              <w:rPr>
                <w:color w:val="000000"/>
                <w:kern w:val="0"/>
                <w:sz w:val="22"/>
              </w:rPr>
            </w:pPr>
            <w:r>
              <w:rPr>
                <w:rFonts w:hint="eastAsia"/>
                <w:color w:val="000000"/>
                <w:kern w:val="0"/>
                <w:sz w:val="22"/>
              </w:rPr>
              <w:t>项目</w:t>
            </w:r>
          </w:p>
        </w:tc>
        <w:tc>
          <w:tcPr>
            <w:tcW w:w="2843" w:type="dxa"/>
            <w:vMerge w:val="restart"/>
            <w:tcBorders>
              <w:top w:val="single" w:color="000000" w:sz="8" w:space="0"/>
              <w:left w:val="nil"/>
              <w:bottom w:val="single" w:color="000000" w:sz="4" w:space="0"/>
              <w:right w:val="single" w:color="000000" w:sz="4" w:space="0"/>
            </w:tcBorders>
            <w:vAlign w:val="center"/>
          </w:tcPr>
          <w:p w14:paraId="7EA2B7CF">
            <w:pPr>
              <w:widowControl/>
              <w:jc w:val="center"/>
              <w:rPr>
                <w:color w:val="000000"/>
                <w:kern w:val="0"/>
                <w:sz w:val="22"/>
              </w:rPr>
            </w:pPr>
            <w:r>
              <w:rPr>
                <w:rFonts w:hint="eastAsia"/>
                <w:color w:val="000000"/>
                <w:kern w:val="0"/>
                <w:sz w:val="22"/>
              </w:rPr>
              <w:t>本年支出合计</w:t>
            </w:r>
          </w:p>
        </w:tc>
        <w:tc>
          <w:tcPr>
            <w:tcW w:w="3058" w:type="dxa"/>
            <w:vMerge w:val="restart"/>
            <w:tcBorders>
              <w:top w:val="single" w:color="000000" w:sz="8" w:space="0"/>
              <w:left w:val="nil"/>
              <w:bottom w:val="single" w:color="000000" w:sz="4" w:space="0"/>
              <w:right w:val="single" w:color="000000" w:sz="4" w:space="0"/>
            </w:tcBorders>
            <w:vAlign w:val="center"/>
          </w:tcPr>
          <w:p w14:paraId="1A17F6B6">
            <w:pPr>
              <w:widowControl/>
              <w:jc w:val="center"/>
              <w:rPr>
                <w:color w:val="000000"/>
                <w:kern w:val="0"/>
                <w:sz w:val="22"/>
              </w:rPr>
            </w:pPr>
            <w:r>
              <w:rPr>
                <w:rFonts w:hint="eastAsia"/>
                <w:color w:val="000000"/>
                <w:kern w:val="0"/>
                <w:sz w:val="22"/>
              </w:rPr>
              <w:t>基本支出</w:t>
            </w:r>
          </w:p>
        </w:tc>
        <w:tc>
          <w:tcPr>
            <w:tcW w:w="2979" w:type="dxa"/>
            <w:vMerge w:val="restart"/>
            <w:tcBorders>
              <w:top w:val="single" w:color="000000" w:sz="8" w:space="0"/>
              <w:left w:val="nil"/>
              <w:bottom w:val="single" w:color="000000" w:sz="4" w:space="0"/>
              <w:right w:val="single" w:color="000000" w:sz="4" w:space="0"/>
            </w:tcBorders>
            <w:vAlign w:val="center"/>
          </w:tcPr>
          <w:p w14:paraId="439F7A08">
            <w:pPr>
              <w:widowControl/>
              <w:jc w:val="center"/>
              <w:rPr>
                <w:color w:val="000000"/>
                <w:kern w:val="0"/>
                <w:sz w:val="22"/>
              </w:rPr>
            </w:pPr>
            <w:r>
              <w:rPr>
                <w:rFonts w:hint="eastAsia"/>
                <w:color w:val="000000"/>
                <w:kern w:val="0"/>
                <w:sz w:val="22"/>
              </w:rPr>
              <w:t>项目支出</w:t>
            </w:r>
          </w:p>
        </w:tc>
      </w:tr>
      <w:tr w14:paraId="54DF757F">
        <w:tblPrEx>
          <w:tblCellMar>
            <w:top w:w="0" w:type="dxa"/>
            <w:left w:w="108" w:type="dxa"/>
            <w:bottom w:w="0" w:type="dxa"/>
            <w:right w:w="108" w:type="dxa"/>
          </w:tblCellMar>
        </w:tblPrEx>
        <w:trPr>
          <w:trHeight w:val="335" w:hRule="atLeast"/>
        </w:trPr>
        <w:tc>
          <w:tcPr>
            <w:tcW w:w="1476" w:type="dxa"/>
            <w:gridSpan w:val="3"/>
            <w:vMerge w:val="restart"/>
            <w:tcBorders>
              <w:top w:val="single" w:color="000000" w:sz="4" w:space="0"/>
              <w:left w:val="single" w:color="000000" w:sz="8" w:space="0"/>
              <w:bottom w:val="single" w:color="000000" w:sz="4" w:space="0"/>
              <w:right w:val="single" w:color="000000" w:sz="4" w:space="0"/>
            </w:tcBorders>
            <w:vAlign w:val="center"/>
          </w:tcPr>
          <w:p w14:paraId="15C10BFF">
            <w:pPr>
              <w:widowControl/>
              <w:jc w:val="center"/>
              <w:rPr>
                <w:color w:val="000000"/>
                <w:kern w:val="0"/>
                <w:sz w:val="22"/>
              </w:rPr>
            </w:pPr>
            <w:r>
              <w:rPr>
                <w:rFonts w:hint="eastAsia"/>
                <w:color w:val="000000"/>
                <w:kern w:val="0"/>
                <w:sz w:val="22"/>
              </w:rPr>
              <w:t>功能分类科目编码</w:t>
            </w:r>
          </w:p>
        </w:tc>
        <w:tc>
          <w:tcPr>
            <w:tcW w:w="4824" w:type="dxa"/>
            <w:vMerge w:val="restart"/>
            <w:tcBorders>
              <w:top w:val="nil"/>
              <w:left w:val="nil"/>
              <w:bottom w:val="single" w:color="000000" w:sz="4" w:space="0"/>
              <w:right w:val="single" w:color="000000" w:sz="4" w:space="0"/>
            </w:tcBorders>
            <w:vAlign w:val="center"/>
          </w:tcPr>
          <w:p w14:paraId="087D08F9">
            <w:pPr>
              <w:widowControl/>
              <w:jc w:val="center"/>
              <w:rPr>
                <w:color w:val="000000"/>
                <w:kern w:val="0"/>
                <w:sz w:val="22"/>
              </w:rPr>
            </w:pPr>
            <w:r>
              <w:rPr>
                <w:rFonts w:hint="eastAsia"/>
                <w:color w:val="000000"/>
                <w:kern w:val="0"/>
                <w:sz w:val="22"/>
              </w:rPr>
              <w:t>科目名称</w:t>
            </w:r>
          </w:p>
        </w:tc>
        <w:tc>
          <w:tcPr>
            <w:tcW w:w="2843" w:type="dxa"/>
            <w:vMerge w:val="continue"/>
            <w:tcBorders>
              <w:top w:val="single" w:color="000000" w:sz="8" w:space="0"/>
              <w:left w:val="nil"/>
              <w:bottom w:val="single" w:color="000000" w:sz="4" w:space="0"/>
              <w:right w:val="single" w:color="000000" w:sz="4" w:space="0"/>
            </w:tcBorders>
            <w:vAlign w:val="center"/>
          </w:tcPr>
          <w:p w14:paraId="772315F6">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0FDD690F">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5A51481">
            <w:pPr>
              <w:widowControl/>
              <w:jc w:val="left"/>
              <w:rPr>
                <w:color w:val="000000"/>
                <w:kern w:val="0"/>
                <w:sz w:val="22"/>
              </w:rPr>
            </w:pPr>
          </w:p>
        </w:tc>
      </w:tr>
      <w:tr w14:paraId="16BF9ED3">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24D674E8">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0DE94822">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447908CA">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6FA03627">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6BDD12FD">
            <w:pPr>
              <w:widowControl/>
              <w:jc w:val="left"/>
              <w:rPr>
                <w:color w:val="000000"/>
                <w:kern w:val="0"/>
                <w:sz w:val="22"/>
              </w:rPr>
            </w:pPr>
          </w:p>
        </w:tc>
      </w:tr>
      <w:tr w14:paraId="4F4BECD9">
        <w:tblPrEx>
          <w:tblCellMar>
            <w:top w:w="0" w:type="dxa"/>
            <w:left w:w="108" w:type="dxa"/>
            <w:bottom w:w="0" w:type="dxa"/>
            <w:right w:w="108" w:type="dxa"/>
          </w:tblCellMar>
        </w:tblPrEx>
        <w:trPr>
          <w:trHeight w:val="335" w:hRule="atLeast"/>
        </w:trPr>
        <w:tc>
          <w:tcPr>
            <w:tcW w:w="1476" w:type="dxa"/>
            <w:gridSpan w:val="3"/>
            <w:vMerge w:val="continue"/>
            <w:tcBorders>
              <w:top w:val="single" w:color="000000" w:sz="4" w:space="0"/>
              <w:left w:val="single" w:color="000000" w:sz="8" w:space="0"/>
              <w:bottom w:val="single" w:color="000000" w:sz="4" w:space="0"/>
              <w:right w:val="single" w:color="000000" w:sz="4" w:space="0"/>
            </w:tcBorders>
            <w:vAlign w:val="center"/>
          </w:tcPr>
          <w:p w14:paraId="5604EE52">
            <w:pPr>
              <w:widowControl/>
              <w:jc w:val="left"/>
              <w:rPr>
                <w:color w:val="000000"/>
                <w:kern w:val="0"/>
                <w:sz w:val="22"/>
              </w:rPr>
            </w:pPr>
          </w:p>
        </w:tc>
        <w:tc>
          <w:tcPr>
            <w:tcW w:w="4824" w:type="dxa"/>
            <w:vMerge w:val="continue"/>
            <w:tcBorders>
              <w:top w:val="nil"/>
              <w:left w:val="nil"/>
              <w:bottom w:val="single" w:color="000000" w:sz="4" w:space="0"/>
              <w:right w:val="single" w:color="000000" w:sz="4" w:space="0"/>
            </w:tcBorders>
            <w:vAlign w:val="center"/>
          </w:tcPr>
          <w:p w14:paraId="4743ABDB">
            <w:pPr>
              <w:widowControl/>
              <w:jc w:val="left"/>
              <w:rPr>
                <w:color w:val="000000"/>
                <w:kern w:val="0"/>
                <w:sz w:val="22"/>
              </w:rPr>
            </w:pPr>
          </w:p>
        </w:tc>
        <w:tc>
          <w:tcPr>
            <w:tcW w:w="2843" w:type="dxa"/>
            <w:vMerge w:val="continue"/>
            <w:tcBorders>
              <w:top w:val="single" w:color="000000" w:sz="8" w:space="0"/>
              <w:left w:val="nil"/>
              <w:bottom w:val="single" w:color="000000" w:sz="4" w:space="0"/>
              <w:right w:val="single" w:color="000000" w:sz="4" w:space="0"/>
            </w:tcBorders>
            <w:vAlign w:val="center"/>
          </w:tcPr>
          <w:p w14:paraId="09B33952">
            <w:pPr>
              <w:widowControl/>
              <w:jc w:val="left"/>
              <w:rPr>
                <w:color w:val="000000"/>
                <w:kern w:val="0"/>
                <w:sz w:val="22"/>
              </w:rPr>
            </w:pPr>
          </w:p>
        </w:tc>
        <w:tc>
          <w:tcPr>
            <w:tcW w:w="3058" w:type="dxa"/>
            <w:vMerge w:val="continue"/>
            <w:tcBorders>
              <w:top w:val="single" w:color="000000" w:sz="8" w:space="0"/>
              <w:left w:val="nil"/>
              <w:bottom w:val="single" w:color="000000" w:sz="4" w:space="0"/>
              <w:right w:val="single" w:color="000000" w:sz="4" w:space="0"/>
            </w:tcBorders>
            <w:vAlign w:val="center"/>
          </w:tcPr>
          <w:p w14:paraId="454D83D1">
            <w:pPr>
              <w:widowControl/>
              <w:jc w:val="left"/>
              <w:rPr>
                <w:color w:val="000000"/>
                <w:kern w:val="0"/>
                <w:sz w:val="22"/>
              </w:rPr>
            </w:pPr>
          </w:p>
        </w:tc>
        <w:tc>
          <w:tcPr>
            <w:tcW w:w="2979" w:type="dxa"/>
            <w:vMerge w:val="continue"/>
            <w:tcBorders>
              <w:top w:val="single" w:color="000000" w:sz="8" w:space="0"/>
              <w:left w:val="nil"/>
              <w:bottom w:val="single" w:color="000000" w:sz="4" w:space="0"/>
              <w:right w:val="single" w:color="000000" w:sz="4" w:space="0"/>
            </w:tcBorders>
            <w:vAlign w:val="center"/>
          </w:tcPr>
          <w:p w14:paraId="5011A57F">
            <w:pPr>
              <w:widowControl/>
              <w:jc w:val="left"/>
              <w:rPr>
                <w:color w:val="000000"/>
                <w:kern w:val="0"/>
                <w:sz w:val="22"/>
              </w:rPr>
            </w:pPr>
          </w:p>
        </w:tc>
      </w:tr>
      <w:tr w14:paraId="39739C11">
        <w:tblPrEx>
          <w:tblCellMar>
            <w:top w:w="0" w:type="dxa"/>
            <w:left w:w="108" w:type="dxa"/>
            <w:bottom w:w="0" w:type="dxa"/>
            <w:right w:w="108" w:type="dxa"/>
          </w:tblCellMar>
        </w:tblPrEx>
        <w:trPr>
          <w:trHeight w:val="305" w:hRule="atLeast"/>
        </w:trPr>
        <w:tc>
          <w:tcPr>
            <w:tcW w:w="492" w:type="dxa"/>
            <w:vMerge w:val="restart"/>
            <w:tcBorders>
              <w:top w:val="nil"/>
              <w:left w:val="single" w:color="000000" w:sz="8" w:space="0"/>
              <w:bottom w:val="single" w:color="000000" w:sz="4" w:space="0"/>
              <w:right w:val="single" w:color="000000" w:sz="4" w:space="0"/>
            </w:tcBorders>
            <w:vAlign w:val="center"/>
          </w:tcPr>
          <w:p w14:paraId="473596A4">
            <w:pPr>
              <w:widowControl/>
              <w:jc w:val="center"/>
              <w:rPr>
                <w:color w:val="000000"/>
                <w:kern w:val="0"/>
                <w:sz w:val="22"/>
              </w:rPr>
            </w:pPr>
            <w:r>
              <w:rPr>
                <w:rFonts w:hint="eastAsia"/>
                <w:color w:val="000000"/>
                <w:kern w:val="0"/>
                <w:sz w:val="22"/>
              </w:rPr>
              <w:t>类</w:t>
            </w:r>
          </w:p>
        </w:tc>
        <w:tc>
          <w:tcPr>
            <w:tcW w:w="492" w:type="dxa"/>
            <w:vMerge w:val="restart"/>
            <w:tcBorders>
              <w:top w:val="nil"/>
              <w:left w:val="nil"/>
              <w:bottom w:val="single" w:color="000000" w:sz="4" w:space="0"/>
              <w:right w:val="single" w:color="000000" w:sz="4" w:space="0"/>
            </w:tcBorders>
            <w:vAlign w:val="center"/>
          </w:tcPr>
          <w:p w14:paraId="57A1AD50">
            <w:pPr>
              <w:widowControl/>
              <w:jc w:val="center"/>
              <w:rPr>
                <w:color w:val="000000"/>
                <w:kern w:val="0"/>
                <w:sz w:val="22"/>
              </w:rPr>
            </w:pPr>
            <w:r>
              <w:rPr>
                <w:rFonts w:hint="eastAsia"/>
                <w:color w:val="000000"/>
                <w:kern w:val="0"/>
                <w:sz w:val="22"/>
              </w:rPr>
              <w:t>款</w:t>
            </w:r>
          </w:p>
        </w:tc>
        <w:tc>
          <w:tcPr>
            <w:tcW w:w="492" w:type="dxa"/>
            <w:vMerge w:val="restart"/>
            <w:tcBorders>
              <w:top w:val="nil"/>
              <w:left w:val="nil"/>
              <w:bottom w:val="single" w:color="000000" w:sz="4" w:space="0"/>
              <w:right w:val="single" w:color="000000" w:sz="4" w:space="0"/>
            </w:tcBorders>
            <w:vAlign w:val="center"/>
          </w:tcPr>
          <w:p w14:paraId="1B68134B">
            <w:pPr>
              <w:widowControl/>
              <w:jc w:val="center"/>
              <w:rPr>
                <w:color w:val="000000"/>
                <w:kern w:val="0"/>
                <w:sz w:val="22"/>
              </w:rPr>
            </w:pPr>
            <w:r>
              <w:rPr>
                <w:rFonts w:hint="eastAsia"/>
                <w:color w:val="000000"/>
                <w:kern w:val="0"/>
                <w:sz w:val="22"/>
              </w:rPr>
              <w:t>项</w:t>
            </w:r>
          </w:p>
        </w:tc>
        <w:tc>
          <w:tcPr>
            <w:tcW w:w="4824" w:type="dxa"/>
            <w:tcBorders>
              <w:top w:val="nil"/>
              <w:left w:val="nil"/>
              <w:bottom w:val="single" w:color="000000" w:sz="4" w:space="0"/>
              <w:right w:val="single" w:color="000000" w:sz="4" w:space="0"/>
            </w:tcBorders>
            <w:vAlign w:val="center"/>
          </w:tcPr>
          <w:p w14:paraId="77BBC345">
            <w:pPr>
              <w:widowControl/>
              <w:jc w:val="center"/>
              <w:rPr>
                <w:color w:val="000000"/>
                <w:kern w:val="0"/>
                <w:sz w:val="22"/>
              </w:rPr>
            </w:pPr>
            <w:r>
              <w:rPr>
                <w:rFonts w:hint="eastAsia"/>
                <w:color w:val="000000"/>
                <w:kern w:val="0"/>
                <w:sz w:val="22"/>
              </w:rPr>
              <w:t>栏次</w:t>
            </w:r>
          </w:p>
        </w:tc>
        <w:tc>
          <w:tcPr>
            <w:tcW w:w="2843" w:type="dxa"/>
            <w:tcBorders>
              <w:top w:val="nil"/>
              <w:left w:val="nil"/>
              <w:bottom w:val="single" w:color="000000" w:sz="4" w:space="0"/>
              <w:right w:val="single" w:color="000000" w:sz="4" w:space="0"/>
            </w:tcBorders>
            <w:vAlign w:val="center"/>
          </w:tcPr>
          <w:p w14:paraId="2D0E7860">
            <w:pPr>
              <w:widowControl/>
              <w:jc w:val="center"/>
              <w:rPr>
                <w:color w:val="000000"/>
                <w:kern w:val="0"/>
                <w:sz w:val="22"/>
              </w:rPr>
            </w:pPr>
            <w:r>
              <w:rPr>
                <w:color w:val="000000"/>
                <w:kern w:val="0"/>
                <w:sz w:val="22"/>
              </w:rPr>
              <w:t>1</w:t>
            </w:r>
          </w:p>
        </w:tc>
        <w:tc>
          <w:tcPr>
            <w:tcW w:w="3058" w:type="dxa"/>
            <w:tcBorders>
              <w:top w:val="nil"/>
              <w:left w:val="nil"/>
              <w:bottom w:val="single" w:color="000000" w:sz="4" w:space="0"/>
              <w:right w:val="single" w:color="000000" w:sz="4" w:space="0"/>
            </w:tcBorders>
            <w:vAlign w:val="center"/>
          </w:tcPr>
          <w:p w14:paraId="2C3EB9E5">
            <w:pPr>
              <w:widowControl/>
              <w:jc w:val="center"/>
              <w:rPr>
                <w:color w:val="000000"/>
                <w:kern w:val="0"/>
                <w:sz w:val="22"/>
              </w:rPr>
            </w:pPr>
            <w:r>
              <w:rPr>
                <w:color w:val="000000"/>
                <w:kern w:val="0"/>
                <w:sz w:val="22"/>
              </w:rPr>
              <w:t>2</w:t>
            </w:r>
          </w:p>
        </w:tc>
        <w:tc>
          <w:tcPr>
            <w:tcW w:w="2979" w:type="dxa"/>
            <w:tcBorders>
              <w:top w:val="nil"/>
              <w:left w:val="nil"/>
              <w:bottom w:val="single" w:color="000000" w:sz="4" w:space="0"/>
              <w:right w:val="single" w:color="000000" w:sz="4" w:space="0"/>
            </w:tcBorders>
            <w:vAlign w:val="center"/>
          </w:tcPr>
          <w:p w14:paraId="4466E368">
            <w:pPr>
              <w:widowControl/>
              <w:jc w:val="center"/>
              <w:rPr>
                <w:color w:val="000000"/>
                <w:kern w:val="0"/>
                <w:sz w:val="22"/>
              </w:rPr>
            </w:pPr>
            <w:r>
              <w:rPr>
                <w:color w:val="000000"/>
                <w:kern w:val="0"/>
                <w:sz w:val="22"/>
              </w:rPr>
              <w:t>3</w:t>
            </w:r>
          </w:p>
        </w:tc>
      </w:tr>
      <w:tr w14:paraId="42A6F1C8">
        <w:tblPrEx>
          <w:tblCellMar>
            <w:top w:w="0" w:type="dxa"/>
            <w:left w:w="108" w:type="dxa"/>
            <w:bottom w:w="0" w:type="dxa"/>
            <w:right w:w="108" w:type="dxa"/>
          </w:tblCellMar>
        </w:tblPrEx>
        <w:trPr>
          <w:trHeight w:val="305" w:hRule="atLeast"/>
        </w:trPr>
        <w:tc>
          <w:tcPr>
            <w:tcW w:w="492" w:type="dxa"/>
            <w:vMerge w:val="continue"/>
            <w:tcBorders>
              <w:top w:val="nil"/>
              <w:left w:val="single" w:color="000000" w:sz="8" w:space="0"/>
              <w:bottom w:val="single" w:color="000000" w:sz="4" w:space="0"/>
              <w:right w:val="single" w:color="000000" w:sz="4" w:space="0"/>
            </w:tcBorders>
            <w:vAlign w:val="center"/>
          </w:tcPr>
          <w:p w14:paraId="201473B2">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57A1BE3D">
            <w:pPr>
              <w:widowControl/>
              <w:jc w:val="left"/>
              <w:rPr>
                <w:color w:val="000000"/>
                <w:kern w:val="0"/>
                <w:sz w:val="22"/>
              </w:rPr>
            </w:pPr>
          </w:p>
        </w:tc>
        <w:tc>
          <w:tcPr>
            <w:tcW w:w="492" w:type="dxa"/>
            <w:vMerge w:val="continue"/>
            <w:tcBorders>
              <w:top w:val="nil"/>
              <w:left w:val="nil"/>
              <w:bottom w:val="single" w:color="000000" w:sz="4" w:space="0"/>
              <w:right w:val="single" w:color="000000" w:sz="4" w:space="0"/>
            </w:tcBorders>
            <w:vAlign w:val="center"/>
          </w:tcPr>
          <w:p w14:paraId="296841AD">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45B50715">
            <w:pPr>
              <w:widowControl/>
              <w:jc w:val="center"/>
              <w:rPr>
                <w:color w:val="000000"/>
                <w:kern w:val="0"/>
                <w:sz w:val="22"/>
              </w:rPr>
            </w:pPr>
            <w:r>
              <w:rPr>
                <w:rFonts w:hint="eastAsia"/>
                <w:color w:val="000000"/>
                <w:kern w:val="0"/>
                <w:sz w:val="22"/>
              </w:rPr>
              <w:t>合计</w:t>
            </w:r>
          </w:p>
        </w:tc>
        <w:tc>
          <w:tcPr>
            <w:tcW w:w="2843" w:type="dxa"/>
            <w:tcBorders>
              <w:top w:val="nil"/>
              <w:left w:val="nil"/>
              <w:bottom w:val="single" w:color="000000" w:sz="4" w:space="0"/>
              <w:right w:val="single" w:color="000000" w:sz="4" w:space="0"/>
            </w:tcBorders>
            <w:vAlign w:val="center"/>
          </w:tcPr>
          <w:p w14:paraId="3097388C">
            <w:pPr>
              <w:widowControl/>
              <w:jc w:val="right"/>
              <w:rPr>
                <w:color w:val="000000"/>
                <w:kern w:val="0"/>
                <w:sz w:val="22"/>
              </w:rPr>
            </w:pPr>
            <w:r>
              <w:rPr>
                <w:rFonts w:hint="eastAsia"/>
                <w:color w:val="000000"/>
                <w:kern w:val="0"/>
                <w:sz w:val="22"/>
                <w:lang w:val="en-US" w:eastAsia="zh-CN"/>
              </w:rPr>
              <w:t>0.00</w:t>
            </w: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5DC6E260">
            <w:pPr>
              <w:widowControl/>
              <w:jc w:val="right"/>
              <w:rPr>
                <w:color w:val="000000"/>
                <w:kern w:val="0"/>
                <w:sz w:val="22"/>
              </w:rPr>
            </w:pPr>
            <w:r>
              <w:rPr>
                <w:rFonts w:hint="eastAsia"/>
                <w:color w:val="000000"/>
                <w:kern w:val="0"/>
                <w:sz w:val="22"/>
                <w:lang w:val="en-US" w:eastAsia="zh-CN"/>
              </w:rPr>
              <w:t>0.00</w:t>
            </w: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8D98DAE">
            <w:pPr>
              <w:widowControl/>
              <w:jc w:val="right"/>
              <w:rPr>
                <w:color w:val="000000"/>
                <w:kern w:val="0"/>
                <w:sz w:val="22"/>
              </w:rPr>
            </w:pPr>
            <w:r>
              <w:rPr>
                <w:rFonts w:hint="eastAsia"/>
                <w:color w:val="000000"/>
                <w:kern w:val="0"/>
                <w:sz w:val="22"/>
                <w:lang w:val="en-US" w:eastAsia="zh-CN"/>
              </w:rPr>
              <w:t>0.00</w:t>
            </w:r>
            <w:r>
              <w:rPr>
                <w:rFonts w:hint="eastAsia"/>
                <w:color w:val="000000"/>
                <w:kern w:val="0"/>
                <w:sz w:val="22"/>
              </w:rPr>
              <w:t>　</w:t>
            </w:r>
          </w:p>
        </w:tc>
      </w:tr>
      <w:tr w14:paraId="2DFDE4B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D0BC849">
            <w:pPr>
              <w:widowControl/>
              <w:jc w:val="left"/>
              <w:rPr>
                <w:rFonts w:hint="eastAsia" w:eastAsia="宋体"/>
                <w:color w:val="000000"/>
                <w:kern w:val="0"/>
                <w:sz w:val="22"/>
                <w:lang w:eastAsia="zh-CN"/>
              </w:rPr>
            </w:pPr>
            <w:r>
              <w:rPr>
                <w:rFonts w:hint="eastAsia"/>
                <w:color w:val="000000"/>
                <w:kern w:val="0"/>
                <w:sz w:val="22"/>
              </w:rPr>
              <w:t>　</w:t>
            </w:r>
            <w:r>
              <w:rPr>
                <w:rFonts w:hint="eastAsia"/>
                <w:color w:val="000000"/>
                <w:kern w:val="0"/>
                <w:sz w:val="22"/>
                <w:lang w:eastAsia="zh-CN"/>
              </w:rPr>
              <w:t>无</w:t>
            </w:r>
          </w:p>
        </w:tc>
        <w:tc>
          <w:tcPr>
            <w:tcW w:w="4824" w:type="dxa"/>
            <w:tcBorders>
              <w:top w:val="nil"/>
              <w:left w:val="nil"/>
              <w:bottom w:val="single" w:color="000000" w:sz="4" w:space="0"/>
              <w:right w:val="single" w:color="000000" w:sz="4" w:space="0"/>
            </w:tcBorders>
            <w:vAlign w:val="center"/>
          </w:tcPr>
          <w:p w14:paraId="2C1527C3">
            <w:pPr>
              <w:widowControl/>
              <w:jc w:val="left"/>
              <w:rPr>
                <w:color w:val="000000"/>
                <w:kern w:val="0"/>
                <w:sz w:val="22"/>
              </w:rPr>
            </w:pPr>
            <w:r>
              <w:rPr>
                <w:rFonts w:hint="eastAsia"/>
                <w:color w:val="000000"/>
                <w:kern w:val="0"/>
                <w:sz w:val="22"/>
              </w:rPr>
              <w:t>　无</w:t>
            </w:r>
          </w:p>
        </w:tc>
        <w:tc>
          <w:tcPr>
            <w:tcW w:w="2843" w:type="dxa"/>
            <w:tcBorders>
              <w:top w:val="nil"/>
              <w:left w:val="nil"/>
              <w:bottom w:val="single" w:color="000000" w:sz="4" w:space="0"/>
              <w:right w:val="single" w:color="000000" w:sz="4" w:space="0"/>
            </w:tcBorders>
            <w:vAlign w:val="center"/>
          </w:tcPr>
          <w:p w14:paraId="419C1D6A">
            <w:pPr>
              <w:widowControl/>
              <w:jc w:val="right"/>
              <w:rPr>
                <w:color w:val="000000"/>
                <w:kern w:val="0"/>
                <w:sz w:val="22"/>
              </w:rPr>
            </w:pPr>
            <w:r>
              <w:rPr>
                <w:rFonts w:hint="eastAsia"/>
                <w:color w:val="000000"/>
                <w:kern w:val="0"/>
                <w:sz w:val="22"/>
              </w:rPr>
              <w:t>0.00　</w:t>
            </w:r>
          </w:p>
        </w:tc>
        <w:tc>
          <w:tcPr>
            <w:tcW w:w="3058" w:type="dxa"/>
            <w:tcBorders>
              <w:top w:val="nil"/>
              <w:left w:val="nil"/>
              <w:bottom w:val="single" w:color="000000" w:sz="4" w:space="0"/>
              <w:right w:val="single" w:color="000000" w:sz="4" w:space="0"/>
            </w:tcBorders>
            <w:vAlign w:val="center"/>
          </w:tcPr>
          <w:p w14:paraId="43391C08">
            <w:pPr>
              <w:widowControl/>
              <w:jc w:val="right"/>
              <w:rPr>
                <w:color w:val="000000"/>
                <w:kern w:val="0"/>
                <w:sz w:val="22"/>
              </w:rPr>
            </w:pPr>
            <w:r>
              <w:rPr>
                <w:rFonts w:hint="eastAsia"/>
                <w:color w:val="000000"/>
                <w:kern w:val="0"/>
                <w:sz w:val="22"/>
              </w:rPr>
              <w:t>0.00　</w:t>
            </w:r>
          </w:p>
        </w:tc>
        <w:tc>
          <w:tcPr>
            <w:tcW w:w="2979" w:type="dxa"/>
            <w:tcBorders>
              <w:top w:val="nil"/>
              <w:left w:val="nil"/>
              <w:bottom w:val="single" w:color="000000" w:sz="4" w:space="0"/>
              <w:right w:val="single" w:color="000000" w:sz="4" w:space="0"/>
            </w:tcBorders>
            <w:vAlign w:val="center"/>
          </w:tcPr>
          <w:p w14:paraId="6C6897DD">
            <w:pPr>
              <w:widowControl/>
              <w:jc w:val="right"/>
              <w:rPr>
                <w:color w:val="000000"/>
                <w:kern w:val="0"/>
                <w:sz w:val="22"/>
              </w:rPr>
            </w:pPr>
            <w:r>
              <w:rPr>
                <w:rFonts w:hint="eastAsia"/>
                <w:color w:val="000000"/>
                <w:kern w:val="0"/>
                <w:sz w:val="22"/>
              </w:rPr>
              <w:t>0.00　</w:t>
            </w:r>
          </w:p>
        </w:tc>
      </w:tr>
      <w:tr w14:paraId="35FEE70D">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1C72F96">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0F94DB14">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4356A6F8">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3FDC292D">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644F1EFA">
            <w:pPr>
              <w:widowControl/>
              <w:jc w:val="right"/>
              <w:rPr>
                <w:color w:val="000000"/>
                <w:kern w:val="0"/>
                <w:sz w:val="22"/>
              </w:rPr>
            </w:pPr>
            <w:r>
              <w:rPr>
                <w:rFonts w:hint="eastAsia"/>
                <w:color w:val="000000"/>
                <w:kern w:val="0"/>
                <w:sz w:val="22"/>
              </w:rPr>
              <w:t>　</w:t>
            </w:r>
          </w:p>
        </w:tc>
      </w:tr>
      <w:tr w14:paraId="6EBDB3A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1E284C5">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52CC226E">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7038EF7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2CF17D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26124484">
            <w:pPr>
              <w:widowControl/>
              <w:jc w:val="right"/>
              <w:rPr>
                <w:color w:val="000000"/>
                <w:kern w:val="0"/>
                <w:sz w:val="22"/>
              </w:rPr>
            </w:pPr>
            <w:r>
              <w:rPr>
                <w:rFonts w:hint="eastAsia"/>
                <w:color w:val="000000"/>
                <w:kern w:val="0"/>
                <w:sz w:val="22"/>
              </w:rPr>
              <w:t>　</w:t>
            </w:r>
          </w:p>
        </w:tc>
      </w:tr>
      <w:tr w14:paraId="485D0BE3">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7BD5C6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990CBC8">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4742F2A">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B49D12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E98340E">
            <w:pPr>
              <w:widowControl/>
              <w:jc w:val="right"/>
              <w:rPr>
                <w:color w:val="000000"/>
                <w:kern w:val="0"/>
                <w:sz w:val="22"/>
              </w:rPr>
            </w:pPr>
          </w:p>
        </w:tc>
      </w:tr>
      <w:tr w14:paraId="606C6E42">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E4388D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5E5E206">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2CB49E3">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CF1EAC7">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487F210F">
            <w:pPr>
              <w:widowControl/>
              <w:jc w:val="right"/>
              <w:rPr>
                <w:color w:val="000000"/>
                <w:kern w:val="0"/>
                <w:sz w:val="22"/>
              </w:rPr>
            </w:pPr>
          </w:p>
        </w:tc>
      </w:tr>
      <w:tr w14:paraId="3980AF6F">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778157B">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0CF78603">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60B17AE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BDF163B">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011A920A">
            <w:pPr>
              <w:widowControl/>
              <w:jc w:val="right"/>
              <w:rPr>
                <w:color w:val="000000"/>
                <w:kern w:val="0"/>
                <w:sz w:val="22"/>
              </w:rPr>
            </w:pPr>
          </w:p>
        </w:tc>
      </w:tr>
      <w:tr w14:paraId="79984F1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175639D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0D666DC">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233E3A8">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362CA334">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48F8013">
            <w:pPr>
              <w:widowControl/>
              <w:jc w:val="right"/>
              <w:rPr>
                <w:color w:val="000000"/>
                <w:kern w:val="0"/>
                <w:sz w:val="22"/>
              </w:rPr>
            </w:pPr>
          </w:p>
        </w:tc>
      </w:tr>
      <w:tr w14:paraId="6A5D656B">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6E003E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5CAC0032">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DF4C41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58C8A982">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161A6D2F">
            <w:pPr>
              <w:widowControl/>
              <w:jc w:val="right"/>
              <w:rPr>
                <w:color w:val="000000"/>
                <w:kern w:val="0"/>
                <w:sz w:val="22"/>
              </w:rPr>
            </w:pPr>
          </w:p>
        </w:tc>
      </w:tr>
      <w:tr w14:paraId="55C200A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2EA0E37A">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7B2C61EF">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11214FCE">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32542AD">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FC505C">
            <w:pPr>
              <w:widowControl/>
              <w:jc w:val="right"/>
              <w:rPr>
                <w:color w:val="000000"/>
                <w:kern w:val="0"/>
                <w:sz w:val="22"/>
              </w:rPr>
            </w:pPr>
          </w:p>
        </w:tc>
      </w:tr>
      <w:tr w14:paraId="4E9EF177">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0FDC5616">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6096EB1A">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E62A990">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7BDB5A8C">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53028A8C">
            <w:pPr>
              <w:widowControl/>
              <w:jc w:val="right"/>
              <w:rPr>
                <w:color w:val="000000"/>
                <w:kern w:val="0"/>
                <w:sz w:val="22"/>
              </w:rPr>
            </w:pPr>
          </w:p>
        </w:tc>
      </w:tr>
      <w:tr w14:paraId="495DB31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6E0EAD38">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2FDD78C5">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744C9D4B">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1D92D69F">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7296530E">
            <w:pPr>
              <w:widowControl/>
              <w:jc w:val="right"/>
              <w:rPr>
                <w:color w:val="000000"/>
                <w:kern w:val="0"/>
                <w:sz w:val="22"/>
              </w:rPr>
            </w:pPr>
          </w:p>
        </w:tc>
      </w:tr>
      <w:tr w14:paraId="155E83B1">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70E20099">
            <w:pPr>
              <w:widowControl/>
              <w:jc w:val="left"/>
              <w:rPr>
                <w:color w:val="000000"/>
                <w:kern w:val="0"/>
                <w:sz w:val="22"/>
              </w:rPr>
            </w:pPr>
          </w:p>
        </w:tc>
        <w:tc>
          <w:tcPr>
            <w:tcW w:w="4824" w:type="dxa"/>
            <w:tcBorders>
              <w:top w:val="nil"/>
              <w:left w:val="nil"/>
              <w:bottom w:val="single" w:color="000000" w:sz="4" w:space="0"/>
              <w:right w:val="single" w:color="000000" w:sz="4" w:space="0"/>
            </w:tcBorders>
            <w:vAlign w:val="center"/>
          </w:tcPr>
          <w:p w14:paraId="35C11EB0">
            <w:pPr>
              <w:widowControl/>
              <w:jc w:val="left"/>
              <w:rPr>
                <w:color w:val="000000"/>
                <w:kern w:val="0"/>
                <w:sz w:val="22"/>
              </w:rPr>
            </w:pPr>
          </w:p>
        </w:tc>
        <w:tc>
          <w:tcPr>
            <w:tcW w:w="2843" w:type="dxa"/>
            <w:tcBorders>
              <w:top w:val="nil"/>
              <w:left w:val="nil"/>
              <w:bottom w:val="single" w:color="000000" w:sz="4" w:space="0"/>
              <w:right w:val="single" w:color="000000" w:sz="4" w:space="0"/>
            </w:tcBorders>
            <w:vAlign w:val="center"/>
          </w:tcPr>
          <w:p w14:paraId="3C3D20D7">
            <w:pPr>
              <w:widowControl/>
              <w:jc w:val="right"/>
              <w:rPr>
                <w:color w:val="000000"/>
                <w:kern w:val="0"/>
                <w:sz w:val="22"/>
              </w:rPr>
            </w:pPr>
          </w:p>
        </w:tc>
        <w:tc>
          <w:tcPr>
            <w:tcW w:w="3058" w:type="dxa"/>
            <w:tcBorders>
              <w:top w:val="nil"/>
              <w:left w:val="nil"/>
              <w:bottom w:val="single" w:color="000000" w:sz="4" w:space="0"/>
              <w:right w:val="single" w:color="000000" w:sz="4" w:space="0"/>
            </w:tcBorders>
            <w:vAlign w:val="center"/>
          </w:tcPr>
          <w:p w14:paraId="2BD31DB1">
            <w:pPr>
              <w:widowControl/>
              <w:jc w:val="right"/>
              <w:rPr>
                <w:color w:val="000000"/>
                <w:kern w:val="0"/>
                <w:sz w:val="22"/>
              </w:rPr>
            </w:pPr>
          </w:p>
        </w:tc>
        <w:tc>
          <w:tcPr>
            <w:tcW w:w="2979" w:type="dxa"/>
            <w:tcBorders>
              <w:top w:val="nil"/>
              <w:left w:val="nil"/>
              <w:bottom w:val="single" w:color="000000" w:sz="4" w:space="0"/>
              <w:right w:val="single" w:color="000000" w:sz="4" w:space="0"/>
            </w:tcBorders>
            <w:vAlign w:val="center"/>
          </w:tcPr>
          <w:p w14:paraId="6ACFD780">
            <w:pPr>
              <w:widowControl/>
              <w:jc w:val="right"/>
              <w:rPr>
                <w:color w:val="000000"/>
                <w:kern w:val="0"/>
                <w:sz w:val="22"/>
              </w:rPr>
            </w:pPr>
          </w:p>
        </w:tc>
      </w:tr>
      <w:tr w14:paraId="0BEC05D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5EABAFE3">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7ADD9994">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604B1FC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69860A6A">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0B408651">
            <w:pPr>
              <w:widowControl/>
              <w:jc w:val="right"/>
              <w:rPr>
                <w:color w:val="000000"/>
                <w:kern w:val="0"/>
                <w:sz w:val="22"/>
              </w:rPr>
            </w:pPr>
            <w:r>
              <w:rPr>
                <w:rFonts w:hint="eastAsia"/>
                <w:color w:val="000000"/>
                <w:kern w:val="0"/>
                <w:sz w:val="22"/>
              </w:rPr>
              <w:t>　</w:t>
            </w:r>
          </w:p>
        </w:tc>
      </w:tr>
      <w:tr w14:paraId="74976650">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4" w:space="0"/>
              <w:right w:val="single" w:color="000000" w:sz="4" w:space="0"/>
            </w:tcBorders>
            <w:vAlign w:val="center"/>
          </w:tcPr>
          <w:p w14:paraId="38751432">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4" w:space="0"/>
              <w:right w:val="single" w:color="000000" w:sz="4" w:space="0"/>
            </w:tcBorders>
            <w:vAlign w:val="center"/>
          </w:tcPr>
          <w:p w14:paraId="327EB44A">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4" w:space="0"/>
              <w:right w:val="single" w:color="000000" w:sz="4" w:space="0"/>
            </w:tcBorders>
            <w:vAlign w:val="center"/>
          </w:tcPr>
          <w:p w14:paraId="18D4FD87">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4" w:space="0"/>
              <w:right w:val="single" w:color="000000" w:sz="4" w:space="0"/>
            </w:tcBorders>
            <w:vAlign w:val="center"/>
          </w:tcPr>
          <w:p w14:paraId="46D750E7">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4" w:space="0"/>
              <w:right w:val="single" w:color="000000" w:sz="4" w:space="0"/>
            </w:tcBorders>
            <w:vAlign w:val="center"/>
          </w:tcPr>
          <w:p w14:paraId="3E824136">
            <w:pPr>
              <w:widowControl/>
              <w:jc w:val="right"/>
              <w:rPr>
                <w:color w:val="000000"/>
                <w:kern w:val="0"/>
                <w:sz w:val="22"/>
              </w:rPr>
            </w:pPr>
            <w:r>
              <w:rPr>
                <w:rFonts w:hint="eastAsia"/>
                <w:color w:val="000000"/>
                <w:kern w:val="0"/>
                <w:sz w:val="22"/>
              </w:rPr>
              <w:t>　</w:t>
            </w:r>
          </w:p>
        </w:tc>
      </w:tr>
      <w:tr w14:paraId="369A1C0C">
        <w:tblPrEx>
          <w:tblCellMar>
            <w:top w:w="0" w:type="dxa"/>
            <w:left w:w="108" w:type="dxa"/>
            <w:bottom w:w="0" w:type="dxa"/>
            <w:right w:w="108" w:type="dxa"/>
          </w:tblCellMar>
        </w:tblPrEx>
        <w:trPr>
          <w:trHeight w:val="305" w:hRule="atLeast"/>
        </w:trPr>
        <w:tc>
          <w:tcPr>
            <w:tcW w:w="1476" w:type="dxa"/>
            <w:gridSpan w:val="3"/>
            <w:tcBorders>
              <w:top w:val="single" w:color="000000" w:sz="4" w:space="0"/>
              <w:left w:val="single" w:color="000000" w:sz="8" w:space="0"/>
              <w:bottom w:val="single" w:color="000000" w:sz="8" w:space="0"/>
              <w:right w:val="single" w:color="000000" w:sz="4" w:space="0"/>
            </w:tcBorders>
            <w:vAlign w:val="center"/>
          </w:tcPr>
          <w:p w14:paraId="7EFF2B75">
            <w:pPr>
              <w:widowControl/>
              <w:jc w:val="left"/>
              <w:rPr>
                <w:color w:val="000000"/>
                <w:kern w:val="0"/>
                <w:sz w:val="22"/>
              </w:rPr>
            </w:pPr>
            <w:r>
              <w:rPr>
                <w:rFonts w:hint="eastAsia"/>
                <w:color w:val="000000"/>
                <w:kern w:val="0"/>
                <w:sz w:val="22"/>
              </w:rPr>
              <w:t>　</w:t>
            </w:r>
          </w:p>
        </w:tc>
        <w:tc>
          <w:tcPr>
            <w:tcW w:w="4824" w:type="dxa"/>
            <w:tcBorders>
              <w:top w:val="nil"/>
              <w:left w:val="nil"/>
              <w:bottom w:val="single" w:color="000000" w:sz="8" w:space="0"/>
              <w:right w:val="single" w:color="000000" w:sz="4" w:space="0"/>
            </w:tcBorders>
            <w:vAlign w:val="center"/>
          </w:tcPr>
          <w:p w14:paraId="1591BE11">
            <w:pPr>
              <w:widowControl/>
              <w:jc w:val="left"/>
              <w:rPr>
                <w:color w:val="000000"/>
                <w:kern w:val="0"/>
                <w:sz w:val="22"/>
              </w:rPr>
            </w:pPr>
            <w:r>
              <w:rPr>
                <w:rFonts w:hint="eastAsia"/>
                <w:color w:val="000000"/>
                <w:kern w:val="0"/>
                <w:sz w:val="22"/>
              </w:rPr>
              <w:t>　</w:t>
            </w:r>
          </w:p>
        </w:tc>
        <w:tc>
          <w:tcPr>
            <w:tcW w:w="2843" w:type="dxa"/>
            <w:tcBorders>
              <w:top w:val="nil"/>
              <w:left w:val="nil"/>
              <w:bottom w:val="single" w:color="000000" w:sz="8" w:space="0"/>
              <w:right w:val="single" w:color="000000" w:sz="4" w:space="0"/>
            </w:tcBorders>
            <w:vAlign w:val="center"/>
          </w:tcPr>
          <w:p w14:paraId="0DBE7736">
            <w:pPr>
              <w:widowControl/>
              <w:jc w:val="right"/>
              <w:rPr>
                <w:color w:val="000000"/>
                <w:kern w:val="0"/>
                <w:sz w:val="22"/>
              </w:rPr>
            </w:pPr>
            <w:r>
              <w:rPr>
                <w:rFonts w:hint="eastAsia"/>
                <w:color w:val="000000"/>
                <w:kern w:val="0"/>
                <w:sz w:val="22"/>
              </w:rPr>
              <w:t>　</w:t>
            </w:r>
          </w:p>
        </w:tc>
        <w:tc>
          <w:tcPr>
            <w:tcW w:w="3058" w:type="dxa"/>
            <w:tcBorders>
              <w:top w:val="nil"/>
              <w:left w:val="nil"/>
              <w:bottom w:val="single" w:color="000000" w:sz="8" w:space="0"/>
              <w:right w:val="single" w:color="000000" w:sz="4" w:space="0"/>
            </w:tcBorders>
            <w:vAlign w:val="center"/>
          </w:tcPr>
          <w:p w14:paraId="5B7F6D20">
            <w:pPr>
              <w:widowControl/>
              <w:jc w:val="right"/>
              <w:rPr>
                <w:color w:val="000000"/>
                <w:kern w:val="0"/>
                <w:sz w:val="22"/>
              </w:rPr>
            </w:pPr>
            <w:r>
              <w:rPr>
                <w:rFonts w:hint="eastAsia"/>
                <w:color w:val="000000"/>
                <w:kern w:val="0"/>
                <w:sz w:val="22"/>
              </w:rPr>
              <w:t>　</w:t>
            </w:r>
          </w:p>
        </w:tc>
        <w:tc>
          <w:tcPr>
            <w:tcW w:w="2979" w:type="dxa"/>
            <w:tcBorders>
              <w:top w:val="nil"/>
              <w:left w:val="nil"/>
              <w:bottom w:val="single" w:color="000000" w:sz="8" w:space="0"/>
              <w:right w:val="single" w:color="000000" w:sz="4" w:space="0"/>
            </w:tcBorders>
            <w:vAlign w:val="center"/>
          </w:tcPr>
          <w:p w14:paraId="39FE9BA8">
            <w:pPr>
              <w:widowControl/>
              <w:jc w:val="right"/>
              <w:rPr>
                <w:color w:val="000000"/>
                <w:kern w:val="0"/>
                <w:sz w:val="22"/>
              </w:rPr>
            </w:pPr>
            <w:r>
              <w:rPr>
                <w:rFonts w:hint="eastAsia"/>
                <w:color w:val="000000"/>
                <w:kern w:val="0"/>
                <w:sz w:val="22"/>
              </w:rPr>
              <w:t>　</w:t>
            </w:r>
          </w:p>
        </w:tc>
      </w:tr>
      <w:tr w14:paraId="1026A536">
        <w:tblPrEx>
          <w:tblCellMar>
            <w:top w:w="0" w:type="dxa"/>
            <w:left w:w="108" w:type="dxa"/>
            <w:bottom w:w="0" w:type="dxa"/>
            <w:right w:w="108" w:type="dxa"/>
          </w:tblCellMar>
        </w:tblPrEx>
        <w:trPr>
          <w:trHeight w:val="305" w:hRule="atLeast"/>
        </w:trPr>
        <w:tc>
          <w:tcPr>
            <w:tcW w:w="15180" w:type="dxa"/>
            <w:gridSpan w:val="7"/>
            <w:tcBorders>
              <w:top w:val="single" w:color="000000" w:sz="8" w:space="0"/>
              <w:left w:val="nil"/>
              <w:bottom w:val="nil"/>
              <w:right w:val="nil"/>
            </w:tcBorders>
            <w:vAlign w:val="bottom"/>
          </w:tcPr>
          <w:p w14:paraId="0A39FB40">
            <w:pPr>
              <w:widowControl/>
              <w:jc w:val="left"/>
              <w:rPr>
                <w:color w:val="000000"/>
                <w:kern w:val="0"/>
                <w:sz w:val="22"/>
              </w:rPr>
            </w:pPr>
            <w:r>
              <w:rPr>
                <w:rFonts w:hint="eastAsia"/>
                <w:color w:val="000000"/>
                <w:kern w:val="0"/>
                <w:sz w:val="22"/>
              </w:rPr>
              <w:t>注：本表反映部门本年度国有资本经营预算财政拨款支出情况，数据取自财决11表</w:t>
            </w:r>
          </w:p>
        </w:tc>
      </w:tr>
    </w:tbl>
    <w:p w14:paraId="76716C9E"/>
    <w:p w14:paraId="254399C1"/>
    <w:p w14:paraId="21394B0F"/>
    <w:p w14:paraId="0738CFA6">
      <w:pPr>
        <w:sectPr>
          <w:pgSz w:w="16838" w:h="11906" w:orient="landscape"/>
          <w:pgMar w:top="397" w:right="624" w:bottom="0" w:left="624" w:header="0" w:footer="0" w:gutter="0"/>
          <w:pgNumType w:fmt="decimal"/>
          <w:cols w:space="0" w:num="1"/>
          <w:docGrid w:type="linesAndChars" w:linePitch="321" w:charSpace="0"/>
        </w:sectPr>
      </w:pPr>
    </w:p>
    <w:p w14:paraId="09FEABCA">
      <w:pPr>
        <w:widowControl/>
        <w:spacing w:line="560" w:lineRule="exact"/>
        <w:jc w:val="center"/>
        <w:outlineLvl w:val="1"/>
        <w:rPr>
          <w:rFonts w:ascii="方正小标宋简体" w:eastAsia="方正小标宋简体"/>
          <w:kern w:val="0"/>
          <w:sz w:val="44"/>
          <w:szCs w:val="44"/>
        </w:rPr>
      </w:pPr>
      <w:r>
        <w:rPr>
          <w:rFonts w:ascii="方正小标宋简体" w:eastAsia="方正小标宋简体"/>
          <w:kern w:val="0"/>
          <w:sz w:val="44"/>
          <w:szCs w:val="44"/>
        </w:rPr>
        <w:t xml:space="preserve">第三部分 </w:t>
      </w:r>
      <w:r>
        <w:rPr>
          <w:rFonts w:hint="eastAsia" w:ascii="方正小标宋简体" w:eastAsia="方正小标宋简体"/>
          <w:kern w:val="0"/>
          <w:sz w:val="44"/>
          <w:szCs w:val="44"/>
          <w:lang w:eastAsia="zh-CN"/>
        </w:rPr>
        <w:t>2024年</w:t>
      </w:r>
      <w:r>
        <w:rPr>
          <w:rFonts w:ascii="方正小标宋简体" w:eastAsia="方正小标宋简体"/>
          <w:kern w:val="0"/>
          <w:sz w:val="44"/>
          <w:szCs w:val="44"/>
        </w:rPr>
        <w:t>度部门决算情况说明</w:t>
      </w:r>
    </w:p>
    <w:p w14:paraId="0EC02514">
      <w:pPr>
        <w:spacing w:line="560" w:lineRule="exact"/>
        <w:outlineLvl w:val="1"/>
        <w:rPr>
          <w:rFonts w:eastAsia="仿宋_GB2312"/>
          <w:kern w:val="0"/>
          <w:sz w:val="32"/>
          <w:szCs w:val="32"/>
        </w:rPr>
      </w:pPr>
    </w:p>
    <w:p w14:paraId="40CF23CF">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一、收入支出决算总体情况说明</w:t>
      </w:r>
    </w:p>
    <w:p w14:paraId="1C056B41">
      <w:pPr>
        <w:spacing w:line="560" w:lineRule="exact"/>
        <w:ind w:firstLine="537" w:firstLineChars="168"/>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度收入总计</w:t>
      </w:r>
      <w:r>
        <w:rPr>
          <w:rFonts w:hint="eastAsia" w:eastAsia="仿宋_GB2312"/>
          <w:kern w:val="0"/>
          <w:sz w:val="32"/>
          <w:szCs w:val="32"/>
          <w:lang w:val="en-US" w:eastAsia="zh-CN"/>
        </w:rPr>
        <w:t>5961291.94</w:t>
      </w:r>
      <w:r>
        <w:rPr>
          <w:rFonts w:eastAsia="仿宋_GB2312"/>
          <w:kern w:val="0"/>
          <w:sz w:val="32"/>
          <w:szCs w:val="32"/>
        </w:rPr>
        <w:t>元，支出总计</w:t>
      </w:r>
      <w:r>
        <w:rPr>
          <w:rFonts w:hint="eastAsia" w:eastAsia="仿宋_GB2312"/>
          <w:kern w:val="0"/>
          <w:sz w:val="32"/>
          <w:szCs w:val="32"/>
          <w:lang w:val="en-US" w:eastAsia="zh-CN"/>
        </w:rPr>
        <w:t>5961291.94</w:t>
      </w:r>
      <w:r>
        <w:rPr>
          <w:rFonts w:eastAsia="仿宋_GB2312"/>
          <w:kern w:val="0"/>
          <w:sz w:val="32"/>
          <w:szCs w:val="32"/>
        </w:rPr>
        <w:t>元。与上年相比，收</w:t>
      </w:r>
      <w:r>
        <w:rPr>
          <w:rFonts w:hint="eastAsia" w:eastAsia="仿宋_GB2312"/>
          <w:kern w:val="0"/>
          <w:sz w:val="32"/>
          <w:szCs w:val="32"/>
          <w:lang w:val="en-US" w:eastAsia="zh-CN"/>
        </w:rPr>
        <w:t>入</w:t>
      </w:r>
      <w:r>
        <w:rPr>
          <w:rFonts w:eastAsia="仿宋_GB2312"/>
          <w:kern w:val="0"/>
          <w:sz w:val="32"/>
          <w:szCs w:val="32"/>
        </w:rPr>
        <w:t>减少</w:t>
      </w:r>
      <w:r>
        <w:rPr>
          <w:rFonts w:hint="eastAsia" w:eastAsia="仿宋_GB2312"/>
          <w:kern w:val="0"/>
          <w:sz w:val="32"/>
          <w:szCs w:val="32"/>
          <w:lang w:val="en-US" w:eastAsia="zh-CN"/>
        </w:rPr>
        <w:t>115105.65</w:t>
      </w:r>
      <w:r>
        <w:rPr>
          <w:rFonts w:eastAsia="仿宋_GB2312"/>
          <w:kern w:val="0"/>
          <w:sz w:val="32"/>
          <w:szCs w:val="32"/>
        </w:rPr>
        <w:t>元，下降</w:t>
      </w:r>
      <w:r>
        <w:rPr>
          <w:rFonts w:hint="eastAsia" w:eastAsia="仿宋_GB2312"/>
          <w:kern w:val="0"/>
          <w:sz w:val="32"/>
          <w:szCs w:val="32"/>
          <w:lang w:val="en-US" w:eastAsia="zh-CN"/>
        </w:rPr>
        <w:t>1.89</w:t>
      </w:r>
      <w:r>
        <w:rPr>
          <w:rFonts w:eastAsia="仿宋_GB2312"/>
          <w:kern w:val="0"/>
          <w:sz w:val="32"/>
          <w:szCs w:val="32"/>
        </w:rPr>
        <w:t>%，主要原因是</w:t>
      </w:r>
      <w:r>
        <w:rPr>
          <w:rFonts w:hint="eastAsia" w:eastAsia="仿宋_GB2312"/>
          <w:kern w:val="0"/>
          <w:sz w:val="32"/>
          <w:szCs w:val="32"/>
          <w:lang w:eastAsia="zh-CN"/>
        </w:rPr>
        <w:t>压减预算收入，减少非必要支出，</w:t>
      </w:r>
      <w:r>
        <w:rPr>
          <w:rFonts w:hint="eastAsia" w:eastAsia="仿宋_GB2312"/>
          <w:sz w:val="30"/>
          <w:szCs w:val="30"/>
          <w:lang w:eastAsia="zh-CN"/>
        </w:rPr>
        <w:t>厉行节俭。</w:t>
      </w:r>
    </w:p>
    <w:p w14:paraId="24919268">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二、收入决算情况说明</w:t>
      </w:r>
    </w:p>
    <w:p w14:paraId="210F3799">
      <w:pPr>
        <w:spacing w:line="560" w:lineRule="exact"/>
        <w:ind w:firstLine="537" w:firstLineChars="168"/>
        <w:outlineLvl w:val="1"/>
        <w:rPr>
          <w:rFonts w:eastAsia="仿宋_GB2312"/>
          <w:sz w:val="32"/>
          <w:szCs w:val="32"/>
        </w:rPr>
      </w:pPr>
      <w:r>
        <w:rPr>
          <w:rFonts w:hint="eastAsia" w:eastAsia="仿宋_GB2312"/>
          <w:kern w:val="0"/>
          <w:sz w:val="32"/>
          <w:szCs w:val="32"/>
          <w:lang w:eastAsia="zh-CN"/>
        </w:rPr>
        <w:t>2024年</w:t>
      </w:r>
      <w:r>
        <w:rPr>
          <w:rFonts w:eastAsia="仿宋_GB2312"/>
          <w:kern w:val="0"/>
          <w:sz w:val="32"/>
          <w:szCs w:val="32"/>
        </w:rPr>
        <w:t>度</w:t>
      </w:r>
      <w:r>
        <w:rPr>
          <w:rFonts w:eastAsia="仿宋_GB2312"/>
          <w:sz w:val="32"/>
          <w:szCs w:val="32"/>
        </w:rPr>
        <w:t>收入合计</w:t>
      </w:r>
      <w:r>
        <w:rPr>
          <w:rFonts w:hint="eastAsia" w:eastAsia="仿宋_GB2312"/>
          <w:sz w:val="32"/>
          <w:szCs w:val="32"/>
          <w:lang w:val="en-US" w:eastAsia="zh-CN"/>
        </w:rPr>
        <w:t>5860655.84</w:t>
      </w:r>
      <w:r>
        <w:rPr>
          <w:rFonts w:eastAsia="仿宋_GB2312"/>
          <w:sz w:val="32"/>
          <w:szCs w:val="32"/>
        </w:rPr>
        <w:t>元，其中：财政拨款收入</w:t>
      </w:r>
      <w:r>
        <w:rPr>
          <w:rFonts w:hint="eastAsia" w:eastAsia="仿宋_GB2312"/>
          <w:sz w:val="32"/>
          <w:szCs w:val="32"/>
          <w:lang w:val="en-US" w:eastAsia="zh-CN"/>
        </w:rPr>
        <w:t>5499423.84</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93.84</w:t>
      </w:r>
      <w:r>
        <w:rPr>
          <w:rFonts w:eastAsia="仿宋_GB2312"/>
          <w:sz w:val="32"/>
          <w:szCs w:val="32"/>
        </w:rPr>
        <w:t>%；上级补助收入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%；事业收入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%；经营收入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%；附属单位上缴收入</w:t>
      </w:r>
      <w:r>
        <w:rPr>
          <w:rFonts w:hint="eastAsia" w:eastAsia="仿宋_GB2312"/>
          <w:sz w:val="32"/>
          <w:szCs w:val="32"/>
          <w:lang w:val="en-US" w:eastAsia="zh-CN"/>
        </w:rPr>
        <w:t>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0</w:t>
      </w:r>
      <w:r>
        <w:rPr>
          <w:rFonts w:eastAsia="仿宋_GB2312"/>
          <w:sz w:val="32"/>
          <w:szCs w:val="32"/>
        </w:rPr>
        <w:t>%；其他收入</w:t>
      </w:r>
      <w:r>
        <w:rPr>
          <w:rFonts w:hint="eastAsia" w:eastAsia="仿宋_GB2312"/>
          <w:sz w:val="32"/>
          <w:szCs w:val="32"/>
          <w:lang w:val="en-US" w:eastAsia="zh-CN"/>
        </w:rPr>
        <w:t>361232.00</w:t>
      </w:r>
      <w:r>
        <w:rPr>
          <w:rFonts w:eastAsia="仿宋_GB2312"/>
          <w:sz w:val="32"/>
          <w:szCs w:val="32"/>
        </w:rPr>
        <w:t>元，占收入</w:t>
      </w:r>
      <w:r>
        <w:rPr>
          <w:rFonts w:hint="eastAsia" w:eastAsia="仿宋_GB2312"/>
          <w:sz w:val="32"/>
          <w:szCs w:val="32"/>
          <w:lang w:eastAsia="zh-CN"/>
        </w:rPr>
        <w:t>的</w:t>
      </w:r>
      <w:r>
        <w:rPr>
          <w:rFonts w:hint="eastAsia" w:eastAsia="仿宋_GB2312"/>
          <w:sz w:val="32"/>
          <w:szCs w:val="32"/>
          <w:lang w:val="en-US" w:eastAsia="zh-CN"/>
        </w:rPr>
        <w:t>6.16</w:t>
      </w:r>
      <w:r>
        <w:rPr>
          <w:rFonts w:eastAsia="仿宋_GB2312"/>
          <w:sz w:val="32"/>
          <w:szCs w:val="32"/>
        </w:rPr>
        <w:t>%。</w:t>
      </w:r>
    </w:p>
    <w:p w14:paraId="2F6B9487">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三、支出决算情况说明</w:t>
      </w:r>
    </w:p>
    <w:p w14:paraId="5EDAFBFA">
      <w:pPr>
        <w:spacing w:line="560" w:lineRule="exact"/>
        <w:ind w:firstLine="614" w:firstLineChars="192"/>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度支出合计</w:t>
      </w:r>
      <w:r>
        <w:rPr>
          <w:rFonts w:hint="eastAsia" w:eastAsia="仿宋_GB2312"/>
          <w:kern w:val="0"/>
          <w:sz w:val="32"/>
          <w:szCs w:val="32"/>
          <w:lang w:val="en-US" w:eastAsia="zh-CN"/>
        </w:rPr>
        <w:t>5898791.23</w:t>
      </w:r>
      <w:r>
        <w:rPr>
          <w:rFonts w:eastAsia="仿宋_GB2312"/>
          <w:kern w:val="0"/>
          <w:sz w:val="32"/>
          <w:szCs w:val="32"/>
        </w:rPr>
        <w:t>元，其中：基本支出</w:t>
      </w:r>
      <w:r>
        <w:rPr>
          <w:rFonts w:hint="eastAsia" w:eastAsia="仿宋_GB2312"/>
          <w:kern w:val="0"/>
          <w:sz w:val="32"/>
          <w:szCs w:val="32"/>
          <w:lang w:val="en-US" w:eastAsia="zh-CN"/>
        </w:rPr>
        <w:t>2440289.42</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41.37</w:t>
      </w:r>
      <w:r>
        <w:rPr>
          <w:rFonts w:eastAsia="仿宋_GB2312"/>
          <w:kern w:val="0"/>
          <w:sz w:val="32"/>
          <w:szCs w:val="32"/>
        </w:rPr>
        <w:t>%；项目支出</w:t>
      </w:r>
      <w:r>
        <w:rPr>
          <w:rFonts w:hint="eastAsia" w:eastAsia="仿宋_GB2312"/>
          <w:kern w:val="0"/>
          <w:sz w:val="32"/>
          <w:szCs w:val="32"/>
          <w:lang w:val="en-US" w:eastAsia="zh-CN"/>
        </w:rPr>
        <w:t>3458501.81</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58.63</w:t>
      </w:r>
      <w:r>
        <w:rPr>
          <w:rFonts w:eastAsia="仿宋_GB2312"/>
          <w:kern w:val="0"/>
          <w:sz w:val="32"/>
          <w:szCs w:val="32"/>
        </w:rPr>
        <w:t>%；上缴上级支出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%；经营支出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%；对附属单位补助支出</w:t>
      </w:r>
      <w:r>
        <w:rPr>
          <w:rFonts w:hint="eastAsia" w:eastAsia="仿宋_GB2312"/>
          <w:kern w:val="0"/>
          <w:sz w:val="32"/>
          <w:szCs w:val="32"/>
          <w:lang w:val="en-US" w:eastAsia="zh-CN"/>
        </w:rPr>
        <w:t>0</w:t>
      </w:r>
      <w:r>
        <w:rPr>
          <w:rFonts w:eastAsia="仿宋_GB2312"/>
          <w:kern w:val="0"/>
          <w:sz w:val="32"/>
          <w:szCs w:val="32"/>
        </w:rPr>
        <w:t>元，占</w:t>
      </w:r>
      <w:r>
        <w:rPr>
          <w:rFonts w:hint="eastAsia" w:eastAsia="仿宋_GB2312"/>
          <w:sz w:val="32"/>
          <w:szCs w:val="32"/>
          <w:lang w:eastAsia="zh-CN"/>
        </w:rPr>
        <w:t>支出的</w:t>
      </w:r>
      <w:r>
        <w:rPr>
          <w:rFonts w:hint="eastAsia" w:eastAsia="仿宋_GB2312"/>
          <w:kern w:val="0"/>
          <w:sz w:val="32"/>
          <w:szCs w:val="32"/>
          <w:lang w:val="en-US" w:eastAsia="zh-CN"/>
        </w:rPr>
        <w:t>0</w:t>
      </w:r>
      <w:r>
        <w:rPr>
          <w:rFonts w:eastAsia="仿宋_GB2312"/>
          <w:kern w:val="0"/>
          <w:sz w:val="32"/>
          <w:szCs w:val="32"/>
        </w:rPr>
        <w:t>%。</w:t>
      </w:r>
    </w:p>
    <w:p w14:paraId="4A8FD544">
      <w:pPr>
        <w:spacing w:line="560" w:lineRule="exact"/>
        <w:ind w:firstLine="640" w:firstLineChars="200"/>
        <w:outlineLvl w:val="1"/>
        <w:rPr>
          <w:rFonts w:ascii="黑体" w:hAnsi="黑体" w:eastAsia="黑体"/>
          <w:kern w:val="0"/>
          <w:sz w:val="32"/>
          <w:szCs w:val="32"/>
        </w:rPr>
      </w:pPr>
      <w:r>
        <w:rPr>
          <w:rFonts w:ascii="黑体" w:hAnsi="黑体" w:eastAsia="黑体"/>
          <w:kern w:val="0"/>
          <w:sz w:val="32"/>
          <w:szCs w:val="32"/>
        </w:rPr>
        <w:t>四、财政拨款收入支出决算总体情况说明</w:t>
      </w:r>
    </w:p>
    <w:p w14:paraId="32801956">
      <w:pPr>
        <w:spacing w:line="560" w:lineRule="exact"/>
        <w:ind w:firstLine="64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度财政拨款收入总计</w:t>
      </w:r>
      <w:r>
        <w:rPr>
          <w:rFonts w:hint="eastAsia" w:eastAsia="仿宋_GB2312"/>
          <w:kern w:val="0"/>
          <w:sz w:val="32"/>
          <w:szCs w:val="32"/>
          <w:lang w:val="en-US" w:eastAsia="zh-CN"/>
        </w:rPr>
        <w:t>5499423.84</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119534.31</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2.12</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支出总计</w:t>
      </w:r>
      <w:r>
        <w:rPr>
          <w:rFonts w:hint="eastAsia" w:eastAsia="仿宋_GB2312"/>
          <w:kern w:val="0"/>
          <w:sz w:val="32"/>
          <w:szCs w:val="32"/>
          <w:lang w:val="en-US" w:eastAsia="zh-CN"/>
        </w:rPr>
        <w:t>5499423.84</w:t>
      </w:r>
      <w:r>
        <w:rPr>
          <w:rFonts w:eastAsia="仿宋_GB2312"/>
          <w:kern w:val="0"/>
          <w:sz w:val="32"/>
          <w:szCs w:val="32"/>
        </w:rPr>
        <w:t>元</w:t>
      </w:r>
      <w:r>
        <w:rPr>
          <w:rFonts w:hint="eastAsia" w:eastAsia="仿宋_GB2312"/>
          <w:kern w:val="0"/>
          <w:sz w:val="32"/>
          <w:szCs w:val="32"/>
          <w:lang w:eastAsia="zh-CN"/>
        </w:rPr>
        <w:t>，同比</w:t>
      </w:r>
      <w:r>
        <w:rPr>
          <w:rFonts w:eastAsia="仿宋_GB2312"/>
          <w:kern w:val="0"/>
          <w:sz w:val="32"/>
          <w:szCs w:val="32"/>
        </w:rPr>
        <w:t>减少</w:t>
      </w:r>
      <w:r>
        <w:rPr>
          <w:rFonts w:hint="eastAsia" w:eastAsia="仿宋_GB2312"/>
          <w:kern w:val="0"/>
          <w:sz w:val="32"/>
          <w:szCs w:val="32"/>
          <w:lang w:val="en-US" w:eastAsia="zh-CN"/>
        </w:rPr>
        <w:t>119534.31</w:t>
      </w:r>
      <w:r>
        <w:rPr>
          <w:rFonts w:eastAsia="仿宋_GB2312"/>
          <w:kern w:val="0"/>
          <w:sz w:val="32"/>
          <w:szCs w:val="32"/>
        </w:rPr>
        <w:t>元</w:t>
      </w:r>
      <w:r>
        <w:rPr>
          <w:rFonts w:hint="eastAsia" w:eastAsia="仿宋_GB2312"/>
          <w:kern w:val="0"/>
          <w:sz w:val="32"/>
          <w:szCs w:val="32"/>
          <w:lang w:eastAsia="zh-CN"/>
        </w:rPr>
        <w:t>，</w:t>
      </w:r>
      <w:r>
        <w:rPr>
          <w:rFonts w:eastAsia="仿宋_GB2312"/>
          <w:kern w:val="0"/>
          <w:sz w:val="32"/>
          <w:szCs w:val="32"/>
        </w:rPr>
        <w:t>下降</w:t>
      </w:r>
      <w:r>
        <w:rPr>
          <w:rFonts w:hint="eastAsia" w:eastAsia="仿宋_GB2312"/>
          <w:kern w:val="0"/>
          <w:sz w:val="32"/>
          <w:szCs w:val="32"/>
          <w:lang w:val="en-US" w:eastAsia="zh-CN"/>
        </w:rPr>
        <w:t>2.12</w:t>
      </w:r>
      <w:r>
        <w:rPr>
          <w:rFonts w:eastAsia="仿宋_GB2312"/>
          <w:kern w:val="0"/>
          <w:sz w:val="32"/>
          <w:szCs w:val="32"/>
        </w:rPr>
        <w:t>%。主要原因是</w:t>
      </w:r>
      <w:r>
        <w:rPr>
          <w:rFonts w:hint="eastAsia" w:eastAsia="仿宋_GB2312"/>
          <w:kern w:val="0"/>
          <w:sz w:val="32"/>
          <w:szCs w:val="32"/>
          <w:lang w:eastAsia="zh-CN"/>
        </w:rPr>
        <w:t>压减预算收入，减少非必要支出，</w:t>
      </w:r>
      <w:r>
        <w:rPr>
          <w:rFonts w:hint="eastAsia" w:eastAsia="仿宋_GB2312"/>
          <w:sz w:val="30"/>
          <w:szCs w:val="30"/>
          <w:lang w:eastAsia="zh-CN"/>
        </w:rPr>
        <w:t>厉行节俭</w:t>
      </w:r>
      <w:r>
        <w:rPr>
          <w:rFonts w:eastAsia="仿宋_GB2312"/>
          <w:kern w:val="0"/>
          <w:sz w:val="32"/>
          <w:szCs w:val="32"/>
        </w:rPr>
        <w:t>。</w:t>
      </w:r>
    </w:p>
    <w:p w14:paraId="124579A0">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五</w:t>
      </w:r>
      <w:r>
        <w:rPr>
          <w:rFonts w:ascii="黑体" w:hAnsi="黑体" w:eastAsia="黑体"/>
          <w:kern w:val="0"/>
          <w:sz w:val="32"/>
          <w:szCs w:val="32"/>
        </w:rPr>
        <w:t>、一般公共预算财政拨款支出决算情况说明</w:t>
      </w:r>
    </w:p>
    <w:p w14:paraId="180284F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（一）一般公共预算财政拨款支出决算总体情况</w:t>
      </w:r>
    </w:p>
    <w:p w14:paraId="0E3ABA15">
      <w:pPr>
        <w:spacing w:line="560" w:lineRule="exact"/>
        <w:ind w:firstLine="640" w:firstLineChars="200"/>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5499423.84</w:t>
      </w:r>
      <w:r>
        <w:rPr>
          <w:rFonts w:eastAsia="仿宋_GB2312"/>
          <w:kern w:val="0"/>
          <w:sz w:val="32"/>
          <w:szCs w:val="32"/>
        </w:rPr>
        <w:t>元，占本年支出合计的</w:t>
      </w:r>
      <w:r>
        <w:rPr>
          <w:rFonts w:hint="eastAsia" w:eastAsia="仿宋_GB2312"/>
          <w:kern w:val="0"/>
          <w:sz w:val="32"/>
          <w:szCs w:val="32"/>
          <w:lang w:val="en-US" w:eastAsia="zh-CN"/>
        </w:rPr>
        <w:t>93.23</w:t>
      </w:r>
      <w:r>
        <w:rPr>
          <w:rFonts w:eastAsia="仿宋_GB2312"/>
          <w:kern w:val="0"/>
          <w:sz w:val="32"/>
          <w:szCs w:val="32"/>
        </w:rPr>
        <w:t>%。与上年相比，一般公共预算财政拨款支出减少</w:t>
      </w:r>
      <w:r>
        <w:rPr>
          <w:rFonts w:hint="eastAsia" w:eastAsia="仿宋_GB2312"/>
          <w:kern w:val="0"/>
          <w:sz w:val="32"/>
          <w:szCs w:val="32"/>
          <w:lang w:val="en-US" w:eastAsia="zh-CN"/>
        </w:rPr>
        <w:t>119534.31</w:t>
      </w:r>
      <w:r>
        <w:rPr>
          <w:rFonts w:eastAsia="仿宋_GB2312"/>
          <w:kern w:val="0"/>
          <w:sz w:val="32"/>
          <w:szCs w:val="32"/>
        </w:rPr>
        <w:t>元，下降</w:t>
      </w:r>
      <w:r>
        <w:rPr>
          <w:rFonts w:hint="eastAsia" w:eastAsia="仿宋_GB2312"/>
          <w:kern w:val="0"/>
          <w:sz w:val="32"/>
          <w:szCs w:val="32"/>
          <w:lang w:val="en-US" w:eastAsia="zh-CN"/>
        </w:rPr>
        <w:t>2.12</w:t>
      </w:r>
      <w:r>
        <w:rPr>
          <w:rFonts w:eastAsia="仿宋_GB2312"/>
          <w:kern w:val="0"/>
          <w:sz w:val="32"/>
          <w:szCs w:val="32"/>
        </w:rPr>
        <w:t>%，主要原因是</w:t>
      </w:r>
      <w:r>
        <w:rPr>
          <w:rFonts w:hint="eastAsia" w:eastAsia="仿宋_GB2312"/>
          <w:kern w:val="0"/>
          <w:sz w:val="32"/>
          <w:szCs w:val="32"/>
          <w:lang w:eastAsia="zh-CN"/>
        </w:rPr>
        <w:t>压减预算收入，减少非必要支出，</w:t>
      </w:r>
      <w:r>
        <w:rPr>
          <w:rFonts w:hint="eastAsia" w:eastAsia="仿宋_GB2312"/>
          <w:sz w:val="30"/>
          <w:szCs w:val="30"/>
          <w:lang w:eastAsia="zh-CN"/>
        </w:rPr>
        <w:t>厉行节俭</w:t>
      </w:r>
      <w:r>
        <w:rPr>
          <w:rFonts w:eastAsia="仿宋_GB2312"/>
          <w:kern w:val="0"/>
          <w:sz w:val="32"/>
          <w:szCs w:val="32"/>
        </w:rPr>
        <w:t>。</w:t>
      </w:r>
    </w:p>
    <w:p w14:paraId="1F4E0D36">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（二）一般公共预算财政拨款支出决算结构情况</w:t>
      </w:r>
    </w:p>
    <w:p w14:paraId="6D56B057">
      <w:pPr>
        <w:spacing w:line="560" w:lineRule="exact"/>
        <w:ind w:firstLine="640" w:firstLineChars="200"/>
        <w:rPr>
          <w:rFonts w:eastAsia="仿宋_GB2312"/>
          <w:b/>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w:t>
      </w:r>
      <w:r>
        <w:rPr>
          <w:rFonts w:hint="eastAsia" w:eastAsia="仿宋_GB2312"/>
          <w:kern w:val="0"/>
          <w:sz w:val="32"/>
          <w:szCs w:val="32"/>
          <w:lang w:val="en-US" w:eastAsia="zh-CN"/>
        </w:rPr>
        <w:t>5499423.84</w:t>
      </w:r>
      <w:r>
        <w:rPr>
          <w:rFonts w:eastAsia="仿宋_GB2312"/>
          <w:kern w:val="0"/>
          <w:sz w:val="32"/>
          <w:szCs w:val="32"/>
        </w:rPr>
        <w:t>元，主要用于以下方面：</w:t>
      </w:r>
      <w:r>
        <w:rPr>
          <w:rFonts w:eastAsia="仿宋_GB2312"/>
          <w:color w:val="auto"/>
          <w:kern w:val="0"/>
          <w:sz w:val="32"/>
          <w:szCs w:val="32"/>
        </w:rPr>
        <w:t>一般公共服务（类）支出</w:t>
      </w:r>
      <w:r>
        <w:rPr>
          <w:rFonts w:hint="eastAsia" w:eastAsia="仿宋_GB2312"/>
          <w:color w:val="auto"/>
          <w:kern w:val="0"/>
          <w:sz w:val="32"/>
          <w:szCs w:val="32"/>
          <w:lang w:val="en-US" w:eastAsia="zh-CN"/>
        </w:rPr>
        <w:t>4760449.96</w:t>
      </w:r>
      <w:r>
        <w:rPr>
          <w:rFonts w:eastAsia="仿宋_GB2312"/>
          <w:color w:val="auto"/>
          <w:kern w:val="0"/>
          <w:sz w:val="32"/>
          <w:szCs w:val="32"/>
        </w:rPr>
        <w:t>元，占</w:t>
      </w:r>
      <w:r>
        <w:rPr>
          <w:rFonts w:hint="eastAsia" w:eastAsia="仿宋_GB2312"/>
          <w:color w:val="auto"/>
          <w:kern w:val="0"/>
          <w:sz w:val="32"/>
          <w:szCs w:val="32"/>
          <w:lang w:val="en-US" w:eastAsia="zh-CN"/>
        </w:rPr>
        <w:t>86.56</w:t>
      </w:r>
      <w:r>
        <w:rPr>
          <w:rFonts w:eastAsia="仿宋_GB2312"/>
          <w:color w:val="auto"/>
          <w:kern w:val="0"/>
          <w:sz w:val="32"/>
          <w:szCs w:val="32"/>
        </w:rPr>
        <w:t>%；社会保障和就业（类）支出</w:t>
      </w:r>
      <w:r>
        <w:rPr>
          <w:rFonts w:hint="eastAsia" w:eastAsia="仿宋_GB2312"/>
          <w:color w:val="auto"/>
          <w:kern w:val="0"/>
          <w:sz w:val="32"/>
          <w:szCs w:val="32"/>
          <w:lang w:val="en-US" w:eastAsia="zh-CN"/>
        </w:rPr>
        <w:t>388581.24</w:t>
      </w:r>
      <w:r>
        <w:rPr>
          <w:rFonts w:eastAsia="仿宋_GB2312"/>
          <w:color w:val="auto"/>
          <w:kern w:val="0"/>
          <w:sz w:val="32"/>
          <w:szCs w:val="32"/>
        </w:rPr>
        <w:t>元，占</w:t>
      </w:r>
      <w:r>
        <w:rPr>
          <w:rFonts w:hint="eastAsia" w:eastAsia="仿宋_GB2312"/>
          <w:color w:val="auto"/>
          <w:kern w:val="0"/>
          <w:sz w:val="32"/>
          <w:szCs w:val="32"/>
          <w:lang w:val="en-US" w:eastAsia="zh-CN"/>
        </w:rPr>
        <w:t>7.07</w:t>
      </w:r>
      <w:r>
        <w:rPr>
          <w:rFonts w:eastAsia="仿宋_GB2312"/>
          <w:color w:val="auto"/>
          <w:kern w:val="0"/>
          <w:sz w:val="32"/>
          <w:szCs w:val="32"/>
        </w:rPr>
        <w:t>%；</w:t>
      </w:r>
      <w:r>
        <w:rPr>
          <w:rFonts w:hint="eastAsia" w:eastAsia="仿宋_GB2312"/>
          <w:kern w:val="0"/>
          <w:sz w:val="32"/>
          <w:szCs w:val="32"/>
          <w:lang w:eastAsia="zh-CN"/>
        </w:rPr>
        <w:t>卫生健康</w:t>
      </w:r>
      <w:r>
        <w:rPr>
          <w:rFonts w:hint="eastAsia" w:eastAsia="仿宋_GB2312"/>
          <w:kern w:val="0"/>
          <w:sz w:val="32"/>
          <w:szCs w:val="32"/>
        </w:rPr>
        <w:t>（类）支出</w:t>
      </w:r>
      <w:r>
        <w:rPr>
          <w:rFonts w:hint="eastAsia" w:eastAsia="仿宋_GB2312"/>
          <w:kern w:val="0"/>
          <w:sz w:val="32"/>
          <w:szCs w:val="32"/>
          <w:lang w:val="en-US" w:eastAsia="zh-CN"/>
        </w:rPr>
        <w:t>143980.96</w:t>
      </w:r>
      <w:r>
        <w:rPr>
          <w:rFonts w:hint="eastAsia" w:eastAsia="仿宋_GB2312"/>
          <w:kern w:val="0"/>
          <w:sz w:val="32"/>
          <w:szCs w:val="32"/>
        </w:rPr>
        <w:t>元，占</w:t>
      </w:r>
      <w:r>
        <w:rPr>
          <w:rFonts w:hint="eastAsia" w:eastAsia="仿宋_GB2312"/>
          <w:kern w:val="0"/>
          <w:sz w:val="32"/>
          <w:szCs w:val="32"/>
          <w:lang w:val="en-US" w:eastAsia="zh-CN"/>
        </w:rPr>
        <w:t>2.62</w:t>
      </w:r>
      <w:r>
        <w:rPr>
          <w:rFonts w:hint="eastAsia" w:eastAsia="仿宋_GB2312"/>
          <w:kern w:val="0"/>
          <w:sz w:val="32"/>
          <w:szCs w:val="32"/>
        </w:rPr>
        <w:t>%；</w:t>
      </w:r>
      <w:r>
        <w:rPr>
          <w:rFonts w:eastAsia="仿宋_GB2312"/>
          <w:color w:val="auto"/>
          <w:kern w:val="0"/>
          <w:sz w:val="32"/>
          <w:szCs w:val="32"/>
        </w:rPr>
        <w:t>住房保障（类）支出</w:t>
      </w:r>
      <w:r>
        <w:rPr>
          <w:rFonts w:hint="eastAsia" w:eastAsia="仿宋_GB2312"/>
          <w:color w:val="auto"/>
          <w:kern w:val="0"/>
          <w:sz w:val="32"/>
          <w:szCs w:val="32"/>
          <w:lang w:val="en-US" w:eastAsia="zh-CN"/>
        </w:rPr>
        <w:t>206411.68</w:t>
      </w:r>
      <w:r>
        <w:rPr>
          <w:rFonts w:eastAsia="仿宋_GB2312"/>
          <w:color w:val="auto"/>
          <w:kern w:val="0"/>
          <w:sz w:val="32"/>
          <w:szCs w:val="32"/>
        </w:rPr>
        <w:t>元，占</w:t>
      </w:r>
      <w:r>
        <w:rPr>
          <w:rFonts w:hint="eastAsia" w:eastAsia="仿宋_GB2312"/>
          <w:color w:val="auto"/>
          <w:kern w:val="0"/>
          <w:sz w:val="32"/>
          <w:szCs w:val="32"/>
          <w:lang w:val="en-US" w:eastAsia="zh-CN"/>
        </w:rPr>
        <w:t>3.75</w:t>
      </w:r>
      <w:r>
        <w:rPr>
          <w:rFonts w:eastAsia="仿宋_GB2312"/>
          <w:color w:val="auto"/>
          <w:kern w:val="0"/>
          <w:sz w:val="32"/>
          <w:szCs w:val="32"/>
        </w:rPr>
        <w:t>%。</w:t>
      </w:r>
    </w:p>
    <w:p w14:paraId="4E3E9D52">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（三）一般公共预算财政拨款支出决算具体情况。</w:t>
      </w:r>
    </w:p>
    <w:p w14:paraId="4F87F45E">
      <w:pPr>
        <w:spacing w:line="560" w:lineRule="exact"/>
        <w:ind w:firstLine="611" w:firstLineChars="19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度一般公共预算财政拨款支出年初预算为</w:t>
      </w:r>
      <w:r>
        <w:rPr>
          <w:rFonts w:hint="eastAsia" w:eastAsia="仿宋_GB2312"/>
          <w:kern w:val="0"/>
          <w:sz w:val="32"/>
          <w:szCs w:val="32"/>
          <w:lang w:val="en-US" w:eastAsia="zh-CN"/>
        </w:rPr>
        <w:t>6106682.99</w:t>
      </w:r>
      <w:r>
        <w:rPr>
          <w:rFonts w:eastAsia="仿宋_GB2312"/>
          <w:kern w:val="0"/>
          <w:sz w:val="32"/>
          <w:szCs w:val="32"/>
        </w:rPr>
        <w:t>元，支出决算为</w:t>
      </w:r>
      <w:r>
        <w:rPr>
          <w:rFonts w:hint="eastAsia" w:eastAsia="仿宋_GB2312"/>
          <w:kern w:val="0"/>
          <w:sz w:val="32"/>
          <w:szCs w:val="32"/>
          <w:lang w:val="en-US" w:eastAsia="zh-CN"/>
        </w:rPr>
        <w:t>5499423.84</w:t>
      </w:r>
      <w:r>
        <w:rPr>
          <w:rFonts w:eastAsia="仿宋_GB2312"/>
          <w:kern w:val="0"/>
          <w:sz w:val="32"/>
          <w:szCs w:val="32"/>
        </w:rPr>
        <w:t>元，完成年初预算的</w:t>
      </w:r>
      <w:r>
        <w:rPr>
          <w:rFonts w:hint="eastAsia" w:eastAsia="仿宋_GB2312"/>
          <w:kern w:val="0"/>
          <w:sz w:val="32"/>
          <w:szCs w:val="32"/>
          <w:lang w:val="en-US" w:eastAsia="zh-CN"/>
        </w:rPr>
        <w:t>90.05</w:t>
      </w:r>
      <w:r>
        <w:rPr>
          <w:rFonts w:eastAsia="仿宋_GB2312"/>
          <w:kern w:val="0"/>
          <w:sz w:val="32"/>
          <w:szCs w:val="32"/>
        </w:rPr>
        <w:t>%，其中：</w:t>
      </w:r>
    </w:p>
    <w:p w14:paraId="69C7A9E7">
      <w:pPr>
        <w:numPr>
          <w:ilvl w:val="0"/>
          <w:numId w:val="0"/>
        </w:numPr>
        <w:spacing w:line="540" w:lineRule="exact"/>
        <w:ind w:firstLine="643" w:firstLineChars="200"/>
        <w:rPr>
          <w:rFonts w:eastAsia="仿宋_GB2312"/>
          <w:color w:val="FF0000"/>
          <w:kern w:val="0"/>
          <w:sz w:val="32"/>
          <w:szCs w:val="32"/>
          <w:highlight w:val="none"/>
        </w:rPr>
      </w:pPr>
      <w:r>
        <w:rPr>
          <w:rFonts w:hint="eastAsia" w:ascii="楷体_GB2312" w:eastAsia="楷体_GB2312"/>
          <w:b/>
          <w:kern w:val="0"/>
          <w:sz w:val="32"/>
          <w:szCs w:val="32"/>
          <w:lang w:val="en-US" w:eastAsia="zh-CN"/>
        </w:rPr>
        <w:t>1.</w:t>
      </w:r>
      <w:r>
        <w:rPr>
          <w:rFonts w:hint="eastAsia" w:ascii="楷体_GB2312" w:eastAsia="楷体_GB2312"/>
          <w:b/>
          <w:kern w:val="0"/>
          <w:sz w:val="32"/>
          <w:szCs w:val="32"/>
        </w:rPr>
        <w:t>一般公共服务（类）</w:t>
      </w:r>
      <w:r>
        <w:rPr>
          <w:rFonts w:hint="eastAsia" w:ascii="楷体_GB2312" w:eastAsia="楷体_GB2312"/>
          <w:b/>
          <w:kern w:val="0"/>
          <w:sz w:val="32"/>
          <w:szCs w:val="32"/>
          <w:lang w:eastAsia="zh-CN"/>
        </w:rPr>
        <w:t>政府办公厅（室）及相关机构事务</w:t>
      </w:r>
      <w:r>
        <w:rPr>
          <w:rFonts w:hint="eastAsia" w:ascii="楷体_GB2312" w:eastAsia="楷体_GB2312"/>
          <w:b/>
          <w:kern w:val="0"/>
          <w:sz w:val="32"/>
          <w:szCs w:val="32"/>
        </w:rPr>
        <w:t>（款）行政运行（项）。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2098714.51</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shd w:val="clear" w:color="auto" w:fill="auto"/>
          <w:lang w:val="en-US" w:eastAsia="zh-CN"/>
        </w:rPr>
        <w:t>1695110.16</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80.77</w:t>
      </w:r>
      <w:r>
        <w:rPr>
          <w:rFonts w:hint="eastAsia" w:ascii="仿宋" w:hAnsi="仿宋" w:eastAsia="仿宋" w:cs="仿宋"/>
          <w:color w:val="auto"/>
          <w:kern w:val="0"/>
          <w:sz w:val="32"/>
          <w:szCs w:val="32"/>
          <w:highlight w:val="none"/>
        </w:rPr>
        <w:t xml:space="preserve"> %，决算数</w:t>
      </w:r>
      <w:r>
        <w:rPr>
          <w:rFonts w:hint="eastAsia" w:ascii="仿宋" w:hAnsi="仿宋" w:eastAsia="仿宋" w:cs="仿宋"/>
          <w:color w:val="auto"/>
          <w:kern w:val="0"/>
          <w:sz w:val="32"/>
          <w:szCs w:val="32"/>
          <w:highlight w:val="none"/>
          <w:lang w:eastAsia="zh-CN"/>
        </w:rPr>
        <w:t>小</w:t>
      </w:r>
      <w:r>
        <w:rPr>
          <w:rFonts w:hint="eastAsia" w:ascii="仿宋" w:hAnsi="仿宋" w:eastAsia="仿宋" w:cs="仿宋"/>
          <w:color w:val="auto"/>
          <w:kern w:val="0"/>
          <w:sz w:val="32"/>
          <w:szCs w:val="32"/>
          <w:highlight w:val="none"/>
        </w:rPr>
        <w:t>于预算数的主要原因</w:t>
      </w:r>
      <w:r>
        <w:rPr>
          <w:rFonts w:hint="eastAsia" w:ascii="仿宋" w:hAnsi="仿宋" w:eastAsia="仿宋" w:cs="仿宋"/>
          <w:color w:val="auto"/>
          <w:kern w:val="0"/>
          <w:sz w:val="32"/>
          <w:szCs w:val="32"/>
          <w:highlight w:val="none"/>
          <w:lang w:eastAsia="zh-CN"/>
        </w:rPr>
        <w:t>是厉行节俭</w:t>
      </w:r>
      <w:r>
        <w:rPr>
          <w:rFonts w:hint="eastAsia" w:ascii="仿宋" w:hAnsi="仿宋" w:eastAsia="仿宋" w:cs="仿宋"/>
          <w:color w:val="auto"/>
          <w:kern w:val="0"/>
          <w:sz w:val="32"/>
          <w:szCs w:val="32"/>
          <w:highlight w:val="none"/>
        </w:rPr>
        <w:t>。</w:t>
      </w:r>
    </w:p>
    <w:p w14:paraId="63D8A7B6">
      <w:pPr>
        <w:numPr>
          <w:ilvl w:val="0"/>
          <w:numId w:val="0"/>
        </w:numPr>
        <w:spacing w:line="540" w:lineRule="exact"/>
        <w:ind w:firstLine="643" w:firstLineChars="200"/>
        <w:rPr>
          <w:rFonts w:eastAsia="仿宋_GB2312"/>
          <w:color w:val="FF0000"/>
          <w:kern w:val="0"/>
          <w:sz w:val="32"/>
          <w:szCs w:val="32"/>
          <w:highlight w:val="none"/>
        </w:rPr>
      </w:pPr>
      <w:r>
        <w:rPr>
          <w:rFonts w:hint="eastAsia" w:ascii="楷体_GB2312" w:eastAsia="楷体_GB2312"/>
          <w:b/>
          <w:color w:val="000000" w:themeColor="text1"/>
          <w:kern w:val="0"/>
          <w:sz w:val="32"/>
          <w:szCs w:val="32"/>
          <w:lang w:val="en-US" w:eastAsia="zh-CN"/>
          <w14:textFill>
            <w14:solidFill>
              <w14:schemeClr w14:val="tx1"/>
            </w14:solidFill>
          </w14:textFill>
        </w:rPr>
        <w:t>2.一般公共服务（类）政府办公厅（室）及相关机构事务（款）一般行政管理事务（项）。</w:t>
      </w:r>
      <w:r>
        <w:rPr>
          <w:rFonts w:hint="eastAsia" w:ascii="仿宋" w:hAnsi="仿宋" w:eastAsia="仿宋" w:cs="仿宋"/>
          <w:color w:val="000000" w:themeColor="text1"/>
          <w:kern w:val="0"/>
          <w:sz w:val="32"/>
          <w:szCs w:val="32"/>
          <w:highlight w:val="none"/>
          <w14:textFill>
            <w14:solidFill>
              <w14:schemeClr w14:val="tx1"/>
            </w14:solidFill>
          </w14:textFill>
        </w:rPr>
        <w:t>年初预算为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3190920</w:t>
      </w:r>
      <w:r>
        <w:rPr>
          <w:rFonts w:hint="eastAsia" w:ascii="仿宋" w:hAnsi="仿宋" w:eastAsia="仿宋" w:cs="仿宋"/>
          <w:color w:val="000000" w:themeColor="text1"/>
          <w:kern w:val="0"/>
          <w:sz w:val="32"/>
          <w:szCs w:val="32"/>
          <w:highlight w:val="none"/>
          <w14:textFill>
            <w14:solidFill>
              <w14:schemeClr w14:val="tx1"/>
            </w14:solidFill>
          </w14:textFill>
        </w:rPr>
        <w:t xml:space="preserve">元，支出决算为 </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2845339.80</w:t>
      </w:r>
      <w:r>
        <w:rPr>
          <w:rFonts w:hint="eastAsia" w:ascii="仿宋" w:hAnsi="仿宋" w:eastAsia="仿宋" w:cs="仿宋"/>
          <w:color w:val="000000" w:themeColor="text1"/>
          <w:kern w:val="0"/>
          <w:sz w:val="32"/>
          <w:szCs w:val="32"/>
          <w:highlight w:val="none"/>
          <w14:textFill>
            <w14:solidFill>
              <w14:schemeClr w14:val="tx1"/>
            </w14:solidFill>
          </w14:textFill>
        </w:rPr>
        <w:t>元，完成年初预算的</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89.17</w:t>
      </w:r>
      <w:r>
        <w:rPr>
          <w:rFonts w:hint="eastAsia" w:ascii="仿宋" w:hAnsi="仿宋" w:eastAsia="仿宋" w:cs="仿宋"/>
          <w:color w:val="000000" w:themeColor="text1"/>
          <w:kern w:val="0"/>
          <w:sz w:val="32"/>
          <w:szCs w:val="32"/>
          <w:highlight w:val="none"/>
          <w14:textFill>
            <w14:solidFill>
              <w14:schemeClr w14:val="tx1"/>
            </w14:solidFill>
          </w14:textFill>
        </w:rPr>
        <w:t>%，决算数</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小</w:t>
      </w:r>
      <w:r>
        <w:rPr>
          <w:rFonts w:hint="eastAsia" w:ascii="仿宋" w:hAnsi="仿宋" w:eastAsia="仿宋" w:cs="仿宋"/>
          <w:color w:val="000000" w:themeColor="text1"/>
          <w:kern w:val="0"/>
          <w:sz w:val="32"/>
          <w:szCs w:val="32"/>
          <w:highlight w:val="none"/>
          <w14:textFill>
            <w14:solidFill>
              <w14:schemeClr w14:val="tx1"/>
            </w14:solidFill>
          </w14:textFill>
        </w:rPr>
        <w:t>于预算数的主要</w:t>
      </w:r>
      <w:r>
        <w:rPr>
          <w:rFonts w:hint="eastAsia" w:ascii="仿宋" w:hAnsi="仿宋" w:eastAsia="仿宋" w:cs="仿宋"/>
          <w:color w:val="000000" w:themeColor="text1"/>
          <w:kern w:val="0"/>
          <w:sz w:val="32"/>
          <w:szCs w:val="32"/>
          <w:highlight w:val="none"/>
          <w:lang w:eastAsia="zh-CN"/>
          <w14:textFill>
            <w14:solidFill>
              <w14:schemeClr w14:val="tx1"/>
            </w14:solidFill>
          </w14:textFill>
        </w:rPr>
        <w:t>是部分项目未能正常开展，未支出</w:t>
      </w:r>
      <w:r>
        <w:rPr>
          <w:rFonts w:hint="eastAsia" w:ascii="仿宋" w:hAnsi="仿宋" w:eastAsia="仿宋" w:cs="仿宋"/>
          <w:color w:val="000000" w:themeColor="text1"/>
          <w:kern w:val="0"/>
          <w:sz w:val="32"/>
          <w:szCs w:val="32"/>
          <w:highlight w:val="none"/>
          <w14:textFill>
            <w14:solidFill>
              <w14:schemeClr w14:val="tx1"/>
            </w14:solidFill>
          </w14:textFill>
        </w:rPr>
        <w:t>。</w:t>
      </w:r>
    </w:p>
    <w:p w14:paraId="544E53B0">
      <w:pPr>
        <w:numPr>
          <w:ilvl w:val="0"/>
          <w:numId w:val="0"/>
        </w:numPr>
        <w:spacing w:line="540" w:lineRule="exact"/>
        <w:ind w:firstLine="643" w:firstLineChars="200"/>
        <w:rPr>
          <w:rFonts w:hint="eastAsia" w:eastAsia="宋体"/>
          <w:color w:val="FF0000"/>
          <w:sz w:val="30"/>
          <w:szCs w:val="30"/>
          <w:highlight w:val="none"/>
          <w:lang w:eastAsia="zh-CN"/>
        </w:rPr>
      </w:pPr>
      <w:r>
        <w:rPr>
          <w:rFonts w:hint="eastAsia" w:ascii="楷体_GB2312" w:eastAsia="楷体_GB2312"/>
          <w:b/>
          <w:kern w:val="0"/>
          <w:sz w:val="32"/>
          <w:szCs w:val="32"/>
          <w:lang w:val="en-US" w:eastAsia="zh-CN"/>
        </w:rPr>
        <w:t>3.一般公共服务（类）其他一般公共服务支出（室）其他一般公共服务支出（项）。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u w:val="single"/>
          <w:lang w:val="en-US" w:eastAsia="zh-CN"/>
        </w:rPr>
        <w:t>0</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220000</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100</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大</w:t>
      </w:r>
      <w:r>
        <w:rPr>
          <w:rFonts w:hint="eastAsia" w:ascii="仿宋" w:hAnsi="仿宋" w:eastAsia="仿宋" w:cs="仿宋"/>
          <w:color w:val="auto"/>
          <w:kern w:val="0"/>
          <w:sz w:val="32"/>
          <w:szCs w:val="32"/>
          <w:highlight w:val="none"/>
        </w:rPr>
        <w:t>于预算数的主要原</w:t>
      </w:r>
      <w:r>
        <w:rPr>
          <w:rFonts w:hint="eastAsia" w:ascii="仿宋" w:hAnsi="仿宋" w:eastAsia="仿宋" w:cs="仿宋"/>
          <w:color w:val="auto"/>
          <w:kern w:val="0"/>
          <w:sz w:val="32"/>
          <w:szCs w:val="32"/>
          <w:highlight w:val="none"/>
          <w:lang w:eastAsia="zh-CN"/>
        </w:rPr>
        <w:t>因是该资金为自治区数字政府建设奖补资金，故未做预算</w:t>
      </w:r>
      <w:r>
        <w:rPr>
          <w:rFonts w:hint="eastAsia" w:ascii="仿宋" w:hAnsi="仿宋" w:eastAsia="仿宋" w:cs="仿宋"/>
          <w:color w:val="auto"/>
          <w:kern w:val="0"/>
          <w:sz w:val="32"/>
          <w:szCs w:val="32"/>
          <w:highlight w:val="none"/>
        </w:rPr>
        <w:t>。</w:t>
      </w:r>
    </w:p>
    <w:p w14:paraId="711414ED">
      <w:pPr>
        <w:numPr>
          <w:ilvl w:val="0"/>
          <w:numId w:val="0"/>
        </w:numPr>
        <w:spacing w:line="540" w:lineRule="exact"/>
        <w:ind w:firstLine="600"/>
        <w:rPr>
          <w:rFonts w:hint="eastAsia" w:ascii="仿宋" w:hAnsi="仿宋" w:eastAsia="仿宋" w:cs="仿宋"/>
          <w:color w:val="auto"/>
          <w:kern w:val="0"/>
          <w:sz w:val="32"/>
          <w:szCs w:val="32"/>
          <w:highlight w:val="none"/>
          <w:lang w:val="en-US" w:eastAsia="zh-CN"/>
        </w:rPr>
      </w:pPr>
      <w:r>
        <w:rPr>
          <w:rFonts w:hint="eastAsia" w:ascii="楷体_GB2312" w:eastAsia="楷体_GB2312"/>
          <w:b/>
          <w:kern w:val="0"/>
          <w:sz w:val="32"/>
          <w:szCs w:val="32"/>
          <w:lang w:val="en-US" w:eastAsia="zh-CN"/>
        </w:rPr>
        <w:t>4.社会保障和就业支出（类）行政事业单位离退休（款）未归口管理的行政单位离退休（项）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60087</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57169.75</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95.14</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小</w:t>
      </w:r>
      <w:r>
        <w:rPr>
          <w:rFonts w:hint="eastAsia" w:ascii="仿宋" w:hAnsi="仿宋" w:eastAsia="仿宋" w:cs="仿宋"/>
          <w:color w:val="auto"/>
          <w:kern w:val="0"/>
          <w:sz w:val="32"/>
          <w:szCs w:val="32"/>
          <w:highlight w:val="none"/>
        </w:rPr>
        <w:t>于预算数的主要原因</w:t>
      </w:r>
      <w:r>
        <w:rPr>
          <w:rFonts w:hint="eastAsia" w:ascii="仿宋" w:hAnsi="仿宋" w:eastAsia="仿宋" w:cs="仿宋"/>
          <w:color w:val="auto"/>
          <w:kern w:val="0"/>
          <w:sz w:val="32"/>
          <w:szCs w:val="32"/>
          <w:highlight w:val="none"/>
          <w:lang w:eastAsia="zh-CN"/>
        </w:rPr>
        <w:t>是退休人员工资调整</w:t>
      </w:r>
      <w:r>
        <w:rPr>
          <w:rFonts w:hint="eastAsia" w:ascii="仿宋" w:hAnsi="仿宋" w:eastAsia="仿宋" w:cs="仿宋"/>
          <w:color w:val="auto"/>
          <w:kern w:val="0"/>
          <w:sz w:val="32"/>
          <w:szCs w:val="32"/>
          <w:highlight w:val="none"/>
        </w:rPr>
        <w:t>。</w:t>
      </w:r>
    </w:p>
    <w:p w14:paraId="457703C5">
      <w:pPr>
        <w:numPr>
          <w:ilvl w:val="0"/>
          <w:numId w:val="0"/>
        </w:numPr>
        <w:spacing w:line="540" w:lineRule="exact"/>
        <w:ind w:firstLine="600"/>
        <w:rPr>
          <w:rFonts w:hint="eastAsia" w:ascii="仿宋" w:hAnsi="仿宋" w:eastAsia="仿宋" w:cs="仿宋"/>
          <w:b/>
          <w:bCs/>
          <w:color w:val="FF0000"/>
          <w:sz w:val="30"/>
          <w:szCs w:val="30"/>
          <w:highlight w:val="none"/>
          <w:lang w:val="en-US" w:eastAsia="zh-CN"/>
        </w:rPr>
      </w:pPr>
      <w:r>
        <w:rPr>
          <w:rFonts w:hint="eastAsia" w:ascii="楷体_GB2312" w:eastAsia="楷体_GB2312"/>
          <w:b/>
          <w:kern w:val="0"/>
          <w:sz w:val="32"/>
          <w:szCs w:val="32"/>
          <w:lang w:val="en-US" w:eastAsia="zh-CN"/>
        </w:rPr>
        <w:t>5.社会保障和就业支出（类）行政事业单位离退休（款）机关事业单位基本养老保险缴费支出（项）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248278</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219285</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88.32</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小</w:t>
      </w:r>
      <w:r>
        <w:rPr>
          <w:rFonts w:hint="eastAsia" w:ascii="仿宋" w:hAnsi="仿宋" w:eastAsia="仿宋" w:cs="仿宋"/>
          <w:color w:val="auto"/>
          <w:kern w:val="0"/>
          <w:sz w:val="32"/>
          <w:szCs w:val="32"/>
          <w:highlight w:val="none"/>
        </w:rPr>
        <w:t>于预算数的主要原因</w:t>
      </w:r>
      <w:r>
        <w:rPr>
          <w:rFonts w:hint="eastAsia" w:ascii="仿宋" w:hAnsi="仿宋" w:eastAsia="仿宋" w:cs="仿宋"/>
          <w:color w:val="auto"/>
          <w:kern w:val="0"/>
          <w:sz w:val="32"/>
          <w:szCs w:val="32"/>
          <w:highlight w:val="none"/>
          <w:lang w:eastAsia="zh-CN"/>
        </w:rPr>
        <w:t>是人员调动，养老基数调整</w:t>
      </w:r>
      <w:r>
        <w:rPr>
          <w:rFonts w:hint="eastAsia" w:ascii="仿宋" w:hAnsi="仿宋" w:eastAsia="仿宋" w:cs="仿宋"/>
          <w:color w:val="auto"/>
          <w:kern w:val="0"/>
          <w:sz w:val="32"/>
          <w:szCs w:val="32"/>
          <w:highlight w:val="none"/>
        </w:rPr>
        <w:t>。</w:t>
      </w:r>
    </w:p>
    <w:p w14:paraId="343CBF21">
      <w:pPr>
        <w:numPr>
          <w:ilvl w:val="0"/>
          <w:numId w:val="0"/>
        </w:numPr>
        <w:spacing w:line="540" w:lineRule="exact"/>
        <w:ind w:firstLine="600"/>
        <w:rPr>
          <w:rFonts w:hint="eastAsia" w:ascii="仿宋" w:hAnsi="仿宋" w:eastAsia="仿宋" w:cs="仿宋"/>
          <w:b/>
          <w:bCs/>
          <w:color w:val="auto"/>
          <w:sz w:val="30"/>
          <w:szCs w:val="30"/>
          <w:highlight w:val="none"/>
          <w:lang w:val="en-US" w:eastAsia="zh-CN"/>
        </w:rPr>
      </w:pPr>
      <w:r>
        <w:rPr>
          <w:rFonts w:hint="eastAsia" w:ascii="楷体_GB2312" w:eastAsia="楷体_GB2312"/>
          <w:b/>
          <w:kern w:val="0"/>
          <w:sz w:val="32"/>
          <w:szCs w:val="32"/>
          <w:lang w:val="en-US" w:eastAsia="zh-CN"/>
        </w:rPr>
        <w:t>6.社会保障和就业支出（类）行政事业单位离退休（款）机关事业单位职业年金缴费支出（项）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121639</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112126.49</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92.18</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小</w:t>
      </w:r>
      <w:r>
        <w:rPr>
          <w:rFonts w:hint="eastAsia" w:ascii="仿宋" w:hAnsi="仿宋" w:eastAsia="仿宋" w:cs="仿宋"/>
          <w:color w:val="auto"/>
          <w:kern w:val="0"/>
          <w:sz w:val="32"/>
          <w:szCs w:val="32"/>
          <w:highlight w:val="none"/>
        </w:rPr>
        <w:t>于预算数的主要原因</w:t>
      </w:r>
      <w:r>
        <w:rPr>
          <w:rFonts w:hint="eastAsia" w:ascii="仿宋" w:hAnsi="仿宋" w:eastAsia="仿宋" w:cs="仿宋"/>
          <w:color w:val="auto"/>
          <w:kern w:val="0"/>
          <w:sz w:val="32"/>
          <w:szCs w:val="32"/>
          <w:highlight w:val="none"/>
          <w:lang w:eastAsia="zh-CN"/>
        </w:rPr>
        <w:t>是人员调整，基数不同。</w:t>
      </w:r>
    </w:p>
    <w:p w14:paraId="559D4530">
      <w:pPr>
        <w:numPr>
          <w:ilvl w:val="0"/>
          <w:numId w:val="0"/>
        </w:numPr>
        <w:spacing w:line="540" w:lineRule="exact"/>
        <w:ind w:firstLine="600"/>
        <w:rPr>
          <w:rFonts w:eastAsia="仿宋_GB2312"/>
          <w:color w:val="auto"/>
          <w:kern w:val="0"/>
          <w:sz w:val="32"/>
          <w:szCs w:val="32"/>
          <w:highlight w:val="none"/>
        </w:rPr>
      </w:pPr>
      <w:r>
        <w:rPr>
          <w:rFonts w:hint="eastAsia" w:ascii="楷体_GB2312" w:eastAsia="楷体_GB2312"/>
          <w:b/>
          <w:kern w:val="0"/>
          <w:sz w:val="32"/>
          <w:szCs w:val="32"/>
          <w:lang w:val="en-US" w:eastAsia="zh-CN"/>
        </w:rPr>
        <w:t>7.卫生健康支出（类）行政事业单位医疗（款）行政单位医疗（项）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98134</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81953.63</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83.51</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小于</w:t>
      </w:r>
      <w:r>
        <w:rPr>
          <w:rFonts w:hint="eastAsia" w:ascii="仿宋" w:hAnsi="仿宋" w:eastAsia="仿宋" w:cs="仿宋"/>
          <w:color w:val="auto"/>
          <w:kern w:val="0"/>
          <w:sz w:val="32"/>
          <w:szCs w:val="32"/>
          <w:highlight w:val="none"/>
        </w:rPr>
        <w:t>预算数的主要原因</w:t>
      </w:r>
      <w:r>
        <w:rPr>
          <w:rFonts w:hint="eastAsia" w:ascii="仿宋" w:hAnsi="仿宋" w:eastAsia="仿宋" w:cs="仿宋"/>
          <w:color w:val="auto"/>
          <w:kern w:val="0"/>
          <w:sz w:val="32"/>
          <w:szCs w:val="32"/>
          <w:highlight w:val="none"/>
          <w:lang w:eastAsia="zh-CN"/>
        </w:rPr>
        <w:t>是人员调整，缴费基数不同</w:t>
      </w:r>
      <w:r>
        <w:rPr>
          <w:rFonts w:hint="eastAsia" w:ascii="仿宋" w:hAnsi="仿宋" w:eastAsia="仿宋" w:cs="仿宋"/>
          <w:color w:val="auto"/>
          <w:kern w:val="0"/>
          <w:sz w:val="32"/>
          <w:szCs w:val="32"/>
          <w:highlight w:val="none"/>
        </w:rPr>
        <w:t>。</w:t>
      </w:r>
    </w:p>
    <w:p w14:paraId="2CCCAB36">
      <w:pPr>
        <w:numPr>
          <w:ilvl w:val="0"/>
          <w:numId w:val="0"/>
        </w:numPr>
        <w:spacing w:line="540" w:lineRule="exact"/>
        <w:ind w:firstLine="600"/>
        <w:rPr>
          <w:rFonts w:hint="eastAsia" w:eastAsia="仿宋_GB2312"/>
          <w:color w:val="FF0000"/>
          <w:kern w:val="0"/>
          <w:sz w:val="32"/>
          <w:szCs w:val="32"/>
          <w:highlight w:val="none"/>
          <w:lang w:val="en-US" w:eastAsia="zh-CN"/>
        </w:rPr>
      </w:pPr>
      <w:r>
        <w:rPr>
          <w:rFonts w:hint="eastAsia" w:ascii="楷体_GB2312" w:eastAsia="楷体_GB2312"/>
          <w:b/>
          <w:kern w:val="0"/>
          <w:sz w:val="32"/>
          <w:szCs w:val="32"/>
          <w:lang w:val="en-US" w:eastAsia="zh-CN"/>
        </w:rPr>
        <w:t>8.卫生健康支出（类）行政事业单位医疗（款）公务员医疗补助（项）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73544</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62027.33</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84.34</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小</w:t>
      </w:r>
      <w:r>
        <w:rPr>
          <w:rFonts w:hint="eastAsia" w:ascii="仿宋" w:hAnsi="仿宋" w:eastAsia="仿宋" w:cs="仿宋"/>
          <w:color w:val="auto"/>
          <w:kern w:val="0"/>
          <w:sz w:val="32"/>
          <w:szCs w:val="32"/>
          <w:highlight w:val="none"/>
        </w:rPr>
        <w:t>于预算数的主要原因</w:t>
      </w:r>
      <w:r>
        <w:rPr>
          <w:rFonts w:hint="eastAsia" w:ascii="仿宋" w:hAnsi="仿宋" w:eastAsia="仿宋" w:cs="仿宋"/>
          <w:color w:val="auto"/>
          <w:kern w:val="0"/>
          <w:sz w:val="32"/>
          <w:szCs w:val="32"/>
          <w:highlight w:val="none"/>
          <w:lang w:eastAsia="zh-CN"/>
        </w:rPr>
        <w:t>是人员调整，缴费基数不同</w:t>
      </w:r>
      <w:r>
        <w:rPr>
          <w:rFonts w:hint="eastAsia" w:ascii="仿宋" w:hAnsi="仿宋" w:eastAsia="仿宋" w:cs="仿宋"/>
          <w:color w:val="auto"/>
          <w:kern w:val="0"/>
          <w:sz w:val="32"/>
          <w:szCs w:val="32"/>
          <w:highlight w:val="none"/>
        </w:rPr>
        <w:t>。</w:t>
      </w:r>
    </w:p>
    <w:p w14:paraId="01889B9D">
      <w:pPr>
        <w:numPr>
          <w:ilvl w:val="0"/>
          <w:numId w:val="0"/>
        </w:numPr>
        <w:spacing w:line="540" w:lineRule="exact"/>
        <w:ind w:firstLine="600"/>
        <w:rPr>
          <w:rFonts w:eastAsia="仿宋_GB2312"/>
          <w:color w:val="FF0000"/>
          <w:kern w:val="0"/>
          <w:sz w:val="32"/>
          <w:szCs w:val="32"/>
          <w:highlight w:val="none"/>
        </w:rPr>
      </w:pPr>
      <w:r>
        <w:rPr>
          <w:rFonts w:hint="eastAsia" w:ascii="楷体_GB2312" w:eastAsia="楷体_GB2312"/>
          <w:b/>
          <w:kern w:val="0"/>
          <w:sz w:val="32"/>
          <w:szCs w:val="32"/>
          <w:lang w:val="en-US" w:eastAsia="zh-CN"/>
        </w:rPr>
        <w:t>9.住房保障支出（类）住房改革支出（款）住房公积金（项）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215366.48</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172165</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79.94</w:t>
      </w:r>
      <w:r>
        <w:rPr>
          <w:rFonts w:hint="eastAsia" w:ascii="仿宋" w:hAnsi="仿宋" w:eastAsia="仿宋" w:cs="仿宋"/>
          <w:color w:val="auto"/>
          <w:kern w:val="0"/>
          <w:sz w:val="32"/>
          <w:szCs w:val="32"/>
          <w:highlight w:val="none"/>
        </w:rPr>
        <w:t>%，决算数</w:t>
      </w:r>
      <w:r>
        <w:rPr>
          <w:rFonts w:hint="eastAsia" w:ascii="仿宋" w:hAnsi="仿宋" w:eastAsia="仿宋" w:cs="仿宋"/>
          <w:color w:val="auto"/>
          <w:kern w:val="0"/>
          <w:sz w:val="32"/>
          <w:szCs w:val="32"/>
          <w:highlight w:val="none"/>
          <w:lang w:eastAsia="zh-CN"/>
        </w:rPr>
        <w:t>小</w:t>
      </w:r>
      <w:r>
        <w:rPr>
          <w:rFonts w:hint="eastAsia" w:ascii="仿宋" w:hAnsi="仿宋" w:eastAsia="仿宋" w:cs="仿宋"/>
          <w:color w:val="auto"/>
          <w:kern w:val="0"/>
          <w:sz w:val="32"/>
          <w:szCs w:val="32"/>
          <w:highlight w:val="none"/>
        </w:rPr>
        <w:t>于预算数的主要原因</w:t>
      </w:r>
      <w:r>
        <w:rPr>
          <w:rFonts w:hint="eastAsia" w:ascii="仿宋" w:hAnsi="仿宋" w:eastAsia="仿宋" w:cs="仿宋"/>
          <w:color w:val="auto"/>
          <w:kern w:val="0"/>
          <w:sz w:val="32"/>
          <w:szCs w:val="32"/>
          <w:highlight w:val="none"/>
          <w:lang w:eastAsia="zh-CN"/>
        </w:rPr>
        <w:t>是人员调整，缴费基数不同</w:t>
      </w:r>
      <w:r>
        <w:rPr>
          <w:rFonts w:hint="eastAsia" w:ascii="仿宋" w:hAnsi="仿宋" w:eastAsia="仿宋" w:cs="仿宋"/>
          <w:color w:val="auto"/>
          <w:kern w:val="0"/>
          <w:sz w:val="32"/>
          <w:szCs w:val="32"/>
          <w:highlight w:val="none"/>
        </w:rPr>
        <w:t>。</w:t>
      </w:r>
    </w:p>
    <w:p w14:paraId="7D42C60B">
      <w:pPr>
        <w:spacing w:line="560" w:lineRule="exact"/>
        <w:ind w:firstLine="643" w:firstLineChars="200"/>
        <w:outlineLvl w:val="1"/>
        <w:rPr>
          <w:rFonts w:hint="eastAsia" w:ascii="仿宋" w:hAnsi="仿宋" w:eastAsia="仿宋" w:cs="仿宋"/>
          <w:color w:val="auto"/>
          <w:kern w:val="0"/>
          <w:sz w:val="32"/>
          <w:szCs w:val="32"/>
          <w:highlight w:val="none"/>
          <w:lang w:eastAsia="zh-CN"/>
        </w:rPr>
      </w:pPr>
      <w:r>
        <w:rPr>
          <w:rFonts w:hint="eastAsia" w:ascii="楷体_GB2312" w:hAnsi="Times New Roman" w:eastAsia="楷体_GB2312" w:cs="Times New Roman"/>
          <w:b/>
          <w:kern w:val="0"/>
          <w:sz w:val="32"/>
          <w:szCs w:val="32"/>
          <w:lang w:val="en-US" w:eastAsia="zh-CN" w:bidi="ar-SA"/>
        </w:rPr>
        <w:t>10.住房保障支出（类）住房改革支出（款）购房补贴（项）</w:t>
      </w:r>
      <w:r>
        <w:rPr>
          <w:rFonts w:hint="eastAsia" w:ascii="仿宋" w:hAnsi="仿宋" w:eastAsia="仿宋" w:cs="仿宋"/>
          <w:color w:val="auto"/>
          <w:kern w:val="0"/>
          <w:sz w:val="32"/>
          <w:szCs w:val="32"/>
          <w:highlight w:val="none"/>
        </w:rPr>
        <w:t>年初预算为</w:t>
      </w:r>
      <w:r>
        <w:rPr>
          <w:rFonts w:hint="eastAsia" w:ascii="仿宋" w:hAnsi="仿宋" w:eastAsia="仿宋" w:cs="仿宋"/>
          <w:color w:val="auto"/>
          <w:kern w:val="0"/>
          <w:sz w:val="32"/>
          <w:szCs w:val="32"/>
          <w:highlight w:val="none"/>
          <w:lang w:val="en-US" w:eastAsia="zh-CN"/>
        </w:rPr>
        <w:t>0</w:t>
      </w:r>
      <w:r>
        <w:rPr>
          <w:rFonts w:hint="eastAsia" w:ascii="仿宋" w:hAnsi="仿宋" w:eastAsia="仿宋" w:cs="仿宋"/>
          <w:color w:val="auto"/>
          <w:kern w:val="0"/>
          <w:sz w:val="32"/>
          <w:szCs w:val="32"/>
          <w:highlight w:val="none"/>
        </w:rPr>
        <w:t>元，支出决算为</w:t>
      </w:r>
      <w:r>
        <w:rPr>
          <w:rFonts w:hint="eastAsia" w:ascii="仿宋" w:hAnsi="仿宋" w:eastAsia="仿宋" w:cs="仿宋"/>
          <w:color w:val="auto"/>
          <w:kern w:val="0"/>
          <w:sz w:val="32"/>
          <w:szCs w:val="32"/>
          <w:highlight w:val="none"/>
          <w:lang w:val="en-US" w:eastAsia="zh-CN"/>
        </w:rPr>
        <w:t>34246.68</w:t>
      </w:r>
      <w:r>
        <w:rPr>
          <w:rFonts w:hint="eastAsia" w:ascii="仿宋" w:hAnsi="仿宋" w:eastAsia="仿宋" w:cs="仿宋"/>
          <w:color w:val="auto"/>
          <w:kern w:val="0"/>
          <w:sz w:val="32"/>
          <w:szCs w:val="32"/>
          <w:highlight w:val="none"/>
        </w:rPr>
        <w:t>元，完成年初预算的</w:t>
      </w:r>
      <w:r>
        <w:rPr>
          <w:rFonts w:hint="eastAsia" w:ascii="仿宋" w:hAnsi="仿宋" w:eastAsia="仿宋" w:cs="仿宋"/>
          <w:color w:val="auto"/>
          <w:kern w:val="0"/>
          <w:sz w:val="32"/>
          <w:szCs w:val="32"/>
          <w:highlight w:val="none"/>
          <w:lang w:val="en-US" w:eastAsia="zh-CN"/>
        </w:rPr>
        <w:t>100</w:t>
      </w:r>
      <w:r>
        <w:rPr>
          <w:rFonts w:hint="eastAsia" w:ascii="仿宋" w:hAnsi="仿宋" w:eastAsia="仿宋" w:cs="仿宋"/>
          <w:color w:val="auto"/>
          <w:kern w:val="0"/>
          <w:sz w:val="32"/>
          <w:szCs w:val="32"/>
          <w:highlight w:val="none"/>
        </w:rPr>
        <w:t>%，决算数大于预算数的主要原因</w:t>
      </w:r>
      <w:r>
        <w:rPr>
          <w:rFonts w:hint="eastAsia" w:ascii="仿宋" w:hAnsi="仿宋" w:eastAsia="仿宋" w:cs="仿宋"/>
          <w:color w:val="auto"/>
          <w:kern w:val="0"/>
          <w:sz w:val="32"/>
          <w:szCs w:val="32"/>
          <w:highlight w:val="none"/>
          <w:lang w:eastAsia="zh-CN"/>
        </w:rPr>
        <w:t>是追加预算，科目调整。</w:t>
      </w:r>
    </w:p>
    <w:p w14:paraId="7E5FB566">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六、一般公共预算财政拨款基本支出决算情况说明</w:t>
      </w:r>
    </w:p>
    <w:p w14:paraId="5B5D8482">
      <w:pPr>
        <w:pStyle w:val="2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2024年</w:t>
      </w:r>
      <w:r>
        <w:rPr>
          <w:rFonts w:ascii="Times New Roman" w:hAnsi="Times New Roman" w:eastAsia="仿宋_GB2312" w:cs="Times New Roman"/>
          <w:color w:val="auto"/>
          <w:sz w:val="32"/>
          <w:szCs w:val="32"/>
        </w:rPr>
        <w:t>度一般公共预算财政拨款基本支出</w:t>
      </w:r>
      <w:r>
        <w:rPr>
          <w:rFonts w:hint="eastAsia" w:ascii="Times New Roman" w:hAnsi="Times New Roman" w:eastAsia="仿宋_GB2312" w:cs="Times New Roman"/>
          <w:color w:val="auto"/>
          <w:sz w:val="32"/>
          <w:szCs w:val="32"/>
          <w:lang w:val="en-US" w:eastAsia="zh-CN"/>
        </w:rPr>
        <w:t>2434084.04</w:t>
      </w:r>
      <w:r>
        <w:rPr>
          <w:rFonts w:ascii="Times New Roman" w:hAnsi="Times New Roman" w:eastAsia="仿宋_GB2312" w:cs="Times New Roman"/>
          <w:color w:val="auto"/>
          <w:sz w:val="32"/>
          <w:szCs w:val="32"/>
        </w:rPr>
        <w:t>元，</w:t>
      </w:r>
      <w:r>
        <w:rPr>
          <w:rFonts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lang w:val="en-US" w:eastAsia="zh-CN"/>
        </w:rPr>
        <w:t>2302376.06</w:t>
      </w:r>
      <w:r>
        <w:rPr>
          <w:rFonts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lang w:val="en-US" w:eastAsia="zh-CN"/>
        </w:rPr>
        <w:t>131707.98</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支出具体情况如下：</w:t>
      </w:r>
    </w:p>
    <w:p w14:paraId="4B038BDE">
      <w:pPr>
        <w:pStyle w:val="2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工资福利支出</w:t>
      </w:r>
      <w:r>
        <w:rPr>
          <w:rFonts w:hint="eastAsia" w:ascii="Times New Roman" w:hAnsi="Times New Roman" w:eastAsia="仿宋_GB2312" w:cs="Times New Roman"/>
          <w:color w:val="auto"/>
          <w:sz w:val="32"/>
          <w:szCs w:val="32"/>
          <w:lang w:val="en-US" w:eastAsia="zh-CN"/>
        </w:rPr>
        <w:t>2241846.31</w:t>
      </w:r>
      <w:r>
        <w:rPr>
          <w:rFonts w:ascii="Times New Roman" w:hAnsi="Times New Roman" w:eastAsia="仿宋_GB2312" w:cs="Times New Roman"/>
          <w:color w:val="auto"/>
          <w:sz w:val="32"/>
          <w:szCs w:val="32"/>
        </w:rPr>
        <w:t>元，较年初预算数增加</w:t>
      </w:r>
      <w:r>
        <w:rPr>
          <w:rFonts w:hint="eastAsia" w:ascii="Times New Roman" w:hAnsi="Times New Roman" w:eastAsia="仿宋_GB2312" w:cs="Times New Roman"/>
          <w:color w:val="auto"/>
          <w:sz w:val="32"/>
          <w:szCs w:val="32"/>
          <w:lang w:val="en-US" w:eastAsia="zh-CN"/>
        </w:rPr>
        <w:t>157084.32</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7.53</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机关事业人员调资，社保基数调整，社保缴费增加</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162035.59</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7.79</w:t>
      </w:r>
      <w:r>
        <w:rPr>
          <w:rFonts w:ascii="Times New Roman" w:hAnsi="Times New Roman" w:eastAsia="仿宋_GB2312" w:cs="Times New Roman"/>
          <w:color w:val="auto"/>
          <w:sz w:val="32"/>
          <w:szCs w:val="32"/>
        </w:rPr>
        <w:t>%。</w:t>
      </w:r>
    </w:p>
    <w:p w14:paraId="324F9307">
      <w:pPr>
        <w:pStyle w:val="2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商品和服务支出</w:t>
      </w:r>
      <w:r>
        <w:rPr>
          <w:rFonts w:hint="eastAsia" w:ascii="Times New Roman" w:hAnsi="Times New Roman" w:eastAsia="仿宋_GB2312" w:cs="Times New Roman"/>
          <w:sz w:val="32"/>
          <w:szCs w:val="32"/>
          <w:lang w:val="en-US" w:eastAsia="zh-CN"/>
        </w:rPr>
        <w:t>131707.98</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较年初预算数减少</w:t>
      </w:r>
      <w:r>
        <w:rPr>
          <w:rFonts w:hint="eastAsia" w:ascii="Times New Roman" w:hAnsi="Times New Roman" w:eastAsia="仿宋_GB2312" w:cs="Times New Roman"/>
          <w:color w:val="auto"/>
          <w:sz w:val="32"/>
          <w:szCs w:val="32"/>
          <w:lang w:val="en-US" w:eastAsia="zh-CN"/>
        </w:rPr>
        <w:t>13827.02</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9.5</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厉行节俭，支出减少</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784173.7</w:t>
      </w:r>
      <w:r>
        <w:rPr>
          <w:rFonts w:ascii="Times New Roman" w:hAnsi="Times New Roman" w:eastAsia="仿宋_GB2312" w:cs="Times New Roman"/>
          <w:color w:val="auto"/>
          <w:sz w:val="32"/>
          <w:szCs w:val="32"/>
        </w:rPr>
        <w:t>元，增长下降</w:t>
      </w:r>
      <w:r>
        <w:rPr>
          <w:rFonts w:hint="eastAsia" w:ascii="Times New Roman" w:hAnsi="Times New Roman" w:eastAsia="仿宋_GB2312" w:cs="Times New Roman"/>
          <w:color w:val="auto"/>
          <w:sz w:val="32"/>
          <w:szCs w:val="32"/>
          <w:lang w:val="en-US" w:eastAsia="zh-CN"/>
        </w:rPr>
        <w:t>85.61</w:t>
      </w:r>
      <w:r>
        <w:rPr>
          <w:rFonts w:ascii="Times New Roman" w:hAnsi="Times New Roman" w:eastAsia="仿宋_GB2312" w:cs="Times New Roman"/>
          <w:color w:val="auto"/>
          <w:sz w:val="32"/>
          <w:szCs w:val="32"/>
        </w:rPr>
        <w:t>%。</w:t>
      </w:r>
    </w:p>
    <w:p w14:paraId="7EEDBF71">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60529.75</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较年初预算数减少</w:t>
      </w:r>
      <w:r>
        <w:rPr>
          <w:rFonts w:hint="eastAsia" w:ascii="Times New Roman" w:hAnsi="Times New Roman" w:eastAsia="仿宋_GB2312" w:cs="Times New Roman"/>
          <w:color w:val="auto"/>
          <w:sz w:val="32"/>
          <w:szCs w:val="32"/>
          <w:lang w:val="en-US" w:eastAsia="zh-CN"/>
        </w:rPr>
        <w:t>20559.25</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25.35</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退休人员工资调整</w:t>
      </w:r>
      <w:r>
        <w:rPr>
          <w:rFonts w:ascii="Times New Roman" w:hAnsi="Times New Roman" w:eastAsia="仿宋_GB2312" w:cs="Times New Roman"/>
          <w:color w:val="auto"/>
          <w:sz w:val="32"/>
          <w:szCs w:val="32"/>
        </w:rPr>
        <w:t>；较上年决算数增加</w:t>
      </w:r>
      <w:r>
        <w:rPr>
          <w:rFonts w:hint="eastAsia" w:ascii="Times New Roman" w:hAnsi="Times New Roman" w:eastAsia="仿宋_GB2312" w:cs="Times New Roman"/>
          <w:color w:val="auto"/>
          <w:sz w:val="32"/>
          <w:szCs w:val="32"/>
          <w:lang w:val="en-US" w:eastAsia="zh-CN"/>
        </w:rPr>
        <w:t>7834.99</w:t>
      </w:r>
      <w:r>
        <w:rPr>
          <w:rFonts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9.66</w:t>
      </w:r>
      <w:r>
        <w:rPr>
          <w:rFonts w:ascii="Times New Roman" w:hAnsi="Times New Roman" w:eastAsia="仿宋_GB2312" w:cs="Times New Roman"/>
          <w:color w:val="auto"/>
          <w:sz w:val="32"/>
          <w:szCs w:val="32"/>
        </w:rPr>
        <w:t>%。</w:t>
      </w:r>
    </w:p>
    <w:p w14:paraId="47C1AC6E">
      <w:pPr>
        <w:pStyle w:val="20"/>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4.其他资本性支出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w:t>
      </w:r>
      <w:r>
        <w:rPr>
          <w:rFonts w:ascii="Times New Roman" w:hAnsi="Times New Roman" w:eastAsia="仿宋_GB2312" w:cs="Times New Roman"/>
          <w:color w:val="auto"/>
          <w:sz w:val="32"/>
          <w:szCs w:val="32"/>
        </w:rPr>
        <w:t>较年初预算数</w:t>
      </w:r>
      <w:r>
        <w:rPr>
          <w:rFonts w:hint="eastAsia" w:ascii="Times New Roman" w:hAnsi="Times New Roman" w:eastAsia="仿宋_GB2312" w:cs="Times New Roman"/>
          <w:color w:val="auto"/>
          <w:sz w:val="32"/>
          <w:szCs w:val="32"/>
          <w:lang w:eastAsia="zh-CN"/>
        </w:rPr>
        <w:t>无变动</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0"/>
          <w:szCs w:val="30"/>
          <w:lang w:eastAsia="zh-CN"/>
        </w:rPr>
        <w:t>本年度未购置固定资产</w:t>
      </w:r>
      <w:r>
        <w:rPr>
          <w:rFonts w:ascii="Times New Roman" w:hAnsi="Times New Roman" w:eastAsia="仿宋_GB2312" w:cs="Times New Roman"/>
          <w:color w:val="auto"/>
          <w:sz w:val="32"/>
          <w:szCs w:val="32"/>
        </w:rPr>
        <w:t>；较上年决算数减少</w:t>
      </w:r>
      <w:r>
        <w:rPr>
          <w:rFonts w:hint="eastAsia" w:ascii="Times New Roman" w:hAnsi="Times New Roman" w:eastAsia="仿宋_GB2312" w:cs="Times New Roman"/>
          <w:color w:val="auto"/>
          <w:sz w:val="32"/>
          <w:szCs w:val="32"/>
          <w:lang w:val="en-US" w:eastAsia="zh-CN"/>
        </w:rPr>
        <w:t>1449</w:t>
      </w:r>
      <w:r>
        <w:rPr>
          <w:rFonts w:ascii="Times New Roman" w:hAnsi="Times New Roman" w:eastAsia="仿宋_GB2312" w:cs="Times New Roman"/>
          <w:color w:val="auto"/>
          <w:sz w:val="32"/>
          <w:szCs w:val="32"/>
        </w:rPr>
        <w:t>元，下降</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5DD9C09B">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七、财政拨款“三公”经费支出决算情况说明</w:t>
      </w:r>
    </w:p>
    <w:p w14:paraId="39B70171">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一）“三公”经费财政拨款支出决算总体情况说明</w:t>
      </w:r>
    </w:p>
    <w:p w14:paraId="18070EAB">
      <w:pPr>
        <w:autoSpaceDE w:val="0"/>
        <w:autoSpaceDN w:val="0"/>
        <w:adjustRightInd w:val="0"/>
        <w:spacing w:line="560" w:lineRule="exact"/>
        <w:ind w:firstLine="640" w:firstLineChars="200"/>
        <w:rPr>
          <w:rFonts w:eastAsia="仿宋_GB2312"/>
          <w:kern w:val="0"/>
          <w:sz w:val="32"/>
          <w:szCs w:val="32"/>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度“三公”经费一般公共预算财政拨款支出年初预算为</w:t>
      </w:r>
      <w:r>
        <w:rPr>
          <w:rFonts w:hint="eastAsia" w:eastAsia="仿宋_GB2312"/>
          <w:kern w:val="0"/>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元，完成年初预算的</w:t>
      </w:r>
      <w:r>
        <w:rPr>
          <w:rFonts w:hint="eastAsia" w:eastAsia="仿宋_GB2312"/>
          <w:kern w:val="0"/>
          <w:sz w:val="32"/>
          <w:szCs w:val="32"/>
          <w:lang w:val="en-US" w:eastAsia="zh-CN"/>
        </w:rPr>
        <w:t>0</w:t>
      </w:r>
      <w:r>
        <w:rPr>
          <w:rFonts w:eastAsia="仿宋_GB2312"/>
          <w:kern w:val="0"/>
          <w:sz w:val="32"/>
          <w:szCs w:val="32"/>
        </w:rPr>
        <w:t>%。与上年相比</w:t>
      </w:r>
      <w:r>
        <w:rPr>
          <w:rFonts w:hint="eastAsia" w:eastAsia="仿宋_GB2312"/>
          <w:kern w:val="0"/>
          <w:sz w:val="32"/>
          <w:szCs w:val="32"/>
          <w:lang w:eastAsia="zh-CN"/>
        </w:rPr>
        <w:t>无变化。</w:t>
      </w:r>
    </w:p>
    <w:p w14:paraId="065940A0">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（二）“三公”经费财政拨款支出决算具体情况说明</w:t>
      </w:r>
    </w:p>
    <w:p w14:paraId="2CCB2A02">
      <w:pPr>
        <w:pStyle w:val="2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w:t>
      </w:r>
      <w:r>
        <w:rPr>
          <w:rFonts w:ascii="Times New Roman" w:hAnsi="Times New Roman" w:eastAsia="仿宋_GB2312" w:cs="Times New Roman"/>
          <w:color w:val="auto"/>
          <w:sz w:val="32"/>
          <w:szCs w:val="32"/>
        </w:rPr>
        <w:t>度“三公”经费一般公共预算财政拨款支出决算中，因公出国（境）费支出占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%；公务用车购置及运行费支出占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%；公务接待费支出占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%。具体情况如下：</w:t>
      </w:r>
    </w:p>
    <w:p w14:paraId="4BB981BC">
      <w:pPr>
        <w:pStyle w:val="20"/>
        <w:spacing w:line="560" w:lineRule="exact"/>
        <w:ind w:firstLine="630" w:firstLineChars="196"/>
        <w:rPr>
          <w:rFonts w:ascii="Times New Roman" w:hAnsi="Times New Roman" w:eastAsia="仿宋_GB2312" w:cs="Times New Roman"/>
          <w:color w:val="auto"/>
          <w:sz w:val="32"/>
          <w:szCs w:val="32"/>
        </w:rPr>
      </w:pPr>
      <w:r>
        <w:rPr>
          <w:rFonts w:ascii="Times New Roman" w:hAnsi="Times New Roman" w:eastAsia="仿宋_GB2312" w:cs="Times New Roman"/>
          <w:b/>
          <w:color w:val="auto"/>
          <w:sz w:val="32"/>
          <w:szCs w:val="32"/>
        </w:rPr>
        <w:t>1.因公出国（境）费。</w:t>
      </w:r>
      <w:r>
        <w:rPr>
          <w:rFonts w:ascii="Times New Roman" w:hAnsi="Times New Roman" w:eastAsia="仿宋_GB2312" w:cs="Times New Roman"/>
          <w:bCs/>
          <w:color w:val="auto"/>
          <w:sz w:val="32"/>
          <w:szCs w:val="32"/>
        </w:rPr>
        <w:t>年初预算为</w:t>
      </w:r>
      <w:r>
        <w:rPr>
          <w:rFonts w:hint="eastAsia" w:ascii="Times New Roman" w:hAnsi="Times New Roman" w:eastAsia="仿宋_GB2312" w:cs="Times New Roman"/>
          <w:bCs/>
          <w:color w:val="auto"/>
          <w:sz w:val="32"/>
          <w:szCs w:val="32"/>
          <w:lang w:val="en-US" w:eastAsia="zh-CN"/>
        </w:rPr>
        <w:t>0</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%；比上年增加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元，</w:t>
      </w:r>
      <w:r>
        <w:rPr>
          <w:rFonts w:hint="eastAsia" w:ascii="Times New Roman" w:hAnsi="Times New Roman" w:eastAsia="仿宋_GB2312" w:cs="Times New Roman"/>
          <w:sz w:val="32"/>
          <w:szCs w:val="32"/>
          <w:lang w:eastAsia="zh-CN"/>
        </w:rPr>
        <w:t>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80ADCA0">
      <w:pPr>
        <w:autoSpaceDE w:val="0"/>
        <w:autoSpaceDN w:val="0"/>
        <w:adjustRightInd w:val="0"/>
        <w:spacing w:line="560" w:lineRule="exact"/>
        <w:ind w:firstLine="630" w:firstLineChars="196"/>
        <w:jc w:val="left"/>
        <w:rPr>
          <w:rFonts w:eastAsia="仿宋_GB2312"/>
          <w:kern w:val="0"/>
          <w:sz w:val="32"/>
          <w:szCs w:val="32"/>
        </w:rPr>
      </w:pPr>
      <w:r>
        <w:rPr>
          <w:rFonts w:eastAsia="仿宋_GB2312"/>
          <w:b/>
          <w:kern w:val="0"/>
          <w:sz w:val="32"/>
          <w:szCs w:val="32"/>
        </w:rPr>
        <w:t>2.公务用车购置及运行维护费。</w:t>
      </w:r>
      <w:r>
        <w:rPr>
          <w:rFonts w:eastAsia="仿宋_GB2312"/>
          <w:bCs/>
          <w:sz w:val="32"/>
          <w:szCs w:val="32"/>
        </w:rPr>
        <w:t>年初预算为</w:t>
      </w:r>
      <w:r>
        <w:rPr>
          <w:rFonts w:hint="eastAsia" w:eastAsia="仿宋_GB2312"/>
          <w:bCs/>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元，完成年初预算的</w:t>
      </w:r>
      <w:r>
        <w:rPr>
          <w:rFonts w:hint="eastAsia" w:eastAsia="仿宋_GB2312"/>
          <w:kern w:val="0"/>
          <w:sz w:val="32"/>
          <w:szCs w:val="32"/>
          <w:lang w:val="en-US" w:eastAsia="zh-CN"/>
        </w:rPr>
        <w:t>0</w:t>
      </w:r>
      <w:r>
        <w:rPr>
          <w:rFonts w:eastAsia="仿宋_GB2312"/>
          <w:kern w:val="0"/>
          <w:sz w:val="32"/>
          <w:szCs w:val="32"/>
        </w:rPr>
        <w:t>%。其中：公务用车购置费支出为</w:t>
      </w:r>
      <w:r>
        <w:rPr>
          <w:rFonts w:hint="eastAsia" w:eastAsia="仿宋_GB2312"/>
          <w:kern w:val="0"/>
          <w:sz w:val="32"/>
          <w:szCs w:val="32"/>
          <w:lang w:val="en-US" w:eastAsia="zh-CN"/>
        </w:rPr>
        <w:t>0</w:t>
      </w:r>
      <w:r>
        <w:rPr>
          <w:rFonts w:eastAsia="仿宋_GB2312"/>
          <w:kern w:val="0"/>
          <w:sz w:val="32"/>
          <w:szCs w:val="32"/>
        </w:rPr>
        <w:t>元，公务用车运行维护费支出</w:t>
      </w:r>
      <w:r>
        <w:rPr>
          <w:rFonts w:hint="eastAsia" w:eastAsia="仿宋_GB2312"/>
          <w:kern w:val="0"/>
          <w:sz w:val="32"/>
          <w:szCs w:val="32"/>
          <w:lang w:val="en-US" w:eastAsia="zh-CN"/>
        </w:rPr>
        <w:t>0</w:t>
      </w:r>
      <w:r>
        <w:rPr>
          <w:rFonts w:eastAsia="仿宋_GB2312"/>
          <w:kern w:val="0"/>
          <w:sz w:val="32"/>
          <w:szCs w:val="32"/>
        </w:rPr>
        <w:t>元。一般公共预算财政拨款开支的公务用车购置数</w:t>
      </w:r>
      <w:r>
        <w:rPr>
          <w:rFonts w:hint="eastAsia" w:eastAsia="仿宋_GB2312"/>
          <w:kern w:val="0"/>
          <w:sz w:val="32"/>
          <w:szCs w:val="32"/>
          <w:lang w:val="en-US" w:eastAsia="zh-CN"/>
        </w:rPr>
        <w:t>0</w:t>
      </w:r>
      <w:r>
        <w:rPr>
          <w:rFonts w:eastAsia="仿宋_GB2312"/>
          <w:kern w:val="0"/>
          <w:sz w:val="32"/>
          <w:szCs w:val="32"/>
        </w:rPr>
        <w:t>辆，公务用车保有量为</w:t>
      </w:r>
      <w:r>
        <w:rPr>
          <w:rFonts w:hint="eastAsia" w:eastAsia="仿宋_GB2312"/>
          <w:kern w:val="0"/>
          <w:sz w:val="32"/>
          <w:szCs w:val="32"/>
          <w:lang w:val="en-US" w:eastAsia="zh-CN"/>
        </w:rPr>
        <w:t>0</w:t>
      </w:r>
      <w:r>
        <w:rPr>
          <w:rFonts w:eastAsia="仿宋_GB2312"/>
          <w:kern w:val="0"/>
          <w:sz w:val="32"/>
          <w:szCs w:val="32"/>
        </w:rPr>
        <w:t>辆。</w:t>
      </w:r>
    </w:p>
    <w:p w14:paraId="3188C442">
      <w:pPr>
        <w:autoSpaceDE w:val="0"/>
        <w:autoSpaceDN w:val="0"/>
        <w:adjustRightInd w:val="0"/>
        <w:spacing w:line="560" w:lineRule="exact"/>
        <w:ind w:firstLine="630" w:firstLineChars="196"/>
        <w:jc w:val="left"/>
        <w:rPr>
          <w:rFonts w:eastAsia="仿宋_GB2312"/>
          <w:kern w:val="0"/>
          <w:sz w:val="32"/>
          <w:szCs w:val="32"/>
        </w:rPr>
      </w:pPr>
      <w:r>
        <w:rPr>
          <w:rFonts w:eastAsia="仿宋_GB2312"/>
          <w:b/>
          <w:kern w:val="0"/>
          <w:sz w:val="32"/>
          <w:szCs w:val="32"/>
        </w:rPr>
        <w:t>3.公务接待费。</w:t>
      </w:r>
      <w:r>
        <w:rPr>
          <w:rFonts w:eastAsia="仿宋_GB2312"/>
          <w:bCs/>
          <w:sz w:val="32"/>
          <w:szCs w:val="32"/>
        </w:rPr>
        <w:t>年初预算为</w:t>
      </w:r>
      <w:r>
        <w:rPr>
          <w:rFonts w:hint="eastAsia" w:eastAsia="仿宋_GB2312"/>
          <w:bCs/>
          <w:sz w:val="32"/>
          <w:szCs w:val="32"/>
          <w:lang w:val="en-US" w:eastAsia="zh-CN"/>
        </w:rPr>
        <w:t>0</w:t>
      </w:r>
      <w:r>
        <w:rPr>
          <w:rFonts w:eastAsia="仿宋_GB2312"/>
          <w:kern w:val="0"/>
          <w:sz w:val="32"/>
          <w:szCs w:val="32"/>
        </w:rPr>
        <w:t>元，支出决算为</w:t>
      </w:r>
      <w:r>
        <w:rPr>
          <w:rFonts w:hint="eastAsia" w:eastAsia="仿宋_GB2312"/>
          <w:kern w:val="0"/>
          <w:sz w:val="32"/>
          <w:szCs w:val="32"/>
          <w:lang w:val="en-US" w:eastAsia="zh-CN"/>
        </w:rPr>
        <w:t>0</w:t>
      </w:r>
      <w:r>
        <w:rPr>
          <w:rFonts w:eastAsia="仿宋_GB2312"/>
          <w:kern w:val="0"/>
          <w:sz w:val="32"/>
          <w:szCs w:val="32"/>
        </w:rPr>
        <w:t>元，完成年初预算的</w:t>
      </w:r>
      <w:r>
        <w:rPr>
          <w:rFonts w:hint="eastAsia" w:eastAsia="仿宋_GB2312"/>
          <w:kern w:val="0"/>
          <w:sz w:val="32"/>
          <w:szCs w:val="32"/>
          <w:lang w:val="en-US" w:eastAsia="zh-CN"/>
        </w:rPr>
        <w:t>0</w:t>
      </w:r>
      <w:r>
        <w:rPr>
          <w:rFonts w:eastAsia="仿宋_GB2312"/>
          <w:kern w:val="0"/>
          <w:sz w:val="32"/>
          <w:szCs w:val="32"/>
        </w:rPr>
        <w:t>%</w:t>
      </w:r>
      <w:r>
        <w:rPr>
          <w:rFonts w:hint="eastAsia" w:eastAsia="仿宋_GB2312"/>
          <w:kern w:val="0"/>
          <w:sz w:val="32"/>
          <w:szCs w:val="32"/>
          <w:lang w:eastAsia="zh-CN"/>
        </w:rPr>
        <w:t>。</w:t>
      </w:r>
      <w:r>
        <w:rPr>
          <w:rFonts w:eastAsia="仿宋_GB2312"/>
          <w:kern w:val="0"/>
          <w:sz w:val="32"/>
          <w:szCs w:val="32"/>
        </w:rPr>
        <w:t>其中：国内接待费支出</w:t>
      </w:r>
      <w:r>
        <w:rPr>
          <w:rFonts w:hint="eastAsia" w:eastAsia="仿宋_GB2312"/>
          <w:kern w:val="0"/>
          <w:sz w:val="32"/>
          <w:szCs w:val="32"/>
          <w:lang w:val="en-US" w:eastAsia="zh-CN"/>
        </w:rPr>
        <w:t>0</w:t>
      </w:r>
      <w:r>
        <w:rPr>
          <w:rFonts w:eastAsia="仿宋_GB2312"/>
          <w:kern w:val="0"/>
          <w:sz w:val="32"/>
          <w:szCs w:val="32"/>
        </w:rPr>
        <w:t>元。国（境）外接待费支出</w:t>
      </w:r>
      <w:r>
        <w:rPr>
          <w:rFonts w:hint="eastAsia" w:eastAsia="仿宋_GB2312"/>
          <w:kern w:val="0"/>
          <w:sz w:val="32"/>
          <w:szCs w:val="32"/>
          <w:lang w:val="en-US" w:eastAsia="zh-CN"/>
        </w:rPr>
        <w:t>0</w:t>
      </w:r>
      <w:r>
        <w:rPr>
          <w:rFonts w:eastAsia="仿宋_GB2312"/>
          <w:kern w:val="0"/>
          <w:sz w:val="32"/>
          <w:szCs w:val="32"/>
        </w:rPr>
        <w:t>元。全年国内公务接待批次</w:t>
      </w:r>
      <w:r>
        <w:rPr>
          <w:rFonts w:hint="eastAsia" w:eastAsia="仿宋_GB2312"/>
          <w:kern w:val="0"/>
          <w:sz w:val="32"/>
          <w:szCs w:val="32"/>
          <w:lang w:val="en-US" w:eastAsia="zh-CN"/>
        </w:rPr>
        <w:t>0</w:t>
      </w:r>
      <w:r>
        <w:rPr>
          <w:rFonts w:eastAsia="仿宋_GB2312"/>
          <w:kern w:val="0"/>
          <w:sz w:val="32"/>
          <w:szCs w:val="32"/>
        </w:rPr>
        <w:t>个，国内公务接待人次</w:t>
      </w:r>
      <w:r>
        <w:rPr>
          <w:rFonts w:hint="eastAsia" w:eastAsia="仿宋_GB2312"/>
          <w:kern w:val="0"/>
          <w:sz w:val="32"/>
          <w:szCs w:val="32"/>
          <w:lang w:val="en-US" w:eastAsia="zh-CN"/>
        </w:rPr>
        <w:t>0</w:t>
      </w:r>
      <w:r>
        <w:rPr>
          <w:rFonts w:eastAsia="仿宋_GB2312"/>
          <w:kern w:val="0"/>
          <w:sz w:val="32"/>
          <w:szCs w:val="32"/>
        </w:rPr>
        <w:t>人，国（境）外公务接待批次</w:t>
      </w:r>
      <w:r>
        <w:rPr>
          <w:rFonts w:hint="eastAsia" w:eastAsia="仿宋_GB2312"/>
          <w:kern w:val="0"/>
          <w:sz w:val="32"/>
          <w:szCs w:val="32"/>
          <w:lang w:val="en-US" w:eastAsia="zh-CN"/>
        </w:rPr>
        <w:t>0</w:t>
      </w:r>
      <w:r>
        <w:rPr>
          <w:rFonts w:eastAsia="仿宋_GB2312"/>
          <w:kern w:val="0"/>
          <w:sz w:val="32"/>
          <w:szCs w:val="32"/>
        </w:rPr>
        <w:t>个，国（境）外公务接待人次</w:t>
      </w:r>
      <w:r>
        <w:rPr>
          <w:rFonts w:hint="eastAsia" w:eastAsia="仿宋_GB2312"/>
          <w:kern w:val="0"/>
          <w:sz w:val="32"/>
          <w:szCs w:val="32"/>
          <w:lang w:val="en-US" w:eastAsia="zh-CN"/>
        </w:rPr>
        <w:t>0</w:t>
      </w:r>
      <w:r>
        <w:rPr>
          <w:rFonts w:eastAsia="仿宋_GB2312"/>
          <w:kern w:val="0"/>
          <w:sz w:val="32"/>
          <w:szCs w:val="32"/>
        </w:rPr>
        <w:t>人。</w:t>
      </w:r>
    </w:p>
    <w:p w14:paraId="35092D19">
      <w:pPr>
        <w:spacing w:line="560" w:lineRule="exact"/>
        <w:ind w:firstLine="640" w:firstLineChars="200"/>
        <w:outlineLvl w:val="1"/>
        <w:rPr>
          <w:rFonts w:ascii="黑体" w:hAnsi="黑体" w:eastAsia="黑体"/>
          <w:kern w:val="0"/>
          <w:sz w:val="32"/>
          <w:szCs w:val="32"/>
        </w:rPr>
      </w:pPr>
      <w:r>
        <w:rPr>
          <w:rFonts w:hint="eastAsia" w:ascii="黑体" w:hAnsi="黑体" w:eastAsia="黑体"/>
          <w:kern w:val="0"/>
          <w:sz w:val="32"/>
          <w:szCs w:val="32"/>
        </w:rPr>
        <w:t>八、政府性基金预算财政拨款收入支出决算情况说明</w:t>
      </w:r>
    </w:p>
    <w:p w14:paraId="05079F35">
      <w:pPr>
        <w:pStyle w:val="20"/>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年</w:t>
      </w:r>
      <w:r>
        <w:rPr>
          <w:rFonts w:ascii="Times New Roman" w:hAnsi="Times New Roman" w:eastAsia="仿宋_GB2312" w:cs="Times New Roman"/>
          <w:color w:val="auto"/>
          <w:sz w:val="32"/>
          <w:szCs w:val="32"/>
        </w:rPr>
        <w:t>度政府性基金预算财政拨款年初结转和结余元，本年收入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元，较上年决算数</w:t>
      </w:r>
      <w:r>
        <w:rPr>
          <w:rFonts w:hint="eastAsia" w:ascii="Times New Roman" w:hAnsi="Times New Roman" w:eastAsia="仿宋_GB2312" w:cs="Times New Roman"/>
          <w:color w:val="auto"/>
          <w:sz w:val="32"/>
          <w:szCs w:val="32"/>
          <w:lang w:eastAsia="zh-CN"/>
        </w:rPr>
        <w:t>无变化</w:t>
      </w:r>
      <w:r>
        <w:rPr>
          <w:rFonts w:ascii="Times New Roman" w:hAnsi="Times New Roman" w:eastAsia="仿宋_GB2312" w:cs="Times New Roman"/>
          <w:color w:val="auto"/>
          <w:sz w:val="32"/>
          <w:szCs w:val="32"/>
        </w:rPr>
        <w:t>。</w:t>
      </w:r>
    </w:p>
    <w:p w14:paraId="706D0286">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rPr>
        <w:t>九、</w:t>
      </w:r>
      <w:r>
        <w:rPr>
          <w:rFonts w:hint="eastAsia" w:ascii="黑体" w:hAnsi="黑体" w:eastAsia="黑体"/>
          <w:kern w:val="0"/>
          <w:sz w:val="32"/>
          <w:szCs w:val="32"/>
          <w:lang w:eastAsia="zh-CN"/>
        </w:rPr>
        <w:t>国有资本经营预算财政拨款支出情况说明</w:t>
      </w:r>
    </w:p>
    <w:p w14:paraId="41E03331">
      <w:pPr>
        <w:spacing w:line="560" w:lineRule="exact"/>
        <w:ind w:firstLine="640" w:firstLineChars="200"/>
        <w:outlineLvl w:val="1"/>
        <w:rPr>
          <w:rFonts w:hint="default" w:ascii="Times New Roman" w:hAnsi="Times New Roman" w:eastAsia="仿宋_GB2312" w:cs="Times New Roman"/>
          <w:color w:val="auto"/>
          <w:kern w:val="0"/>
          <w:sz w:val="32"/>
          <w:szCs w:val="32"/>
          <w:lang w:val="en-US" w:eastAsia="zh-CN" w:bidi="ar-SA"/>
        </w:rPr>
      </w:pPr>
      <w:r>
        <w:rPr>
          <w:rFonts w:hint="eastAsia" w:eastAsia="仿宋_GB2312" w:cs="Times New Roman"/>
          <w:color w:val="auto"/>
          <w:kern w:val="0"/>
          <w:sz w:val="32"/>
          <w:szCs w:val="32"/>
          <w:lang w:val="en-US" w:eastAsia="zh-CN" w:bidi="ar-SA"/>
        </w:rPr>
        <w:t>2024</w:t>
      </w:r>
      <w:r>
        <w:rPr>
          <w:rFonts w:hint="eastAsia" w:ascii="Times New Roman" w:hAnsi="Times New Roman" w:eastAsia="仿宋_GB2312" w:cs="Times New Roman"/>
          <w:color w:val="auto"/>
          <w:kern w:val="0"/>
          <w:sz w:val="32"/>
          <w:szCs w:val="32"/>
          <w:lang w:val="en-US" w:eastAsia="zh-CN" w:bidi="ar-SA"/>
        </w:rPr>
        <w:t>年</w:t>
      </w:r>
      <w:r>
        <w:rPr>
          <w:rFonts w:hint="eastAsia" w:eastAsia="仿宋_GB2312" w:cs="Times New Roman"/>
          <w:color w:val="auto"/>
          <w:kern w:val="0"/>
          <w:sz w:val="32"/>
          <w:szCs w:val="32"/>
          <w:lang w:val="en-US" w:eastAsia="zh-CN" w:bidi="ar-SA"/>
        </w:rPr>
        <w:t>度</w:t>
      </w:r>
      <w:r>
        <w:rPr>
          <w:rFonts w:hint="eastAsia" w:ascii="Times New Roman" w:hAnsi="Times New Roman" w:eastAsia="仿宋_GB2312" w:cs="Times New Roman"/>
          <w:color w:val="auto"/>
          <w:kern w:val="0"/>
          <w:sz w:val="32"/>
          <w:szCs w:val="32"/>
          <w:lang w:val="en-US" w:eastAsia="zh-CN" w:bidi="ar-SA"/>
        </w:rPr>
        <w:t>，我单位无国有资本经营预算财政拨款支出。</w:t>
      </w:r>
    </w:p>
    <w:p w14:paraId="1331077E">
      <w:pPr>
        <w:spacing w:line="560" w:lineRule="exact"/>
        <w:ind w:firstLine="640" w:firstLineChars="200"/>
        <w:outlineLvl w:val="1"/>
        <w:rPr>
          <w:rFonts w:hint="eastAsia" w:ascii="黑体" w:hAnsi="黑体" w:eastAsia="黑体" w:cs="黑体"/>
          <w:kern w:val="0"/>
          <w:sz w:val="32"/>
          <w:szCs w:val="32"/>
        </w:rPr>
      </w:pPr>
      <w:r>
        <w:rPr>
          <w:rFonts w:hint="eastAsia" w:ascii="黑体" w:hAnsi="黑体" w:eastAsia="黑体" w:cs="黑体"/>
          <w:kern w:val="0"/>
          <w:sz w:val="32"/>
          <w:szCs w:val="32"/>
          <w:lang w:eastAsia="zh-CN"/>
        </w:rPr>
        <w:t>十、</w:t>
      </w:r>
      <w:r>
        <w:rPr>
          <w:rFonts w:hint="eastAsia" w:ascii="黑体" w:hAnsi="黑体" w:eastAsia="黑体" w:cs="黑体"/>
          <w:kern w:val="0"/>
          <w:sz w:val="32"/>
          <w:szCs w:val="32"/>
        </w:rPr>
        <w:t>其他重要事项的情况说明</w:t>
      </w:r>
    </w:p>
    <w:p w14:paraId="734A927F">
      <w:pPr>
        <w:spacing w:line="560" w:lineRule="exact"/>
        <w:ind w:firstLine="643" w:firstLineChars="200"/>
        <w:outlineLvl w:val="1"/>
        <w:rPr>
          <w:rFonts w:ascii="楷体_GB2312" w:eastAsia="楷体_GB2312"/>
          <w:b/>
          <w:color w:val="FF0000"/>
          <w:kern w:val="0"/>
          <w:sz w:val="32"/>
          <w:szCs w:val="32"/>
        </w:rPr>
      </w:pPr>
      <w:r>
        <w:rPr>
          <w:rFonts w:hint="eastAsia" w:ascii="楷体_GB2312" w:eastAsia="楷体_GB2312"/>
          <w:b/>
          <w:kern w:val="0"/>
          <w:sz w:val="32"/>
          <w:szCs w:val="32"/>
        </w:rPr>
        <w:t>（一）机关运行经费支出情况说明</w:t>
      </w:r>
    </w:p>
    <w:p w14:paraId="5166CA7E">
      <w:pPr>
        <w:spacing w:line="560" w:lineRule="exact"/>
        <w:ind w:firstLine="640" w:firstLineChars="200"/>
        <w:outlineLvl w:val="1"/>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度本部门机关运行经费支出</w:t>
      </w:r>
      <w:r>
        <w:rPr>
          <w:rFonts w:hint="eastAsia" w:eastAsia="仿宋_GB2312"/>
          <w:kern w:val="0"/>
          <w:sz w:val="32"/>
          <w:szCs w:val="32"/>
          <w:lang w:val="en-US" w:eastAsia="zh-CN"/>
        </w:rPr>
        <w:t>131707.98</w:t>
      </w:r>
      <w:r>
        <w:rPr>
          <w:rFonts w:eastAsia="仿宋_GB2312"/>
          <w:kern w:val="0"/>
          <w:sz w:val="32"/>
          <w:szCs w:val="32"/>
        </w:rPr>
        <w:t>元，比</w:t>
      </w:r>
      <w:r>
        <w:rPr>
          <w:rFonts w:hint="eastAsia" w:eastAsia="仿宋_GB2312"/>
          <w:kern w:val="0"/>
          <w:sz w:val="32"/>
          <w:szCs w:val="32"/>
          <w:lang w:val="en-US" w:eastAsia="zh-CN"/>
        </w:rPr>
        <w:t>2023年度</w:t>
      </w:r>
      <w:r>
        <w:rPr>
          <w:rFonts w:eastAsia="仿宋_GB2312"/>
          <w:kern w:val="0"/>
          <w:sz w:val="32"/>
          <w:szCs w:val="32"/>
        </w:rPr>
        <w:t>减少</w:t>
      </w:r>
      <w:r>
        <w:rPr>
          <w:rFonts w:hint="eastAsia" w:eastAsia="仿宋_GB2312"/>
          <w:kern w:val="0"/>
          <w:sz w:val="32"/>
          <w:szCs w:val="32"/>
          <w:lang w:val="en-US" w:eastAsia="zh-CN"/>
        </w:rPr>
        <w:t>784173.7</w:t>
      </w:r>
      <w:r>
        <w:rPr>
          <w:rFonts w:eastAsia="仿宋_GB2312"/>
          <w:kern w:val="0"/>
          <w:sz w:val="32"/>
          <w:szCs w:val="32"/>
        </w:rPr>
        <w:t>元，增长</w:t>
      </w:r>
      <w:r>
        <w:rPr>
          <w:rFonts w:hint="eastAsia" w:eastAsia="仿宋_GB2312"/>
          <w:kern w:val="0"/>
          <w:sz w:val="32"/>
          <w:szCs w:val="32"/>
          <w:lang w:val="en-US" w:eastAsia="zh-CN"/>
        </w:rPr>
        <w:t>85.62</w:t>
      </w:r>
      <w:r>
        <w:rPr>
          <w:rFonts w:eastAsia="仿宋_GB2312"/>
          <w:kern w:val="0"/>
          <w:sz w:val="32"/>
          <w:szCs w:val="32"/>
        </w:rPr>
        <w:t>%。主要原因</w:t>
      </w:r>
      <w:r>
        <w:rPr>
          <w:rFonts w:hint="eastAsia" w:eastAsia="仿宋_GB2312"/>
          <w:kern w:val="0"/>
          <w:sz w:val="32"/>
          <w:szCs w:val="32"/>
          <w:lang w:val="en-US" w:eastAsia="zh-CN"/>
        </w:rPr>
        <w:t>是2023年购买服务人员工资计入公用经费，本年度科目调整，计入项目支出中</w:t>
      </w:r>
      <w:r>
        <w:rPr>
          <w:rFonts w:eastAsia="仿宋_GB2312"/>
          <w:kern w:val="0"/>
          <w:sz w:val="32"/>
          <w:szCs w:val="32"/>
        </w:rPr>
        <w:t>。</w:t>
      </w:r>
    </w:p>
    <w:p w14:paraId="0CDCFFA0">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（二）政府采购情况说明</w:t>
      </w:r>
    </w:p>
    <w:p w14:paraId="309C37DA">
      <w:pPr>
        <w:widowControl/>
        <w:spacing w:line="560" w:lineRule="exact"/>
        <w:ind w:firstLine="640" w:firstLineChars="200"/>
        <w:jc w:val="left"/>
        <w:rPr>
          <w:rFonts w:eastAsia="仿宋_GB2312"/>
          <w:kern w:val="0"/>
          <w:sz w:val="32"/>
          <w:szCs w:val="32"/>
        </w:rPr>
      </w:pPr>
      <w:r>
        <w:rPr>
          <w:rFonts w:hint="eastAsia" w:eastAsia="仿宋_GB2312"/>
          <w:kern w:val="0"/>
          <w:sz w:val="32"/>
          <w:szCs w:val="32"/>
          <w:lang w:eastAsia="zh-CN"/>
        </w:rPr>
        <w:t>2024年</w:t>
      </w:r>
      <w:r>
        <w:rPr>
          <w:rFonts w:eastAsia="仿宋_GB2312"/>
          <w:kern w:val="0"/>
          <w:sz w:val="32"/>
          <w:szCs w:val="32"/>
        </w:rPr>
        <w:t>度本部门政府采购支出决算总额</w:t>
      </w:r>
      <w:r>
        <w:rPr>
          <w:rFonts w:hint="eastAsia" w:eastAsia="仿宋_GB2312"/>
          <w:kern w:val="0"/>
          <w:sz w:val="32"/>
          <w:szCs w:val="32"/>
          <w:lang w:val="en-US" w:eastAsia="zh-CN"/>
        </w:rPr>
        <w:t>10000</w:t>
      </w:r>
      <w:r>
        <w:rPr>
          <w:rFonts w:eastAsia="仿宋_GB2312"/>
          <w:kern w:val="0"/>
          <w:sz w:val="32"/>
          <w:szCs w:val="32"/>
        </w:rPr>
        <w:t>元，其中：政府采购货物预算</w:t>
      </w:r>
      <w:r>
        <w:rPr>
          <w:rFonts w:hint="eastAsia" w:eastAsia="仿宋_GB2312"/>
          <w:kern w:val="0"/>
          <w:sz w:val="32"/>
          <w:szCs w:val="32"/>
          <w:lang w:val="en-US" w:eastAsia="zh-CN"/>
        </w:rPr>
        <w:t>10000</w:t>
      </w:r>
      <w:r>
        <w:rPr>
          <w:rFonts w:eastAsia="仿宋_GB2312"/>
          <w:kern w:val="0"/>
          <w:sz w:val="32"/>
          <w:szCs w:val="32"/>
        </w:rPr>
        <w:t>元，政府采购工程预算</w:t>
      </w:r>
      <w:r>
        <w:rPr>
          <w:rFonts w:hint="eastAsia" w:eastAsia="仿宋_GB2312"/>
          <w:kern w:val="0"/>
          <w:sz w:val="32"/>
          <w:szCs w:val="32"/>
          <w:lang w:val="en-US" w:eastAsia="zh-CN"/>
        </w:rPr>
        <w:t>0</w:t>
      </w:r>
      <w:r>
        <w:rPr>
          <w:rFonts w:eastAsia="仿宋_GB2312"/>
          <w:kern w:val="0"/>
          <w:sz w:val="32"/>
          <w:szCs w:val="32"/>
        </w:rPr>
        <w:t>元，政府采购服务预算</w:t>
      </w:r>
      <w:r>
        <w:rPr>
          <w:rFonts w:hint="eastAsia" w:eastAsia="仿宋_GB2312"/>
          <w:kern w:val="0"/>
          <w:sz w:val="32"/>
          <w:szCs w:val="32"/>
          <w:lang w:val="en-US" w:eastAsia="zh-CN"/>
        </w:rPr>
        <w:t>0</w:t>
      </w:r>
      <w:r>
        <w:rPr>
          <w:rFonts w:eastAsia="仿宋_GB2312"/>
          <w:kern w:val="0"/>
          <w:sz w:val="32"/>
          <w:szCs w:val="32"/>
        </w:rPr>
        <w:t>元。</w:t>
      </w:r>
    </w:p>
    <w:p w14:paraId="365C3C65">
      <w:pPr>
        <w:widowControl/>
        <w:spacing w:line="560" w:lineRule="exact"/>
        <w:ind w:firstLine="640" w:firstLineChars="200"/>
        <w:jc w:val="left"/>
        <w:rPr>
          <w:rFonts w:eastAsia="仿宋_GB2312"/>
          <w:kern w:val="0"/>
          <w:sz w:val="32"/>
          <w:szCs w:val="32"/>
        </w:rPr>
      </w:pPr>
      <w:r>
        <w:rPr>
          <w:rFonts w:hint="default" w:ascii="Times New Roman" w:hAnsi="Times New Roman" w:eastAsia="仿宋_GB2312" w:cs="Times New Roman"/>
          <w:kern w:val="0"/>
          <w:sz w:val="32"/>
          <w:szCs w:val="32"/>
          <w:lang w:eastAsia="zh-CN"/>
        </w:rPr>
        <w:t>授予中小企业合同金额</w:t>
      </w:r>
      <w:r>
        <w:rPr>
          <w:rFonts w:hint="eastAsia" w:eastAsia="仿宋_GB2312"/>
          <w:kern w:val="0"/>
          <w:sz w:val="32"/>
          <w:szCs w:val="32"/>
          <w:lang w:val="en-US" w:eastAsia="zh-CN"/>
        </w:rPr>
        <w:t>10000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，占政府采购支出总额的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eastAsia" w:eastAsia="仿宋_GB2312"/>
          <w:kern w:val="0"/>
          <w:sz w:val="32"/>
          <w:szCs w:val="32"/>
          <w:lang w:val="en-US" w:eastAsia="zh-CN"/>
        </w:rPr>
        <w:t>10000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，占授予中小企业合同金额的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，货物采购授予中小企业合同金额占货物支出金额的</w:t>
      </w:r>
      <w:r>
        <w:rPr>
          <w:rFonts w:hint="eastAsia" w:eastAsia="仿宋_GB2312"/>
          <w:kern w:val="0"/>
          <w:sz w:val="32"/>
          <w:szCs w:val="32"/>
          <w:lang w:val="en-US" w:eastAsia="zh-CN"/>
        </w:rPr>
        <w:t>100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，工程采购授予中小企业合同金额占工程支出金额的</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，服务采购授予中小企业合同金额占服务支出金额的</w:t>
      </w:r>
      <w:r>
        <w:rPr>
          <w:rFonts w:hint="eastAsia" w:eastAsia="仿宋_GB2312"/>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p>
    <w:p w14:paraId="222F6A2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（三）国有资产占有使用情况说明</w:t>
      </w:r>
    </w:p>
    <w:p w14:paraId="0AB0E2A1">
      <w:pPr>
        <w:widowControl/>
        <w:spacing w:line="560" w:lineRule="exact"/>
        <w:ind w:firstLine="480"/>
        <w:jc w:val="left"/>
        <w:rPr>
          <w:rFonts w:eastAsia="仿宋_GB2312"/>
          <w:kern w:val="0"/>
          <w:sz w:val="32"/>
          <w:szCs w:val="32"/>
        </w:rPr>
      </w:pPr>
      <w:r>
        <w:rPr>
          <w:rFonts w:eastAsia="仿宋_GB2312"/>
          <w:kern w:val="0"/>
          <w:sz w:val="32"/>
          <w:szCs w:val="32"/>
        </w:rPr>
        <w:t>截至</w:t>
      </w:r>
      <w:r>
        <w:rPr>
          <w:rFonts w:hint="eastAsia" w:eastAsia="仿宋_GB2312"/>
          <w:kern w:val="0"/>
          <w:sz w:val="32"/>
          <w:szCs w:val="32"/>
          <w:lang w:eastAsia="zh-CN"/>
        </w:rPr>
        <w:t>2024年</w:t>
      </w:r>
      <w:r>
        <w:rPr>
          <w:rFonts w:eastAsia="仿宋_GB2312"/>
          <w:kern w:val="0"/>
          <w:sz w:val="32"/>
          <w:szCs w:val="32"/>
        </w:rPr>
        <w:t>12月31日，本部门（单位）房屋面积</w:t>
      </w:r>
      <w:r>
        <w:rPr>
          <w:rFonts w:hint="eastAsia" w:eastAsia="仿宋_GB2312"/>
          <w:kern w:val="0"/>
          <w:sz w:val="32"/>
          <w:szCs w:val="32"/>
          <w:lang w:val="en-US" w:eastAsia="zh-CN"/>
        </w:rPr>
        <w:t>0</w:t>
      </w:r>
      <w:r>
        <w:rPr>
          <w:rFonts w:eastAsia="仿宋_GB2312"/>
          <w:kern w:val="0"/>
          <w:sz w:val="32"/>
          <w:szCs w:val="32"/>
        </w:rPr>
        <w:t>平方米，共有车辆</w:t>
      </w:r>
      <w:r>
        <w:rPr>
          <w:rFonts w:hint="eastAsia" w:eastAsia="仿宋_GB2312"/>
          <w:kern w:val="0"/>
          <w:sz w:val="32"/>
          <w:szCs w:val="32"/>
          <w:lang w:val="en-US" w:eastAsia="zh-CN"/>
        </w:rPr>
        <w:t>0</w:t>
      </w:r>
      <w:r>
        <w:rPr>
          <w:rFonts w:eastAsia="仿宋_GB2312"/>
          <w:kern w:val="0"/>
          <w:sz w:val="32"/>
          <w:szCs w:val="32"/>
        </w:rPr>
        <w:t>辆，其中：领导干部用车</w:t>
      </w:r>
      <w:r>
        <w:rPr>
          <w:rFonts w:hint="eastAsia" w:eastAsia="仿宋_GB2312"/>
          <w:kern w:val="0"/>
          <w:sz w:val="32"/>
          <w:szCs w:val="32"/>
          <w:lang w:val="en-US" w:eastAsia="zh-CN"/>
        </w:rPr>
        <w:t>0</w:t>
      </w:r>
      <w:r>
        <w:rPr>
          <w:rFonts w:eastAsia="仿宋_GB2312"/>
          <w:kern w:val="0"/>
          <w:sz w:val="32"/>
          <w:szCs w:val="32"/>
        </w:rPr>
        <w:t>辆、一般公务用车</w:t>
      </w:r>
      <w:r>
        <w:rPr>
          <w:rFonts w:hint="eastAsia" w:eastAsia="仿宋_GB2312"/>
          <w:kern w:val="0"/>
          <w:sz w:val="32"/>
          <w:szCs w:val="32"/>
          <w:lang w:val="en-US" w:eastAsia="zh-CN"/>
        </w:rPr>
        <w:t>0</w:t>
      </w:r>
      <w:r>
        <w:rPr>
          <w:rFonts w:eastAsia="仿宋_GB2312"/>
          <w:kern w:val="0"/>
          <w:sz w:val="32"/>
          <w:szCs w:val="32"/>
        </w:rPr>
        <w:t>辆；单价50万元以上通用设备</w:t>
      </w:r>
      <w:r>
        <w:rPr>
          <w:rFonts w:hint="eastAsia" w:eastAsia="仿宋_GB2312"/>
          <w:kern w:val="0"/>
          <w:sz w:val="32"/>
          <w:szCs w:val="32"/>
          <w:lang w:val="en-US" w:eastAsia="zh-CN"/>
        </w:rPr>
        <w:t>0</w:t>
      </w:r>
      <w:r>
        <w:rPr>
          <w:rFonts w:eastAsia="仿宋_GB2312"/>
          <w:kern w:val="0"/>
          <w:sz w:val="32"/>
          <w:szCs w:val="32"/>
        </w:rPr>
        <w:t>台（套），单价100万元（含）以上专用设备</w:t>
      </w:r>
      <w:r>
        <w:rPr>
          <w:rFonts w:hint="eastAsia" w:eastAsia="仿宋_GB2312"/>
          <w:kern w:val="0"/>
          <w:sz w:val="32"/>
          <w:szCs w:val="32"/>
          <w:lang w:val="en-US" w:eastAsia="zh-CN"/>
        </w:rPr>
        <w:t>0</w:t>
      </w:r>
      <w:r>
        <w:rPr>
          <w:rFonts w:eastAsia="仿宋_GB2312"/>
          <w:kern w:val="0"/>
          <w:sz w:val="32"/>
          <w:szCs w:val="32"/>
        </w:rPr>
        <w:t>台（套）。</w:t>
      </w:r>
    </w:p>
    <w:p w14:paraId="2FFD7877">
      <w:pPr>
        <w:keepNext w:val="0"/>
        <w:keepLines w:val="0"/>
        <w:pageBreakBefore w:val="0"/>
        <w:kinsoku/>
        <w:wordWrap/>
        <w:overflowPunct/>
        <w:topLinePunct w:val="0"/>
        <w:autoSpaceDE/>
        <w:autoSpaceDN/>
        <w:bidi w:val="0"/>
        <w:adjustRightInd/>
        <w:snapToGrid/>
        <w:spacing w:line="580" w:lineRule="exact"/>
        <w:ind w:left="0" w:leftChars="0" w:right="0" w:rightChars="0" w:firstLine="640"/>
        <w:textAlignment w:val="auto"/>
        <w:rPr>
          <w:rFonts w:eastAsia="仿宋_GB2312"/>
          <w:kern w:val="0"/>
          <w:sz w:val="32"/>
          <w:szCs w:val="32"/>
        </w:rPr>
      </w:pPr>
      <w:r>
        <w:rPr>
          <w:rFonts w:hint="eastAsia" w:ascii="仿宋" w:hAnsi="仿宋" w:eastAsia="仿宋" w:cs="仿宋"/>
          <w:kern w:val="0"/>
          <w:sz w:val="32"/>
          <w:szCs w:val="32"/>
          <w:lang w:eastAsia="zh-CN"/>
        </w:rPr>
        <w:t>因我单位属于整件制进驻银川市民大厅的窗口单位，故我单位名下无房产，办公用房由市民大厅统一调配使用。</w:t>
      </w:r>
    </w:p>
    <w:p w14:paraId="5B7B1BFE">
      <w:pPr>
        <w:spacing w:line="560" w:lineRule="exact"/>
        <w:ind w:firstLine="643" w:firstLineChars="200"/>
        <w:outlineLvl w:val="1"/>
        <w:rPr>
          <w:rFonts w:ascii="楷体_GB2312" w:eastAsia="楷体_GB2312"/>
          <w:b/>
          <w:kern w:val="0"/>
          <w:sz w:val="32"/>
          <w:szCs w:val="32"/>
        </w:rPr>
      </w:pPr>
      <w:r>
        <w:rPr>
          <w:rFonts w:hint="eastAsia" w:ascii="楷体_GB2312" w:eastAsia="楷体_GB2312"/>
          <w:b/>
          <w:kern w:val="0"/>
          <w:sz w:val="32"/>
          <w:szCs w:val="32"/>
        </w:rPr>
        <w:t>（四）预算绩效管理工作开展情况说明</w:t>
      </w:r>
    </w:p>
    <w:p w14:paraId="6AA071E7">
      <w:pPr>
        <w:spacing w:line="560" w:lineRule="exact"/>
        <w:ind w:firstLine="643" w:firstLineChars="200"/>
        <w:outlineLvl w:val="1"/>
        <w:rPr>
          <w:rFonts w:eastAsia="仿宋_GB2312"/>
          <w:kern w:val="0"/>
          <w:sz w:val="32"/>
          <w:szCs w:val="32"/>
        </w:rPr>
      </w:pPr>
      <w:r>
        <w:rPr>
          <w:rFonts w:eastAsia="仿宋_GB2312"/>
          <w:b/>
          <w:kern w:val="0"/>
          <w:sz w:val="32"/>
          <w:szCs w:val="32"/>
        </w:rPr>
        <w:t>1.预算绩效管理工作开展情况。</w:t>
      </w:r>
      <w:r>
        <w:rPr>
          <w:rFonts w:eastAsia="仿宋_GB2312"/>
          <w:kern w:val="0"/>
          <w:sz w:val="32"/>
          <w:szCs w:val="32"/>
        </w:rPr>
        <w:t>根据预算绩效管理要求，本部门组织对</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度一般公共预算项目支出全面开展绩效自评。涉及项目</w:t>
      </w:r>
      <w:r>
        <w:rPr>
          <w:rFonts w:hint="eastAsia" w:eastAsia="仿宋_GB2312"/>
          <w:kern w:val="0"/>
          <w:sz w:val="32"/>
          <w:szCs w:val="32"/>
          <w:lang w:val="en-US" w:eastAsia="zh-CN"/>
        </w:rPr>
        <w:t>5</w:t>
      </w:r>
      <w:r>
        <w:rPr>
          <w:rFonts w:eastAsia="仿宋_GB2312"/>
          <w:kern w:val="0"/>
          <w:sz w:val="32"/>
          <w:szCs w:val="32"/>
        </w:rPr>
        <w:t>个，涉及资金</w:t>
      </w:r>
      <w:r>
        <w:rPr>
          <w:rFonts w:hint="eastAsia" w:eastAsia="仿宋_GB2312"/>
          <w:kern w:val="0"/>
          <w:sz w:val="32"/>
          <w:szCs w:val="32"/>
          <w:lang w:val="en-US" w:eastAsia="zh-CN"/>
        </w:rPr>
        <w:t>269.16万</w:t>
      </w:r>
      <w:r>
        <w:rPr>
          <w:rFonts w:eastAsia="仿宋_GB2312"/>
          <w:kern w:val="0"/>
          <w:sz w:val="32"/>
          <w:szCs w:val="32"/>
        </w:rPr>
        <w:t>元，占一般公共预算项目支出总额的</w:t>
      </w:r>
      <w:r>
        <w:rPr>
          <w:rFonts w:hint="eastAsia" w:eastAsia="仿宋_GB2312"/>
          <w:kern w:val="0"/>
          <w:sz w:val="32"/>
          <w:szCs w:val="32"/>
          <w:lang w:val="en-US" w:eastAsia="zh-CN"/>
        </w:rPr>
        <w:t>77.83</w:t>
      </w:r>
      <w:r>
        <w:rPr>
          <w:rFonts w:eastAsia="仿宋_GB2312"/>
          <w:kern w:val="0"/>
          <w:sz w:val="32"/>
          <w:szCs w:val="32"/>
        </w:rPr>
        <w:t>%。组织对</w:t>
      </w: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年</w:t>
      </w:r>
      <w:r>
        <w:rPr>
          <w:rFonts w:eastAsia="仿宋_GB2312"/>
          <w:kern w:val="0"/>
          <w:sz w:val="32"/>
          <w:szCs w:val="32"/>
        </w:rPr>
        <w:t>度</w:t>
      </w:r>
      <w:r>
        <w:rPr>
          <w:rFonts w:hint="eastAsia" w:eastAsia="仿宋_GB2312"/>
          <w:kern w:val="0"/>
          <w:sz w:val="32"/>
          <w:szCs w:val="32"/>
          <w:lang w:val="en-US" w:eastAsia="zh-CN"/>
        </w:rPr>
        <w:t>0</w:t>
      </w:r>
      <w:r>
        <w:rPr>
          <w:rFonts w:eastAsia="仿宋_GB2312"/>
          <w:kern w:val="0"/>
          <w:sz w:val="32"/>
          <w:szCs w:val="32"/>
        </w:rPr>
        <w:t>个政府性基金预算项目支出开展绩效自评。共涉及资金</w:t>
      </w:r>
      <w:r>
        <w:rPr>
          <w:rFonts w:hint="eastAsia" w:eastAsia="仿宋_GB2312"/>
          <w:kern w:val="0"/>
          <w:sz w:val="32"/>
          <w:szCs w:val="32"/>
          <w:lang w:val="en-US" w:eastAsia="zh-CN"/>
        </w:rPr>
        <w:t>0</w:t>
      </w:r>
      <w:r>
        <w:rPr>
          <w:rFonts w:eastAsia="仿宋_GB2312"/>
          <w:kern w:val="0"/>
          <w:sz w:val="32"/>
          <w:szCs w:val="32"/>
        </w:rPr>
        <w:t>元，占政府性基金预算项目支出总额的</w:t>
      </w:r>
      <w:r>
        <w:rPr>
          <w:rFonts w:hint="eastAsia" w:eastAsia="仿宋_GB2312"/>
          <w:kern w:val="0"/>
          <w:sz w:val="32"/>
          <w:szCs w:val="32"/>
          <w:lang w:val="en-US" w:eastAsia="zh-CN"/>
        </w:rPr>
        <w:t>0</w:t>
      </w:r>
      <w:r>
        <w:rPr>
          <w:rFonts w:eastAsia="仿宋_GB2312"/>
          <w:kern w:val="0"/>
          <w:sz w:val="32"/>
          <w:szCs w:val="32"/>
        </w:rPr>
        <w:t>%。</w:t>
      </w:r>
    </w:p>
    <w:p w14:paraId="1958B5DA">
      <w:pPr>
        <w:spacing w:line="560" w:lineRule="exact"/>
        <w:ind w:firstLine="640" w:firstLineChars="200"/>
        <w:outlineLvl w:val="1"/>
        <w:rPr>
          <w:rFonts w:eastAsia="仿宋_GB2312"/>
          <w:kern w:val="0"/>
          <w:sz w:val="32"/>
          <w:szCs w:val="32"/>
        </w:rPr>
      </w:pPr>
      <w:r>
        <w:rPr>
          <w:rFonts w:eastAsia="仿宋_GB2312"/>
          <w:kern w:val="0"/>
          <w:sz w:val="32"/>
          <w:szCs w:val="32"/>
        </w:rPr>
        <w:t>共组织对</w:t>
      </w:r>
      <w:r>
        <w:rPr>
          <w:rFonts w:hint="eastAsia" w:eastAsia="仿宋_GB2312"/>
          <w:kern w:val="0"/>
          <w:sz w:val="32"/>
          <w:szCs w:val="32"/>
          <w:lang w:eastAsia="zh-CN"/>
        </w:rPr>
        <w:t>政府购买服务人员项目</w:t>
      </w:r>
      <w:r>
        <w:rPr>
          <w:rFonts w:eastAsia="仿宋_GB2312"/>
          <w:kern w:val="0"/>
          <w:sz w:val="32"/>
          <w:szCs w:val="32"/>
        </w:rPr>
        <w:t>、</w:t>
      </w:r>
      <w:r>
        <w:rPr>
          <w:rFonts w:hint="eastAsia" w:eastAsia="仿宋_GB2312"/>
          <w:kern w:val="0"/>
          <w:sz w:val="32"/>
          <w:szCs w:val="32"/>
          <w:lang w:eastAsia="zh-CN"/>
        </w:rPr>
        <w:t>勘验车辆租赁项目</w:t>
      </w:r>
      <w:r>
        <w:rPr>
          <w:rFonts w:eastAsia="仿宋_GB2312"/>
          <w:kern w:val="0"/>
          <w:sz w:val="32"/>
          <w:szCs w:val="32"/>
        </w:rPr>
        <w:t>等</w:t>
      </w:r>
      <w:r>
        <w:rPr>
          <w:rFonts w:hint="eastAsia" w:eastAsia="仿宋_GB2312"/>
          <w:kern w:val="0"/>
          <w:sz w:val="32"/>
          <w:szCs w:val="32"/>
          <w:lang w:val="en-US" w:eastAsia="zh-CN"/>
        </w:rPr>
        <w:t>5</w:t>
      </w:r>
      <w:r>
        <w:rPr>
          <w:rFonts w:eastAsia="仿宋_GB2312"/>
          <w:kern w:val="0"/>
          <w:sz w:val="32"/>
          <w:szCs w:val="32"/>
        </w:rPr>
        <w:t>个项目开展了重点绩效评价，涉及一般公共预算支出</w:t>
      </w:r>
      <w:r>
        <w:rPr>
          <w:rFonts w:hint="eastAsia" w:eastAsia="仿宋_GB2312"/>
          <w:kern w:val="0"/>
          <w:sz w:val="32"/>
          <w:szCs w:val="32"/>
          <w:lang w:val="en-US" w:eastAsia="zh-CN"/>
        </w:rPr>
        <w:t>269.16万</w:t>
      </w:r>
      <w:r>
        <w:rPr>
          <w:rFonts w:eastAsia="仿宋_GB2312"/>
          <w:kern w:val="0"/>
          <w:sz w:val="32"/>
          <w:szCs w:val="32"/>
        </w:rPr>
        <w:t>元，政府性基金预算支出</w:t>
      </w:r>
      <w:r>
        <w:rPr>
          <w:rFonts w:hint="eastAsia" w:eastAsia="仿宋_GB2312"/>
          <w:kern w:val="0"/>
          <w:sz w:val="32"/>
          <w:szCs w:val="32"/>
          <w:lang w:val="en-US" w:eastAsia="zh-CN"/>
        </w:rPr>
        <w:t>0</w:t>
      </w:r>
      <w:r>
        <w:rPr>
          <w:rFonts w:eastAsia="仿宋_GB2312"/>
          <w:kern w:val="0"/>
          <w:sz w:val="32"/>
          <w:szCs w:val="32"/>
        </w:rPr>
        <w:t>元。</w:t>
      </w:r>
      <w:bookmarkStart w:id="0" w:name="_GoBack"/>
      <w:bookmarkEnd w:id="0"/>
    </w:p>
    <w:p w14:paraId="1517225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 w:hAnsi="仿宋" w:eastAsia="仿宋" w:cs="仿宋"/>
          <w:b w:val="0"/>
          <w:bCs w:val="0"/>
          <w:sz w:val="32"/>
          <w:szCs w:val="32"/>
          <w:lang w:val="en-US" w:eastAsia="zh-CN"/>
        </w:rPr>
      </w:pPr>
      <w:r>
        <w:rPr>
          <w:rFonts w:hint="eastAsia" w:eastAsia="仿宋_GB2312"/>
          <w:b/>
          <w:kern w:val="0"/>
          <w:sz w:val="32"/>
          <w:szCs w:val="32"/>
          <w:lang w:val="en-US" w:eastAsia="zh-CN"/>
        </w:rPr>
        <w:t>2</w:t>
      </w:r>
      <w:r>
        <w:rPr>
          <w:rFonts w:eastAsia="仿宋_GB2312"/>
          <w:b/>
          <w:kern w:val="0"/>
          <w:sz w:val="32"/>
          <w:szCs w:val="32"/>
        </w:rPr>
        <w:t>.</w:t>
      </w:r>
      <w:r>
        <w:rPr>
          <w:rFonts w:hint="default" w:ascii="Times New Roman" w:hAnsi="Times New Roman" w:eastAsia="仿宋_GB2312" w:cs="Times New Roman"/>
          <w:b/>
          <w:color w:val="000000"/>
          <w:kern w:val="0"/>
          <w:sz w:val="32"/>
          <w:szCs w:val="32"/>
          <w:lang w:val="en-US" w:eastAsia="zh-CN" w:bidi="ar"/>
        </w:rPr>
        <w:t>项目绩效自评结果。</w:t>
      </w:r>
      <w:r>
        <w:rPr>
          <w:rFonts w:hint="default" w:ascii="Times New Roman" w:hAnsi="Times New Roman" w:eastAsia="仿宋_GB2312" w:cs="Times New Roman"/>
          <w:kern w:val="0"/>
          <w:sz w:val="32"/>
          <w:szCs w:val="32"/>
        </w:rPr>
        <w:t>根据年初设定的绩效目标，</w:t>
      </w:r>
      <w:r>
        <w:rPr>
          <w:rFonts w:eastAsia="仿宋_GB2312"/>
          <w:kern w:val="0"/>
          <w:sz w:val="32"/>
          <w:szCs w:val="32"/>
        </w:rPr>
        <w:t>组织对</w:t>
      </w:r>
      <w:r>
        <w:rPr>
          <w:rFonts w:hint="eastAsia" w:eastAsia="仿宋_GB2312"/>
          <w:kern w:val="0"/>
          <w:sz w:val="32"/>
          <w:szCs w:val="32"/>
          <w:lang w:eastAsia="zh-CN"/>
        </w:rPr>
        <w:t>政府购买服务人员项目</w:t>
      </w:r>
      <w:r>
        <w:rPr>
          <w:rFonts w:eastAsia="仿宋_GB2312"/>
          <w:kern w:val="0"/>
          <w:sz w:val="32"/>
          <w:szCs w:val="32"/>
        </w:rPr>
        <w:t>、</w:t>
      </w:r>
      <w:r>
        <w:rPr>
          <w:rFonts w:hint="eastAsia" w:eastAsia="仿宋_GB2312"/>
          <w:kern w:val="0"/>
          <w:sz w:val="32"/>
          <w:szCs w:val="32"/>
          <w:lang w:eastAsia="zh-CN"/>
        </w:rPr>
        <w:t>勘验车辆租赁项目</w:t>
      </w:r>
      <w:r>
        <w:rPr>
          <w:rFonts w:eastAsia="仿宋_GB2312"/>
          <w:kern w:val="0"/>
          <w:sz w:val="32"/>
          <w:szCs w:val="32"/>
        </w:rPr>
        <w:t>等</w:t>
      </w:r>
      <w:r>
        <w:rPr>
          <w:rFonts w:hint="eastAsia" w:eastAsia="仿宋_GB2312"/>
          <w:kern w:val="0"/>
          <w:sz w:val="32"/>
          <w:szCs w:val="32"/>
          <w:lang w:val="en-US" w:eastAsia="zh-CN"/>
        </w:rPr>
        <w:t>5</w:t>
      </w:r>
      <w:r>
        <w:rPr>
          <w:rFonts w:eastAsia="仿宋_GB2312"/>
          <w:kern w:val="0"/>
          <w:sz w:val="32"/>
          <w:szCs w:val="32"/>
        </w:rPr>
        <w:t>个</w:t>
      </w:r>
      <w:r>
        <w:rPr>
          <w:rFonts w:hint="eastAsia" w:eastAsia="仿宋_GB2312"/>
          <w:kern w:val="0"/>
          <w:sz w:val="32"/>
          <w:szCs w:val="32"/>
          <w:lang w:eastAsia="zh-CN"/>
        </w:rPr>
        <w:t>，</w:t>
      </w:r>
      <w:r>
        <w:rPr>
          <w:rFonts w:hint="default" w:ascii="Times New Roman" w:hAnsi="Times New Roman" w:eastAsia="仿宋_GB2312" w:cs="Times New Roman"/>
          <w:kern w:val="0"/>
          <w:sz w:val="32"/>
          <w:szCs w:val="32"/>
        </w:rPr>
        <w:t>项目自评得分为</w:t>
      </w:r>
      <w:r>
        <w:rPr>
          <w:rFonts w:hint="eastAsia" w:eastAsia="仿宋_GB2312"/>
          <w:kern w:val="0"/>
          <w:sz w:val="32"/>
          <w:szCs w:val="32"/>
          <w:lang w:val="en-US" w:eastAsia="zh-CN"/>
        </w:rPr>
        <w:t>95</w:t>
      </w:r>
      <w:r>
        <w:rPr>
          <w:rFonts w:hint="default" w:ascii="Times New Roman" w:hAnsi="Times New Roman" w:eastAsia="仿宋_GB2312" w:cs="Times New Roman"/>
          <w:kern w:val="0"/>
          <w:sz w:val="32"/>
          <w:szCs w:val="32"/>
        </w:rPr>
        <w:t>分。</w:t>
      </w:r>
      <w:r>
        <w:rPr>
          <w:rFonts w:hint="default" w:ascii="仿宋" w:hAnsi="仿宋" w:eastAsia="仿宋" w:cs="仿宋"/>
          <w:b w:val="0"/>
          <w:bCs w:val="0"/>
          <w:sz w:val="32"/>
          <w:szCs w:val="32"/>
          <w:lang w:val="en-US" w:eastAsia="zh-CN"/>
        </w:rPr>
        <w:t>预算编制前根据年度内单位可预见的工作任务，确定了单位年度预算目标，细化了预算指标，但是在实际支付过程中，个别时候未严格按照预算指标执行</w:t>
      </w:r>
      <w:r>
        <w:rPr>
          <w:rFonts w:hint="eastAsia" w:ascii="仿宋" w:hAnsi="仿宋" w:eastAsia="仿宋" w:cs="仿宋"/>
          <w:b w:val="0"/>
          <w:bCs w:val="0"/>
          <w:sz w:val="32"/>
          <w:szCs w:val="32"/>
          <w:lang w:val="en-US" w:eastAsia="zh-CN"/>
        </w:rPr>
        <w:t>，部分资金未能按时支付，年底未能完成预算资金支付导致结余资金被财政收回</w:t>
      </w:r>
      <w:r>
        <w:rPr>
          <w:rFonts w:hint="default" w:ascii="仿宋" w:hAnsi="仿宋" w:eastAsia="仿宋" w:cs="仿宋"/>
          <w:b w:val="0"/>
          <w:bCs w:val="0"/>
          <w:sz w:val="32"/>
          <w:szCs w:val="32"/>
          <w:lang w:val="en-US" w:eastAsia="zh-CN"/>
        </w:rPr>
        <w:t>。</w:t>
      </w:r>
    </w:p>
    <w:p w14:paraId="009AB8FA">
      <w:pPr>
        <w:spacing w:line="56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下一步改进措施：</w:t>
      </w:r>
      <w:r>
        <w:rPr>
          <w:rFonts w:hint="default" w:ascii="仿宋" w:hAnsi="仿宋" w:eastAsia="仿宋" w:cs="仿宋"/>
          <w:b w:val="0"/>
          <w:bCs w:val="0"/>
          <w:sz w:val="32"/>
          <w:szCs w:val="32"/>
          <w:lang w:val="en-US" w:eastAsia="zh-CN"/>
        </w:rPr>
        <w:t>加强学习，提高思想认识。组织单位财务人员认真学习《预算法》等相关法规、制度，提高单位领导对全面预算管理的重视程度，增强财务人员的预算意识。</w:t>
      </w:r>
    </w:p>
    <w:p w14:paraId="580CBF40">
      <w:pPr>
        <w:spacing w:line="560" w:lineRule="exact"/>
        <w:ind w:firstLine="640" w:firstLineChars="200"/>
        <w:outlineLvl w:val="1"/>
        <w:rPr>
          <w:rFonts w:eastAsia="仿宋_GB2312"/>
          <w:b/>
          <w:bCs/>
          <w:color w:val="FF0000"/>
          <w:kern w:val="0"/>
          <w:sz w:val="32"/>
          <w:szCs w:val="32"/>
        </w:rPr>
      </w:pPr>
      <w:r>
        <w:rPr>
          <w:rFonts w:hint="default" w:ascii="Times New Roman" w:hAnsi="Times New Roman" w:eastAsia="仿宋_GB2312" w:cs="Times New Roman"/>
          <w:kern w:val="0"/>
          <w:sz w:val="32"/>
          <w:szCs w:val="32"/>
          <w:lang w:eastAsia="zh-CN"/>
        </w:rPr>
        <w:t>（附</w:t>
      </w:r>
      <w:r>
        <w:rPr>
          <w:rFonts w:hint="default" w:ascii="Times New Roman" w:hAnsi="Times New Roman" w:eastAsia="仿宋_GB2312" w:cs="Times New Roman"/>
          <w:color w:val="000000"/>
          <w:kern w:val="0"/>
          <w:sz w:val="32"/>
          <w:szCs w:val="32"/>
          <w:lang w:val="en-US" w:eastAsia="zh-CN" w:bidi="ar"/>
        </w:rPr>
        <w:t>《</w:t>
      </w:r>
      <w:r>
        <w:rPr>
          <w:rFonts w:hint="eastAsia" w:eastAsia="仿宋_GB2312" w:cs="Times New Roman"/>
          <w:color w:val="000000"/>
          <w:kern w:val="0"/>
          <w:sz w:val="32"/>
          <w:szCs w:val="32"/>
          <w:lang w:val="en-US" w:eastAsia="zh-CN" w:bidi="ar"/>
        </w:rPr>
        <w:t>2024</w:t>
      </w:r>
      <w:r>
        <w:rPr>
          <w:rFonts w:hint="default" w:ascii="Times New Roman" w:hAnsi="Times New Roman" w:eastAsia="仿宋_GB2312" w:cs="Times New Roman"/>
          <w:color w:val="000000"/>
          <w:kern w:val="0"/>
          <w:sz w:val="32"/>
          <w:szCs w:val="32"/>
          <w:lang w:val="en-US" w:eastAsia="zh-CN" w:bidi="ar"/>
        </w:rPr>
        <w:t>年度项目支出绩效自评表》）</w:t>
      </w:r>
    </w:p>
    <w:p w14:paraId="48EBB86F">
      <w:pPr>
        <w:spacing w:line="560" w:lineRule="exact"/>
        <w:ind w:firstLine="640" w:firstLineChars="200"/>
        <w:outlineLvl w:val="1"/>
        <w:rPr>
          <w:rFonts w:eastAsia="仿宋_GB2312"/>
          <w:kern w:val="0"/>
          <w:sz w:val="32"/>
          <w:szCs w:val="32"/>
        </w:rPr>
      </w:pPr>
    </w:p>
    <w:p w14:paraId="42280C95">
      <w:pPr>
        <w:spacing w:line="560" w:lineRule="exact"/>
        <w:jc w:val="center"/>
        <w:outlineLvl w:val="1"/>
        <w:rPr>
          <w:rFonts w:ascii="方正小标宋简体" w:hAnsi="方正小标宋简体" w:eastAsia="方正小标宋简体" w:cs="方正小标宋简体"/>
          <w:kern w:val="0"/>
          <w:sz w:val="44"/>
          <w:szCs w:val="44"/>
        </w:rPr>
      </w:pPr>
      <w:r>
        <w:rPr>
          <w:rFonts w:eastAsia="仿宋_GB2312"/>
          <w:kern w:val="0"/>
          <w:sz w:val="44"/>
          <w:szCs w:val="44"/>
        </w:rPr>
        <w:br w:type="page"/>
      </w:r>
      <w:r>
        <w:rPr>
          <w:rFonts w:hint="eastAsia" w:ascii="方正小标宋简体" w:hAnsi="方正小标宋简体" w:eastAsia="方正小标宋简体" w:cs="方正小标宋简体"/>
          <w:kern w:val="0"/>
          <w:sz w:val="44"/>
          <w:szCs w:val="44"/>
        </w:rPr>
        <w:t>第四部分</w:t>
      </w:r>
      <w:r>
        <w:rPr>
          <w:rFonts w:hint="eastAsia" w:ascii="方正小标宋简体" w:hAnsi="方正小标宋简体" w:eastAsia="方正小标宋简体" w:cs="方正小标宋简体"/>
          <w:kern w:val="0"/>
          <w:sz w:val="44"/>
          <w:szCs w:val="44"/>
          <w:lang w:val="en-US" w:eastAsia="zh-CN"/>
        </w:rPr>
        <w:t xml:space="preserve"> </w:t>
      </w:r>
      <w:r>
        <w:rPr>
          <w:rFonts w:hint="eastAsia" w:ascii="方正小标宋简体" w:hAnsi="方正小标宋简体" w:eastAsia="方正小标宋简体" w:cs="方正小标宋简体"/>
          <w:kern w:val="0"/>
          <w:sz w:val="44"/>
          <w:szCs w:val="44"/>
        </w:rPr>
        <w:t>名词解释</w:t>
      </w:r>
    </w:p>
    <w:p w14:paraId="725D9342">
      <w:pPr>
        <w:snapToGrid w:val="0"/>
        <w:spacing w:line="560" w:lineRule="exact"/>
        <w:rPr>
          <w:rFonts w:eastAsia="仿宋_GB2312"/>
          <w:kern w:val="0"/>
          <w:sz w:val="44"/>
          <w:szCs w:val="44"/>
        </w:rPr>
      </w:pPr>
    </w:p>
    <w:p w14:paraId="36C4C82E">
      <w:pPr>
        <w:snapToGrid w:val="0"/>
        <w:spacing w:line="560" w:lineRule="exact"/>
        <w:ind w:firstLine="640" w:firstLineChars="200"/>
        <w:rPr>
          <w:rFonts w:eastAsia="仿宋_GB2312"/>
          <w:sz w:val="32"/>
          <w:szCs w:val="32"/>
        </w:rPr>
      </w:pPr>
      <w:r>
        <w:rPr>
          <w:rFonts w:eastAsia="仿宋_GB2312"/>
          <w:sz w:val="32"/>
          <w:szCs w:val="32"/>
        </w:rPr>
        <w:t>一、支出功能分类科目编码、名称：按照《</w:t>
      </w:r>
      <w:r>
        <w:rPr>
          <w:rFonts w:hint="eastAsia" w:eastAsia="仿宋_GB2312"/>
          <w:sz w:val="32"/>
          <w:szCs w:val="32"/>
          <w:lang w:eastAsia="zh-CN"/>
        </w:rPr>
        <w:t>2024年</w:t>
      </w:r>
      <w:r>
        <w:rPr>
          <w:rFonts w:eastAsia="仿宋_GB2312"/>
          <w:sz w:val="32"/>
          <w:szCs w:val="32"/>
        </w:rPr>
        <w:t>政府收支分类科目》“类”、“款”、“项”的编码和名称填列</w:t>
      </w:r>
    </w:p>
    <w:p w14:paraId="36F7A59D">
      <w:pPr>
        <w:snapToGrid w:val="0"/>
        <w:spacing w:line="560" w:lineRule="exact"/>
        <w:ind w:firstLine="640" w:firstLineChars="200"/>
        <w:rPr>
          <w:rFonts w:eastAsia="仿宋_GB2312"/>
          <w:sz w:val="32"/>
          <w:szCs w:val="32"/>
        </w:rPr>
      </w:pPr>
      <w:r>
        <w:rPr>
          <w:rFonts w:eastAsia="仿宋_GB2312"/>
          <w:sz w:val="32"/>
          <w:szCs w:val="32"/>
        </w:rPr>
        <w:t>二、年初结转和结余：是指单位上年结转本年使用的基本支出结转、项目支出结转和结余和经营结余。</w:t>
      </w:r>
    </w:p>
    <w:p w14:paraId="2D800784">
      <w:pPr>
        <w:snapToGrid w:val="0"/>
        <w:spacing w:line="560" w:lineRule="exact"/>
        <w:ind w:firstLine="640" w:firstLineChars="200"/>
        <w:rPr>
          <w:rFonts w:eastAsia="仿宋_GB2312"/>
          <w:sz w:val="32"/>
          <w:szCs w:val="32"/>
        </w:rPr>
      </w:pPr>
      <w:r>
        <w:rPr>
          <w:rFonts w:eastAsia="仿宋_GB2312"/>
          <w:sz w:val="32"/>
          <w:szCs w:val="32"/>
        </w:rPr>
        <w:t>三、基本支出结转：是指单位基本支出收支相抵后结转本年使用的累计余额，包括事业单位未转入事业基金的基本支出结转。</w:t>
      </w:r>
    </w:p>
    <w:p w14:paraId="7C690E21">
      <w:pPr>
        <w:snapToGrid w:val="0"/>
        <w:spacing w:line="560" w:lineRule="exact"/>
        <w:ind w:firstLine="640" w:firstLineChars="200"/>
        <w:rPr>
          <w:rFonts w:eastAsia="仿宋_GB2312"/>
          <w:sz w:val="32"/>
          <w:szCs w:val="32"/>
        </w:rPr>
      </w:pPr>
      <w:r>
        <w:rPr>
          <w:rFonts w:eastAsia="仿宋_GB2312"/>
          <w:sz w:val="32"/>
          <w:szCs w:val="32"/>
        </w:rPr>
        <w:t>四、项目支出结转和结余：是指单位从财政部门或上级单位等取得，需要结转本年继续使用的项目支出收支累计余额。</w:t>
      </w:r>
    </w:p>
    <w:p w14:paraId="51749E1E">
      <w:pPr>
        <w:snapToGrid w:val="0"/>
        <w:spacing w:line="560" w:lineRule="exact"/>
        <w:ind w:firstLine="640" w:firstLineChars="200"/>
        <w:rPr>
          <w:rFonts w:eastAsia="仿宋_GB2312"/>
          <w:sz w:val="32"/>
          <w:szCs w:val="32"/>
        </w:rPr>
      </w:pPr>
      <w:r>
        <w:rPr>
          <w:rFonts w:eastAsia="仿宋_GB2312"/>
          <w:sz w:val="32"/>
          <w:szCs w:val="32"/>
        </w:rPr>
        <w:t>五、基本建设资金结转和结余：是指单位基本建设类资金中非偿还性资金结转本年使用的累计余额。</w:t>
      </w:r>
    </w:p>
    <w:p w14:paraId="674BE06A">
      <w:pPr>
        <w:snapToGrid w:val="0"/>
        <w:spacing w:line="560" w:lineRule="exact"/>
        <w:ind w:firstLine="640" w:firstLineChars="200"/>
        <w:rPr>
          <w:rFonts w:eastAsia="仿宋_GB2312"/>
          <w:sz w:val="32"/>
          <w:szCs w:val="32"/>
        </w:rPr>
      </w:pPr>
      <w:r>
        <w:rPr>
          <w:rFonts w:eastAsia="仿宋_GB2312"/>
          <w:sz w:val="32"/>
          <w:szCs w:val="32"/>
        </w:rPr>
        <w:t>六、本年收入：是指单位本年度取得的全部收入。</w:t>
      </w:r>
    </w:p>
    <w:p w14:paraId="302218D1">
      <w:pPr>
        <w:snapToGrid w:val="0"/>
        <w:spacing w:line="560" w:lineRule="exact"/>
        <w:ind w:firstLine="640" w:firstLineChars="200"/>
        <w:rPr>
          <w:rFonts w:eastAsia="仿宋_GB2312"/>
          <w:sz w:val="32"/>
          <w:szCs w:val="32"/>
        </w:rPr>
      </w:pPr>
      <w:r>
        <w:rPr>
          <w:rFonts w:eastAsia="仿宋_GB2312"/>
          <w:sz w:val="32"/>
          <w:szCs w:val="32"/>
        </w:rPr>
        <w:t>七、本年支出：是指单位本年度全部支出。</w:t>
      </w:r>
    </w:p>
    <w:p w14:paraId="342F94A1">
      <w:pPr>
        <w:snapToGrid w:val="0"/>
        <w:spacing w:line="560" w:lineRule="exact"/>
        <w:ind w:firstLine="640" w:firstLineChars="200"/>
        <w:rPr>
          <w:rFonts w:eastAsia="仿宋_GB2312"/>
          <w:sz w:val="32"/>
          <w:szCs w:val="32"/>
        </w:rPr>
      </w:pPr>
      <w:r>
        <w:rPr>
          <w:rFonts w:eastAsia="仿宋_GB2312"/>
          <w:sz w:val="32"/>
          <w:szCs w:val="32"/>
        </w:rPr>
        <w:t>八、结余分配：是指单位当年结余的分配情况。</w:t>
      </w:r>
    </w:p>
    <w:p w14:paraId="7237D59B">
      <w:pPr>
        <w:snapToGrid w:val="0"/>
        <w:spacing w:line="560" w:lineRule="exact"/>
        <w:ind w:firstLine="640" w:firstLineChars="200"/>
        <w:rPr>
          <w:rFonts w:eastAsia="仿宋_GB2312"/>
          <w:sz w:val="32"/>
          <w:szCs w:val="32"/>
        </w:rPr>
      </w:pPr>
      <w:r>
        <w:rPr>
          <w:rFonts w:eastAsia="仿宋_GB2312"/>
          <w:sz w:val="32"/>
          <w:szCs w:val="32"/>
        </w:rPr>
        <w:t>九、年末结转和结余：是指单位结转下年的基本支出结转、项目支出结转和结余和经营结余。</w:t>
      </w:r>
    </w:p>
    <w:p w14:paraId="2967A5AF">
      <w:pPr>
        <w:snapToGrid w:val="0"/>
        <w:spacing w:line="560" w:lineRule="exact"/>
        <w:ind w:firstLine="640" w:firstLineChars="200"/>
        <w:rPr>
          <w:rFonts w:eastAsia="仿宋_GB2312"/>
          <w:sz w:val="32"/>
          <w:szCs w:val="32"/>
        </w:rPr>
      </w:pPr>
      <w:r>
        <w:rPr>
          <w:rFonts w:eastAsia="仿宋_GB2312"/>
          <w:sz w:val="32"/>
          <w:szCs w:val="32"/>
        </w:rPr>
        <w:t>十、财政拨款收入：是指单位本年度从本级财政部门取得的财政拨款，包括一般公共预算财政拨款和政府性基金预算财政拨款。</w:t>
      </w:r>
    </w:p>
    <w:p w14:paraId="017682BA">
      <w:pPr>
        <w:snapToGrid w:val="0"/>
        <w:spacing w:line="560" w:lineRule="exact"/>
        <w:ind w:firstLine="640" w:firstLineChars="200"/>
        <w:rPr>
          <w:rFonts w:eastAsia="仿宋_GB2312"/>
          <w:sz w:val="32"/>
          <w:szCs w:val="32"/>
        </w:rPr>
      </w:pPr>
      <w:r>
        <w:rPr>
          <w:rFonts w:eastAsia="仿宋_GB2312"/>
          <w:sz w:val="32"/>
          <w:szCs w:val="32"/>
        </w:rPr>
        <w:t>十一、事业收入：是指事业单位开展专业业务活动及其辅助活动取得的收入。</w:t>
      </w:r>
    </w:p>
    <w:p w14:paraId="4270E19C">
      <w:pPr>
        <w:snapToGrid w:val="0"/>
        <w:spacing w:line="560" w:lineRule="exact"/>
        <w:ind w:firstLine="640" w:firstLineChars="200"/>
        <w:rPr>
          <w:rFonts w:eastAsia="仿宋_GB2312"/>
          <w:sz w:val="32"/>
          <w:szCs w:val="32"/>
        </w:rPr>
      </w:pPr>
      <w:r>
        <w:rPr>
          <w:rFonts w:eastAsia="仿宋_GB2312"/>
          <w:sz w:val="32"/>
          <w:szCs w:val="32"/>
        </w:rPr>
        <w:t>十二、经营收入：是指事业单位在专业业务活动及其辅助活动之外开展非独立核算经营活动取得的收入。</w:t>
      </w:r>
    </w:p>
    <w:p w14:paraId="1F7C86D7">
      <w:pPr>
        <w:snapToGrid w:val="0"/>
        <w:spacing w:line="560" w:lineRule="exact"/>
        <w:ind w:firstLine="640" w:firstLineChars="200"/>
        <w:rPr>
          <w:rFonts w:eastAsia="仿宋_GB2312"/>
          <w:sz w:val="32"/>
          <w:szCs w:val="32"/>
        </w:rPr>
      </w:pPr>
      <w:r>
        <w:rPr>
          <w:rFonts w:eastAsia="仿宋_GB2312"/>
          <w:sz w:val="32"/>
          <w:szCs w:val="32"/>
        </w:rPr>
        <w:t>十三、其他收入：是指单位取得的除“财政拨款收入”、“事业收入”、“经营收入”等以外的各项收入。</w:t>
      </w:r>
    </w:p>
    <w:p w14:paraId="2BA39900">
      <w:pPr>
        <w:snapToGrid w:val="0"/>
        <w:spacing w:line="560" w:lineRule="exact"/>
        <w:ind w:firstLine="640" w:firstLineChars="200"/>
        <w:rPr>
          <w:rFonts w:eastAsia="仿宋_GB2312"/>
          <w:sz w:val="32"/>
          <w:szCs w:val="32"/>
        </w:rPr>
      </w:pPr>
      <w:r>
        <w:rPr>
          <w:rFonts w:eastAsia="仿宋_GB2312"/>
          <w:sz w:val="32"/>
          <w:szCs w:val="32"/>
        </w:rPr>
        <w:t>十四、基本支出：是指单位为保障机构正常运转、完成日常工作任务而发生的各项支出。</w:t>
      </w:r>
    </w:p>
    <w:p w14:paraId="1878A595">
      <w:pPr>
        <w:snapToGrid w:val="0"/>
        <w:spacing w:line="560" w:lineRule="exact"/>
        <w:ind w:firstLine="640" w:firstLineChars="200"/>
        <w:rPr>
          <w:rFonts w:eastAsia="仿宋_GB2312"/>
          <w:sz w:val="32"/>
          <w:szCs w:val="32"/>
        </w:rPr>
      </w:pPr>
      <w:r>
        <w:rPr>
          <w:rFonts w:eastAsia="仿宋_GB2312"/>
          <w:sz w:val="32"/>
          <w:szCs w:val="32"/>
        </w:rPr>
        <w:t>十五、项目支出：是指单位为完成特定的行政工作任务或事业发展目标，在基本支出之外发生的各项支出。</w:t>
      </w:r>
    </w:p>
    <w:p w14:paraId="764B4F43">
      <w:pPr>
        <w:snapToGrid w:val="0"/>
        <w:spacing w:line="560" w:lineRule="exact"/>
        <w:ind w:firstLine="640" w:firstLineChars="200"/>
        <w:rPr>
          <w:rFonts w:eastAsia="仿宋_GB2312"/>
          <w:sz w:val="32"/>
          <w:szCs w:val="32"/>
        </w:rPr>
      </w:pPr>
      <w:r>
        <w:rPr>
          <w:rFonts w:eastAsia="仿宋_GB2312"/>
          <w:sz w:val="32"/>
          <w:szCs w:val="32"/>
        </w:rPr>
        <w:t>十六、经营支出：是指事业单位在专业活动及辅助活动之外开展非独立核算经营活动发生的支出。</w:t>
      </w:r>
    </w:p>
    <w:p w14:paraId="40EEE7B8">
      <w:pPr>
        <w:snapToGrid w:val="0"/>
        <w:spacing w:line="560" w:lineRule="exact"/>
        <w:ind w:firstLine="640" w:firstLineChars="200"/>
        <w:rPr>
          <w:rFonts w:eastAsia="仿宋_GB2312"/>
          <w:sz w:val="32"/>
          <w:szCs w:val="32"/>
        </w:rPr>
      </w:pPr>
      <w:r>
        <w:rPr>
          <w:rFonts w:eastAsia="仿宋_GB2312"/>
          <w:sz w:val="32"/>
          <w:szCs w:val="32"/>
        </w:rPr>
        <w:t>十七、人员经费：是指单位基本支出中用一般公共预算财政拨款安排的“工资福利支出”和“对个人和家庭的补助”。</w:t>
      </w:r>
    </w:p>
    <w:p w14:paraId="5710C54C">
      <w:pPr>
        <w:snapToGrid w:val="0"/>
        <w:spacing w:line="560" w:lineRule="exact"/>
        <w:ind w:firstLine="640" w:firstLineChars="200"/>
        <w:rPr>
          <w:rFonts w:eastAsia="仿宋_GB2312"/>
          <w:sz w:val="32"/>
          <w:szCs w:val="32"/>
        </w:rPr>
      </w:pPr>
      <w:r>
        <w:rPr>
          <w:rFonts w:eastAsia="仿宋_GB2312"/>
          <w:sz w:val="32"/>
          <w:szCs w:val="32"/>
        </w:rPr>
        <w:t>十八、日常公用经费：是指单位用一般公共预算财政拨款安排的除人员经费以外的基本支出。</w:t>
      </w:r>
    </w:p>
    <w:p w14:paraId="358DD336">
      <w:pPr>
        <w:snapToGrid w:val="0"/>
        <w:spacing w:line="560" w:lineRule="exact"/>
        <w:ind w:firstLine="640" w:firstLineChars="200"/>
        <w:rPr>
          <w:rFonts w:eastAsia="仿宋_GB2312"/>
          <w:sz w:val="32"/>
          <w:szCs w:val="32"/>
        </w:rPr>
      </w:pPr>
      <w:r>
        <w:rPr>
          <w:rFonts w:eastAsia="仿宋_GB2312"/>
          <w:color w:val="000000"/>
          <w:kern w:val="0"/>
          <w:sz w:val="32"/>
          <w:szCs w:val="32"/>
        </w:rPr>
        <w:t>十九、“三公”经费：纳入中央财政预决算管理的“三公”经费，是指部门用财政拨款安排的因公出国（境）费、公务用车购置及运行费和公务接待费。</w:t>
      </w:r>
    </w:p>
    <w:p w14:paraId="0B77ADDF">
      <w:pPr>
        <w:snapToGrid w:val="0"/>
        <w:spacing w:line="560" w:lineRule="exact"/>
        <w:ind w:firstLine="640" w:firstLineChars="200"/>
        <w:rPr>
          <w:rFonts w:eastAsia="仿宋_GB2312"/>
          <w:sz w:val="32"/>
          <w:szCs w:val="32"/>
        </w:rPr>
      </w:pPr>
      <w:r>
        <w:rPr>
          <w:rFonts w:eastAsia="仿宋_GB2312"/>
          <w:color w:val="333333"/>
          <w:kern w:val="0"/>
          <w:sz w:val="32"/>
          <w:szCs w:val="32"/>
        </w:rPr>
        <w:t>二十、机关运行经费：</w:t>
      </w:r>
      <w:r>
        <w:rPr>
          <w:rFonts w:eastAsia="仿宋_GB2312"/>
          <w:sz w:val="32"/>
          <w:szCs w:val="32"/>
        </w:rPr>
        <w:t>是指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0DF2F72">
      <w:pPr>
        <w:snapToGrid w:val="0"/>
        <w:spacing w:line="560" w:lineRule="exact"/>
        <w:ind w:firstLine="640" w:firstLineChars="200"/>
        <w:rPr>
          <w:rFonts w:eastAsia="仿宋_GB2312"/>
          <w:color w:val="FF0000"/>
          <w:kern w:val="0"/>
          <w:sz w:val="32"/>
          <w:szCs w:val="32"/>
        </w:rPr>
      </w:pPr>
      <w:r>
        <w:rPr>
          <w:rFonts w:eastAsia="仿宋_GB2312"/>
          <w:color w:val="FF0000"/>
          <w:kern w:val="0"/>
          <w:sz w:val="32"/>
          <w:szCs w:val="32"/>
        </w:rPr>
        <w:br w:type="page"/>
      </w:r>
    </w:p>
    <w:p w14:paraId="2579AF1B">
      <w:pPr>
        <w:spacing w:line="560" w:lineRule="exact"/>
        <w:jc w:val="center"/>
        <w:outlineLvl w:val="1"/>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eastAsia="zh-CN"/>
        </w:rPr>
        <w:t>第五部分</w:t>
      </w:r>
      <w:r>
        <w:rPr>
          <w:rFonts w:hint="eastAsia" w:ascii="方正小标宋简体" w:hAnsi="方正小标宋简体" w:eastAsia="方正小标宋简体" w:cs="方正小标宋简体"/>
          <w:kern w:val="0"/>
          <w:sz w:val="44"/>
          <w:szCs w:val="44"/>
          <w:lang w:val="en-US" w:eastAsia="zh-CN"/>
        </w:rPr>
        <w:t xml:space="preserve">  附件</w:t>
      </w:r>
    </w:p>
    <w:p w14:paraId="642D39E8">
      <w:pPr>
        <w:snapToGrid w:val="0"/>
        <w:spacing w:line="560" w:lineRule="exact"/>
        <w:ind w:firstLine="640" w:firstLineChars="200"/>
        <w:rPr>
          <w:rFonts w:hint="eastAsia" w:eastAsia="仿宋_GB2312"/>
          <w:color w:val="000000"/>
          <w:kern w:val="0"/>
          <w:sz w:val="32"/>
          <w:szCs w:val="32"/>
          <w:lang w:val="en-US" w:eastAsia="zh-CN"/>
        </w:rPr>
      </w:pPr>
    </w:p>
    <w:p w14:paraId="2D50B80D">
      <w:pPr>
        <w:snapToGrid w:val="0"/>
        <w:spacing w:line="560" w:lineRule="exact"/>
        <w:ind w:firstLine="640" w:firstLineChars="200"/>
        <w:rPr>
          <w:rFonts w:hint="eastAsia" w:eastAsia="仿宋_GB2312"/>
          <w:color w:val="000000"/>
          <w:kern w:val="0"/>
          <w:sz w:val="32"/>
          <w:szCs w:val="32"/>
          <w:lang w:val="en-US" w:eastAsia="zh-CN"/>
        </w:rPr>
      </w:pPr>
      <w:r>
        <w:rPr>
          <w:rFonts w:hint="eastAsia" w:eastAsia="仿宋_GB2312"/>
          <w:color w:val="000000"/>
          <w:kern w:val="0"/>
          <w:sz w:val="32"/>
          <w:szCs w:val="32"/>
          <w:lang w:val="en-US" w:eastAsia="zh-CN"/>
        </w:rPr>
        <w:t>附件：《2024年度项目支出绩效自评表》</w:t>
      </w:r>
    </w:p>
    <w:p w14:paraId="5C7BC51B">
      <w:pPr>
        <w:snapToGrid w:val="0"/>
        <w:spacing w:line="560" w:lineRule="exact"/>
        <w:ind w:firstLine="640" w:firstLineChars="200"/>
        <w:rPr>
          <w:rFonts w:hint="default" w:eastAsia="仿宋_GB2312"/>
          <w:color w:val="000000"/>
          <w:kern w:val="0"/>
          <w:sz w:val="32"/>
          <w:szCs w:val="32"/>
          <w:lang w:val="en-US" w:eastAsia="zh-CN"/>
        </w:rPr>
      </w:pPr>
      <w:r>
        <w:rPr>
          <w:rFonts w:hint="eastAsia" w:eastAsia="仿宋_GB2312"/>
          <w:color w:val="000000"/>
          <w:kern w:val="0"/>
          <w:sz w:val="32"/>
          <w:szCs w:val="32"/>
          <w:lang w:val="en-US" w:eastAsia="zh-CN"/>
        </w:rPr>
        <w:t xml:space="preserve">       其他有关公开资料</w:t>
      </w:r>
    </w:p>
    <w:p w14:paraId="0D3FBFEE">
      <w:pPr>
        <w:widowControl/>
        <w:spacing w:line="560" w:lineRule="exact"/>
        <w:jc w:val="left"/>
        <w:rPr>
          <w:rFonts w:eastAsia="仿宋_GB2312"/>
          <w:kern w:val="0"/>
          <w:sz w:val="32"/>
          <w:szCs w:val="32"/>
        </w:rPr>
      </w:pPr>
    </w:p>
    <w:p w14:paraId="296B2485">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2F558CC9">
      <w:pPr>
        <w:pBdr>
          <w:top w:val="none" w:color="auto" w:sz="0" w:space="1"/>
          <w:left w:val="none" w:color="auto" w:sz="0" w:space="4"/>
          <w:bottom w:val="none" w:color="auto" w:sz="0" w:space="1"/>
          <w:right w:val="none" w:color="auto" w:sz="0" w:space="4"/>
        </w:pBdr>
        <w:spacing w:line="560" w:lineRule="exact"/>
        <w:ind w:firstLine="280" w:firstLineChars="100"/>
        <w:rPr>
          <w:rFonts w:eastAsia="仿宋_GB2312"/>
          <w:color w:val="000000"/>
          <w:sz w:val="28"/>
          <w:szCs w:val="28"/>
        </w:rPr>
      </w:pPr>
    </w:p>
    <w:p w14:paraId="06CA44D5">
      <w:pPr>
        <w:adjustRightInd w:val="0"/>
        <w:snapToGrid w:val="0"/>
        <w:spacing w:line="560" w:lineRule="exact"/>
        <w:ind w:right="160"/>
        <w:jc w:val="right"/>
        <w:rPr>
          <w:rFonts w:eastAsia="仿宋_GB2312"/>
          <w:sz w:val="32"/>
          <w:szCs w:val="32"/>
        </w:rPr>
      </w:pPr>
    </w:p>
    <w:p w14:paraId="3952B1EF">
      <w:pPr>
        <w:adjustRightInd w:val="0"/>
        <w:snapToGrid w:val="0"/>
        <w:spacing w:line="560" w:lineRule="exact"/>
        <w:ind w:right="160"/>
        <w:jc w:val="right"/>
        <w:rPr>
          <w:rFonts w:eastAsia="仿宋_GB2312"/>
          <w:sz w:val="32"/>
          <w:szCs w:val="32"/>
        </w:rPr>
      </w:pPr>
    </w:p>
    <w:p w14:paraId="67418DBB">
      <w:pPr>
        <w:spacing w:line="560" w:lineRule="exact"/>
        <w:rPr>
          <w:rFonts w:eastAsia="仿宋_GB2312"/>
          <w:sz w:val="32"/>
          <w:szCs w:val="32"/>
        </w:rPr>
      </w:pPr>
    </w:p>
    <w:sectPr>
      <w:headerReference r:id="rId4" w:type="default"/>
      <w:footerReference r:id="rId5" w:type="default"/>
      <w:footerReference r:id="rId6" w:type="even"/>
      <w:pgSz w:w="11906" w:h="16838"/>
      <w:pgMar w:top="2098" w:right="1474" w:bottom="1985" w:left="158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6482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46022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4D46022C">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BE595">
    <w:pPr>
      <w:pStyle w:val="8"/>
      <w:wordWrap w:val="0"/>
      <w:rPr>
        <w:rFonts w:ascii="宋体" w:hAnsi="宋体"/>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631CD6">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11631CD6">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64CC">
    <w:pPr>
      <w:pStyle w:val="8"/>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 PAGE   \* MERGEFORMAT </w:instrText>
    </w:r>
    <w:r>
      <w:rPr>
        <w:rFonts w:ascii="宋体" w:hAnsi="宋体"/>
        <w:sz w:val="24"/>
        <w:szCs w:val="24"/>
      </w:rPr>
      <w:fldChar w:fldCharType="separate"/>
    </w:r>
    <w:r>
      <w:t>3</w:t>
    </w:r>
    <w:r>
      <w:rPr>
        <w:rFonts w:ascii="宋体" w:hAnsi="宋体"/>
        <w:sz w:val="24"/>
        <w:szCs w:val="24"/>
      </w:rPr>
      <w:fldChar w:fldCharType="end"/>
    </w:r>
    <w:r>
      <w:rPr>
        <w:rFonts w:hint="eastAsia" w:ascii="宋体" w:hAnsi="宋体"/>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8C393">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ZmJiZjZjMjIxNzEzNDg4ZDU2ODc1YWIxMTlkMWMifQ=="/>
  </w:docVars>
  <w:rsids>
    <w:rsidRoot w:val="00876CFD"/>
    <w:rsid w:val="00046373"/>
    <w:rsid w:val="00092914"/>
    <w:rsid w:val="000B5ADA"/>
    <w:rsid w:val="000F426C"/>
    <w:rsid w:val="000F6EB0"/>
    <w:rsid w:val="001209CE"/>
    <w:rsid w:val="00127178"/>
    <w:rsid w:val="001853AB"/>
    <w:rsid w:val="00194568"/>
    <w:rsid w:val="001D1BCD"/>
    <w:rsid w:val="001E42FC"/>
    <w:rsid w:val="002208BB"/>
    <w:rsid w:val="00225288"/>
    <w:rsid w:val="00232B64"/>
    <w:rsid w:val="00241D4B"/>
    <w:rsid w:val="002B4EB7"/>
    <w:rsid w:val="002D03B3"/>
    <w:rsid w:val="002E10E7"/>
    <w:rsid w:val="002E700E"/>
    <w:rsid w:val="00335027"/>
    <w:rsid w:val="00370B01"/>
    <w:rsid w:val="003B7A20"/>
    <w:rsid w:val="003C00A0"/>
    <w:rsid w:val="003C1FEA"/>
    <w:rsid w:val="003C239F"/>
    <w:rsid w:val="003E5F89"/>
    <w:rsid w:val="003F13BF"/>
    <w:rsid w:val="003F64DD"/>
    <w:rsid w:val="00414309"/>
    <w:rsid w:val="00415F73"/>
    <w:rsid w:val="004177DC"/>
    <w:rsid w:val="00444194"/>
    <w:rsid w:val="004506C3"/>
    <w:rsid w:val="0047699E"/>
    <w:rsid w:val="00493CA0"/>
    <w:rsid w:val="004A3CA6"/>
    <w:rsid w:val="004D0B32"/>
    <w:rsid w:val="004D3089"/>
    <w:rsid w:val="004D51E6"/>
    <w:rsid w:val="004E2D47"/>
    <w:rsid w:val="005436F3"/>
    <w:rsid w:val="005731F5"/>
    <w:rsid w:val="00583891"/>
    <w:rsid w:val="00590496"/>
    <w:rsid w:val="005D193B"/>
    <w:rsid w:val="005D413F"/>
    <w:rsid w:val="005D5E5B"/>
    <w:rsid w:val="005D6DFC"/>
    <w:rsid w:val="005E1A87"/>
    <w:rsid w:val="006335D9"/>
    <w:rsid w:val="00634422"/>
    <w:rsid w:val="00691C27"/>
    <w:rsid w:val="00694971"/>
    <w:rsid w:val="006A3CBF"/>
    <w:rsid w:val="006B2F4E"/>
    <w:rsid w:val="0070617C"/>
    <w:rsid w:val="007108AD"/>
    <w:rsid w:val="00720311"/>
    <w:rsid w:val="00724304"/>
    <w:rsid w:val="0073603A"/>
    <w:rsid w:val="00752ADC"/>
    <w:rsid w:val="00793831"/>
    <w:rsid w:val="007F4F42"/>
    <w:rsid w:val="007F6FF5"/>
    <w:rsid w:val="00805F56"/>
    <w:rsid w:val="0081100C"/>
    <w:rsid w:val="00821D3D"/>
    <w:rsid w:val="008266F3"/>
    <w:rsid w:val="00876CFD"/>
    <w:rsid w:val="008C29E6"/>
    <w:rsid w:val="00903CFD"/>
    <w:rsid w:val="0094380D"/>
    <w:rsid w:val="0095339D"/>
    <w:rsid w:val="00982F01"/>
    <w:rsid w:val="009D012D"/>
    <w:rsid w:val="009F70A7"/>
    <w:rsid w:val="00A22ADE"/>
    <w:rsid w:val="00A42763"/>
    <w:rsid w:val="00A54418"/>
    <w:rsid w:val="00A5759A"/>
    <w:rsid w:val="00AB7F23"/>
    <w:rsid w:val="00B12D9E"/>
    <w:rsid w:val="00B60694"/>
    <w:rsid w:val="00B62BEA"/>
    <w:rsid w:val="00B92E7B"/>
    <w:rsid w:val="00BD2498"/>
    <w:rsid w:val="00BE2A82"/>
    <w:rsid w:val="00BF7815"/>
    <w:rsid w:val="00C017C7"/>
    <w:rsid w:val="00C326F4"/>
    <w:rsid w:val="00C54864"/>
    <w:rsid w:val="00C72F09"/>
    <w:rsid w:val="00C934D5"/>
    <w:rsid w:val="00CA6B97"/>
    <w:rsid w:val="00CB0224"/>
    <w:rsid w:val="00CB7CD3"/>
    <w:rsid w:val="00CD025A"/>
    <w:rsid w:val="00CF269D"/>
    <w:rsid w:val="00D00525"/>
    <w:rsid w:val="00D202F5"/>
    <w:rsid w:val="00D44291"/>
    <w:rsid w:val="00D56225"/>
    <w:rsid w:val="00D6082B"/>
    <w:rsid w:val="00D60C0C"/>
    <w:rsid w:val="00D770D6"/>
    <w:rsid w:val="00D86226"/>
    <w:rsid w:val="00DA2923"/>
    <w:rsid w:val="00DA49A2"/>
    <w:rsid w:val="00DB4D1E"/>
    <w:rsid w:val="00DE72D3"/>
    <w:rsid w:val="00DF78A2"/>
    <w:rsid w:val="00E466EB"/>
    <w:rsid w:val="00E84BD0"/>
    <w:rsid w:val="00E93C37"/>
    <w:rsid w:val="00EB7057"/>
    <w:rsid w:val="00EE2938"/>
    <w:rsid w:val="00EE2B73"/>
    <w:rsid w:val="00EE5B8B"/>
    <w:rsid w:val="00F10F8A"/>
    <w:rsid w:val="00F14406"/>
    <w:rsid w:val="00F24B2C"/>
    <w:rsid w:val="00F27B83"/>
    <w:rsid w:val="00F40AB5"/>
    <w:rsid w:val="00F54952"/>
    <w:rsid w:val="00F55B30"/>
    <w:rsid w:val="00FA72CF"/>
    <w:rsid w:val="00FC1C8E"/>
    <w:rsid w:val="00FC332A"/>
    <w:rsid w:val="00FD665F"/>
    <w:rsid w:val="01034F1A"/>
    <w:rsid w:val="010360DD"/>
    <w:rsid w:val="021C1525"/>
    <w:rsid w:val="04A6745F"/>
    <w:rsid w:val="06AA002F"/>
    <w:rsid w:val="07C7154E"/>
    <w:rsid w:val="09AC4531"/>
    <w:rsid w:val="0B5C49A1"/>
    <w:rsid w:val="0BF423F2"/>
    <w:rsid w:val="0D3803B8"/>
    <w:rsid w:val="0EA35230"/>
    <w:rsid w:val="10F50A51"/>
    <w:rsid w:val="143E4A1F"/>
    <w:rsid w:val="19211699"/>
    <w:rsid w:val="1C836E02"/>
    <w:rsid w:val="1DF24184"/>
    <w:rsid w:val="20E50ACD"/>
    <w:rsid w:val="234D2A40"/>
    <w:rsid w:val="265E57E0"/>
    <w:rsid w:val="2AB2772C"/>
    <w:rsid w:val="2BEC4C21"/>
    <w:rsid w:val="30664910"/>
    <w:rsid w:val="30B77F75"/>
    <w:rsid w:val="33BC222F"/>
    <w:rsid w:val="3524554B"/>
    <w:rsid w:val="384B3E24"/>
    <w:rsid w:val="38E66DE9"/>
    <w:rsid w:val="3CF615DE"/>
    <w:rsid w:val="3DE91B26"/>
    <w:rsid w:val="3E60543D"/>
    <w:rsid w:val="3F3C1AE3"/>
    <w:rsid w:val="4107703E"/>
    <w:rsid w:val="456C0B61"/>
    <w:rsid w:val="45A7719E"/>
    <w:rsid w:val="468074A8"/>
    <w:rsid w:val="47E319DC"/>
    <w:rsid w:val="491F7C63"/>
    <w:rsid w:val="4A5E7E75"/>
    <w:rsid w:val="4BF22C3D"/>
    <w:rsid w:val="4FB976A3"/>
    <w:rsid w:val="51770714"/>
    <w:rsid w:val="51877FC9"/>
    <w:rsid w:val="52AA4194"/>
    <w:rsid w:val="550408AC"/>
    <w:rsid w:val="56CA170C"/>
    <w:rsid w:val="576764AE"/>
    <w:rsid w:val="59F86F12"/>
    <w:rsid w:val="5CFB76DC"/>
    <w:rsid w:val="638E63B9"/>
    <w:rsid w:val="66BC67C3"/>
    <w:rsid w:val="68336662"/>
    <w:rsid w:val="68A9378B"/>
    <w:rsid w:val="699D25F3"/>
    <w:rsid w:val="6CF939C2"/>
    <w:rsid w:val="6D51190A"/>
    <w:rsid w:val="6E04101A"/>
    <w:rsid w:val="70A95AA7"/>
    <w:rsid w:val="71E73394"/>
    <w:rsid w:val="7279549D"/>
    <w:rsid w:val="74F33F23"/>
    <w:rsid w:val="7A8F610F"/>
    <w:rsid w:val="7D0D01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26"/>
    <w:unhideWhenUsed/>
    <w:qFormat/>
    <w:uiPriority w:val="0"/>
    <w:pPr>
      <w:keepNext/>
      <w:keepLines/>
      <w:spacing w:line="413" w:lineRule="auto"/>
      <w:outlineLvl w:val="1"/>
    </w:pPr>
    <w:rPr>
      <w:rFonts w:ascii="Arial" w:hAnsi="Arial" w:eastAsia="黑体" w:cstheme="minorBidi"/>
      <w:b/>
      <w:sz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ind w:firstLine="420" w:firstLineChars="200"/>
    </w:pPr>
  </w:style>
  <w:style w:type="paragraph" w:styleId="3">
    <w:name w:val="Body Text Indent"/>
    <w:basedOn w:val="1"/>
    <w:next w:val="1"/>
    <w:unhideWhenUsed/>
    <w:qFormat/>
    <w:uiPriority w:val="0"/>
    <w:pPr>
      <w:spacing w:after="120"/>
      <w:ind w:left="420" w:leftChars="200"/>
    </w:pPr>
  </w:style>
  <w:style w:type="paragraph" w:styleId="5">
    <w:name w:val="Normal Indent"/>
    <w:basedOn w:val="1"/>
    <w:unhideWhenUsed/>
    <w:qFormat/>
    <w:uiPriority w:val="0"/>
    <w:pPr>
      <w:keepNext w:val="0"/>
      <w:keepLines w:val="0"/>
      <w:widowControl w:val="0"/>
      <w:suppressLineNumbers w:val="0"/>
      <w:spacing w:before="0" w:beforeAutospacing="0" w:after="0" w:afterAutospacing="0"/>
      <w:ind w:left="0" w:right="0" w:firstLine="200" w:firstLineChars="200"/>
      <w:jc w:val="both"/>
    </w:pPr>
    <w:rPr>
      <w:rFonts w:hint="default" w:ascii="Calibri" w:hAnsi="Calibri" w:eastAsia="宋体" w:cs="Times New Roman"/>
      <w:kern w:val="2"/>
      <w:sz w:val="21"/>
      <w:szCs w:val="21"/>
      <w:lang w:val="en-US" w:eastAsia="zh-CN" w:bidi="ar"/>
    </w:rPr>
  </w:style>
  <w:style w:type="paragraph" w:styleId="6">
    <w:name w:val="Date"/>
    <w:basedOn w:val="1"/>
    <w:next w:val="1"/>
    <w:link w:val="22"/>
    <w:autoRedefine/>
    <w:qFormat/>
    <w:uiPriority w:val="0"/>
    <w:pPr>
      <w:ind w:left="100" w:leftChars="2500"/>
    </w:pPr>
    <w:rPr>
      <w:rFonts w:ascii="Calibri" w:hAnsi="Calibri"/>
      <w:szCs w:val="22"/>
    </w:rPr>
  </w:style>
  <w:style w:type="paragraph" w:styleId="7">
    <w:name w:val="Balloon Text"/>
    <w:basedOn w:val="1"/>
    <w:link w:val="21"/>
    <w:unhideWhenUsed/>
    <w:qFormat/>
    <w:uiPriority w:val="0"/>
    <w:rPr>
      <w:sz w:val="18"/>
      <w:szCs w:val="18"/>
    </w:rPr>
  </w:style>
  <w:style w:type="paragraph" w:styleId="8">
    <w:name w:val="footer"/>
    <w:basedOn w:val="1"/>
    <w:link w:val="18"/>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qFormat/>
    <w:uiPriority w:val="0"/>
    <w:pPr>
      <w:widowControl/>
      <w:spacing w:before="100" w:beforeAutospacing="1" w:after="100" w:afterAutospacing="1"/>
      <w:jc w:val="left"/>
    </w:pPr>
    <w:rPr>
      <w:rFonts w:ascii="宋体" w:hAnsi="宋体" w:eastAsia="仿宋_GB2312" w:cs="宋体"/>
      <w:kern w:val="0"/>
      <w:sz w:val="24"/>
    </w:rPr>
  </w:style>
  <w:style w:type="paragraph" w:styleId="11">
    <w:name w:val="Title"/>
    <w:basedOn w:val="1"/>
    <w:link w:val="19"/>
    <w:autoRedefine/>
    <w:qFormat/>
    <w:uiPriority w:val="0"/>
    <w:pPr>
      <w:spacing w:before="240" w:after="60"/>
      <w:jc w:val="center"/>
      <w:outlineLvl w:val="0"/>
    </w:pPr>
    <w:rPr>
      <w:rFonts w:ascii="Arial" w:hAnsi="Arial" w:cs="Arial"/>
      <w:b/>
      <w:bCs/>
      <w:sz w:val="32"/>
      <w:szCs w:val="32"/>
    </w:rPr>
  </w:style>
  <w:style w:type="character" w:styleId="14">
    <w:name w:val="Strong"/>
    <w:basedOn w:val="13"/>
    <w:qFormat/>
    <w:uiPriority w:val="0"/>
    <w:rPr>
      <w:b/>
      <w:bCs/>
    </w:rPr>
  </w:style>
  <w:style w:type="character" w:styleId="15">
    <w:name w:val="page number"/>
    <w:basedOn w:val="13"/>
    <w:autoRedefine/>
    <w:qFormat/>
    <w:uiPriority w:val="0"/>
  </w:style>
  <w:style w:type="character" w:styleId="16">
    <w:name w:val="Hyperlink"/>
    <w:basedOn w:val="13"/>
    <w:autoRedefine/>
    <w:qFormat/>
    <w:uiPriority w:val="0"/>
    <w:rPr>
      <w:color w:val="0000FF"/>
      <w:u w:val="single"/>
    </w:rPr>
  </w:style>
  <w:style w:type="character" w:customStyle="1" w:styleId="17">
    <w:name w:val="页眉 Char"/>
    <w:basedOn w:val="13"/>
    <w:link w:val="9"/>
    <w:qFormat/>
    <w:uiPriority w:val="99"/>
    <w:rPr>
      <w:sz w:val="18"/>
      <w:szCs w:val="18"/>
    </w:rPr>
  </w:style>
  <w:style w:type="character" w:customStyle="1" w:styleId="18">
    <w:name w:val="页脚 Char"/>
    <w:basedOn w:val="13"/>
    <w:link w:val="8"/>
    <w:autoRedefine/>
    <w:qFormat/>
    <w:uiPriority w:val="99"/>
    <w:rPr>
      <w:sz w:val="18"/>
      <w:szCs w:val="18"/>
    </w:rPr>
  </w:style>
  <w:style w:type="character" w:customStyle="1" w:styleId="19">
    <w:name w:val="标题 Char"/>
    <w:basedOn w:val="13"/>
    <w:link w:val="11"/>
    <w:autoRedefine/>
    <w:qFormat/>
    <w:uiPriority w:val="0"/>
    <w:rPr>
      <w:rFonts w:ascii="Arial" w:hAnsi="Arial" w:eastAsia="宋体" w:cs="Arial"/>
      <w:b/>
      <w:bCs/>
      <w:sz w:val="32"/>
      <w:szCs w:val="32"/>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批注框文本 Char"/>
    <w:basedOn w:val="13"/>
    <w:link w:val="7"/>
    <w:autoRedefine/>
    <w:qFormat/>
    <w:uiPriority w:val="0"/>
    <w:rPr>
      <w:rFonts w:ascii="Times New Roman" w:hAnsi="Times New Roman" w:eastAsia="宋体" w:cs="Times New Roman"/>
      <w:sz w:val="18"/>
      <w:szCs w:val="18"/>
    </w:rPr>
  </w:style>
  <w:style w:type="character" w:customStyle="1" w:styleId="22">
    <w:name w:val="日期 Char"/>
    <w:basedOn w:val="13"/>
    <w:link w:val="6"/>
    <w:qFormat/>
    <w:uiPriority w:val="0"/>
    <w:rPr>
      <w:rFonts w:ascii="Calibri" w:hAnsi="Calibri" w:eastAsia="宋体" w:cs="Times New Roman"/>
    </w:rPr>
  </w:style>
  <w:style w:type="character" w:customStyle="1" w:styleId="23">
    <w:name w:val="font31"/>
    <w:qFormat/>
    <w:uiPriority w:val="0"/>
    <w:rPr>
      <w:rFonts w:ascii="仿宋_GB2312" w:eastAsia="仿宋_GB2312" w:cs="仿宋_GB2312"/>
      <w:color w:val="000000"/>
      <w:sz w:val="22"/>
      <w:szCs w:val="22"/>
      <w:u w:val="none"/>
    </w:rPr>
  </w:style>
  <w:style w:type="paragraph" w:customStyle="1" w:styleId="24">
    <w:name w:val="Char Char Char Char Char Char Char"/>
    <w:basedOn w:val="1"/>
    <w:autoRedefine/>
    <w:qFormat/>
    <w:uiPriority w:val="0"/>
    <w:rPr>
      <w:rFonts w:ascii="Calibri" w:hAnsi="Calibri"/>
    </w:rPr>
  </w:style>
  <w:style w:type="paragraph" w:styleId="25">
    <w:name w:val="List Paragraph"/>
    <w:basedOn w:val="1"/>
    <w:qFormat/>
    <w:uiPriority w:val="34"/>
    <w:pPr>
      <w:ind w:firstLine="420" w:firstLineChars="200"/>
    </w:pPr>
  </w:style>
  <w:style w:type="character" w:customStyle="1" w:styleId="26">
    <w:name w:val="标题 2 Char"/>
    <w:basedOn w:val="13"/>
    <w:link w:val="4"/>
    <w:qFormat/>
    <w:uiPriority w:val="0"/>
    <w:rPr>
      <w:rFonts w:ascii="Arial" w:hAnsi="Arial" w:eastAsia="黑体"/>
      <w:b/>
      <w:sz w:val="32"/>
      <w:szCs w:val="24"/>
    </w:rPr>
  </w:style>
  <w:style w:type="character" w:customStyle="1" w:styleId="27">
    <w:name w:val="font21"/>
    <w:basedOn w:val="13"/>
    <w:qFormat/>
    <w:uiPriority w:val="0"/>
    <w:rPr>
      <w:rFonts w:hint="eastAsia" w:ascii="宋体" w:hAnsi="宋体" w:eastAsia="宋体" w:cs="宋体"/>
      <w:color w:val="000000"/>
      <w:sz w:val="18"/>
      <w:szCs w:val="18"/>
      <w:u w:val="none"/>
    </w:rPr>
  </w:style>
  <w:style w:type="character" w:customStyle="1" w:styleId="28">
    <w:name w:val="font41"/>
    <w:basedOn w:val="13"/>
    <w:autoRedefine/>
    <w:qFormat/>
    <w:uiPriority w:val="0"/>
    <w:rPr>
      <w:rFonts w:hint="eastAsia" w:ascii="宋体" w:hAnsi="宋体" w:eastAsia="宋体" w:cs="宋体"/>
      <w:color w:val="000000"/>
      <w:sz w:val="24"/>
      <w:szCs w:val="24"/>
      <w:u w:val="none"/>
    </w:rPr>
  </w:style>
  <w:style w:type="character" w:customStyle="1" w:styleId="29">
    <w:name w:val="font51"/>
    <w:basedOn w:val="13"/>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61A936-385C-4AD0-B95B-BFB7C9F57AD9}">
  <ds:schemaRefs/>
</ds:datastoreItem>
</file>

<file path=docProps/app.xml><?xml version="1.0" encoding="utf-8"?>
<Properties xmlns="http://schemas.openxmlformats.org/officeDocument/2006/extended-properties" xmlns:vt="http://schemas.openxmlformats.org/officeDocument/2006/docPropsVTypes">
  <Template>Normal.dotm</Template>
  <Pages>25</Pages>
  <Words>3354</Words>
  <Characters>4903</Characters>
  <Lines>72</Lines>
  <Paragraphs>20</Paragraphs>
  <TotalTime>31</TotalTime>
  <ScaleCrop>false</ScaleCrop>
  <LinksUpToDate>false</LinksUpToDate>
  <CharactersWithSpaces>5000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2019-08-28T10:01:00Z</dcterms:created>
  <dc:creator>lenovo</dc:creator>
  <cp:lastModifiedBy>Schatten.</cp:lastModifiedBy>
  <cp:lastPrinted>2021-11-30T08:18:00Z</cp:lastPrinted>
  <dcterms:modified xsi:type="dcterms:W3CDTF">2025-09-28T01:59:47Z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FEE037AB94924929AB2491BF8DEF8A85_13</vt:lpwstr>
  </property>
  <property fmtid="{D5CDD505-2E9C-101B-9397-08002B2CF9AE}" pid="4" name="KSOTemplateDocerSaveRecord">
    <vt:lpwstr>eyJoZGlkIjoiMGM2NjAxY2M2MGNlNzQ2MDI2NjhjYjJkNzBkMGEyM2YiLCJ1c2VySWQiOiI0MjQ5NTU1NTEifQ==</vt:lpwstr>
  </property>
</Properties>
</file>