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2" w:lineRule="auto"/>
        <w:rPr>
          <w:sz w:val="31"/>
          <w:szCs w:val="31"/>
        </w:rPr>
      </w:pPr>
      <w:r>
        <w:rPr>
          <w:sz w:val="31"/>
          <w:szCs w:val="31"/>
        </w:rPr>
        <w:t>附件</w:t>
      </w:r>
    </w:p>
    <w:p>
      <w:pPr>
        <w:spacing w:before="168" w:line="219" w:lineRule="auto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lang w:eastAsia="zh-CN"/>
        </w:rPr>
        <w:t>金凤区</w:t>
      </w: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2024年非遗工坊</w:t>
      </w:r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lang w:eastAsia="zh-CN"/>
        </w:rPr>
        <w:t>拟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4"/>
          <w:szCs w:val="44"/>
          <w:lang w:eastAsia="zh-CN"/>
        </w:rPr>
        <w:t>认定</w:t>
      </w: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名单</w:t>
      </w:r>
    </w:p>
    <w:bookmarkEnd w:id="0"/>
    <w:p>
      <w:pPr>
        <w:spacing w:line="220" w:lineRule="exact"/>
      </w:pPr>
    </w:p>
    <w:tbl>
      <w:tblPr>
        <w:tblStyle w:val="7"/>
        <w:tblW w:w="87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702"/>
        <w:gridCol w:w="2908"/>
        <w:gridCol w:w="1819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847" w:type="dxa"/>
            <w:vAlign w:val="center"/>
          </w:tcPr>
          <w:p>
            <w:pPr>
              <w:pStyle w:val="8"/>
              <w:spacing w:before="209" w:line="217" w:lineRule="auto"/>
              <w:ind w:left="136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pStyle w:val="8"/>
              <w:spacing w:before="91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工坊名称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819" w:type="dxa"/>
            <w:vAlign w:val="center"/>
          </w:tcPr>
          <w:p>
            <w:pPr>
              <w:pStyle w:val="8"/>
              <w:spacing w:before="91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zh-TW" w:eastAsia="zh-TW"/>
              </w:rPr>
              <w:t>非遗代表性项目名称</w:t>
            </w:r>
          </w:p>
        </w:tc>
        <w:tc>
          <w:tcPr>
            <w:tcW w:w="1489" w:type="dxa"/>
            <w:vAlign w:val="center"/>
          </w:tcPr>
          <w:p>
            <w:pPr>
              <w:pStyle w:val="8"/>
              <w:spacing w:before="91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zh-TW" w:eastAsia="zh-CN"/>
              </w:rPr>
              <w:t>法人</w:t>
            </w:r>
          </w:p>
          <w:p>
            <w:pPr>
              <w:pStyle w:val="8"/>
              <w:spacing w:before="91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zh-TW" w:eastAsia="zh-CN"/>
              </w:rPr>
              <w:t>（负责人）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47" w:type="dxa"/>
            <w:vAlign w:val="center"/>
          </w:tcPr>
          <w:p>
            <w:pPr>
              <w:pStyle w:val="8"/>
              <w:spacing w:before="253" w:line="18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en-US" w:eastAsia="zh-CN"/>
              </w:rPr>
              <w:t>六盘源暖锅</w:t>
            </w:r>
          </w:p>
        </w:tc>
        <w:tc>
          <w:tcPr>
            <w:tcW w:w="2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银川高新技术开发区六盘源暖锅餐厅</w:t>
            </w:r>
          </w:p>
        </w:tc>
        <w:tc>
          <w:tcPr>
            <w:tcW w:w="18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lang w:val="en-US" w:eastAsia="zh-CN"/>
              </w:rPr>
              <w:t>传统暖锅制作技艺</w:t>
            </w:r>
          </w:p>
        </w:tc>
        <w:tc>
          <w:tcPr>
            <w:tcW w:w="14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en-US" w:eastAsia="zh-CN"/>
              </w:rPr>
              <w:t>李信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847" w:type="dxa"/>
            <w:vAlign w:val="center"/>
          </w:tcPr>
          <w:p>
            <w:pPr>
              <w:pStyle w:val="8"/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zh-TW" w:eastAsia="zh-TW"/>
              </w:rPr>
              <w:t>红满堂炝拌酸菜非遗工坊</w:t>
            </w:r>
          </w:p>
        </w:tc>
        <w:tc>
          <w:tcPr>
            <w:tcW w:w="2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zh-TW" w:eastAsia="zh-TW"/>
              </w:rPr>
              <w:t>银川开发区红满堂火锅</w:t>
            </w:r>
          </w:p>
        </w:tc>
        <w:tc>
          <w:tcPr>
            <w:tcW w:w="18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zh-TW" w:eastAsia="zh-TW"/>
              </w:rPr>
              <w:t>宁夏传统酸菜制作制品技艺</w:t>
            </w:r>
          </w:p>
        </w:tc>
        <w:tc>
          <w:tcPr>
            <w:tcW w:w="14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zh-TW" w:eastAsia="zh-TW"/>
              </w:rPr>
              <w:t>李康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847" w:type="dxa"/>
            <w:vAlign w:val="center"/>
          </w:tcPr>
          <w:p>
            <w:pPr>
              <w:pStyle w:val="8"/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en-US" w:eastAsia="zh-CN"/>
              </w:rPr>
              <w:t>宁夏传统调和饭制作工坊</w:t>
            </w:r>
          </w:p>
        </w:tc>
        <w:tc>
          <w:tcPr>
            <w:tcW w:w="2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en-US" w:eastAsia="zh-CN"/>
              </w:rPr>
              <w:t>银川市金凤区宁味楼饭庄宝湖店</w:t>
            </w:r>
          </w:p>
        </w:tc>
        <w:tc>
          <w:tcPr>
            <w:tcW w:w="18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en-US" w:eastAsia="zh-CN"/>
              </w:rPr>
              <w:t>宁夏传统调和饭制作技艺</w:t>
            </w:r>
          </w:p>
        </w:tc>
        <w:tc>
          <w:tcPr>
            <w:tcW w:w="14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en-US" w:eastAsia="zh-CN"/>
              </w:rPr>
              <w:t>李军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847" w:type="dxa"/>
            <w:vAlign w:val="center"/>
          </w:tcPr>
          <w:p>
            <w:pPr>
              <w:pStyle w:val="8"/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zh-TW" w:eastAsia="zh-CN"/>
              </w:rPr>
              <w:t>伏兆娥剪纸非遗传习工坊</w:t>
            </w:r>
          </w:p>
        </w:tc>
        <w:tc>
          <w:tcPr>
            <w:tcW w:w="2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zh-TW" w:eastAsia="zh-CN"/>
              </w:rPr>
              <w:t>宁夏艺盟礼益文化艺术品有限公司</w:t>
            </w:r>
          </w:p>
        </w:tc>
        <w:tc>
          <w:tcPr>
            <w:tcW w:w="18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zh-TW" w:eastAsia="zh-CN"/>
              </w:rPr>
              <w:t>剪纸</w:t>
            </w:r>
          </w:p>
        </w:tc>
        <w:tc>
          <w:tcPr>
            <w:tcW w:w="14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00000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000000"/>
                <w:lang w:val="zh-TW" w:eastAsia="zh-CN"/>
              </w:rPr>
              <w:t>李剑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10" w:h="16840"/>
      <w:pgMar w:top="2098" w:right="1474" w:bottom="1984" w:left="1587" w:header="0" w:footer="10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11F642E-9BDF-4B44-992D-63052C5F923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77857BB-28B5-454C-A957-97C3B23CCF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BjZTc5NmU0NDU5ZDU2MGNjOGZhODZhNzI2MDhjYjUifQ=="/>
  </w:docVars>
  <w:rsids>
    <w:rsidRoot w:val="00000000"/>
    <w:rsid w:val="023B6BC5"/>
    <w:rsid w:val="05B24275"/>
    <w:rsid w:val="05BD2F53"/>
    <w:rsid w:val="064E606F"/>
    <w:rsid w:val="065B5401"/>
    <w:rsid w:val="09701131"/>
    <w:rsid w:val="13EB6D63"/>
    <w:rsid w:val="15AF76A5"/>
    <w:rsid w:val="19145D4E"/>
    <w:rsid w:val="19DC0A89"/>
    <w:rsid w:val="1AAB623F"/>
    <w:rsid w:val="1E4D585F"/>
    <w:rsid w:val="2075762A"/>
    <w:rsid w:val="20760B1C"/>
    <w:rsid w:val="21822C95"/>
    <w:rsid w:val="2C2E42B3"/>
    <w:rsid w:val="36C64834"/>
    <w:rsid w:val="39DB33FF"/>
    <w:rsid w:val="3BC44F5A"/>
    <w:rsid w:val="3D6F0EF6"/>
    <w:rsid w:val="3E4236AB"/>
    <w:rsid w:val="3F636838"/>
    <w:rsid w:val="41E474F6"/>
    <w:rsid w:val="45A87E61"/>
    <w:rsid w:val="4E5A45A8"/>
    <w:rsid w:val="50EB16F7"/>
    <w:rsid w:val="5358625C"/>
    <w:rsid w:val="58DE0E74"/>
    <w:rsid w:val="612B4FB0"/>
    <w:rsid w:val="6286653C"/>
    <w:rsid w:val="67896ED4"/>
    <w:rsid w:val="68E334E7"/>
    <w:rsid w:val="6C205100"/>
    <w:rsid w:val="6C8B0FF9"/>
    <w:rsid w:val="72B82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384</Words>
  <Characters>397</Characters>
  <TotalTime>6</TotalTime>
  <ScaleCrop>false</ScaleCrop>
  <LinksUpToDate>false</LinksUpToDate>
  <CharactersWithSpaces>406</CharactersWithSpaces>
  <Application>WPS Office_12.1.0.15358_F1E327BC-269C-435d-A152-05C5408002CA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2024-07-08T11:05:00Z</dcterms:created>
  <dc:creator>HP</dc:creator>
  <cp:lastModifiedBy>Administrator</cp:lastModifiedBy>
  <cp:lastPrinted>2024-07-25T09:02:00Z</cp:lastPrinted>
  <dcterms:modified xsi:type="dcterms:W3CDTF">2024-09-11T08:35:47Z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2024-07-08T11:05:46Z</vt:filetime>
  </property>
  <property fmtid="{D5CDD505-2E9C-101B-9397-08002B2CF9AE}" pid="4" name="UsrData">
    <vt:lpwstr>668b5787e8f0ea001fe2e38dwl</vt:lpwstr>
  </property>
  <property fmtid="{D5CDD505-2E9C-101B-9397-08002B2CF9AE}" pid="5" name="KSOProductBuildVer">
    <vt:lpwstr>2052-12.1.0.15358</vt:lpwstr>
  </property>
  <property fmtid="{D5CDD505-2E9C-101B-9397-08002B2CF9AE}" pid="6" name="ICV">
    <vt:lpwstr>D6BB0F1BAE7F45959C3CAC829F8C0EEA_13</vt:lpwstr>
  </property>
</Properties>
</file>