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hint="eastAsia" w:ascii="宋体" w:hAnsi="宋体"/>
          <w:b/>
          <w:kern w:val="0"/>
          <w:sz w:val="44"/>
          <w:szCs w:val="44"/>
          <w:lang w:eastAsia="zh-CN"/>
        </w:rPr>
      </w:pPr>
      <w:r>
        <w:rPr>
          <w:rFonts w:hint="eastAsia" w:ascii="宋体" w:hAnsi="宋体"/>
          <w:b/>
          <w:kern w:val="0"/>
          <w:sz w:val="44"/>
          <w:szCs w:val="44"/>
        </w:rPr>
        <w:t>银川市金凤区</w:t>
      </w:r>
      <w:r>
        <w:rPr>
          <w:rFonts w:hint="eastAsia" w:ascii="宋体" w:hAnsi="宋体"/>
          <w:b/>
          <w:kern w:val="0"/>
          <w:sz w:val="44"/>
          <w:szCs w:val="44"/>
          <w:lang w:eastAsia="zh-CN"/>
        </w:rPr>
        <w:t>文化旅游体育广电局</w:t>
      </w:r>
    </w:p>
    <w:p>
      <w:pPr>
        <w:widowControl/>
        <w:spacing w:before="100" w:beforeAutospacing="1" w:after="100" w:afterAutospacing="1"/>
        <w:jc w:val="center"/>
        <w:outlineLvl w:val="1"/>
        <w:rPr>
          <w:rFonts w:ascii="宋体" w:hAnsi="宋体"/>
          <w:b/>
          <w:kern w:val="0"/>
          <w:sz w:val="44"/>
          <w:szCs w:val="44"/>
        </w:rPr>
      </w:pPr>
      <w:r>
        <w:rPr>
          <w:rFonts w:ascii="宋体" w:hAnsi="宋体"/>
          <w:b/>
          <w:kern w:val="0"/>
          <w:sz w:val="44"/>
          <w:szCs w:val="44"/>
        </w:rPr>
        <w:t>20</w:t>
      </w:r>
      <w:r>
        <w:rPr>
          <w:rFonts w:hint="eastAsia" w:ascii="宋体" w:hAnsi="宋体"/>
          <w:b/>
          <w:kern w:val="0"/>
          <w:sz w:val="44"/>
          <w:szCs w:val="44"/>
          <w:lang w:val="en-US" w:eastAsia="zh-CN"/>
        </w:rPr>
        <w:t>20</w:t>
      </w:r>
      <w:r>
        <w:rPr>
          <w:rFonts w:hint="eastAsia" w:ascii="宋体" w:hAnsi="宋体"/>
          <w:b/>
          <w:kern w:val="0"/>
          <w:sz w:val="44"/>
          <w:szCs w:val="44"/>
        </w:rPr>
        <w:t>年部门预算</w:t>
      </w: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outlineLvl w:val="1"/>
        <w:rPr>
          <w:rFonts w:ascii="宋体" w:hAnsi="宋体"/>
          <w:b/>
          <w:kern w:val="0"/>
          <w:sz w:val="44"/>
          <w:szCs w:val="44"/>
        </w:rPr>
      </w:pPr>
    </w:p>
    <w:p>
      <w:pPr>
        <w:widowControl/>
        <w:outlineLvl w:val="1"/>
        <w:rPr>
          <w:rFonts w:ascii="仿宋_GB2312" w:hAnsi="宋体" w:eastAsia="仿宋_GB2312"/>
          <w:b/>
          <w:kern w:val="0"/>
          <w:sz w:val="36"/>
          <w:szCs w:val="36"/>
        </w:rPr>
      </w:pP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lang w:val="en-US" w:eastAsia="zh-CN"/>
        </w:rPr>
        <w:t>银川市金凤区文化旅游体育广电2020</w:t>
      </w:r>
      <w:r>
        <w:rPr>
          <w:rFonts w:hint="eastAsia" w:ascii="仿宋_GB2312" w:hAnsi="宋体" w:eastAsia="仿宋_GB2312"/>
          <w:b/>
          <w:kern w:val="0"/>
          <w:sz w:val="36"/>
          <w:szCs w:val="36"/>
        </w:rPr>
        <w:t>年部门预算</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——单位概况</w:t>
      </w:r>
    </w:p>
    <w:p>
      <w:pPr>
        <w:widowControl/>
        <w:jc w:val="center"/>
        <w:outlineLvl w:val="1"/>
        <w:rPr>
          <w:rFonts w:ascii="宋体" w:hAnsi="宋体"/>
          <w:b/>
          <w:kern w:val="0"/>
          <w:sz w:val="32"/>
          <w:szCs w:val="32"/>
        </w:rPr>
      </w:pP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一、主要职能</w:t>
      </w:r>
    </w:p>
    <w:p>
      <w:pPr>
        <w:widowControl/>
        <w:spacing w:line="560" w:lineRule="exact"/>
        <w:jc w:val="left"/>
        <w:rPr>
          <w:rFonts w:hint="eastAsia" w:ascii="仿宋" w:hAnsi="仿宋" w:eastAsia="仿宋" w:cs="宋体"/>
          <w:bCs/>
          <w:kern w:val="0"/>
          <w:sz w:val="32"/>
          <w:szCs w:val="32"/>
        </w:rPr>
      </w:pPr>
      <w:r>
        <w:rPr>
          <w:rFonts w:hint="eastAsia" w:ascii="仿宋" w:hAnsi="仿宋" w:eastAsia="仿宋" w:cs="宋体"/>
          <w:bCs/>
          <w:kern w:val="0"/>
          <w:sz w:val="32"/>
          <w:szCs w:val="32"/>
        </w:rPr>
        <w:t xml:space="preserve"> </w:t>
      </w:r>
      <w:r>
        <w:rPr>
          <w:rFonts w:hint="eastAsia" w:ascii="仿宋" w:hAnsi="仿宋" w:eastAsia="仿宋" w:cs="宋体"/>
          <w:bCs/>
          <w:kern w:val="0"/>
          <w:sz w:val="32"/>
          <w:szCs w:val="32"/>
          <w:lang w:val="en-US" w:eastAsia="zh-CN"/>
        </w:rPr>
        <w:t xml:space="preserve">  </w:t>
      </w:r>
      <w:r>
        <w:rPr>
          <w:rFonts w:hint="eastAsia" w:ascii="仿宋" w:hAnsi="仿宋" w:eastAsia="仿宋" w:cs="宋体"/>
          <w:bCs/>
          <w:kern w:val="0"/>
          <w:sz w:val="32"/>
          <w:szCs w:val="32"/>
        </w:rPr>
        <w:t>（一）贯彻执行国家、自治区、银川市有关文化、旅游、</w:t>
      </w:r>
    </w:p>
    <w:p>
      <w:pPr>
        <w:widowControl/>
        <w:spacing w:line="560" w:lineRule="exact"/>
        <w:jc w:val="left"/>
        <w:rPr>
          <w:rFonts w:hint="eastAsia" w:ascii="仿宋" w:hAnsi="仿宋" w:eastAsia="仿宋" w:cs="宋体"/>
          <w:bCs/>
          <w:kern w:val="0"/>
          <w:sz w:val="32"/>
          <w:szCs w:val="32"/>
        </w:rPr>
      </w:pPr>
      <w:r>
        <w:rPr>
          <w:rFonts w:hint="eastAsia" w:ascii="仿宋" w:hAnsi="仿宋" w:eastAsia="仿宋" w:cs="宋体"/>
          <w:bCs/>
          <w:kern w:val="0"/>
          <w:sz w:val="32"/>
          <w:szCs w:val="32"/>
        </w:rPr>
        <w:t>广播电视、文物保护和体育工作方针政策，研究拟定金凤区文化、旅游、广播电视、文物保护和体育工作政策措施，监督、检查相关部门对有关法律、法规、条例的贯彻执行情况。</w:t>
      </w:r>
    </w:p>
    <w:p>
      <w:pPr>
        <w:widowControl/>
        <w:spacing w:line="560" w:lineRule="exact"/>
        <w:jc w:val="left"/>
        <w:rPr>
          <w:rFonts w:hint="eastAsia" w:ascii="仿宋" w:hAnsi="仿宋" w:eastAsia="仿宋" w:cs="宋体"/>
          <w:bCs/>
          <w:kern w:val="0"/>
          <w:sz w:val="32"/>
          <w:szCs w:val="32"/>
        </w:rPr>
      </w:pPr>
      <w:r>
        <w:rPr>
          <w:rFonts w:hint="eastAsia" w:ascii="仿宋" w:hAnsi="仿宋" w:eastAsia="仿宋" w:cs="宋体"/>
          <w:bCs/>
          <w:kern w:val="0"/>
          <w:sz w:val="32"/>
          <w:szCs w:val="32"/>
          <w:lang w:val="en-US" w:eastAsia="zh-CN"/>
        </w:rPr>
        <w:t xml:space="preserve">  </w:t>
      </w:r>
      <w:r>
        <w:rPr>
          <w:rFonts w:hint="eastAsia" w:ascii="仿宋" w:hAnsi="仿宋" w:eastAsia="仿宋" w:cs="宋体"/>
          <w:bCs/>
          <w:kern w:val="0"/>
          <w:sz w:val="32"/>
          <w:szCs w:val="32"/>
        </w:rPr>
        <w:t>（二）起草、编制金凤区文化、旅游、非物质文化遗产保护、广播电视、文物保护和体育事业中长期发展规划、年度计划等草案并组织实施；指导辖区文化、旅游、广播电视、文物保护和体育工作工作开展，推动非物质文化遗产的保护、传承、普及、弘扬和振兴。</w:t>
      </w:r>
    </w:p>
    <w:p>
      <w:pPr>
        <w:widowControl/>
        <w:spacing w:line="560" w:lineRule="exact"/>
        <w:jc w:val="left"/>
        <w:rPr>
          <w:rFonts w:hint="eastAsia" w:ascii="仿宋" w:hAnsi="仿宋" w:eastAsia="仿宋" w:cs="宋体"/>
          <w:bCs/>
          <w:kern w:val="0"/>
          <w:sz w:val="32"/>
          <w:szCs w:val="32"/>
        </w:rPr>
      </w:pPr>
      <w:r>
        <w:rPr>
          <w:rFonts w:hint="eastAsia" w:ascii="仿宋" w:hAnsi="仿宋" w:eastAsia="仿宋" w:cs="宋体"/>
          <w:bCs/>
          <w:kern w:val="0"/>
          <w:sz w:val="32"/>
          <w:szCs w:val="32"/>
          <w:lang w:val="en-US" w:eastAsia="zh-CN"/>
        </w:rPr>
        <w:t xml:space="preserve">  </w:t>
      </w:r>
      <w:r>
        <w:rPr>
          <w:rFonts w:hint="eastAsia" w:ascii="仿宋" w:hAnsi="仿宋" w:eastAsia="仿宋" w:cs="宋体"/>
          <w:bCs/>
          <w:kern w:val="0"/>
          <w:sz w:val="32"/>
          <w:szCs w:val="32"/>
        </w:rPr>
        <w:t>（三）拟定金凤区文化、旅游、体育和广播电视市场开发战略草案，研究市场发展态势，培育、完善文化、旅游、体育和广播电视产业；组织辖区文化、旅游、体育和广播电视资源普查、评价、开发、挖掘、保护和利用工作，促进文化产业、旅游产业、体育产业和广播电视产业发展。</w:t>
      </w:r>
    </w:p>
    <w:p>
      <w:pPr>
        <w:widowControl/>
        <w:spacing w:line="560" w:lineRule="exact"/>
        <w:jc w:val="left"/>
        <w:rPr>
          <w:rFonts w:ascii="仿宋" w:hAnsi="仿宋" w:eastAsia="仿宋" w:cs="宋体"/>
          <w:bCs/>
          <w:kern w:val="0"/>
          <w:sz w:val="32"/>
          <w:szCs w:val="32"/>
        </w:rPr>
      </w:pPr>
      <w:r>
        <w:rPr>
          <w:rFonts w:hint="eastAsia" w:ascii="仿宋" w:hAnsi="仿宋" w:eastAsia="仿宋" w:cs="宋体"/>
          <w:bCs/>
          <w:kern w:val="0"/>
          <w:sz w:val="32"/>
          <w:szCs w:val="32"/>
          <w:lang w:val="en-US" w:eastAsia="zh-CN"/>
        </w:rPr>
        <w:t xml:space="preserve">  </w:t>
      </w:r>
      <w:r>
        <w:rPr>
          <w:rFonts w:hint="eastAsia" w:ascii="仿宋" w:hAnsi="仿宋" w:eastAsia="仿宋" w:cs="宋体"/>
          <w:bCs/>
          <w:kern w:val="0"/>
          <w:sz w:val="32"/>
          <w:szCs w:val="32"/>
        </w:rPr>
        <w:t>（四）指导、监督、管理金凤区文化体育中心、金凤区青少年校外活动中心；承办辖区文化、体育、旅游景区（点）等场所文化娱乐活动；负责辖区内乡村旅游的规划建设、日常管理、服务质量以及从业人员教育培训工作。</w:t>
      </w: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二、部门预算单位构成</w:t>
      </w:r>
    </w:p>
    <w:p>
      <w:pPr>
        <w:widowControl/>
        <w:spacing w:line="560" w:lineRule="exact"/>
        <w:ind w:firstLine="480"/>
        <w:jc w:val="left"/>
        <w:rPr>
          <w:rFonts w:ascii="黑体" w:hAnsi="黑体" w:eastAsia="黑体" w:cs="宋体"/>
          <w:b/>
          <w:bCs/>
          <w:kern w:val="0"/>
          <w:sz w:val="32"/>
          <w:szCs w:val="32"/>
        </w:rPr>
      </w:pPr>
      <w:r>
        <w:rPr>
          <w:rFonts w:hint="eastAsia" w:ascii="仿宋_GB2312" w:hAnsi="宋体" w:eastAsia="仿宋_GB2312"/>
          <w:sz w:val="32"/>
          <w:szCs w:val="32"/>
        </w:rPr>
        <w:t>1、金凤区</w:t>
      </w:r>
      <w:r>
        <w:rPr>
          <w:rFonts w:hint="eastAsia" w:ascii="仿宋_GB2312" w:hAnsi="宋体" w:eastAsia="仿宋_GB2312"/>
          <w:sz w:val="32"/>
          <w:szCs w:val="32"/>
          <w:lang w:eastAsia="zh-CN"/>
        </w:rPr>
        <w:t>文化体育旅游局</w:t>
      </w:r>
      <w:r>
        <w:rPr>
          <w:rFonts w:hint="eastAsia" w:ascii="仿宋_GB2312" w:hAnsi="宋体" w:eastAsia="仿宋_GB2312"/>
          <w:sz w:val="32"/>
          <w:szCs w:val="32"/>
        </w:rPr>
        <w:t>内设办公室、</w:t>
      </w:r>
      <w:r>
        <w:rPr>
          <w:rFonts w:hint="eastAsia" w:ascii="仿宋_GB2312" w:hAnsi="宋体" w:eastAsia="仿宋_GB2312"/>
          <w:sz w:val="32"/>
          <w:szCs w:val="32"/>
          <w:lang w:eastAsia="zh-CN"/>
        </w:rPr>
        <w:t>图书馆、文化馆、体育中心四</w:t>
      </w:r>
      <w:r>
        <w:rPr>
          <w:rFonts w:hint="eastAsia" w:ascii="仿宋_GB2312" w:hAnsi="宋体" w:eastAsia="仿宋_GB2312"/>
          <w:sz w:val="32"/>
          <w:szCs w:val="32"/>
        </w:rPr>
        <w:t>个部室。</w:t>
      </w:r>
    </w:p>
    <w:p>
      <w:pPr>
        <w:widowControl/>
        <w:shd w:val="clear" w:color="auto" w:fill="FFFFFF"/>
        <w:spacing w:line="720" w:lineRule="auto"/>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2、金凤区</w:t>
      </w:r>
      <w:r>
        <w:rPr>
          <w:rFonts w:hint="eastAsia" w:ascii="仿宋_GB2312" w:hAnsi="宋体" w:eastAsia="仿宋_GB2312"/>
          <w:sz w:val="32"/>
          <w:szCs w:val="32"/>
          <w:lang w:eastAsia="zh-CN"/>
        </w:rPr>
        <w:t>文化体育旅游局</w:t>
      </w:r>
      <w:r>
        <w:rPr>
          <w:rFonts w:hint="eastAsia" w:ascii="仿宋_GB2312" w:hAnsi="宋体" w:eastAsia="仿宋_GB2312"/>
          <w:sz w:val="32"/>
          <w:szCs w:val="32"/>
        </w:rPr>
        <w:t>为金凤区</w:t>
      </w:r>
      <w:r>
        <w:rPr>
          <w:rFonts w:hint="eastAsia" w:ascii="仿宋_GB2312" w:hAnsi="宋体" w:eastAsia="仿宋_GB2312"/>
          <w:sz w:val="32"/>
          <w:szCs w:val="32"/>
          <w:lang w:eastAsia="zh-CN"/>
        </w:rPr>
        <w:t>政府</w:t>
      </w:r>
      <w:r>
        <w:rPr>
          <w:rFonts w:hint="eastAsia" w:ascii="仿宋_GB2312" w:hAnsi="宋体" w:eastAsia="仿宋_GB2312"/>
          <w:sz w:val="32"/>
          <w:szCs w:val="32"/>
        </w:rPr>
        <w:t>所属</w:t>
      </w:r>
      <w:r>
        <w:rPr>
          <w:rFonts w:hint="eastAsia" w:ascii="仿宋_GB2312" w:hAnsi="宋体" w:eastAsia="仿宋_GB2312"/>
          <w:sz w:val="32"/>
          <w:szCs w:val="32"/>
          <w:lang w:eastAsia="zh-CN"/>
        </w:rPr>
        <w:t>行政</w:t>
      </w:r>
      <w:r>
        <w:rPr>
          <w:rFonts w:hint="eastAsia" w:ascii="仿宋_GB2312" w:hAnsi="宋体" w:eastAsia="仿宋_GB2312"/>
          <w:sz w:val="32"/>
          <w:szCs w:val="32"/>
        </w:rPr>
        <w:t>单位，20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年初编制</w:t>
      </w:r>
      <w:r>
        <w:rPr>
          <w:rFonts w:hint="eastAsia" w:ascii="仿宋_GB2312" w:hAnsi="宋体" w:eastAsia="仿宋_GB2312"/>
          <w:sz w:val="32"/>
          <w:szCs w:val="32"/>
          <w:lang w:val="en-US" w:eastAsia="zh-CN"/>
        </w:rPr>
        <w:t>10</w:t>
      </w:r>
      <w:r>
        <w:rPr>
          <w:rFonts w:hint="eastAsia" w:ascii="仿宋_GB2312" w:hAnsi="宋体" w:eastAsia="仿宋_GB2312"/>
          <w:sz w:val="32"/>
          <w:szCs w:val="32"/>
        </w:rPr>
        <w:t>人，实有人员</w:t>
      </w:r>
      <w:r>
        <w:rPr>
          <w:rFonts w:hint="eastAsia" w:ascii="仿宋_GB2312" w:hAnsi="宋体" w:eastAsia="仿宋_GB2312"/>
          <w:sz w:val="32"/>
          <w:szCs w:val="32"/>
          <w:lang w:val="en-US" w:eastAsia="zh-CN"/>
        </w:rPr>
        <w:t>9</w:t>
      </w:r>
      <w:r>
        <w:rPr>
          <w:rFonts w:hint="eastAsia" w:ascii="仿宋_GB2312" w:hAnsi="宋体" w:eastAsia="仿宋_GB2312"/>
          <w:sz w:val="32"/>
          <w:szCs w:val="32"/>
        </w:rPr>
        <w:t>人，其中</w:t>
      </w:r>
      <w:r>
        <w:rPr>
          <w:rFonts w:hint="eastAsia" w:ascii="仿宋_GB2312" w:hAnsi="宋体" w:eastAsia="仿宋_GB2312"/>
          <w:sz w:val="32"/>
          <w:szCs w:val="32"/>
          <w:lang w:eastAsia="zh-CN"/>
        </w:rPr>
        <w:t>行政编制</w:t>
      </w:r>
      <w:r>
        <w:rPr>
          <w:rFonts w:hint="eastAsia" w:ascii="仿宋_GB2312" w:hAnsi="宋体" w:eastAsia="仿宋_GB2312"/>
          <w:sz w:val="32"/>
          <w:szCs w:val="32"/>
          <w:lang w:val="en-US" w:eastAsia="zh-CN"/>
        </w:rPr>
        <w:t>5人，</w:t>
      </w:r>
      <w:r>
        <w:rPr>
          <w:rFonts w:hint="eastAsia" w:ascii="仿宋_GB2312" w:hAnsi="宋体" w:eastAsia="仿宋_GB2312"/>
          <w:sz w:val="32"/>
          <w:szCs w:val="32"/>
        </w:rPr>
        <w:t>事业编制</w:t>
      </w:r>
      <w:r>
        <w:rPr>
          <w:rFonts w:hint="eastAsia" w:ascii="仿宋_GB2312" w:hAnsi="宋体" w:eastAsia="仿宋_GB2312"/>
          <w:sz w:val="32"/>
          <w:szCs w:val="32"/>
          <w:lang w:val="en-US" w:eastAsia="zh-CN"/>
        </w:rPr>
        <w:t>5</w:t>
      </w:r>
      <w:r>
        <w:rPr>
          <w:rFonts w:hint="eastAsia" w:ascii="仿宋_GB2312" w:hAnsi="宋体" w:eastAsia="仿宋_GB2312"/>
          <w:sz w:val="32"/>
          <w:szCs w:val="32"/>
        </w:rPr>
        <w:t>人</w:t>
      </w:r>
      <w:r>
        <w:rPr>
          <w:rFonts w:hint="eastAsia" w:ascii="仿宋_GB2312" w:hAnsi="宋体" w:eastAsia="仿宋_GB2312"/>
          <w:sz w:val="32"/>
          <w:szCs w:val="32"/>
          <w:lang w:val="en-US" w:eastAsia="zh-CN"/>
        </w:rPr>
        <w:t>.</w:t>
      </w:r>
    </w:p>
    <w:p>
      <w:pPr>
        <w:widowControl/>
        <w:spacing w:line="720" w:lineRule="auto"/>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3、核定领导职数：</w:t>
      </w:r>
      <w:r>
        <w:rPr>
          <w:rFonts w:hint="eastAsia" w:ascii="仿宋_GB2312" w:hAnsi="宋体" w:eastAsia="仿宋_GB2312"/>
          <w:sz w:val="32"/>
          <w:szCs w:val="32"/>
          <w:lang w:eastAsia="zh-CN"/>
        </w:rPr>
        <w:t>局长</w:t>
      </w:r>
      <w:r>
        <w:rPr>
          <w:rFonts w:hint="eastAsia" w:ascii="仿宋_GB2312" w:hAnsi="宋体" w:eastAsia="仿宋_GB2312"/>
          <w:sz w:val="32"/>
          <w:szCs w:val="32"/>
          <w:lang w:val="en-US" w:eastAsia="zh-CN"/>
        </w:rPr>
        <w:t>1名</w:t>
      </w:r>
      <w:r>
        <w:rPr>
          <w:rFonts w:hint="eastAsia" w:ascii="仿宋_GB2312" w:hAnsi="宋体" w:eastAsia="仿宋_GB2312"/>
          <w:sz w:val="32"/>
          <w:szCs w:val="32"/>
        </w:rPr>
        <w:t>（科级）</w:t>
      </w:r>
      <w:r>
        <w:rPr>
          <w:rFonts w:hint="eastAsia" w:ascii="仿宋_GB2312" w:hAnsi="宋体" w:eastAsia="仿宋_GB2312"/>
          <w:sz w:val="32"/>
          <w:szCs w:val="32"/>
          <w:lang w:eastAsia="zh-CN"/>
        </w:rPr>
        <w:t>，副局长</w:t>
      </w:r>
      <w:r>
        <w:rPr>
          <w:rFonts w:hint="eastAsia" w:ascii="仿宋_GB2312" w:hAnsi="宋体" w:eastAsia="仿宋_GB2312"/>
          <w:sz w:val="32"/>
          <w:szCs w:val="32"/>
          <w:lang w:val="en-US" w:eastAsia="zh-CN"/>
        </w:rPr>
        <w:t>2名</w:t>
      </w:r>
      <w:r>
        <w:rPr>
          <w:rFonts w:hint="eastAsia" w:ascii="仿宋_GB2312" w:hAnsi="宋体" w:eastAsia="仿宋_GB2312"/>
          <w:sz w:val="32"/>
          <w:szCs w:val="32"/>
        </w:rPr>
        <w:t>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ectPr>
          <w:pgSz w:w="11906" w:h="16838"/>
          <w:pgMar w:top="1440" w:right="1701" w:bottom="1440" w:left="1800" w:header="851" w:footer="992" w:gutter="0"/>
          <w:cols w:space="720" w:num="1"/>
          <w:docGrid w:type="lines" w:linePitch="312" w:charSpace="0"/>
        </w:sectPr>
      </w:pPr>
    </w:p>
    <w:p>
      <w:pPr>
        <w:widowControl/>
        <w:ind w:firstLine="1062" w:firstLineChars="295"/>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银川市金凤区</w:t>
      </w:r>
      <w:r>
        <w:rPr>
          <w:rFonts w:hint="eastAsia" w:ascii="仿宋_GB2312" w:hAnsi="宋体" w:eastAsia="仿宋_GB2312"/>
          <w:b/>
          <w:kern w:val="0"/>
          <w:sz w:val="36"/>
          <w:szCs w:val="36"/>
          <w:lang w:eastAsia="zh-CN"/>
        </w:rPr>
        <w:t>文化旅游体育广电局</w:t>
      </w:r>
      <w:r>
        <w:rPr>
          <w:rFonts w:hint="eastAsia" w:ascii="仿宋_GB2312" w:hAnsi="宋体" w:eastAsia="仿宋_GB2312"/>
          <w:b/>
          <w:kern w:val="0"/>
          <w:sz w:val="36"/>
          <w:szCs w:val="36"/>
        </w:rPr>
        <w:t>20</w:t>
      </w:r>
      <w:r>
        <w:rPr>
          <w:rFonts w:hint="eastAsia" w:ascii="仿宋_GB2312" w:hAnsi="宋体" w:eastAsia="仿宋_GB2312"/>
          <w:b/>
          <w:kern w:val="0"/>
          <w:sz w:val="36"/>
          <w:szCs w:val="36"/>
          <w:lang w:val="en-US" w:eastAsia="zh-CN"/>
        </w:rPr>
        <w:t>20</w:t>
      </w:r>
      <w:r>
        <w:rPr>
          <w:rFonts w:hint="eastAsia" w:ascii="仿宋_GB2312" w:hAnsi="宋体" w:eastAsia="仿宋_GB2312"/>
          <w:b/>
          <w:kern w:val="0"/>
          <w:sz w:val="36"/>
          <w:szCs w:val="36"/>
        </w:rPr>
        <w:t>年部门预算——预算表</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一、财政拨款收支预算总表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160" w:type="dxa"/>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Layout w:type="fixed"/>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Layout w:type="fixed"/>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Layout w:type="fixed"/>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政府性基金预算财政拨款支出</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621.41</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621.41</w:t>
            </w:r>
          </w:p>
        </w:tc>
        <w:tc>
          <w:tcPr>
            <w:tcW w:w="136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621.41</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621.41</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360" w:type="dxa"/>
            <w:tcBorders>
              <w:top w:val="nil"/>
              <w:left w:val="nil"/>
              <w:bottom w:val="single" w:color="000000" w:sz="4" w:space="0"/>
              <w:right w:val="single" w:color="000000" w:sz="4" w:space="0"/>
            </w:tcBorders>
            <w:vAlign w:val="center"/>
          </w:tcPr>
          <w:p>
            <w:pPr>
              <w:widowControl/>
              <w:jc w:val="both"/>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 xml:space="preserve">     0</w:t>
            </w:r>
          </w:p>
        </w:tc>
        <w:tc>
          <w:tcPr>
            <w:tcW w:w="1360" w:type="dxa"/>
            <w:tcBorders>
              <w:top w:val="nil"/>
              <w:left w:val="nil"/>
              <w:bottom w:val="single" w:color="000000" w:sz="4" w:space="0"/>
              <w:right w:val="single" w:color="000000" w:sz="4" w:space="0"/>
            </w:tcBorders>
            <w:vAlign w:val="center"/>
          </w:tcPr>
          <w:p>
            <w:pPr>
              <w:widowControl/>
              <w:jc w:val="center"/>
              <w:rPr>
                <w:rFonts w:hint="default" w:ascii="宋体" w:hAnsi="宋体" w:cs="Arial"/>
                <w:color w:val="auto"/>
                <w:kern w:val="0"/>
                <w:sz w:val="22"/>
                <w:szCs w:val="22"/>
                <w:lang w:val="en-US"/>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93"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4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bookmarkStart w:id="0" w:name="_GoBack"/>
            <w:bookmarkEnd w:id="0"/>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586.34</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586.34</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47"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360" w:type="dxa"/>
            <w:tcBorders>
              <w:top w:val="single" w:color="auto" w:sz="4" w:space="0"/>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18.21</w:t>
            </w:r>
          </w:p>
        </w:tc>
        <w:tc>
          <w:tcPr>
            <w:tcW w:w="1360" w:type="dxa"/>
            <w:tcBorders>
              <w:top w:val="single" w:color="auto" w:sz="4" w:space="0"/>
              <w:left w:val="nil"/>
              <w:bottom w:val="single" w:color="000000" w:sz="4" w:space="0"/>
              <w:right w:val="single" w:color="000000"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18.21</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360" w:type="dxa"/>
            <w:tcBorders>
              <w:top w:val="nil"/>
              <w:left w:val="nil"/>
              <w:bottom w:val="single" w:color="000000" w:sz="4" w:space="0"/>
              <w:right w:val="single" w:color="000000" w:sz="4" w:space="0"/>
            </w:tcBorders>
            <w:vAlign w:val="center"/>
          </w:tcPr>
          <w:p>
            <w:pPr>
              <w:widowControl/>
              <w:jc w:val="center"/>
              <w:rPr>
                <w:rFonts w:hint="default" w:ascii="宋体" w:hAnsi="宋体" w:cs="Arial"/>
                <w:color w:val="000000" w:themeColor="text1"/>
                <w:kern w:val="0"/>
                <w:sz w:val="22"/>
                <w:szCs w:val="22"/>
                <w:lang w:val="en-US"/>
              </w:rPr>
            </w:pPr>
            <w:r>
              <w:rPr>
                <w:rFonts w:hint="eastAsia" w:ascii="宋体" w:hAnsi="宋体" w:cs="Arial"/>
                <w:color w:val="000000" w:themeColor="text1"/>
                <w:kern w:val="0"/>
                <w:sz w:val="22"/>
                <w:szCs w:val="22"/>
                <w:lang w:val="en-US" w:eastAsia="zh-CN"/>
              </w:rPr>
              <w:t>7.25</w:t>
            </w:r>
          </w:p>
        </w:tc>
        <w:tc>
          <w:tcPr>
            <w:tcW w:w="1360" w:type="dxa"/>
            <w:tcBorders>
              <w:top w:val="nil"/>
              <w:left w:val="nil"/>
              <w:bottom w:val="single" w:color="000000" w:sz="4" w:space="0"/>
              <w:right w:val="single" w:color="000000" w:sz="4" w:space="0"/>
            </w:tcBorders>
            <w:vAlign w:val="center"/>
          </w:tcPr>
          <w:p>
            <w:pPr>
              <w:widowControl/>
              <w:jc w:val="center"/>
              <w:rPr>
                <w:rFonts w:hint="default" w:ascii="宋体" w:hAnsi="宋体" w:cs="Arial"/>
                <w:color w:val="000000" w:themeColor="text1"/>
                <w:kern w:val="0"/>
                <w:sz w:val="22"/>
                <w:szCs w:val="22"/>
                <w:lang w:val="en-US"/>
              </w:rPr>
            </w:pPr>
            <w:r>
              <w:rPr>
                <w:rFonts w:hint="eastAsia" w:ascii="宋体" w:hAnsi="宋体" w:cs="Arial"/>
                <w:color w:val="000000" w:themeColor="text1"/>
                <w:kern w:val="0"/>
                <w:sz w:val="22"/>
                <w:szCs w:val="22"/>
                <w:lang w:val="en-US" w:eastAsia="zh-CN"/>
              </w:rPr>
              <w:t>7.25</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（十七）自然资源海洋气象等支出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360" w:type="dxa"/>
            <w:tcBorders>
              <w:top w:val="nil"/>
              <w:left w:val="nil"/>
              <w:bottom w:val="single" w:color="000000" w:sz="4" w:space="0"/>
              <w:right w:val="single" w:color="000000" w:sz="4" w:space="0"/>
            </w:tcBorders>
            <w:vAlign w:val="center"/>
          </w:tcPr>
          <w:p>
            <w:pPr>
              <w:widowControl/>
              <w:jc w:val="center"/>
              <w:rPr>
                <w:rFonts w:hint="default" w:ascii="宋体" w:hAnsi="宋体" w:eastAsia="宋体" w:cs="Arial"/>
                <w:color w:val="000000" w:themeColor="text1"/>
                <w:kern w:val="0"/>
                <w:sz w:val="22"/>
                <w:szCs w:val="22"/>
                <w:lang w:val="en-US" w:eastAsia="zh-CN"/>
              </w:rPr>
            </w:pPr>
            <w:r>
              <w:rPr>
                <w:rFonts w:hint="eastAsia" w:ascii="宋体" w:hAnsi="宋体" w:cs="Arial"/>
                <w:color w:val="000000" w:themeColor="text1"/>
                <w:kern w:val="0"/>
                <w:sz w:val="22"/>
                <w:szCs w:val="22"/>
                <w:lang w:val="en-US" w:eastAsia="zh-CN"/>
              </w:rPr>
              <w:t>9.61</w:t>
            </w:r>
          </w:p>
        </w:tc>
        <w:tc>
          <w:tcPr>
            <w:tcW w:w="13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themeColor="text1"/>
                <w:kern w:val="0"/>
                <w:sz w:val="22"/>
                <w:szCs w:val="22"/>
                <w:lang w:val="en-US" w:eastAsia="zh-CN"/>
              </w:rPr>
            </w:pPr>
            <w:r>
              <w:rPr>
                <w:rFonts w:hint="eastAsia" w:ascii="宋体" w:hAnsi="宋体" w:cs="Arial"/>
                <w:color w:val="000000" w:themeColor="text1"/>
                <w:kern w:val="0"/>
                <w:sz w:val="22"/>
                <w:szCs w:val="22"/>
                <w:lang w:val="en-US" w:eastAsia="zh-CN"/>
              </w:rPr>
              <w:t xml:space="preserve">    9.61</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（二十）灾害防治及应急管理支出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（二十一）其他支出</w:t>
            </w: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　二、年末结转结余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nil"/>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621.41</w:t>
            </w:r>
            <w:r>
              <w:rPr>
                <w:rFonts w:hint="eastAsia" w:ascii="宋体" w:hAnsi="宋体" w:cs="Arial"/>
                <w:color w:val="000000"/>
                <w:kern w:val="0"/>
                <w:sz w:val="22"/>
                <w:szCs w:val="22"/>
              </w:rPr>
              <w:t>　</w:t>
            </w:r>
          </w:p>
        </w:tc>
        <w:tc>
          <w:tcPr>
            <w:tcW w:w="7940" w:type="dxa"/>
            <w:gridSpan w:val="4"/>
            <w:tcBorders>
              <w:top w:val="single" w:color="000000" w:sz="4" w:space="0"/>
              <w:left w:val="nil"/>
              <w:bottom w:val="single" w:color="000000" w:sz="8" w:space="0"/>
              <w:right w:val="single" w:color="000000" w:sz="4" w:space="0"/>
            </w:tcBorders>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rPr>
              <w:t>支出总计</w:t>
            </w:r>
            <w:r>
              <w:rPr>
                <w:rFonts w:hint="eastAsia" w:ascii="宋体" w:hAnsi="宋体" w:cs="Arial"/>
                <w:b/>
                <w:bCs/>
                <w:color w:val="000000"/>
                <w:kern w:val="0"/>
                <w:sz w:val="22"/>
                <w:szCs w:val="22"/>
                <w:lang w:val="en-US" w:eastAsia="zh-CN"/>
              </w:rPr>
              <w:t>621.41</w:t>
            </w:r>
          </w:p>
        </w:tc>
      </w:tr>
    </w:tbl>
    <w:p>
      <w:pPr>
        <w:widowControl/>
        <w:outlineLvl w:val="1"/>
        <w:rPr>
          <w:rFonts w:ascii="仿宋_GB2312" w:hAnsi="宋体" w:eastAsia="仿宋_GB2312"/>
          <w:kern w:val="0"/>
          <w:sz w:val="32"/>
          <w:szCs w:val="32"/>
        </w:rPr>
      </w:pPr>
      <w:r>
        <w:rPr>
          <w:rFonts w:hint="eastAsia" w:ascii="仿宋_GB2312" w:hAnsi="宋体" w:eastAsia="仿宋_GB2312"/>
          <w:kern w:val="0"/>
          <w:sz w:val="32"/>
          <w:szCs w:val="32"/>
        </w:rPr>
        <w:t>注：支出预算功能科目各单位根据本单位实际据实填写，其他科目删除。</w:t>
      </w:r>
    </w:p>
    <w:p>
      <w:pPr>
        <w:widowControl/>
        <w:outlineLvl w:val="1"/>
        <w:rPr>
          <w:rFonts w:ascii="仿宋_GB2312" w:hAnsi="宋体" w:eastAsia="仿宋_GB2312"/>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二、财政拨款支出预算总表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财政拨款支出预算总表</w:t>
      </w:r>
    </w:p>
    <w:p>
      <w:pPr>
        <w:widowControl/>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767" w:type="dxa"/>
        <w:tblInd w:w="91" w:type="dxa"/>
        <w:tblLayout w:type="fixed"/>
        <w:tblCellMar>
          <w:top w:w="0" w:type="dxa"/>
          <w:left w:w="108" w:type="dxa"/>
          <w:bottom w:w="0" w:type="dxa"/>
          <w:right w:w="108" w:type="dxa"/>
        </w:tblCellMar>
      </w:tblPr>
      <w:tblGrid>
        <w:gridCol w:w="1077"/>
        <w:gridCol w:w="1438"/>
        <w:gridCol w:w="1247"/>
        <w:gridCol w:w="1247"/>
        <w:gridCol w:w="1246"/>
        <w:gridCol w:w="1246"/>
        <w:gridCol w:w="1246"/>
        <w:gridCol w:w="1246"/>
        <w:gridCol w:w="1246"/>
        <w:gridCol w:w="1246"/>
        <w:gridCol w:w="1282"/>
      </w:tblGrid>
      <w:tr>
        <w:tblPrEx>
          <w:tblLayout w:type="fixed"/>
          <w:tblCellMar>
            <w:top w:w="0" w:type="dxa"/>
            <w:left w:w="108" w:type="dxa"/>
            <w:bottom w:w="0" w:type="dxa"/>
            <w:right w:w="108" w:type="dxa"/>
          </w:tblCellMar>
        </w:tblPrEx>
        <w:trPr>
          <w:trHeight w:val="555" w:hRule="atLeast"/>
        </w:trPr>
        <w:tc>
          <w:tcPr>
            <w:tcW w:w="251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功能分类科目</w:t>
            </w:r>
          </w:p>
        </w:tc>
        <w:tc>
          <w:tcPr>
            <w:tcW w:w="124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预算安排总计</w:t>
            </w:r>
          </w:p>
        </w:tc>
        <w:tc>
          <w:tcPr>
            <w:tcW w:w="4985" w:type="dxa"/>
            <w:gridSpan w:val="4"/>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b/>
                <w:color w:val="000000"/>
                <w:kern w:val="0"/>
                <w:szCs w:val="21"/>
              </w:rPr>
            </w:pPr>
            <w:r>
              <w:rPr>
                <w:rFonts w:hint="eastAsia" w:ascii="宋体" w:hAnsi="宋体" w:cs="宋体"/>
                <w:b/>
                <w:bCs/>
                <w:color w:val="000000"/>
                <w:kern w:val="0"/>
                <w:szCs w:val="21"/>
              </w:rPr>
              <w:t>一般公共财政预算拨款支出</w:t>
            </w:r>
          </w:p>
        </w:tc>
        <w:tc>
          <w:tcPr>
            <w:tcW w:w="5020"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szCs w:val="21"/>
              </w:rPr>
            </w:pPr>
            <w:r>
              <w:rPr>
                <w:rFonts w:hint="eastAsia"/>
                <w:b/>
                <w:color w:val="000000"/>
                <w:kern w:val="0"/>
                <w:szCs w:val="21"/>
              </w:rPr>
              <w:t>政府性基金预算财政拨款支出</w:t>
            </w:r>
          </w:p>
        </w:tc>
      </w:tr>
      <w:tr>
        <w:tblPrEx>
          <w:tblLayout w:type="fixed"/>
          <w:tblCellMar>
            <w:top w:w="0" w:type="dxa"/>
            <w:left w:w="108" w:type="dxa"/>
            <w:bottom w:w="0" w:type="dxa"/>
            <w:right w:w="108" w:type="dxa"/>
          </w:tblCellMar>
        </w:tblPrEx>
        <w:trPr>
          <w:trHeight w:val="1035" w:hRule="atLeast"/>
        </w:trPr>
        <w:tc>
          <w:tcPr>
            <w:tcW w:w="1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科目编码</w:t>
            </w:r>
          </w:p>
        </w:tc>
        <w:tc>
          <w:tcPr>
            <w:tcW w:w="1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科目名称</w:t>
            </w:r>
          </w:p>
        </w:tc>
        <w:tc>
          <w:tcPr>
            <w:tcW w:w="124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本级财力安排支出</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b/>
                <w:color w:val="000000"/>
                <w:kern w:val="0"/>
                <w:szCs w:val="21"/>
              </w:rPr>
              <w:t>专项转移支付安排支出</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b/>
                <w:color w:val="000000"/>
                <w:kern w:val="0"/>
                <w:szCs w:val="21"/>
              </w:rPr>
              <w:t>一般性转移支付安排支出</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本级财力安排支出</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color w:val="000000"/>
                <w:kern w:val="0"/>
                <w:sz w:val="20"/>
                <w:szCs w:val="20"/>
              </w:rPr>
            </w:pPr>
            <w:r>
              <w:rPr>
                <w:rFonts w:hint="eastAsia"/>
                <w:b/>
                <w:color w:val="000000"/>
                <w:kern w:val="0"/>
                <w:szCs w:val="21"/>
              </w:rPr>
              <w:t>专项转移支付安排支出</w:t>
            </w:r>
          </w:p>
        </w:tc>
        <w:tc>
          <w:tcPr>
            <w:tcW w:w="12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color w:val="000000"/>
                <w:kern w:val="0"/>
                <w:sz w:val="20"/>
                <w:szCs w:val="20"/>
              </w:rPr>
            </w:pPr>
            <w:r>
              <w:rPr>
                <w:rFonts w:hint="eastAsia"/>
                <w:b/>
                <w:color w:val="000000"/>
                <w:kern w:val="0"/>
                <w:szCs w:val="21"/>
              </w:rPr>
              <w:t>一般性转移支付安排支出</w:t>
            </w:r>
          </w:p>
        </w:tc>
      </w:tr>
      <w:tr>
        <w:tblPrEx>
          <w:tblLayout w:type="fixed"/>
          <w:tblCellMar>
            <w:top w:w="0" w:type="dxa"/>
            <w:left w:w="108" w:type="dxa"/>
            <w:bottom w:w="0" w:type="dxa"/>
            <w:right w:w="108" w:type="dxa"/>
          </w:tblCellMar>
        </w:tblPrEx>
        <w:trPr>
          <w:trHeight w:val="555" w:hRule="atLeast"/>
        </w:trPr>
        <w:tc>
          <w:tcPr>
            <w:tcW w:w="1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2070101</w:t>
            </w:r>
          </w:p>
        </w:tc>
        <w:tc>
          <w:tcPr>
            <w:tcW w:w="1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行政运行</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196.33</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196.33</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196.33</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8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05" w:hRule="atLeast"/>
        </w:trPr>
        <w:tc>
          <w:tcPr>
            <w:tcW w:w="1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2080505　</w:t>
            </w:r>
          </w:p>
        </w:tc>
        <w:tc>
          <w:tcPr>
            <w:tcW w:w="1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机关事业单位养老保险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firstLine="210" w:firstLineChars="100"/>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13.91</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13.91</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13.91</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8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598" w:hRule="atLeast"/>
        </w:trPr>
        <w:tc>
          <w:tcPr>
            <w:tcW w:w="1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2080506　</w:t>
            </w:r>
          </w:p>
        </w:tc>
        <w:tc>
          <w:tcPr>
            <w:tcW w:w="1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机关事业单位职业年金</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3.70</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3.70</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3.70</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8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6" w:hRule="atLeast"/>
        </w:trPr>
        <w:tc>
          <w:tcPr>
            <w:tcW w:w="1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2082701</w:t>
            </w:r>
          </w:p>
        </w:tc>
        <w:tc>
          <w:tcPr>
            <w:tcW w:w="1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失业保险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0.27</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0.27</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0.27</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8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14" w:hRule="atLeast"/>
        </w:trPr>
        <w:tc>
          <w:tcPr>
            <w:tcW w:w="1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2082702</w:t>
            </w:r>
          </w:p>
        </w:tc>
        <w:tc>
          <w:tcPr>
            <w:tcW w:w="1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工伤保险</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0.12</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0.12</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0.12</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4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8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608" w:hRule="atLeast"/>
        </w:trPr>
        <w:tc>
          <w:tcPr>
            <w:tcW w:w="1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2082703</w:t>
            </w:r>
          </w:p>
        </w:tc>
        <w:tc>
          <w:tcPr>
            <w:tcW w:w="1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生育保险　</w:t>
            </w:r>
          </w:p>
        </w:tc>
        <w:tc>
          <w:tcPr>
            <w:tcW w:w="124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0.75</w:t>
            </w:r>
          </w:p>
        </w:tc>
        <w:tc>
          <w:tcPr>
            <w:tcW w:w="1247"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0.75</w:t>
            </w:r>
          </w:p>
        </w:tc>
        <w:tc>
          <w:tcPr>
            <w:tcW w:w="1246"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0.75</w:t>
            </w:r>
          </w:p>
        </w:tc>
        <w:tc>
          <w:tcPr>
            <w:tcW w:w="1246"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46" w:type="dxa"/>
            <w:tcBorders>
              <w:top w:val="single" w:color="000000" w:sz="8" w:space="0"/>
              <w:left w:val="single" w:color="auto" w:sz="4" w:space="0"/>
              <w:bottom w:val="single" w:color="000000" w:sz="8" w:space="0"/>
              <w:right w:val="single" w:color="auto" w:sz="4" w:space="0"/>
            </w:tcBorders>
            <w:shd w:val="clear" w:color="auto" w:fill="FFFFFF"/>
          </w:tcPr>
          <w:p>
            <w:pPr>
              <w:widowControl/>
              <w:jc w:val="left"/>
              <w:rPr>
                <w:color w:val="000000"/>
                <w:kern w:val="0"/>
                <w:sz w:val="20"/>
                <w:szCs w:val="20"/>
              </w:rPr>
            </w:pPr>
          </w:p>
        </w:tc>
        <w:tc>
          <w:tcPr>
            <w:tcW w:w="1282" w:type="dxa"/>
            <w:tcBorders>
              <w:top w:val="single" w:color="000000" w:sz="8" w:space="0"/>
              <w:left w:val="single" w:color="auto" w:sz="4"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7" w:type="dxa"/>
          </w:tcPr>
          <w:p>
            <w:pPr>
              <w:ind w:left="17"/>
              <w:rPr>
                <w:rFonts w:hint="eastAsia" w:eastAsia="宋体"/>
                <w:lang w:val="en-US" w:eastAsia="zh-CN"/>
              </w:rPr>
            </w:pPr>
            <w:r>
              <w:rPr>
                <w:rFonts w:hint="eastAsia"/>
                <w:lang w:val="en-US" w:eastAsia="zh-CN"/>
              </w:rPr>
              <w:t>2101101</w:t>
            </w:r>
          </w:p>
        </w:tc>
        <w:tc>
          <w:tcPr>
            <w:tcW w:w="1438" w:type="dxa"/>
          </w:tcPr>
          <w:p>
            <w:pPr>
              <w:widowControl/>
              <w:jc w:val="left"/>
              <w:rPr>
                <w:rFonts w:hint="eastAsia" w:eastAsia="宋体"/>
                <w:lang w:eastAsia="zh-CN"/>
              </w:rPr>
            </w:pPr>
            <w:r>
              <w:rPr>
                <w:rFonts w:hint="eastAsia"/>
                <w:lang w:eastAsia="zh-CN"/>
              </w:rPr>
              <w:t>行政单位医疗</w:t>
            </w:r>
          </w:p>
        </w:tc>
        <w:tc>
          <w:tcPr>
            <w:tcW w:w="1247" w:type="dxa"/>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6.00</w:t>
            </w:r>
          </w:p>
        </w:tc>
        <w:tc>
          <w:tcPr>
            <w:tcW w:w="1247" w:type="dxa"/>
            <w:vAlign w:val="top"/>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6.00</w:t>
            </w:r>
          </w:p>
        </w:tc>
        <w:tc>
          <w:tcPr>
            <w:tcW w:w="1246" w:type="dxa"/>
            <w:vAlign w:val="top"/>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6.00</w:t>
            </w:r>
          </w:p>
        </w:tc>
        <w:tc>
          <w:tcPr>
            <w:tcW w:w="1246" w:type="dxa"/>
          </w:tcPr>
          <w:p>
            <w:pPr/>
          </w:p>
        </w:tc>
        <w:tc>
          <w:tcPr>
            <w:tcW w:w="1246" w:type="dxa"/>
          </w:tcPr>
          <w:p>
            <w:pPr/>
          </w:p>
        </w:tc>
        <w:tc>
          <w:tcPr>
            <w:tcW w:w="1246" w:type="dxa"/>
          </w:tcPr>
          <w:p>
            <w:pPr/>
          </w:p>
        </w:tc>
        <w:tc>
          <w:tcPr>
            <w:tcW w:w="1246" w:type="dxa"/>
          </w:tcPr>
          <w:p>
            <w:pPr/>
          </w:p>
        </w:tc>
        <w:tc>
          <w:tcPr>
            <w:tcW w:w="1246" w:type="dxa"/>
          </w:tcPr>
          <w:p>
            <w:pPr/>
          </w:p>
        </w:tc>
        <w:tc>
          <w:tcPr>
            <w:tcW w:w="1282" w:type="dxa"/>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7" w:type="dxa"/>
          </w:tcPr>
          <w:p>
            <w:pPr>
              <w:ind w:left="17"/>
              <w:rPr>
                <w:rFonts w:hint="eastAsia" w:eastAsia="宋体"/>
                <w:lang w:val="en-US" w:eastAsia="zh-CN"/>
              </w:rPr>
            </w:pPr>
            <w:r>
              <w:rPr>
                <w:rFonts w:hint="eastAsia"/>
              </w:rPr>
              <w:t>210110</w:t>
            </w:r>
            <w:r>
              <w:rPr>
                <w:rFonts w:hint="eastAsia"/>
                <w:lang w:val="en-US" w:eastAsia="zh-CN"/>
              </w:rPr>
              <w:t>3</w:t>
            </w:r>
          </w:p>
          <w:p>
            <w:pPr>
              <w:ind w:left="17"/>
            </w:pPr>
          </w:p>
        </w:tc>
        <w:tc>
          <w:tcPr>
            <w:tcW w:w="1438" w:type="dxa"/>
          </w:tcPr>
          <w:p>
            <w:pPr>
              <w:widowControl/>
              <w:jc w:val="left"/>
              <w:rPr>
                <w:rFonts w:hint="eastAsia" w:eastAsia="宋体"/>
                <w:lang w:eastAsia="zh-CN"/>
              </w:rPr>
            </w:pPr>
            <w:r>
              <w:rPr>
                <w:rFonts w:hint="eastAsia"/>
                <w:lang w:eastAsia="zh-CN"/>
              </w:rPr>
              <w:t>公务员医疗补助</w:t>
            </w:r>
          </w:p>
        </w:tc>
        <w:tc>
          <w:tcPr>
            <w:tcW w:w="1247" w:type="dxa"/>
          </w:tcPr>
          <w:p>
            <w:pPr>
              <w:widowControl/>
              <w:jc w:val="center"/>
              <w:rPr>
                <w:rFonts w:hint="default" w:ascii="仿宋" w:hAnsi="仿宋" w:eastAsia="仿宋" w:cs="仿宋"/>
                <w:lang w:val="en-US" w:eastAsia="zh-CN"/>
              </w:rPr>
            </w:pPr>
            <w:r>
              <w:rPr>
                <w:rFonts w:hint="eastAsia" w:ascii="仿宋" w:hAnsi="仿宋" w:eastAsia="仿宋" w:cs="仿宋"/>
                <w:lang w:val="en-US" w:eastAsia="zh-CN"/>
              </w:rPr>
              <w:t>1.22</w:t>
            </w:r>
          </w:p>
          <w:p>
            <w:pPr>
              <w:jc w:val="center"/>
              <w:rPr>
                <w:rFonts w:hint="eastAsia" w:ascii="仿宋" w:hAnsi="仿宋" w:eastAsia="仿宋" w:cs="仿宋"/>
              </w:rPr>
            </w:pPr>
          </w:p>
        </w:tc>
        <w:tc>
          <w:tcPr>
            <w:tcW w:w="1247" w:type="dxa"/>
            <w:vAlign w:val="top"/>
          </w:tcPr>
          <w:p>
            <w:pPr>
              <w:widowControl/>
              <w:jc w:val="center"/>
              <w:rPr>
                <w:rFonts w:hint="default" w:ascii="仿宋" w:hAnsi="仿宋" w:eastAsia="仿宋" w:cs="仿宋"/>
                <w:lang w:val="en-US"/>
              </w:rPr>
            </w:pPr>
            <w:r>
              <w:rPr>
                <w:rFonts w:hint="eastAsia" w:ascii="仿宋" w:hAnsi="仿宋" w:eastAsia="仿宋" w:cs="仿宋"/>
                <w:lang w:val="en-US" w:eastAsia="zh-CN"/>
              </w:rPr>
              <w:t>1.22</w:t>
            </w:r>
          </w:p>
        </w:tc>
        <w:tc>
          <w:tcPr>
            <w:tcW w:w="1246" w:type="dxa"/>
            <w:vAlign w:val="top"/>
          </w:tcPr>
          <w:p>
            <w:pPr>
              <w:widowControl/>
              <w:jc w:val="center"/>
              <w:rPr>
                <w:rFonts w:hint="default" w:ascii="仿宋" w:hAnsi="仿宋" w:eastAsia="仿宋" w:cs="仿宋"/>
                <w:lang w:val="en-US" w:eastAsia="zh-CN"/>
              </w:rPr>
            </w:pPr>
            <w:r>
              <w:rPr>
                <w:rFonts w:hint="eastAsia" w:ascii="仿宋" w:hAnsi="仿宋" w:eastAsia="仿宋" w:cs="仿宋"/>
                <w:lang w:val="en-US" w:eastAsia="zh-CN"/>
              </w:rPr>
              <w:t>1.22</w:t>
            </w:r>
          </w:p>
          <w:p>
            <w:pPr>
              <w:jc w:val="center"/>
              <w:rPr>
                <w:rFonts w:hint="eastAsia" w:ascii="仿宋" w:hAnsi="仿宋" w:eastAsia="仿宋" w:cs="仿宋"/>
              </w:rPr>
            </w:pPr>
          </w:p>
        </w:tc>
        <w:tc>
          <w:tcPr>
            <w:tcW w:w="1246" w:type="dxa"/>
          </w:tcPr>
          <w:p>
            <w:pPr>
              <w:widowControl/>
              <w:jc w:val="left"/>
            </w:pPr>
          </w:p>
          <w:p>
            <w:pPr/>
          </w:p>
        </w:tc>
        <w:tc>
          <w:tcPr>
            <w:tcW w:w="1246" w:type="dxa"/>
          </w:tcPr>
          <w:p>
            <w:pPr>
              <w:widowControl/>
              <w:jc w:val="left"/>
            </w:pPr>
          </w:p>
          <w:p>
            <w:pPr/>
          </w:p>
        </w:tc>
        <w:tc>
          <w:tcPr>
            <w:tcW w:w="1246" w:type="dxa"/>
          </w:tcPr>
          <w:p>
            <w:pPr>
              <w:widowControl/>
              <w:jc w:val="left"/>
            </w:pPr>
          </w:p>
          <w:p>
            <w:pPr/>
          </w:p>
        </w:tc>
        <w:tc>
          <w:tcPr>
            <w:tcW w:w="1246" w:type="dxa"/>
          </w:tcPr>
          <w:p>
            <w:pPr>
              <w:widowControl/>
              <w:jc w:val="left"/>
            </w:pPr>
          </w:p>
          <w:p>
            <w:pPr/>
          </w:p>
        </w:tc>
        <w:tc>
          <w:tcPr>
            <w:tcW w:w="1246" w:type="dxa"/>
          </w:tcPr>
          <w:p>
            <w:pPr>
              <w:widowControl/>
              <w:jc w:val="left"/>
            </w:pPr>
          </w:p>
          <w:p>
            <w:pPr/>
          </w:p>
        </w:tc>
        <w:tc>
          <w:tcPr>
            <w:tcW w:w="1282" w:type="dxa"/>
          </w:tcPr>
          <w:p>
            <w:pPr>
              <w:widowControl/>
              <w:jc w:val="left"/>
            </w:pPr>
          </w:p>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7" w:type="dxa"/>
          </w:tcPr>
          <w:p>
            <w:pPr>
              <w:ind w:left="17"/>
            </w:pPr>
            <w:r>
              <w:rPr>
                <w:rFonts w:hint="eastAsia"/>
              </w:rPr>
              <w:t>2210201</w:t>
            </w:r>
          </w:p>
        </w:tc>
        <w:tc>
          <w:tcPr>
            <w:tcW w:w="1438" w:type="dxa"/>
          </w:tcPr>
          <w:p>
            <w:pPr>
              <w:ind w:left="17"/>
            </w:pPr>
            <w:r>
              <w:rPr>
                <w:rFonts w:hint="eastAsia"/>
              </w:rPr>
              <w:t>住房公积</w:t>
            </w:r>
            <w:r>
              <w:rPr>
                <w:rFonts w:hint="eastAsia"/>
                <w:lang w:val="en-US" w:eastAsia="zh-CN"/>
              </w:rPr>
              <w:t>金</w:t>
            </w:r>
          </w:p>
        </w:tc>
        <w:tc>
          <w:tcPr>
            <w:tcW w:w="1247" w:type="dxa"/>
          </w:tcPr>
          <w:p>
            <w:pPr>
              <w:ind w:left="17"/>
              <w:jc w:val="center"/>
              <w:rPr>
                <w:rFonts w:hint="default" w:ascii="仿宋" w:hAnsi="仿宋" w:eastAsia="仿宋" w:cs="仿宋"/>
                <w:lang w:val="en-US" w:eastAsia="zh-CN"/>
              </w:rPr>
            </w:pPr>
            <w:r>
              <w:rPr>
                <w:rFonts w:hint="eastAsia" w:ascii="仿宋" w:hAnsi="仿宋" w:eastAsia="仿宋" w:cs="仿宋"/>
                <w:lang w:val="en-US" w:eastAsia="zh-CN"/>
              </w:rPr>
              <w:t>9.61</w:t>
            </w:r>
          </w:p>
        </w:tc>
        <w:tc>
          <w:tcPr>
            <w:tcW w:w="1247" w:type="dxa"/>
            <w:vAlign w:val="top"/>
          </w:tcPr>
          <w:p>
            <w:pPr>
              <w:ind w:left="17" w:leftChars="0"/>
              <w:jc w:val="center"/>
              <w:rPr>
                <w:rFonts w:hint="default" w:ascii="仿宋" w:hAnsi="仿宋" w:eastAsia="仿宋" w:cs="仿宋"/>
                <w:lang w:val="en-US"/>
              </w:rPr>
            </w:pPr>
            <w:r>
              <w:rPr>
                <w:rFonts w:hint="eastAsia" w:ascii="仿宋" w:hAnsi="仿宋" w:eastAsia="仿宋" w:cs="仿宋"/>
                <w:lang w:val="en-US" w:eastAsia="zh-CN"/>
              </w:rPr>
              <w:t>9.61</w:t>
            </w:r>
          </w:p>
        </w:tc>
        <w:tc>
          <w:tcPr>
            <w:tcW w:w="1246" w:type="dxa"/>
            <w:vAlign w:val="top"/>
          </w:tcPr>
          <w:p>
            <w:pPr>
              <w:ind w:left="17" w:leftChars="0"/>
              <w:jc w:val="center"/>
              <w:rPr>
                <w:rFonts w:hint="default" w:ascii="仿宋" w:hAnsi="仿宋" w:eastAsia="仿宋" w:cs="仿宋"/>
                <w:lang w:val="en-US"/>
              </w:rPr>
            </w:pPr>
            <w:r>
              <w:rPr>
                <w:rFonts w:hint="eastAsia" w:ascii="仿宋" w:hAnsi="仿宋" w:eastAsia="仿宋" w:cs="仿宋"/>
                <w:lang w:val="en-US" w:eastAsia="zh-CN"/>
              </w:rPr>
              <w:t>9.61</w:t>
            </w: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82" w:type="dxa"/>
          </w:tcPr>
          <w:p>
            <w:pPr>
              <w:ind w:left="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7" w:type="dxa"/>
          </w:tcPr>
          <w:p>
            <w:pPr>
              <w:ind w:left="17"/>
              <w:rPr>
                <w:rFonts w:hint="eastAsia" w:eastAsia="宋体"/>
                <w:lang w:val="en-US" w:eastAsia="zh-CN"/>
              </w:rPr>
            </w:pPr>
            <w:r>
              <w:rPr>
                <w:rFonts w:hint="eastAsia"/>
                <w:lang w:val="en-US" w:eastAsia="zh-CN"/>
              </w:rPr>
              <w:t>2070199</w:t>
            </w:r>
          </w:p>
        </w:tc>
        <w:tc>
          <w:tcPr>
            <w:tcW w:w="1438" w:type="dxa"/>
          </w:tcPr>
          <w:p>
            <w:pPr>
              <w:ind w:left="17"/>
              <w:rPr>
                <w:rFonts w:hint="eastAsia" w:eastAsia="宋体"/>
                <w:lang w:eastAsia="zh-CN"/>
              </w:rPr>
            </w:pPr>
            <w:r>
              <w:rPr>
                <w:rFonts w:hint="eastAsia"/>
                <w:lang w:eastAsia="zh-CN"/>
              </w:rPr>
              <w:t>其他文化和旅游支出</w:t>
            </w:r>
          </w:p>
        </w:tc>
        <w:tc>
          <w:tcPr>
            <w:tcW w:w="1247" w:type="dxa"/>
          </w:tcPr>
          <w:p>
            <w:pPr>
              <w:ind w:left="17"/>
              <w:jc w:val="center"/>
              <w:rPr>
                <w:rFonts w:hint="default" w:ascii="仿宋" w:hAnsi="仿宋" w:eastAsia="仿宋" w:cs="仿宋"/>
                <w:lang w:val="en-US" w:eastAsia="zh-CN"/>
              </w:rPr>
            </w:pPr>
            <w:r>
              <w:rPr>
                <w:rFonts w:hint="eastAsia" w:ascii="仿宋" w:hAnsi="仿宋" w:eastAsia="仿宋" w:cs="仿宋"/>
                <w:lang w:val="en-US" w:eastAsia="zh-CN"/>
              </w:rPr>
              <w:t>60</w:t>
            </w:r>
          </w:p>
        </w:tc>
        <w:tc>
          <w:tcPr>
            <w:tcW w:w="1247" w:type="dxa"/>
            <w:vAlign w:val="top"/>
          </w:tcPr>
          <w:p>
            <w:pPr>
              <w:ind w:left="17" w:leftChars="0"/>
              <w:jc w:val="center"/>
              <w:rPr>
                <w:rFonts w:hint="default" w:ascii="仿宋" w:hAnsi="仿宋" w:eastAsia="仿宋" w:cs="仿宋"/>
                <w:lang w:val="en-US" w:eastAsia="zh-CN"/>
              </w:rPr>
            </w:pPr>
            <w:r>
              <w:rPr>
                <w:rFonts w:hint="eastAsia" w:ascii="仿宋" w:hAnsi="仿宋" w:eastAsia="仿宋" w:cs="仿宋"/>
                <w:lang w:val="en-US" w:eastAsia="zh-CN"/>
              </w:rPr>
              <w:t>60</w:t>
            </w:r>
          </w:p>
        </w:tc>
        <w:tc>
          <w:tcPr>
            <w:tcW w:w="1246" w:type="dxa"/>
            <w:vAlign w:val="top"/>
          </w:tcPr>
          <w:p>
            <w:pPr>
              <w:ind w:left="17" w:leftChars="0"/>
              <w:jc w:val="center"/>
              <w:rPr>
                <w:rFonts w:hint="default" w:ascii="仿宋" w:hAnsi="仿宋" w:eastAsia="仿宋" w:cs="仿宋"/>
                <w:lang w:val="en-US" w:eastAsia="zh-CN"/>
              </w:rPr>
            </w:pPr>
            <w:r>
              <w:rPr>
                <w:rFonts w:hint="eastAsia" w:ascii="仿宋" w:hAnsi="仿宋" w:eastAsia="仿宋" w:cs="仿宋"/>
                <w:lang w:val="en-US" w:eastAsia="zh-CN"/>
              </w:rPr>
              <w:t>60</w:t>
            </w: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82" w:type="dxa"/>
          </w:tcPr>
          <w:p>
            <w:pPr>
              <w:ind w:left="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7" w:type="dxa"/>
          </w:tcPr>
          <w:p>
            <w:pPr>
              <w:ind w:left="17"/>
              <w:rPr>
                <w:rFonts w:hint="eastAsia" w:eastAsia="宋体"/>
                <w:lang w:val="en-US" w:eastAsia="zh-CN"/>
              </w:rPr>
            </w:pPr>
            <w:r>
              <w:rPr>
                <w:rFonts w:hint="eastAsia"/>
                <w:lang w:val="en-US" w:eastAsia="zh-CN"/>
              </w:rPr>
              <w:t>2070308</w:t>
            </w:r>
          </w:p>
        </w:tc>
        <w:tc>
          <w:tcPr>
            <w:tcW w:w="1438" w:type="dxa"/>
          </w:tcPr>
          <w:p>
            <w:pPr>
              <w:ind w:left="17"/>
              <w:rPr>
                <w:rFonts w:hint="eastAsia" w:eastAsia="宋体"/>
                <w:lang w:eastAsia="zh-CN"/>
              </w:rPr>
            </w:pPr>
            <w:r>
              <w:rPr>
                <w:rFonts w:hint="eastAsia"/>
                <w:lang w:eastAsia="zh-CN"/>
              </w:rPr>
              <w:t>群众体育</w:t>
            </w:r>
          </w:p>
        </w:tc>
        <w:tc>
          <w:tcPr>
            <w:tcW w:w="1247" w:type="dxa"/>
          </w:tcPr>
          <w:p>
            <w:pPr>
              <w:ind w:left="17"/>
              <w:jc w:val="center"/>
              <w:rPr>
                <w:rFonts w:hint="eastAsia" w:ascii="仿宋" w:hAnsi="仿宋" w:eastAsia="仿宋" w:cs="仿宋"/>
                <w:lang w:val="en-US" w:eastAsia="zh-CN"/>
              </w:rPr>
            </w:pPr>
            <w:r>
              <w:rPr>
                <w:rFonts w:hint="eastAsia" w:ascii="仿宋" w:hAnsi="仿宋" w:eastAsia="仿宋" w:cs="仿宋"/>
                <w:lang w:val="en-US" w:eastAsia="zh-CN"/>
              </w:rPr>
              <w:t>90</w:t>
            </w:r>
          </w:p>
        </w:tc>
        <w:tc>
          <w:tcPr>
            <w:tcW w:w="1247" w:type="dxa"/>
            <w:vAlign w:val="top"/>
          </w:tcPr>
          <w:p>
            <w:pPr>
              <w:ind w:left="17" w:leftChars="0"/>
              <w:jc w:val="center"/>
              <w:rPr>
                <w:rFonts w:hint="eastAsia" w:ascii="仿宋" w:hAnsi="仿宋" w:eastAsia="仿宋" w:cs="仿宋"/>
                <w:lang w:val="en-US" w:eastAsia="zh-CN"/>
              </w:rPr>
            </w:pPr>
            <w:r>
              <w:rPr>
                <w:rFonts w:hint="eastAsia" w:ascii="仿宋" w:hAnsi="仿宋" w:eastAsia="仿宋" w:cs="仿宋"/>
                <w:lang w:val="en-US" w:eastAsia="zh-CN"/>
              </w:rPr>
              <w:t>90</w:t>
            </w:r>
          </w:p>
        </w:tc>
        <w:tc>
          <w:tcPr>
            <w:tcW w:w="1246" w:type="dxa"/>
            <w:vAlign w:val="top"/>
          </w:tcPr>
          <w:p>
            <w:pPr>
              <w:ind w:left="17" w:leftChars="0"/>
              <w:jc w:val="center"/>
              <w:rPr>
                <w:rFonts w:hint="eastAsia" w:ascii="仿宋" w:hAnsi="仿宋" w:eastAsia="仿宋" w:cs="仿宋"/>
                <w:lang w:val="en-US" w:eastAsia="zh-CN"/>
              </w:rPr>
            </w:pPr>
            <w:r>
              <w:rPr>
                <w:rFonts w:hint="eastAsia" w:ascii="仿宋" w:hAnsi="仿宋" w:eastAsia="仿宋" w:cs="仿宋"/>
                <w:lang w:val="en-US" w:eastAsia="zh-CN"/>
              </w:rPr>
              <w:t>90</w:t>
            </w: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82" w:type="dxa"/>
          </w:tcPr>
          <w:p>
            <w:pPr>
              <w:ind w:left="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77" w:type="dxa"/>
          </w:tcPr>
          <w:p>
            <w:pPr>
              <w:ind w:left="17"/>
              <w:rPr>
                <w:rFonts w:hint="eastAsia" w:eastAsia="宋体"/>
                <w:lang w:val="en-US" w:eastAsia="zh-CN"/>
              </w:rPr>
            </w:pPr>
            <w:r>
              <w:rPr>
                <w:rFonts w:hint="eastAsia"/>
                <w:lang w:val="en-US" w:eastAsia="zh-CN"/>
              </w:rPr>
              <w:t>2079999</w:t>
            </w:r>
          </w:p>
        </w:tc>
        <w:tc>
          <w:tcPr>
            <w:tcW w:w="1438" w:type="dxa"/>
          </w:tcPr>
          <w:p>
            <w:pPr>
              <w:ind w:left="17"/>
              <w:rPr>
                <w:rFonts w:hint="eastAsia" w:eastAsia="宋体"/>
                <w:lang w:eastAsia="zh-CN"/>
              </w:rPr>
            </w:pPr>
            <w:r>
              <w:rPr>
                <w:rFonts w:hint="eastAsia"/>
                <w:lang w:eastAsia="zh-CN"/>
              </w:rPr>
              <w:t>其他文化体育与传媒支出</w:t>
            </w:r>
          </w:p>
        </w:tc>
        <w:tc>
          <w:tcPr>
            <w:tcW w:w="1247" w:type="dxa"/>
          </w:tcPr>
          <w:p>
            <w:pPr>
              <w:ind w:left="17"/>
              <w:jc w:val="center"/>
              <w:rPr>
                <w:rFonts w:hint="eastAsia" w:ascii="仿宋" w:hAnsi="仿宋" w:eastAsia="仿宋" w:cs="仿宋"/>
                <w:lang w:val="en-US" w:eastAsia="zh-CN"/>
              </w:rPr>
            </w:pPr>
            <w:r>
              <w:rPr>
                <w:rFonts w:hint="eastAsia" w:ascii="仿宋" w:hAnsi="仿宋" w:eastAsia="仿宋" w:cs="仿宋"/>
                <w:lang w:val="en-US" w:eastAsia="zh-CN"/>
              </w:rPr>
              <w:t>240</w:t>
            </w:r>
          </w:p>
        </w:tc>
        <w:tc>
          <w:tcPr>
            <w:tcW w:w="1247" w:type="dxa"/>
            <w:vAlign w:val="top"/>
          </w:tcPr>
          <w:p>
            <w:pPr>
              <w:ind w:left="17" w:leftChars="0"/>
              <w:jc w:val="center"/>
              <w:rPr>
                <w:rFonts w:hint="eastAsia" w:ascii="仿宋" w:hAnsi="仿宋" w:eastAsia="仿宋" w:cs="仿宋"/>
                <w:lang w:val="en-US" w:eastAsia="zh-CN"/>
              </w:rPr>
            </w:pPr>
            <w:r>
              <w:rPr>
                <w:rFonts w:hint="eastAsia" w:ascii="仿宋" w:hAnsi="仿宋" w:eastAsia="仿宋" w:cs="仿宋"/>
                <w:lang w:val="en-US" w:eastAsia="zh-CN"/>
              </w:rPr>
              <w:t>240</w:t>
            </w:r>
          </w:p>
        </w:tc>
        <w:tc>
          <w:tcPr>
            <w:tcW w:w="1246" w:type="dxa"/>
            <w:vAlign w:val="top"/>
          </w:tcPr>
          <w:p>
            <w:pPr>
              <w:ind w:left="17" w:leftChars="0"/>
              <w:jc w:val="center"/>
              <w:rPr>
                <w:rFonts w:hint="eastAsia" w:ascii="仿宋" w:hAnsi="仿宋" w:eastAsia="仿宋" w:cs="仿宋"/>
                <w:lang w:val="en-US" w:eastAsia="zh-CN"/>
              </w:rPr>
            </w:pPr>
            <w:r>
              <w:rPr>
                <w:rFonts w:hint="eastAsia" w:ascii="仿宋" w:hAnsi="仿宋" w:eastAsia="仿宋" w:cs="仿宋"/>
                <w:lang w:val="en-US" w:eastAsia="zh-CN"/>
              </w:rPr>
              <w:t>240</w:t>
            </w: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46" w:type="dxa"/>
          </w:tcPr>
          <w:p>
            <w:pPr>
              <w:ind w:left="17"/>
            </w:pPr>
          </w:p>
        </w:tc>
        <w:tc>
          <w:tcPr>
            <w:tcW w:w="1282" w:type="dxa"/>
          </w:tcPr>
          <w:p>
            <w:pPr>
              <w:ind w:left="17"/>
            </w:pPr>
          </w:p>
        </w:tc>
      </w:tr>
    </w:tbl>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三、一般公共预算财政拨款支出表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一般公共预算财政拨款支出表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510" w:type="dxa"/>
        <w:tblInd w:w="91" w:type="dxa"/>
        <w:tblLayout w:type="fixed"/>
        <w:tblCellMar>
          <w:top w:w="0" w:type="dxa"/>
          <w:left w:w="108" w:type="dxa"/>
          <w:bottom w:w="0" w:type="dxa"/>
          <w:right w:w="108" w:type="dxa"/>
        </w:tblCellMar>
      </w:tblPr>
      <w:tblGrid>
        <w:gridCol w:w="1635"/>
        <w:gridCol w:w="1980"/>
        <w:gridCol w:w="1779"/>
        <w:gridCol w:w="1614"/>
        <w:gridCol w:w="1800"/>
        <w:gridCol w:w="1980"/>
        <w:gridCol w:w="242"/>
        <w:gridCol w:w="1018"/>
        <w:gridCol w:w="1462"/>
      </w:tblGrid>
      <w:tr>
        <w:tblPrEx>
          <w:tblLayout w:type="fixed"/>
          <w:tblCellMar>
            <w:top w:w="0" w:type="dxa"/>
            <w:left w:w="108" w:type="dxa"/>
            <w:bottom w:w="0" w:type="dxa"/>
            <w:right w:w="108" w:type="dxa"/>
          </w:tblCellMar>
        </w:tblPrEx>
        <w:trPr>
          <w:trHeight w:val="555" w:hRule="atLeast"/>
        </w:trPr>
        <w:tc>
          <w:tcPr>
            <w:tcW w:w="36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779"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w:t>
            </w:r>
            <w:r>
              <w:rPr>
                <w:rFonts w:hint="eastAsia" w:ascii="宋体" w:hAnsi="宋体" w:cs="宋体"/>
                <w:b/>
                <w:bCs/>
                <w:kern w:val="0"/>
                <w:sz w:val="22"/>
                <w:szCs w:val="22"/>
                <w:lang w:val="en-US" w:eastAsia="zh-CN"/>
              </w:rPr>
              <w:t>9</w:t>
            </w:r>
            <w:r>
              <w:rPr>
                <w:rFonts w:hint="eastAsia" w:ascii="宋体" w:hAnsi="宋体" w:cs="宋体"/>
                <w:b/>
                <w:bCs/>
                <w:kern w:val="0"/>
                <w:sz w:val="22"/>
                <w:szCs w:val="22"/>
              </w:rPr>
              <w:t>年执行数（决算数）</w:t>
            </w:r>
          </w:p>
          <w:p>
            <w:pPr>
              <w:jc w:val="center"/>
              <w:rPr>
                <w:rFonts w:ascii="宋体" w:hAnsi="宋体" w:cs="宋体"/>
                <w:b/>
                <w:bCs/>
                <w:kern w:val="0"/>
                <w:sz w:val="22"/>
                <w:szCs w:val="22"/>
              </w:rPr>
            </w:pPr>
          </w:p>
        </w:tc>
        <w:tc>
          <w:tcPr>
            <w:tcW w:w="53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r>
              <w:rPr>
                <w:rFonts w:hint="eastAsia" w:ascii="宋体" w:hAnsi="宋体" w:cs="宋体"/>
                <w:b/>
                <w:bCs/>
                <w:kern w:val="0"/>
                <w:sz w:val="22"/>
                <w:szCs w:val="22"/>
                <w:lang w:val="en-US" w:eastAsia="zh-CN"/>
              </w:rPr>
              <w:t>20</w:t>
            </w:r>
            <w:r>
              <w:rPr>
                <w:rFonts w:hint="eastAsia" w:ascii="宋体" w:hAnsi="宋体" w:cs="宋体"/>
                <w:b/>
                <w:bCs/>
                <w:kern w:val="0"/>
                <w:sz w:val="22"/>
                <w:szCs w:val="22"/>
              </w:rPr>
              <w:t>年预算数</w:t>
            </w:r>
          </w:p>
        </w:tc>
        <w:tc>
          <w:tcPr>
            <w:tcW w:w="2722" w:type="dxa"/>
            <w:gridSpan w:val="3"/>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w:t>
            </w:r>
            <w:r>
              <w:rPr>
                <w:rFonts w:hint="eastAsia" w:ascii="宋体" w:hAnsi="宋体" w:cs="宋体"/>
                <w:b/>
                <w:bCs/>
                <w:kern w:val="0"/>
                <w:sz w:val="22"/>
                <w:szCs w:val="22"/>
                <w:lang w:val="en-US" w:eastAsia="zh-CN"/>
              </w:rPr>
              <w:t>20</w:t>
            </w:r>
            <w:r>
              <w:rPr>
                <w:rFonts w:hint="eastAsia" w:ascii="宋体" w:hAnsi="宋体" w:cs="宋体"/>
                <w:b/>
                <w:bCs/>
                <w:kern w:val="0"/>
                <w:sz w:val="22"/>
                <w:szCs w:val="22"/>
              </w:rPr>
              <w:t>年预算数与201</w:t>
            </w:r>
            <w:r>
              <w:rPr>
                <w:rFonts w:hint="eastAsia" w:ascii="宋体" w:hAnsi="宋体" w:cs="宋体"/>
                <w:b/>
                <w:bCs/>
                <w:kern w:val="0"/>
                <w:sz w:val="22"/>
                <w:szCs w:val="22"/>
                <w:lang w:val="en-US" w:eastAsia="zh-CN"/>
              </w:rPr>
              <w:t>9</w:t>
            </w:r>
            <w:r>
              <w:rPr>
                <w:rFonts w:hint="eastAsia" w:ascii="宋体" w:hAnsi="宋体" w:cs="宋体"/>
                <w:b/>
                <w:bCs/>
                <w:kern w:val="0"/>
                <w:sz w:val="22"/>
                <w:szCs w:val="22"/>
              </w:rPr>
              <w:t>年执行数（决算数）</w:t>
            </w:r>
          </w:p>
        </w:tc>
      </w:tr>
      <w:tr>
        <w:tblPrEx>
          <w:tblLayout w:type="fixed"/>
          <w:tblCellMar>
            <w:top w:w="0" w:type="dxa"/>
            <w:left w:w="108" w:type="dxa"/>
            <w:bottom w:w="0" w:type="dxa"/>
            <w:right w:w="108" w:type="dxa"/>
          </w:tblCellMar>
        </w:tblPrEx>
        <w:trPr>
          <w:trHeight w:val="90" w:hRule="atLeast"/>
        </w:trPr>
        <w:tc>
          <w:tcPr>
            <w:tcW w:w="16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779"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61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242" w:type="dxa"/>
            <w:tcBorders>
              <w:top w:val="single" w:color="auto" w:sz="4" w:space="0"/>
              <w:bottom w:val="single" w:color="auto" w:sz="4" w:space="0"/>
            </w:tcBorders>
            <w:vAlign w:val="center"/>
          </w:tcPr>
          <w:p>
            <w:pPr>
              <w:widowControl/>
              <w:jc w:val="left"/>
              <w:rPr>
                <w:kern w:val="0"/>
                <w:sz w:val="20"/>
                <w:szCs w:val="20"/>
              </w:rPr>
            </w:pPr>
          </w:p>
        </w:tc>
        <w:tc>
          <w:tcPr>
            <w:tcW w:w="1018"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szCs w:val="22"/>
              </w:rPr>
            </w:pPr>
            <w:r>
              <w:rPr>
                <w:rFonts w:hint="eastAsia" w:ascii="宋体" w:hAnsi="宋体" w:cs="宋体"/>
                <w:b/>
                <w:bCs/>
                <w:kern w:val="0"/>
                <w:sz w:val="22"/>
                <w:szCs w:val="22"/>
              </w:rPr>
              <w:t>增减额</w:t>
            </w:r>
          </w:p>
        </w:tc>
        <w:tc>
          <w:tcPr>
            <w:tcW w:w="1462"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55" w:hRule="atLeast"/>
        </w:trPr>
        <w:tc>
          <w:tcPr>
            <w:tcW w:w="16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2070101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行政运行</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193.05</w:t>
            </w:r>
            <w:r>
              <w:rPr>
                <w:rFonts w:hint="eastAsia" w:ascii="宋体" w:hAnsi="宋体" w:cs="宋体"/>
                <w:kern w:val="0"/>
                <w:sz w:val="20"/>
                <w:szCs w:val="20"/>
              </w:rPr>
              <w:t>　</w:t>
            </w:r>
          </w:p>
        </w:tc>
        <w:tc>
          <w:tcPr>
            <w:tcW w:w="1614"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rPr>
            </w:pPr>
            <w:r>
              <w:rPr>
                <w:rFonts w:hint="eastAsia" w:ascii="宋体" w:hAnsi="宋体" w:cs="Arial"/>
                <w:color w:val="000000"/>
                <w:kern w:val="0"/>
                <w:sz w:val="22"/>
                <w:szCs w:val="22"/>
                <w:lang w:val="en-US" w:eastAsia="zh-CN"/>
              </w:rPr>
              <w:t>196.33</w:t>
            </w:r>
          </w:p>
        </w:tc>
        <w:tc>
          <w:tcPr>
            <w:tcW w:w="1800" w:type="dxa"/>
            <w:tcBorders>
              <w:top w:val="nil"/>
              <w:left w:val="nil"/>
              <w:bottom w:val="single" w:color="auto" w:sz="4" w:space="0"/>
              <w:right w:val="single" w:color="auto" w:sz="4" w:space="0"/>
            </w:tcBorders>
            <w:vAlign w:val="center"/>
          </w:tcPr>
          <w:p>
            <w:pPr>
              <w:widowControl/>
              <w:jc w:val="right"/>
              <w:rPr>
                <w:rFonts w:hint="default" w:ascii="宋体" w:hAnsi="宋体" w:cs="宋体"/>
                <w:kern w:val="0"/>
                <w:sz w:val="20"/>
                <w:szCs w:val="20"/>
                <w:lang w:val="en-US"/>
              </w:rPr>
            </w:pPr>
            <w:r>
              <w:rPr>
                <w:rFonts w:hint="eastAsia" w:ascii="宋体" w:hAnsi="宋体" w:cs="Arial"/>
                <w:color w:val="000000"/>
                <w:kern w:val="0"/>
                <w:sz w:val="22"/>
                <w:szCs w:val="22"/>
                <w:lang w:val="en-US" w:eastAsia="zh-CN"/>
              </w:rPr>
              <w:t>196.33</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3.28</w:t>
            </w:r>
          </w:p>
        </w:tc>
        <w:tc>
          <w:tcPr>
            <w:tcW w:w="1462"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lang w:val="en-US" w:eastAsia="zh-CN"/>
              </w:rPr>
              <w:t>1</w:t>
            </w:r>
            <w:r>
              <w:rPr>
                <w:rFonts w:hint="eastAsia"/>
                <w:kern w:val="0"/>
                <w:sz w:val="20"/>
                <w:szCs w:val="20"/>
              </w:rPr>
              <w:t>%</w:t>
            </w:r>
          </w:p>
        </w:tc>
      </w:tr>
      <w:tr>
        <w:tblPrEx>
          <w:tblLayout w:type="fixed"/>
          <w:tblCellMar>
            <w:top w:w="0" w:type="dxa"/>
            <w:left w:w="108" w:type="dxa"/>
            <w:bottom w:w="0" w:type="dxa"/>
            <w:right w:w="108" w:type="dxa"/>
          </w:tblCellMar>
        </w:tblPrEx>
        <w:trPr>
          <w:trHeight w:val="605" w:hRule="atLeast"/>
        </w:trPr>
        <w:tc>
          <w:tcPr>
            <w:tcW w:w="16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2080505　</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机关事业单位养老保险</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14.66</w:t>
            </w:r>
            <w:r>
              <w:rPr>
                <w:rFonts w:hint="eastAsia" w:ascii="宋体" w:hAnsi="宋体" w:cs="宋体"/>
                <w:kern w:val="0"/>
                <w:sz w:val="20"/>
                <w:szCs w:val="20"/>
              </w:rPr>
              <w:t>　</w:t>
            </w:r>
          </w:p>
        </w:tc>
        <w:tc>
          <w:tcPr>
            <w:tcW w:w="1614"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13.91</w:t>
            </w:r>
          </w:p>
        </w:tc>
        <w:tc>
          <w:tcPr>
            <w:tcW w:w="1800"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13.91</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-0.75</w:t>
            </w:r>
          </w:p>
        </w:tc>
        <w:tc>
          <w:tcPr>
            <w:tcW w:w="1462" w:type="dxa"/>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-75%</w:t>
            </w:r>
          </w:p>
        </w:tc>
      </w:tr>
      <w:tr>
        <w:tblPrEx>
          <w:tblLayout w:type="fixed"/>
          <w:tblCellMar>
            <w:top w:w="0" w:type="dxa"/>
            <w:left w:w="108" w:type="dxa"/>
            <w:bottom w:w="0" w:type="dxa"/>
            <w:right w:w="108" w:type="dxa"/>
          </w:tblCellMar>
        </w:tblPrEx>
        <w:trPr>
          <w:trHeight w:val="613" w:hRule="atLeast"/>
        </w:trPr>
        <w:tc>
          <w:tcPr>
            <w:tcW w:w="16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2080506　</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机关事业单位职业年金</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3.7</w:t>
            </w:r>
            <w:r>
              <w:rPr>
                <w:rFonts w:hint="eastAsia" w:ascii="宋体" w:hAnsi="宋体" w:cs="宋体"/>
                <w:kern w:val="0"/>
                <w:sz w:val="20"/>
                <w:szCs w:val="20"/>
              </w:rPr>
              <w:t>　</w:t>
            </w:r>
          </w:p>
        </w:tc>
        <w:tc>
          <w:tcPr>
            <w:tcW w:w="1614"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w:t>
            </w:r>
          </w:p>
        </w:tc>
        <w:tc>
          <w:tcPr>
            <w:tcW w:w="1800"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3.7</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0</w:t>
            </w:r>
          </w:p>
        </w:tc>
        <w:tc>
          <w:tcPr>
            <w:tcW w:w="1462" w:type="dxa"/>
            <w:tcBorders>
              <w:top w:val="single" w:color="auto" w:sz="4" w:space="0"/>
              <w:bottom w:val="single" w:color="auto" w:sz="4" w:space="0"/>
              <w:right w:val="single" w:color="auto" w:sz="4" w:space="0"/>
            </w:tcBorders>
          </w:tcPr>
          <w:p>
            <w:pPr>
              <w:widowControl/>
              <w:jc w:val="left"/>
              <w:rPr>
                <w:rFonts w:hint="eastAsia" w:eastAsia="宋体"/>
                <w:kern w:val="0"/>
                <w:sz w:val="20"/>
                <w:szCs w:val="20"/>
                <w:lang w:val="en-US" w:eastAsia="zh-CN"/>
              </w:rPr>
            </w:pPr>
            <w:r>
              <w:rPr>
                <w:rFonts w:hint="eastAsia"/>
                <w:kern w:val="0"/>
                <w:sz w:val="20"/>
                <w:szCs w:val="20"/>
                <w:lang w:val="en-US" w:eastAsia="zh-CN"/>
              </w:rPr>
              <w:t>0</w:t>
            </w:r>
          </w:p>
        </w:tc>
      </w:tr>
      <w:tr>
        <w:tblPrEx>
          <w:tblLayout w:type="fixed"/>
          <w:tblCellMar>
            <w:top w:w="0" w:type="dxa"/>
            <w:left w:w="108" w:type="dxa"/>
            <w:bottom w:w="0" w:type="dxa"/>
            <w:right w:w="108" w:type="dxa"/>
          </w:tblCellMar>
        </w:tblPrEx>
        <w:trPr>
          <w:trHeight w:val="621" w:hRule="atLeast"/>
        </w:trPr>
        <w:tc>
          <w:tcPr>
            <w:tcW w:w="163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30112</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失业保险</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0.31</w:t>
            </w:r>
            <w:r>
              <w:rPr>
                <w:rFonts w:hint="eastAsia" w:ascii="宋体" w:hAnsi="宋体" w:cs="宋体"/>
                <w:kern w:val="0"/>
                <w:sz w:val="20"/>
                <w:szCs w:val="20"/>
              </w:rPr>
              <w:t>　</w:t>
            </w:r>
          </w:p>
        </w:tc>
        <w:tc>
          <w:tcPr>
            <w:tcW w:w="1614"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0.27</w:t>
            </w:r>
          </w:p>
        </w:tc>
        <w:tc>
          <w:tcPr>
            <w:tcW w:w="1800"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0.27</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-0.04</w:t>
            </w:r>
          </w:p>
        </w:tc>
        <w:tc>
          <w:tcPr>
            <w:tcW w:w="1462"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lang w:val="en-US" w:eastAsia="zh-CN"/>
              </w:rPr>
              <w:t>-87</w:t>
            </w:r>
            <w:r>
              <w:rPr>
                <w:rFonts w:hint="eastAsia"/>
                <w:kern w:val="0"/>
                <w:sz w:val="20"/>
                <w:szCs w:val="20"/>
              </w:rPr>
              <w:t>%</w:t>
            </w:r>
          </w:p>
        </w:tc>
      </w:tr>
      <w:tr>
        <w:tblPrEx>
          <w:tblLayout w:type="fixed"/>
          <w:tblCellMar>
            <w:top w:w="0" w:type="dxa"/>
            <w:left w:w="108" w:type="dxa"/>
            <w:bottom w:w="0" w:type="dxa"/>
            <w:right w:w="108" w:type="dxa"/>
          </w:tblCellMar>
        </w:tblPrEx>
        <w:trPr>
          <w:trHeight w:val="681" w:hRule="atLeast"/>
        </w:trPr>
        <w:tc>
          <w:tcPr>
            <w:tcW w:w="16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2082702</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工伤保险</w:t>
            </w:r>
          </w:p>
        </w:tc>
        <w:tc>
          <w:tcPr>
            <w:tcW w:w="1779"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0.12</w:t>
            </w:r>
          </w:p>
        </w:tc>
        <w:tc>
          <w:tcPr>
            <w:tcW w:w="1614"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0.12</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0.12</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260" w:type="dxa"/>
            <w:gridSpan w:val="2"/>
            <w:tcBorders>
              <w:top w:val="single" w:color="auto" w:sz="4" w:space="0"/>
              <w:bottom w:val="single" w:color="auto" w:sz="4" w:space="0"/>
              <w:right w:val="single" w:color="auto" w:sz="4" w:space="0"/>
            </w:tcBorders>
          </w:tcPr>
          <w:p>
            <w:pPr>
              <w:widowControl/>
              <w:jc w:val="left"/>
              <w:rPr>
                <w:rFonts w:hint="eastAsia" w:eastAsia="宋体"/>
                <w:kern w:val="0"/>
                <w:sz w:val="20"/>
                <w:szCs w:val="20"/>
                <w:lang w:val="en-US" w:eastAsia="zh-CN"/>
              </w:rPr>
            </w:pPr>
            <w:r>
              <w:rPr>
                <w:rFonts w:hint="eastAsia"/>
                <w:kern w:val="0"/>
                <w:sz w:val="20"/>
                <w:szCs w:val="20"/>
                <w:lang w:val="en-US" w:eastAsia="zh-CN"/>
              </w:rPr>
              <w:t>0</w:t>
            </w:r>
          </w:p>
        </w:tc>
        <w:tc>
          <w:tcPr>
            <w:tcW w:w="1462" w:type="dxa"/>
            <w:tcBorders>
              <w:top w:val="single" w:color="auto" w:sz="4" w:space="0"/>
              <w:bottom w:val="single" w:color="auto" w:sz="4" w:space="0"/>
              <w:right w:val="single" w:color="auto" w:sz="4" w:space="0"/>
            </w:tcBorders>
          </w:tcPr>
          <w:p>
            <w:pPr>
              <w:widowControl/>
              <w:jc w:val="left"/>
              <w:rPr>
                <w:rFonts w:hint="eastAsia" w:eastAsia="宋体"/>
                <w:kern w:val="0"/>
                <w:sz w:val="20"/>
                <w:szCs w:val="20"/>
                <w:lang w:val="en-US" w:eastAsia="zh-CN"/>
              </w:rPr>
            </w:pPr>
            <w:r>
              <w:rPr>
                <w:rFonts w:hint="eastAsia"/>
                <w:kern w:val="0"/>
                <w:sz w:val="20"/>
                <w:szCs w:val="20"/>
                <w:lang w:val="en-US" w:eastAsia="zh-CN"/>
              </w:rPr>
              <w:t>0</w:t>
            </w:r>
          </w:p>
        </w:tc>
      </w:tr>
      <w:tr>
        <w:tblPrEx>
          <w:tblLayout w:type="fixed"/>
          <w:tblCellMar>
            <w:top w:w="0" w:type="dxa"/>
            <w:left w:w="108" w:type="dxa"/>
            <w:bottom w:w="0" w:type="dxa"/>
            <w:right w:w="108" w:type="dxa"/>
          </w:tblCellMar>
        </w:tblPrEx>
        <w:trPr>
          <w:trHeight w:val="608" w:hRule="atLeast"/>
        </w:trPr>
        <w:tc>
          <w:tcPr>
            <w:tcW w:w="16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2082703</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生育保险　</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0.75</w:t>
            </w:r>
            <w:r>
              <w:rPr>
                <w:rFonts w:hint="eastAsia" w:ascii="宋体" w:hAnsi="宋体" w:cs="宋体"/>
                <w:kern w:val="0"/>
                <w:sz w:val="20"/>
                <w:szCs w:val="20"/>
              </w:rPr>
              <w:t>　</w:t>
            </w:r>
          </w:p>
        </w:tc>
        <w:tc>
          <w:tcPr>
            <w:tcW w:w="161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0.75</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0.75</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eastAsia="宋体"/>
                <w:kern w:val="0"/>
                <w:sz w:val="20"/>
                <w:szCs w:val="20"/>
                <w:lang w:val="en-US" w:eastAsia="zh-CN"/>
              </w:rPr>
            </w:pPr>
            <w:r>
              <w:rPr>
                <w:rFonts w:hint="eastAsia"/>
                <w:kern w:val="0"/>
                <w:sz w:val="20"/>
                <w:szCs w:val="20"/>
                <w:lang w:val="en-US" w:eastAsia="zh-CN"/>
              </w:rPr>
              <w:t>0</w:t>
            </w:r>
          </w:p>
        </w:tc>
        <w:tc>
          <w:tcPr>
            <w:tcW w:w="1462" w:type="dxa"/>
            <w:tcBorders>
              <w:top w:val="single" w:color="auto" w:sz="4" w:space="0"/>
              <w:bottom w:val="single" w:color="auto" w:sz="4" w:space="0"/>
              <w:right w:val="single" w:color="auto" w:sz="4" w:space="0"/>
            </w:tcBorders>
          </w:tcPr>
          <w:p>
            <w:pPr>
              <w:widowControl/>
              <w:jc w:val="left"/>
              <w:rPr>
                <w:rFonts w:hint="eastAsia" w:eastAsia="宋体"/>
                <w:kern w:val="0"/>
                <w:sz w:val="20"/>
                <w:szCs w:val="20"/>
                <w:lang w:val="en-US" w:eastAsia="zh-CN"/>
              </w:rPr>
            </w:pPr>
            <w:r>
              <w:rPr>
                <w:rFonts w:hint="eastAsia"/>
                <w:kern w:val="0"/>
                <w:sz w:val="20"/>
                <w:szCs w:val="20"/>
                <w:lang w:val="en-US" w:eastAsia="zh-CN"/>
              </w:rPr>
              <w:t>0</w:t>
            </w:r>
          </w:p>
        </w:tc>
      </w:tr>
      <w:tr>
        <w:tblPrEx>
          <w:tblLayout w:type="fixed"/>
          <w:tblCellMar>
            <w:top w:w="0" w:type="dxa"/>
            <w:left w:w="108" w:type="dxa"/>
            <w:bottom w:w="0" w:type="dxa"/>
            <w:right w:w="108" w:type="dxa"/>
          </w:tblCellMar>
        </w:tblPrEx>
        <w:trPr>
          <w:trHeight w:val="439" w:hRule="atLeast"/>
        </w:trPr>
        <w:tc>
          <w:tcPr>
            <w:tcW w:w="1635" w:type="dxa"/>
            <w:tcBorders>
              <w:top w:val="nil"/>
              <w:left w:val="single" w:color="auto" w:sz="4" w:space="0"/>
              <w:bottom w:val="single" w:color="auto" w:sz="4" w:space="0"/>
              <w:right w:val="single" w:color="auto" w:sz="4" w:space="0"/>
            </w:tcBorders>
            <w:vAlign w:val="top"/>
          </w:tcPr>
          <w:p>
            <w:pPr>
              <w:ind w:left="17" w:leftChars="0"/>
            </w:pPr>
            <w:r>
              <w:rPr>
                <w:rFonts w:hint="eastAsia"/>
                <w:lang w:val="en-US" w:eastAsia="zh-CN"/>
              </w:rPr>
              <w:t>2101101</w:t>
            </w:r>
          </w:p>
        </w:tc>
        <w:tc>
          <w:tcPr>
            <w:tcW w:w="1980" w:type="dxa"/>
            <w:tcBorders>
              <w:top w:val="nil"/>
              <w:left w:val="nil"/>
              <w:bottom w:val="single" w:color="auto" w:sz="4" w:space="0"/>
              <w:right w:val="single" w:color="auto" w:sz="4" w:space="0"/>
            </w:tcBorders>
            <w:vAlign w:val="top"/>
          </w:tcPr>
          <w:p>
            <w:pPr>
              <w:widowControl/>
              <w:jc w:val="left"/>
            </w:pPr>
            <w:r>
              <w:rPr>
                <w:rFonts w:hint="eastAsia"/>
                <w:lang w:eastAsia="zh-CN"/>
              </w:rPr>
              <w:t>行政单位医疗</w:t>
            </w:r>
          </w:p>
        </w:tc>
        <w:tc>
          <w:tcPr>
            <w:tcW w:w="1779"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6.00　</w:t>
            </w:r>
          </w:p>
        </w:tc>
        <w:tc>
          <w:tcPr>
            <w:tcW w:w="1614" w:type="dxa"/>
            <w:tcBorders>
              <w:top w:val="nil"/>
              <w:left w:val="nil"/>
              <w:bottom w:val="single" w:color="auto" w:sz="4" w:space="0"/>
              <w:right w:val="single" w:color="auto" w:sz="4" w:space="0"/>
            </w:tcBorders>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6.00</w:t>
            </w:r>
          </w:p>
        </w:tc>
        <w:tc>
          <w:tcPr>
            <w:tcW w:w="1800" w:type="dxa"/>
            <w:tcBorders>
              <w:top w:val="nil"/>
              <w:left w:val="nil"/>
              <w:bottom w:val="single" w:color="auto" w:sz="4" w:space="0"/>
              <w:right w:val="single" w:color="auto" w:sz="4" w:space="0"/>
            </w:tcBorders>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6.00</w:t>
            </w:r>
          </w:p>
        </w:tc>
        <w:tc>
          <w:tcPr>
            <w:tcW w:w="19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　</w:t>
            </w:r>
          </w:p>
        </w:tc>
        <w:tc>
          <w:tcPr>
            <w:tcW w:w="1260" w:type="dxa"/>
            <w:gridSpan w:val="2"/>
            <w:tcBorders>
              <w:top w:val="single" w:color="auto" w:sz="4" w:space="0"/>
              <w:bottom w:val="single" w:color="auto" w:sz="4" w:space="0"/>
              <w:right w:val="single" w:color="auto" w:sz="4" w:space="0"/>
            </w:tcBorders>
          </w:tcPr>
          <w:p>
            <w:pPr>
              <w:widowControl/>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w:t>
            </w:r>
          </w:p>
        </w:tc>
        <w:tc>
          <w:tcPr>
            <w:tcW w:w="1462" w:type="dxa"/>
            <w:tcBorders>
              <w:top w:val="single" w:color="auto" w:sz="4" w:space="0"/>
              <w:bottom w:val="single" w:color="auto" w:sz="4" w:space="0"/>
              <w:right w:val="single" w:color="auto" w:sz="4" w:space="0"/>
            </w:tcBorders>
          </w:tcPr>
          <w:p>
            <w:pPr>
              <w:widowControl/>
              <w:jc w:val="left"/>
              <w:rPr>
                <w:rFonts w:hint="eastAsia" w:eastAsia="宋体"/>
                <w:kern w:val="0"/>
                <w:sz w:val="20"/>
                <w:szCs w:val="20"/>
                <w:lang w:val="en-US" w:eastAsia="zh-CN"/>
              </w:rPr>
            </w:pPr>
            <w:r>
              <w:rPr>
                <w:rFonts w:hint="eastAsia"/>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35" w:type="dxa"/>
            <w:vAlign w:val="top"/>
          </w:tcPr>
          <w:p>
            <w:pPr>
              <w:ind w:left="17"/>
              <w:rPr>
                <w:rFonts w:hint="eastAsia" w:eastAsia="宋体"/>
                <w:lang w:val="en-US" w:eastAsia="zh-CN"/>
              </w:rPr>
            </w:pPr>
            <w:r>
              <w:rPr>
                <w:rFonts w:hint="eastAsia"/>
              </w:rPr>
              <w:t>210110</w:t>
            </w:r>
            <w:r>
              <w:rPr>
                <w:rFonts w:hint="eastAsia"/>
                <w:lang w:val="en-US" w:eastAsia="zh-CN"/>
              </w:rPr>
              <w:t>3</w:t>
            </w:r>
          </w:p>
          <w:p>
            <w:pPr>
              <w:ind w:left="17" w:leftChars="0"/>
            </w:pPr>
          </w:p>
        </w:tc>
        <w:tc>
          <w:tcPr>
            <w:tcW w:w="1980" w:type="dxa"/>
            <w:vAlign w:val="top"/>
          </w:tcPr>
          <w:p>
            <w:pPr>
              <w:widowControl/>
              <w:jc w:val="left"/>
            </w:pPr>
            <w:r>
              <w:rPr>
                <w:rFonts w:hint="eastAsia"/>
                <w:lang w:eastAsia="zh-CN"/>
              </w:rPr>
              <w:t>公务员医疗补助</w:t>
            </w:r>
          </w:p>
        </w:tc>
        <w:tc>
          <w:tcPr>
            <w:tcW w:w="1779" w:type="dxa"/>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1.06</w:t>
            </w:r>
          </w:p>
        </w:tc>
        <w:tc>
          <w:tcPr>
            <w:tcW w:w="1614"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1.22</w:t>
            </w:r>
          </w:p>
          <w:p>
            <w:pPr>
              <w:widowControl/>
              <w:jc w:val="right"/>
              <w:rPr>
                <w:rFonts w:hint="eastAsia" w:ascii="宋体" w:hAnsi="宋体" w:cs="宋体"/>
                <w:kern w:val="0"/>
                <w:sz w:val="20"/>
                <w:szCs w:val="20"/>
                <w:lang w:val="en-US" w:eastAsia="zh-CN"/>
              </w:rPr>
            </w:pPr>
          </w:p>
        </w:tc>
        <w:tc>
          <w:tcPr>
            <w:tcW w:w="1800"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1.22</w:t>
            </w:r>
          </w:p>
          <w:p>
            <w:pPr>
              <w:widowControl/>
              <w:jc w:val="right"/>
              <w:rPr>
                <w:rFonts w:hint="eastAsia" w:ascii="宋体" w:hAnsi="宋体" w:cs="宋体"/>
                <w:kern w:val="0"/>
                <w:sz w:val="20"/>
                <w:szCs w:val="20"/>
                <w:lang w:val="en-US" w:eastAsia="zh-CN"/>
              </w:rPr>
            </w:pPr>
          </w:p>
        </w:tc>
        <w:tc>
          <w:tcPr>
            <w:tcW w:w="1980" w:type="dxa"/>
          </w:tcPr>
          <w:p>
            <w:pPr>
              <w:widowControl/>
              <w:jc w:val="right"/>
              <w:rPr>
                <w:rFonts w:hint="eastAsia" w:ascii="宋体" w:hAnsi="宋体" w:cs="宋体"/>
                <w:kern w:val="0"/>
                <w:sz w:val="20"/>
                <w:szCs w:val="20"/>
                <w:lang w:val="en-US" w:eastAsia="zh-CN"/>
              </w:rPr>
            </w:pPr>
          </w:p>
        </w:tc>
        <w:tc>
          <w:tcPr>
            <w:tcW w:w="1260" w:type="dxa"/>
            <w:gridSpan w:val="2"/>
            <w:vAlign w:val="top"/>
          </w:tcPr>
          <w:p>
            <w:pPr>
              <w:widowControl/>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0.16</w:t>
            </w:r>
          </w:p>
        </w:tc>
        <w:tc>
          <w:tcPr>
            <w:tcW w:w="1462" w:type="dxa"/>
            <w:vAlign w:val="top"/>
          </w:tcPr>
          <w:p>
            <w:pPr>
              <w:widowControl/>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635" w:type="dxa"/>
            <w:vAlign w:val="top"/>
          </w:tcPr>
          <w:p>
            <w:pPr>
              <w:ind w:left="17" w:leftChars="0"/>
            </w:pPr>
            <w:r>
              <w:rPr>
                <w:rFonts w:hint="eastAsia"/>
              </w:rPr>
              <w:t>2210201</w:t>
            </w:r>
          </w:p>
        </w:tc>
        <w:tc>
          <w:tcPr>
            <w:tcW w:w="1980" w:type="dxa"/>
            <w:vAlign w:val="top"/>
          </w:tcPr>
          <w:p>
            <w:pPr>
              <w:ind w:left="17" w:leftChars="0"/>
              <w:rPr>
                <w:rFonts w:hint="eastAsia" w:eastAsia="宋体"/>
                <w:lang w:val="en-US" w:eastAsia="zh-CN"/>
              </w:rPr>
            </w:pPr>
            <w:r>
              <w:rPr>
                <w:rFonts w:hint="eastAsia"/>
              </w:rPr>
              <w:t>住房公积</w:t>
            </w:r>
            <w:r>
              <w:rPr>
                <w:rFonts w:hint="eastAsia"/>
                <w:lang w:eastAsia="zh-CN"/>
              </w:rPr>
              <w:t>金</w:t>
            </w:r>
          </w:p>
        </w:tc>
        <w:tc>
          <w:tcPr>
            <w:tcW w:w="1779" w:type="dxa"/>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9.31</w:t>
            </w:r>
          </w:p>
        </w:tc>
        <w:tc>
          <w:tcPr>
            <w:tcW w:w="1614" w:type="dxa"/>
            <w:vAlign w:val="top"/>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9.61</w:t>
            </w:r>
          </w:p>
        </w:tc>
        <w:tc>
          <w:tcPr>
            <w:tcW w:w="1800" w:type="dxa"/>
            <w:vAlign w:val="top"/>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9.61</w:t>
            </w:r>
          </w:p>
        </w:tc>
        <w:tc>
          <w:tcPr>
            <w:tcW w:w="1980" w:type="dxa"/>
          </w:tcPr>
          <w:p>
            <w:pPr>
              <w:widowControl/>
              <w:jc w:val="right"/>
              <w:rPr>
                <w:rFonts w:hint="eastAsia" w:ascii="宋体" w:hAnsi="宋体" w:cs="宋体"/>
                <w:kern w:val="0"/>
                <w:sz w:val="20"/>
                <w:szCs w:val="20"/>
                <w:lang w:val="en-US" w:eastAsia="zh-CN"/>
              </w:rPr>
            </w:pPr>
          </w:p>
        </w:tc>
        <w:tc>
          <w:tcPr>
            <w:tcW w:w="1260" w:type="dxa"/>
            <w:gridSpan w:val="2"/>
          </w:tcPr>
          <w:p>
            <w:pPr>
              <w:spacing w:line="520" w:lineRule="exact"/>
              <w:outlineLvl w:val="1"/>
              <w:rPr>
                <w:rFonts w:hint="default" w:eastAsia="宋体"/>
                <w:kern w:val="0"/>
                <w:sz w:val="20"/>
                <w:szCs w:val="20"/>
                <w:lang w:val="en-US" w:eastAsia="zh-CN"/>
              </w:rPr>
            </w:pPr>
            <w:r>
              <w:rPr>
                <w:rFonts w:hint="eastAsia"/>
                <w:kern w:val="0"/>
                <w:sz w:val="20"/>
                <w:szCs w:val="20"/>
                <w:lang w:val="en-US" w:eastAsia="zh-CN"/>
              </w:rPr>
              <w:t>0.3</w:t>
            </w:r>
          </w:p>
        </w:tc>
        <w:tc>
          <w:tcPr>
            <w:tcW w:w="1462" w:type="dxa"/>
          </w:tcPr>
          <w:p>
            <w:pPr>
              <w:spacing w:line="520" w:lineRule="exact"/>
              <w:outlineLvl w:val="1"/>
              <w:rPr>
                <w:rFonts w:hint="eastAsia" w:eastAsia="宋体"/>
                <w:kern w:val="0"/>
                <w:sz w:val="20"/>
                <w:szCs w:val="20"/>
                <w:lang w:val="en-US" w:eastAsia="zh-CN"/>
              </w:rPr>
            </w:pPr>
            <w:r>
              <w:rPr>
                <w:rFonts w:hint="eastAsia"/>
                <w:kern w:val="0"/>
                <w:sz w:val="20"/>
                <w:szCs w:val="20"/>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635" w:type="dxa"/>
            <w:vAlign w:val="top"/>
          </w:tcPr>
          <w:p>
            <w:pPr>
              <w:ind w:left="17" w:leftChars="0"/>
            </w:pPr>
            <w:r>
              <w:rPr>
                <w:rFonts w:hint="eastAsia"/>
                <w:lang w:val="en-US" w:eastAsia="zh-CN"/>
              </w:rPr>
              <w:t>2070199</w:t>
            </w:r>
          </w:p>
        </w:tc>
        <w:tc>
          <w:tcPr>
            <w:tcW w:w="1980" w:type="dxa"/>
            <w:vAlign w:val="top"/>
          </w:tcPr>
          <w:p>
            <w:pPr>
              <w:ind w:left="17" w:leftChars="0"/>
              <w:rPr>
                <w:rFonts w:hint="eastAsia"/>
                <w:lang w:eastAsia="zh-CN"/>
              </w:rPr>
            </w:pPr>
            <w:r>
              <w:rPr>
                <w:rFonts w:hint="eastAsia"/>
                <w:lang w:eastAsia="zh-CN"/>
              </w:rPr>
              <w:t>其他文化和旅游支出</w:t>
            </w:r>
          </w:p>
        </w:tc>
        <w:tc>
          <w:tcPr>
            <w:tcW w:w="1779" w:type="dxa"/>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120</w:t>
            </w:r>
          </w:p>
        </w:tc>
        <w:tc>
          <w:tcPr>
            <w:tcW w:w="1614"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60</w:t>
            </w:r>
          </w:p>
        </w:tc>
        <w:tc>
          <w:tcPr>
            <w:tcW w:w="1800"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60</w:t>
            </w:r>
          </w:p>
        </w:tc>
        <w:tc>
          <w:tcPr>
            <w:tcW w:w="1980"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60</w:t>
            </w:r>
          </w:p>
        </w:tc>
        <w:tc>
          <w:tcPr>
            <w:tcW w:w="1260" w:type="dxa"/>
            <w:gridSpan w:val="2"/>
          </w:tcPr>
          <w:p>
            <w:pPr>
              <w:spacing w:line="520" w:lineRule="exact"/>
              <w:outlineLvl w:val="1"/>
              <w:rPr>
                <w:rFonts w:hint="default" w:eastAsia="宋体"/>
                <w:kern w:val="0"/>
                <w:sz w:val="20"/>
                <w:szCs w:val="20"/>
                <w:lang w:val="en-US" w:eastAsia="zh-CN"/>
              </w:rPr>
            </w:pPr>
            <w:r>
              <w:rPr>
                <w:rFonts w:hint="eastAsia"/>
                <w:kern w:val="0"/>
                <w:sz w:val="20"/>
                <w:szCs w:val="20"/>
                <w:lang w:val="en-US" w:eastAsia="zh-CN"/>
              </w:rPr>
              <w:t>50</w:t>
            </w:r>
          </w:p>
        </w:tc>
        <w:tc>
          <w:tcPr>
            <w:tcW w:w="1462" w:type="dxa"/>
          </w:tcPr>
          <w:p>
            <w:pPr>
              <w:spacing w:line="520" w:lineRule="exact"/>
              <w:outlineLvl w:val="1"/>
              <w:rPr>
                <w:rFonts w:hint="default" w:eastAsia="宋体"/>
                <w:kern w:val="0"/>
                <w:sz w:val="20"/>
                <w:szCs w:val="20"/>
                <w:lang w:val="en-US" w:eastAsia="zh-CN"/>
              </w:rPr>
            </w:pPr>
            <w:r>
              <w:rPr>
                <w:rFonts w:hint="eastAsia"/>
                <w:kern w:val="0"/>
                <w:sz w:val="2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635" w:type="dxa"/>
            <w:vAlign w:val="top"/>
          </w:tcPr>
          <w:p>
            <w:pPr>
              <w:ind w:left="17" w:leftChars="0"/>
            </w:pPr>
            <w:r>
              <w:rPr>
                <w:rFonts w:hint="eastAsia"/>
                <w:lang w:val="en-US" w:eastAsia="zh-CN"/>
              </w:rPr>
              <w:t>2070308</w:t>
            </w:r>
          </w:p>
        </w:tc>
        <w:tc>
          <w:tcPr>
            <w:tcW w:w="1980" w:type="dxa"/>
            <w:vAlign w:val="top"/>
          </w:tcPr>
          <w:p>
            <w:pPr>
              <w:ind w:left="17" w:leftChars="0"/>
              <w:rPr>
                <w:rFonts w:hint="eastAsia"/>
                <w:lang w:eastAsia="zh-CN"/>
              </w:rPr>
            </w:pPr>
            <w:r>
              <w:rPr>
                <w:rFonts w:hint="eastAsia"/>
                <w:lang w:eastAsia="zh-CN"/>
              </w:rPr>
              <w:t>群众体育</w:t>
            </w:r>
          </w:p>
        </w:tc>
        <w:tc>
          <w:tcPr>
            <w:tcW w:w="1779" w:type="dxa"/>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90</w:t>
            </w:r>
          </w:p>
        </w:tc>
        <w:tc>
          <w:tcPr>
            <w:tcW w:w="1614" w:type="dxa"/>
            <w:vAlign w:val="top"/>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90</w:t>
            </w:r>
          </w:p>
        </w:tc>
        <w:tc>
          <w:tcPr>
            <w:tcW w:w="1800"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90</w:t>
            </w:r>
          </w:p>
        </w:tc>
        <w:tc>
          <w:tcPr>
            <w:tcW w:w="1980" w:type="dxa"/>
            <w:vAlign w:val="top"/>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90</w:t>
            </w:r>
          </w:p>
        </w:tc>
        <w:tc>
          <w:tcPr>
            <w:tcW w:w="1260" w:type="dxa"/>
            <w:gridSpan w:val="2"/>
          </w:tcPr>
          <w:p>
            <w:pPr>
              <w:spacing w:line="520" w:lineRule="exact"/>
              <w:outlineLvl w:val="1"/>
              <w:rPr>
                <w:rFonts w:hint="default" w:eastAsia="宋体"/>
                <w:kern w:val="0"/>
                <w:sz w:val="20"/>
                <w:szCs w:val="20"/>
                <w:lang w:val="en-US" w:eastAsia="zh-CN"/>
              </w:rPr>
            </w:pPr>
            <w:r>
              <w:rPr>
                <w:rFonts w:hint="eastAsia"/>
                <w:kern w:val="0"/>
                <w:sz w:val="20"/>
                <w:szCs w:val="20"/>
                <w:lang w:val="en-US" w:eastAsia="zh-CN"/>
              </w:rPr>
              <w:t>0</w:t>
            </w:r>
          </w:p>
        </w:tc>
        <w:tc>
          <w:tcPr>
            <w:tcW w:w="1462" w:type="dxa"/>
          </w:tcPr>
          <w:p>
            <w:pPr>
              <w:spacing w:line="520" w:lineRule="exact"/>
              <w:outlineLvl w:val="1"/>
              <w:rPr>
                <w:rFonts w:hint="eastAsia" w:eastAsia="宋体"/>
                <w:kern w:val="0"/>
                <w:sz w:val="20"/>
                <w:szCs w:val="20"/>
                <w:lang w:val="en-US" w:eastAsia="zh-CN"/>
              </w:rPr>
            </w:pPr>
            <w:r>
              <w:rPr>
                <w:rFonts w:hint="eastAsia"/>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635" w:type="dxa"/>
            <w:vAlign w:val="top"/>
          </w:tcPr>
          <w:p>
            <w:pPr>
              <w:ind w:left="17" w:leftChars="0"/>
              <w:rPr>
                <w:rFonts w:hint="eastAsia"/>
                <w:lang w:val="en-US" w:eastAsia="zh-CN"/>
              </w:rPr>
            </w:pPr>
            <w:r>
              <w:rPr>
                <w:rFonts w:hint="eastAsia"/>
                <w:lang w:val="en-US" w:eastAsia="zh-CN"/>
              </w:rPr>
              <w:t>2079999</w:t>
            </w:r>
          </w:p>
        </w:tc>
        <w:tc>
          <w:tcPr>
            <w:tcW w:w="1980" w:type="dxa"/>
            <w:vAlign w:val="top"/>
          </w:tcPr>
          <w:p>
            <w:pPr>
              <w:ind w:left="17" w:leftChars="0"/>
              <w:rPr>
                <w:rFonts w:hint="eastAsia"/>
                <w:lang w:eastAsia="zh-CN"/>
              </w:rPr>
            </w:pPr>
            <w:r>
              <w:rPr>
                <w:rFonts w:hint="eastAsia"/>
                <w:lang w:eastAsia="zh-CN"/>
              </w:rPr>
              <w:t>其他文化体育与传媒支出</w:t>
            </w:r>
          </w:p>
        </w:tc>
        <w:tc>
          <w:tcPr>
            <w:tcW w:w="1779" w:type="dxa"/>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240</w:t>
            </w:r>
          </w:p>
        </w:tc>
        <w:tc>
          <w:tcPr>
            <w:tcW w:w="1614"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240</w:t>
            </w:r>
          </w:p>
        </w:tc>
        <w:tc>
          <w:tcPr>
            <w:tcW w:w="1800" w:type="dxa"/>
            <w:vAlign w:val="top"/>
          </w:tcPr>
          <w:p>
            <w:pPr>
              <w:widowControl/>
              <w:jc w:val="right"/>
              <w:rPr>
                <w:rFonts w:hint="default" w:ascii="宋体" w:hAnsi="宋体" w:cs="宋体"/>
                <w:kern w:val="0"/>
                <w:sz w:val="20"/>
                <w:szCs w:val="20"/>
                <w:lang w:val="en-US" w:eastAsia="zh-CN"/>
              </w:rPr>
            </w:pPr>
            <w:r>
              <w:rPr>
                <w:rFonts w:hint="eastAsia" w:ascii="宋体" w:hAnsi="宋体" w:cs="宋体"/>
                <w:kern w:val="0"/>
                <w:sz w:val="20"/>
                <w:szCs w:val="20"/>
                <w:lang w:val="en-US" w:eastAsia="zh-CN"/>
              </w:rPr>
              <w:t>240</w:t>
            </w:r>
          </w:p>
        </w:tc>
        <w:tc>
          <w:tcPr>
            <w:tcW w:w="1980" w:type="dxa"/>
            <w:vAlign w:val="top"/>
          </w:tcPr>
          <w:p>
            <w:pPr>
              <w:widowControl/>
              <w:jc w:val="right"/>
              <w:rPr>
                <w:rFonts w:hint="eastAsia" w:ascii="宋体" w:hAnsi="宋体" w:cs="宋体"/>
                <w:kern w:val="0"/>
                <w:sz w:val="20"/>
                <w:szCs w:val="20"/>
                <w:lang w:val="en-US" w:eastAsia="zh-CN"/>
              </w:rPr>
            </w:pPr>
            <w:r>
              <w:rPr>
                <w:rFonts w:hint="eastAsia" w:ascii="宋体" w:hAnsi="宋体" w:cs="宋体"/>
                <w:kern w:val="0"/>
                <w:sz w:val="20"/>
                <w:szCs w:val="20"/>
                <w:lang w:val="en-US" w:eastAsia="zh-CN"/>
              </w:rPr>
              <w:t>240</w:t>
            </w:r>
          </w:p>
        </w:tc>
        <w:tc>
          <w:tcPr>
            <w:tcW w:w="1260" w:type="dxa"/>
            <w:gridSpan w:val="2"/>
          </w:tcPr>
          <w:p>
            <w:pPr>
              <w:spacing w:line="520" w:lineRule="exact"/>
              <w:outlineLvl w:val="1"/>
              <w:rPr>
                <w:rFonts w:hint="default" w:eastAsia="宋体"/>
                <w:kern w:val="0"/>
                <w:sz w:val="20"/>
                <w:szCs w:val="20"/>
                <w:lang w:val="en-US" w:eastAsia="zh-CN"/>
              </w:rPr>
            </w:pPr>
            <w:r>
              <w:rPr>
                <w:rFonts w:hint="eastAsia"/>
                <w:kern w:val="0"/>
                <w:sz w:val="20"/>
                <w:szCs w:val="20"/>
                <w:lang w:val="en-US" w:eastAsia="zh-CN"/>
              </w:rPr>
              <w:t>0</w:t>
            </w:r>
          </w:p>
        </w:tc>
        <w:tc>
          <w:tcPr>
            <w:tcW w:w="1462" w:type="dxa"/>
          </w:tcPr>
          <w:p>
            <w:pPr>
              <w:spacing w:line="520" w:lineRule="exact"/>
              <w:outlineLvl w:val="1"/>
              <w:rPr>
                <w:rFonts w:hint="eastAsia" w:eastAsia="宋体"/>
                <w:kern w:val="0"/>
                <w:sz w:val="20"/>
                <w:szCs w:val="20"/>
                <w:lang w:val="en-US" w:eastAsia="zh-CN"/>
              </w:rPr>
            </w:pPr>
            <w:r>
              <w:rPr>
                <w:rFonts w:hint="eastAsia"/>
                <w:kern w:val="0"/>
                <w:sz w:val="20"/>
                <w:szCs w:val="20"/>
                <w:lang w:val="en-US" w:eastAsia="zh-CN"/>
              </w:rPr>
              <w:t>0%</w:t>
            </w:r>
          </w:p>
        </w:tc>
      </w:tr>
    </w:tbl>
    <w:p>
      <w:pPr>
        <w:widowControl/>
        <w:spacing w:line="520" w:lineRule="exact"/>
        <w:ind w:firstLine="640" w:firstLineChars="200"/>
        <w:outlineLvl w:val="1"/>
        <w:rPr>
          <w:rFonts w:hint="eastAsia" w:ascii="黑体" w:hAnsi="宋体" w:eastAsia="黑体"/>
          <w:b/>
          <w:kern w:val="0"/>
          <w:sz w:val="32"/>
          <w:szCs w:val="32"/>
        </w:rPr>
      </w:pPr>
    </w:p>
    <w:p>
      <w:pPr>
        <w:widowControl/>
        <w:spacing w:line="520" w:lineRule="exact"/>
        <w:ind w:firstLine="640" w:firstLineChars="200"/>
        <w:outlineLvl w:val="1"/>
        <w:rPr>
          <w:rFonts w:hint="eastAsia" w:ascii="黑体" w:hAnsi="宋体" w:eastAsia="黑体"/>
          <w:b/>
          <w:kern w:val="0"/>
          <w:sz w:val="32"/>
          <w:szCs w:val="32"/>
        </w:rPr>
      </w:pPr>
    </w:p>
    <w:p>
      <w:pPr>
        <w:widowControl/>
        <w:spacing w:line="520" w:lineRule="exact"/>
        <w:ind w:firstLine="640" w:firstLineChars="200"/>
        <w:outlineLvl w:val="1"/>
        <w:rPr>
          <w:rFonts w:hint="eastAsia" w:ascii="黑体" w:hAnsi="宋体" w:eastAsia="黑体"/>
          <w:b/>
          <w:kern w:val="0"/>
          <w:sz w:val="32"/>
          <w:szCs w:val="32"/>
        </w:rPr>
      </w:pPr>
    </w:p>
    <w:p>
      <w:pPr>
        <w:widowControl/>
        <w:spacing w:line="520" w:lineRule="exact"/>
        <w:ind w:firstLine="640" w:firstLineChars="200"/>
        <w:outlineLvl w:val="1"/>
        <w:rPr>
          <w:rFonts w:hint="eastAsia" w:ascii="黑体" w:hAnsi="宋体" w:eastAsia="黑体"/>
          <w:b/>
          <w:kern w:val="0"/>
          <w:sz w:val="32"/>
          <w:szCs w:val="32"/>
        </w:rPr>
      </w:pPr>
    </w:p>
    <w:p>
      <w:pPr>
        <w:widowControl/>
        <w:spacing w:line="520" w:lineRule="exact"/>
        <w:ind w:firstLine="640" w:firstLineChars="200"/>
        <w:outlineLvl w:val="1"/>
        <w:rPr>
          <w:rFonts w:ascii="黑体" w:hAnsi="宋体" w:eastAsia="黑体"/>
          <w:b/>
          <w:kern w:val="0"/>
          <w:sz w:val="32"/>
          <w:szCs w:val="32"/>
        </w:rPr>
      </w:pPr>
      <w:r>
        <w:rPr>
          <w:rFonts w:hint="eastAsia" w:ascii="黑体" w:hAnsi="宋体" w:eastAsia="黑体"/>
          <w:b/>
          <w:kern w:val="0"/>
          <w:sz w:val="32"/>
          <w:szCs w:val="32"/>
        </w:rPr>
        <w:t>四、一般公共预算财政拨款基本支出表</w:t>
      </w:r>
    </w:p>
    <w:p>
      <w:pPr>
        <w:widowControl/>
        <w:spacing w:line="520" w:lineRule="exact"/>
        <w:ind w:firstLine="720" w:firstLineChars="200"/>
        <w:jc w:val="center"/>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一般公共预算财政拨款基本支出表</w:t>
      </w:r>
    </w:p>
    <w:p>
      <w:pPr>
        <w:widowControl/>
        <w:spacing w:line="520" w:lineRule="exact"/>
        <w:ind w:firstLine="720" w:firstLineChars="200"/>
        <w:jc w:val="center"/>
        <w:outlineLvl w:val="1"/>
        <w:rPr>
          <w:rFonts w:hint="eastAsia" w:ascii="仿宋_GB2312" w:hAnsi="宋体" w:eastAsia="仿宋_GB2312"/>
          <w:b/>
          <w:kern w:val="0"/>
          <w:sz w:val="36"/>
          <w:szCs w:val="36"/>
        </w:rPr>
      </w:pPr>
    </w:p>
    <w:p>
      <w:pPr>
        <w:widowControl/>
        <w:spacing w:line="520" w:lineRule="exact"/>
        <w:ind w:firstLine="720" w:firstLineChars="200"/>
        <w:jc w:val="center"/>
        <w:outlineLvl w:val="1"/>
        <w:rPr>
          <w:rFonts w:hint="eastAsia" w:ascii="仿宋_GB2312" w:hAnsi="宋体" w:eastAsia="仿宋_GB2312"/>
          <w:b/>
          <w:kern w:val="0"/>
          <w:sz w:val="36"/>
          <w:szCs w:val="36"/>
        </w:rPr>
      </w:pPr>
    </w:p>
    <w:p>
      <w:pPr>
        <w:widowControl/>
        <w:spacing w:line="520" w:lineRule="exact"/>
        <w:ind w:firstLine="720" w:firstLineChars="200"/>
        <w:jc w:val="center"/>
        <w:outlineLvl w:val="1"/>
        <w:rPr>
          <w:rFonts w:hint="eastAsia" w:ascii="仿宋_GB2312" w:hAnsi="宋体" w:eastAsia="仿宋_GB2312"/>
          <w:b/>
          <w:kern w:val="0"/>
          <w:sz w:val="36"/>
          <w:szCs w:val="36"/>
        </w:rPr>
      </w:pPr>
    </w:p>
    <w:p>
      <w:pPr>
        <w:widowControl/>
        <w:spacing w:line="520" w:lineRule="exact"/>
        <w:ind w:firstLine="720" w:firstLineChars="200"/>
        <w:jc w:val="center"/>
        <w:outlineLvl w:val="1"/>
        <w:rPr>
          <w:rFonts w:hint="eastAsia" w:ascii="仿宋_GB2312" w:hAnsi="宋体" w:eastAsia="仿宋_GB2312"/>
          <w:b/>
          <w:kern w:val="0"/>
          <w:sz w:val="36"/>
          <w:szCs w:val="36"/>
        </w:rPr>
      </w:pPr>
    </w:p>
    <w:p>
      <w:pPr>
        <w:widowControl/>
        <w:spacing w:line="520" w:lineRule="exact"/>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pPr w:leftFromText="180" w:rightFromText="180" w:vertAnchor="tex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Layout w:type="fixed"/>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基本支出预算</w:t>
            </w:r>
          </w:p>
        </w:tc>
      </w:tr>
      <w:tr>
        <w:tblPrEx>
          <w:tblLayout w:type="fixed"/>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日常公用支出</w:t>
            </w:r>
          </w:p>
        </w:tc>
      </w:tr>
      <w:tr>
        <w:tblPrEx>
          <w:tblLayout w:type="fixed"/>
          <w:tblCellMar>
            <w:top w:w="0" w:type="dxa"/>
            <w:left w:w="108" w:type="dxa"/>
            <w:bottom w:w="0" w:type="dxa"/>
            <w:right w:w="108" w:type="dxa"/>
          </w:tblCellMar>
        </w:tblPrEx>
        <w:trPr>
          <w:trHeight w:val="90"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231.41</w:t>
            </w:r>
          </w:p>
        </w:tc>
        <w:tc>
          <w:tcPr>
            <w:tcW w:w="2700" w:type="dxa"/>
            <w:tcBorders>
              <w:top w:val="nil"/>
              <w:left w:val="nil"/>
              <w:bottom w:val="single" w:color="auto" w:sz="4" w:space="0"/>
              <w:right w:val="single" w:color="auto" w:sz="4" w:space="0"/>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210.19</w:t>
            </w:r>
          </w:p>
        </w:tc>
        <w:tc>
          <w:tcPr>
            <w:tcW w:w="2340" w:type="dxa"/>
            <w:tcBorders>
              <w:top w:val="nil"/>
              <w:left w:val="nil"/>
              <w:bottom w:val="single" w:color="auto" w:sz="4" w:space="0"/>
              <w:right w:val="single" w:color="auto" w:sz="4" w:space="0"/>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21.22</w:t>
            </w:r>
          </w:p>
        </w:tc>
      </w:tr>
      <w:tr>
        <w:tblPrEx>
          <w:tblLayout w:type="fixed"/>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208.13</w:t>
            </w:r>
          </w:p>
        </w:tc>
        <w:tc>
          <w:tcPr>
            <w:tcW w:w="2700" w:type="dxa"/>
            <w:tcBorders>
              <w:top w:val="nil"/>
              <w:left w:val="nil"/>
              <w:bottom w:val="single" w:color="auto" w:sz="4" w:space="0"/>
              <w:right w:val="single" w:color="auto" w:sz="4" w:space="0"/>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208.13</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基本工资</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26.99</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26.99</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津贴补贴</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20.72</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20.72</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奖金</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13.45</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13.45</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336"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伙食补助费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绩效工资</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rPr>
            </w:pPr>
            <w:r>
              <w:rPr>
                <w:rFonts w:hint="eastAsia" w:ascii="宋体" w:hAnsi="宋体"/>
                <w:color w:val="000000" w:themeColor="text1"/>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rPr>
            </w:pPr>
            <w:r>
              <w:rPr>
                <w:rFonts w:hint="eastAsia" w:ascii="宋体" w:hAnsi="宋体"/>
                <w:color w:val="000000" w:themeColor="text1"/>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9.26</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9.26</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szCs w:val="22"/>
              </w:rPr>
            </w:pPr>
            <w:r>
              <w:rPr>
                <w:rFonts w:hint="eastAsia" w:ascii="宋体" w:hAnsi="宋体"/>
                <w:color w:val="000000" w:themeColor="text1"/>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themeColor="text1"/>
                <w:sz w:val="22"/>
                <w:szCs w:val="22"/>
              </w:rPr>
            </w:pPr>
            <w:r>
              <w:rPr>
                <w:rFonts w:hint="eastAsia" w:ascii="宋体" w:hAnsi="宋体"/>
                <w:color w:val="000000" w:themeColor="text1"/>
                <w:sz w:val="22"/>
                <w:szCs w:val="22"/>
              </w:rPr>
              <w:t>职业年金缴费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3.7</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000000" w:themeColor="text1"/>
                <w:sz w:val="21"/>
                <w:szCs w:val="21"/>
                <w:lang w:val="en-US"/>
              </w:rPr>
            </w:pPr>
            <w:r>
              <w:rPr>
                <w:rFonts w:hint="eastAsia" w:ascii="仿宋" w:hAnsi="仿宋" w:eastAsia="仿宋" w:cs="仿宋"/>
                <w:color w:val="000000" w:themeColor="text1"/>
                <w:sz w:val="21"/>
                <w:szCs w:val="21"/>
                <w:lang w:val="en-US" w:eastAsia="zh-CN"/>
              </w:rPr>
              <w:t>3.7</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职工基本医疗保险缴费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6.03</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6.03</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公务员医疗补助缴费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1.23</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1.23</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396"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其他社会保障缴费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5.80</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5.80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336"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住房公积金</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9.61</w:t>
            </w:r>
          </w:p>
          <w:p>
            <w:pPr>
              <w:spacing w:line="360" w:lineRule="exact"/>
              <w:jc w:val="center"/>
              <w:rPr>
                <w:rFonts w:hint="eastAsia" w:ascii="仿宋" w:hAnsi="仿宋" w:eastAsia="仿宋" w:cs="仿宋"/>
                <w:sz w:val="21"/>
                <w:szCs w:val="21"/>
                <w:lang w:val="en-US" w:eastAsia="zh-CN"/>
              </w:rPr>
            </w:pPr>
          </w:p>
        </w:tc>
        <w:tc>
          <w:tcPr>
            <w:tcW w:w="270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9.61</w:t>
            </w:r>
          </w:p>
          <w:p>
            <w:pPr>
              <w:spacing w:line="360" w:lineRule="exact"/>
              <w:jc w:val="center"/>
              <w:rPr>
                <w:rFonts w:hint="eastAsia" w:ascii="仿宋" w:hAnsi="仿宋" w:eastAsia="仿宋" w:cs="仿宋"/>
                <w:sz w:val="21"/>
                <w:szCs w:val="21"/>
              </w:rPr>
            </w:pP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111.34</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111.34</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olor w:val="auto"/>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auto"/>
                <w:sz w:val="22"/>
                <w:szCs w:val="22"/>
              </w:rPr>
            </w:pPr>
            <w:r>
              <w:rPr>
                <w:rFonts w:hint="eastAsia" w:ascii="宋体" w:hAnsi="宋体"/>
                <w:b/>
                <w:bCs/>
                <w:color w:val="auto"/>
                <w:sz w:val="22"/>
                <w:szCs w:val="22"/>
              </w:rPr>
              <w:t>二、商品和服务支出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22.66</w:t>
            </w:r>
          </w:p>
        </w:tc>
        <w:tc>
          <w:tcPr>
            <w:tcW w:w="2700" w:type="dxa"/>
            <w:tcBorders>
              <w:top w:val="nil"/>
              <w:left w:val="nil"/>
              <w:bottom w:val="single" w:color="auto" w:sz="4" w:space="0"/>
              <w:right w:val="single" w:color="auto" w:sz="4" w:space="0"/>
            </w:tcBorders>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1.44</w:t>
            </w:r>
          </w:p>
        </w:tc>
        <w:tc>
          <w:tcPr>
            <w:tcW w:w="2340" w:type="dxa"/>
            <w:tcBorders>
              <w:top w:val="nil"/>
              <w:left w:val="nil"/>
              <w:bottom w:val="single" w:color="auto" w:sz="4" w:space="0"/>
              <w:right w:val="single" w:color="auto" w:sz="4" w:space="0"/>
            </w:tcBorders>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21.22</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印刷费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咨询费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手续费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0.02</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0.02</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水费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电费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邮电费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12.68</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12.68</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物业管理费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差旅费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公务接待费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专用材料费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被装购置费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专用燃料费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委托业务费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工会经费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福利费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348"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公务用车运行维护费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其他交通费用</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2.56</w:t>
            </w:r>
          </w:p>
        </w:tc>
        <w:tc>
          <w:tcPr>
            <w:tcW w:w="2700" w:type="dxa"/>
            <w:tcBorders>
              <w:top w:val="nil"/>
              <w:left w:val="nil"/>
              <w:bottom w:val="single" w:color="auto" w:sz="4" w:space="0"/>
              <w:right w:val="single" w:color="auto" w:sz="4" w:space="0"/>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2.56</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税金及附加费用</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2.16</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2.16</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0.62</w:t>
            </w:r>
          </w:p>
        </w:tc>
        <w:tc>
          <w:tcPr>
            <w:tcW w:w="2700" w:type="dxa"/>
            <w:tcBorders>
              <w:top w:val="nil"/>
              <w:left w:val="nil"/>
              <w:bottom w:val="single" w:color="auto" w:sz="4" w:space="0"/>
              <w:right w:val="single" w:color="auto" w:sz="4" w:space="0"/>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0.62</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离休费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退休费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0.6</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0.6</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olor w:val="auto"/>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olor w:val="auto"/>
                <w:sz w:val="22"/>
                <w:szCs w:val="22"/>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0.02</w:t>
            </w:r>
          </w:p>
        </w:tc>
        <w:tc>
          <w:tcPr>
            <w:tcW w:w="2700" w:type="dxa"/>
            <w:tcBorders>
              <w:top w:val="nil"/>
              <w:left w:val="nil"/>
              <w:bottom w:val="single" w:color="auto" w:sz="4" w:space="0"/>
              <w:right w:val="single" w:color="auto" w:sz="4" w:space="0"/>
            </w:tcBorders>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0.02</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70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34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bl>
    <w:p>
      <w:pPr>
        <w:widowControl/>
        <w:outlineLvl w:val="1"/>
        <w:rPr>
          <w:rFonts w:ascii="黑体" w:hAnsi="宋体" w:eastAsia="黑体"/>
          <w:b/>
          <w:kern w:val="0"/>
          <w:sz w:val="32"/>
          <w:szCs w:val="32"/>
        </w:rPr>
      </w:pPr>
    </w:p>
    <w:p>
      <w:pPr>
        <w:widowControl/>
        <w:outlineLvl w:val="1"/>
        <w:rPr>
          <w:rFonts w:ascii="黑体" w:hAnsi="宋体" w:eastAsia="黑体"/>
          <w:b/>
          <w:kern w:val="0"/>
          <w:sz w:val="32"/>
          <w:szCs w:val="32"/>
        </w:rPr>
      </w:pPr>
    </w:p>
    <w:p>
      <w:pPr>
        <w:widowControl/>
        <w:outlineLvl w:val="1"/>
        <w:rPr>
          <w:rFonts w:ascii="黑体" w:hAnsi="宋体" w:eastAsia="黑体"/>
          <w:b/>
          <w:kern w:val="0"/>
          <w:sz w:val="32"/>
          <w:szCs w:val="32"/>
        </w:rPr>
      </w:pPr>
    </w:p>
    <w:p>
      <w:pPr>
        <w:widowControl/>
        <w:outlineLvl w:val="1"/>
        <w:rPr>
          <w:rFonts w:ascii="黑体" w:hAnsi="宋体" w:eastAsia="黑体"/>
          <w:b/>
          <w:kern w:val="0"/>
          <w:sz w:val="32"/>
          <w:szCs w:val="32"/>
        </w:rPr>
      </w:pPr>
    </w:p>
    <w:p>
      <w:pPr>
        <w:widowControl/>
        <w:outlineLvl w:val="1"/>
        <w:rPr>
          <w:rFonts w:ascii="黑体" w:hAnsi="宋体" w:eastAsia="黑体"/>
          <w:b/>
          <w:kern w:val="0"/>
          <w:sz w:val="32"/>
          <w:szCs w:val="32"/>
        </w:rPr>
      </w:pPr>
    </w:p>
    <w:p>
      <w:pPr>
        <w:widowControl/>
        <w:outlineLvl w:val="1"/>
        <w:rPr>
          <w:rFonts w:ascii="黑体" w:hAnsi="宋体" w:eastAsia="黑体"/>
          <w:b/>
          <w:kern w:val="0"/>
          <w:sz w:val="32"/>
          <w:szCs w:val="32"/>
        </w:rPr>
      </w:pPr>
      <w:r>
        <w:rPr>
          <w:rFonts w:hint="eastAsia" w:ascii="黑体" w:hAnsi="宋体" w:eastAsia="黑体"/>
          <w:b/>
          <w:kern w:val="0"/>
          <w:sz w:val="32"/>
          <w:szCs w:val="32"/>
        </w:rPr>
        <w:t>五、一般公共预算财政拨款“三公”经费支出表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一般公共预算财政拨款“三公”经费支出表</w:t>
      </w:r>
    </w:p>
    <w:p>
      <w:pPr>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878" w:type="dxa"/>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Layout w:type="fixed"/>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w:t>
            </w:r>
            <w:r>
              <w:rPr>
                <w:rFonts w:hint="eastAsia" w:ascii="宋体" w:hAnsi="宋体" w:cs="宋体"/>
                <w:b/>
                <w:bCs/>
                <w:kern w:val="0"/>
                <w:sz w:val="22"/>
                <w:szCs w:val="22"/>
                <w:lang w:val="en-US" w:eastAsia="zh-CN"/>
              </w:rPr>
              <w:t>9</w:t>
            </w:r>
            <w:r>
              <w:rPr>
                <w:rFonts w:hint="eastAsia" w:ascii="宋体" w:hAnsi="宋体" w:cs="宋体"/>
                <w:b/>
                <w:bCs/>
                <w:kern w:val="0"/>
                <w:sz w:val="22"/>
                <w:szCs w:val="22"/>
              </w:rPr>
              <w:t>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w:t>
            </w:r>
            <w:r>
              <w:rPr>
                <w:rFonts w:hint="eastAsia" w:ascii="宋体" w:hAnsi="宋体" w:cs="宋体"/>
                <w:b/>
                <w:bCs/>
                <w:kern w:val="0"/>
                <w:sz w:val="22"/>
                <w:szCs w:val="22"/>
                <w:lang w:val="en-US" w:eastAsia="zh-CN"/>
              </w:rPr>
              <w:t>9</w:t>
            </w:r>
            <w:r>
              <w:rPr>
                <w:rFonts w:hint="eastAsia" w:ascii="宋体" w:hAnsi="宋体" w:cs="宋体"/>
                <w:b/>
                <w:bCs/>
                <w:kern w:val="0"/>
                <w:sz w:val="22"/>
                <w:szCs w:val="22"/>
              </w:rPr>
              <w:t>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r>
              <w:rPr>
                <w:rFonts w:hint="eastAsia" w:ascii="宋体" w:hAnsi="宋体" w:cs="宋体"/>
                <w:b/>
                <w:bCs/>
                <w:kern w:val="0"/>
                <w:sz w:val="22"/>
                <w:szCs w:val="22"/>
                <w:lang w:val="en-US" w:eastAsia="zh-CN"/>
              </w:rPr>
              <w:t>20</w:t>
            </w:r>
            <w:r>
              <w:rPr>
                <w:rFonts w:hint="eastAsia" w:ascii="宋体" w:hAnsi="宋体" w:cs="宋体"/>
                <w:b/>
                <w:bCs/>
                <w:kern w:val="0"/>
                <w:sz w:val="22"/>
                <w:szCs w:val="22"/>
              </w:rPr>
              <w:t>年预算数</w:t>
            </w:r>
          </w:p>
        </w:tc>
      </w:tr>
      <w:tr>
        <w:tblPrEx>
          <w:tblLayout w:type="fixed"/>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jc w:val="both"/>
        <w:outlineLvl w:val="1"/>
        <w:rPr>
          <w:rFonts w:ascii="黑体" w:hAnsi="宋体" w:eastAsia="黑体"/>
          <w:b/>
          <w:kern w:val="0"/>
          <w:sz w:val="32"/>
          <w:szCs w:val="32"/>
        </w:rPr>
      </w:pPr>
      <w:r>
        <w:rPr>
          <w:rFonts w:hint="eastAsia" w:ascii="黑体" w:hAnsi="宋体" w:eastAsia="黑体"/>
          <w:b/>
          <w:kern w:val="0"/>
          <w:sz w:val="32"/>
          <w:szCs w:val="32"/>
          <w:lang w:eastAsia="zh-CN"/>
        </w:rPr>
        <w:t>我单位</w:t>
      </w:r>
      <w:r>
        <w:rPr>
          <w:rFonts w:hint="eastAsia" w:ascii="黑体" w:hAnsi="宋体" w:eastAsia="黑体"/>
          <w:b/>
          <w:kern w:val="0"/>
          <w:sz w:val="32"/>
          <w:szCs w:val="32"/>
          <w:lang w:val="en-US" w:eastAsia="zh-CN"/>
        </w:rPr>
        <w:t>2020年</w:t>
      </w:r>
      <w:r>
        <w:rPr>
          <w:rFonts w:hint="eastAsia" w:ascii="黑体" w:hAnsi="宋体" w:eastAsia="黑体"/>
          <w:b/>
          <w:kern w:val="0"/>
          <w:sz w:val="32"/>
          <w:szCs w:val="32"/>
          <w:lang w:eastAsia="zh-CN"/>
        </w:rPr>
        <w:t>无一般公共预算财政拨款“三公”经费支出。</w:t>
      </w:r>
    </w:p>
    <w:p>
      <w:pPr>
        <w:widowControl/>
        <w:ind w:firstLine="627" w:firstLineChars="196"/>
        <w:outlineLvl w:val="1"/>
        <w:rPr>
          <w:rFonts w:ascii="黑体" w:hAnsi="宋体" w:eastAsia="黑体"/>
          <w:b/>
          <w:kern w:val="0"/>
          <w:sz w:val="32"/>
          <w:szCs w:val="32"/>
        </w:rPr>
      </w:pPr>
      <w:r>
        <w:rPr>
          <w:rFonts w:hint="eastAsia" w:ascii="黑体" w:hAnsi="宋体" w:eastAsia="黑体"/>
          <w:b/>
          <w:kern w:val="0"/>
          <w:sz w:val="32"/>
          <w:szCs w:val="32"/>
        </w:rPr>
        <w:t>六、政府性基金预算财政拨款支出表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政府性基金预算财政拨款支出表</w:t>
      </w:r>
    </w:p>
    <w:p>
      <w:pPr>
        <w:widowControl/>
        <w:ind w:firstLine="640" w:firstLineChars="200"/>
        <w:jc w:val="center"/>
        <w:outlineLvl w:val="1"/>
        <w:rPr>
          <w:rFonts w:ascii="仿宋_GB2312" w:hAnsi="宋体" w:eastAsia="仿宋_GB2312"/>
          <w:kern w:val="0"/>
          <w:sz w:val="32"/>
          <w:szCs w:val="32"/>
        </w:rPr>
      </w:pPr>
      <w:r>
        <w:rPr>
          <w:rFonts w:hint="eastAsia" w:ascii="仿宋_GB2312" w:hAnsi="宋体" w:eastAsia="仿宋_GB2312"/>
          <w:kern w:val="0"/>
          <w:sz w:val="32"/>
          <w:szCs w:val="32"/>
        </w:rPr>
        <w:t>单位：万元</w:t>
      </w:r>
    </w:p>
    <w:tbl>
      <w:tblPr>
        <w:tblStyle w:val="9"/>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Layout w:type="fixed"/>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418"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w:t>
            </w:r>
            <w:r>
              <w:rPr>
                <w:rFonts w:hint="eastAsia" w:ascii="宋体" w:hAnsi="宋体" w:cs="宋体"/>
                <w:b/>
                <w:bCs/>
                <w:kern w:val="0"/>
                <w:sz w:val="22"/>
                <w:szCs w:val="22"/>
                <w:lang w:val="en-US" w:eastAsia="zh-CN"/>
              </w:rPr>
              <w:t>9</w:t>
            </w:r>
            <w:r>
              <w:rPr>
                <w:rFonts w:hint="eastAsia" w:ascii="宋体" w:hAnsi="宋体" w:cs="宋体"/>
                <w:b/>
                <w:bCs/>
                <w:kern w:val="0"/>
                <w:sz w:val="22"/>
                <w:szCs w:val="22"/>
              </w:rPr>
              <w:t>年执行数（决算数）</w:t>
            </w:r>
          </w:p>
          <w:p>
            <w:pPr>
              <w:jc w:val="center"/>
              <w:rPr>
                <w:rFonts w:ascii="宋体" w:hAnsi="宋体" w:cs="宋体"/>
                <w:b/>
                <w:bCs/>
                <w:kern w:val="0"/>
                <w:sz w:val="22"/>
                <w:szCs w:val="22"/>
              </w:rPr>
            </w:pPr>
          </w:p>
        </w:tc>
        <w:tc>
          <w:tcPr>
            <w:tcW w:w="709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2020</w:t>
            </w:r>
            <w:r>
              <w:rPr>
                <w:rFonts w:hint="eastAsia" w:ascii="宋体" w:hAnsi="宋体" w:cs="宋体"/>
                <w:b/>
                <w:bCs/>
                <w:kern w:val="0"/>
                <w:sz w:val="22"/>
                <w:szCs w:val="22"/>
              </w:rPr>
              <w:t>年预算数</w:t>
            </w:r>
          </w:p>
        </w:tc>
        <w:tc>
          <w:tcPr>
            <w:tcW w:w="2836"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w:t>
            </w:r>
            <w:r>
              <w:rPr>
                <w:rFonts w:hint="eastAsia" w:ascii="宋体" w:hAnsi="宋体" w:cs="宋体"/>
                <w:b/>
                <w:bCs/>
                <w:kern w:val="0"/>
                <w:sz w:val="22"/>
                <w:szCs w:val="22"/>
                <w:lang w:val="en-US" w:eastAsia="zh-CN"/>
              </w:rPr>
              <w:t>20</w:t>
            </w:r>
            <w:r>
              <w:rPr>
                <w:rFonts w:hint="eastAsia" w:ascii="宋体" w:hAnsi="宋体" w:cs="宋体"/>
                <w:b/>
                <w:bCs/>
                <w:kern w:val="0"/>
                <w:sz w:val="22"/>
                <w:szCs w:val="22"/>
              </w:rPr>
              <w:t>年预算数与201</w:t>
            </w:r>
            <w:r>
              <w:rPr>
                <w:rFonts w:hint="eastAsia" w:ascii="宋体" w:hAnsi="宋体" w:cs="宋体"/>
                <w:b/>
                <w:bCs/>
                <w:kern w:val="0"/>
                <w:sz w:val="22"/>
                <w:szCs w:val="22"/>
                <w:lang w:val="en-US" w:eastAsia="zh-CN"/>
              </w:rPr>
              <w:t>9</w:t>
            </w:r>
            <w:r>
              <w:rPr>
                <w:rFonts w:hint="eastAsia" w:ascii="宋体" w:hAnsi="宋体" w:cs="宋体"/>
                <w:b/>
                <w:bCs/>
                <w:kern w:val="0"/>
                <w:sz w:val="22"/>
                <w:szCs w:val="22"/>
              </w:rPr>
              <w:t>年执行数（决算数）</w:t>
            </w:r>
          </w:p>
        </w:tc>
      </w:tr>
      <w:tr>
        <w:tblPrEx>
          <w:tblLayout w:type="fixed"/>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418" w:type="dxa"/>
            <w:vMerge w:val="continue"/>
            <w:tcBorders>
              <w:left w:val="nil"/>
              <w:right w:val="single" w:color="auto" w:sz="4" w:space="0"/>
            </w:tcBorders>
            <w:vAlign w:val="center"/>
          </w:tcPr>
          <w:p>
            <w:pPr>
              <w:widowControl/>
              <w:jc w:val="center"/>
              <w:rPr>
                <w:rFonts w:ascii="宋体" w:hAnsi="宋体" w:cs="宋体"/>
                <w:b/>
                <w:bCs/>
                <w:kern w:val="0"/>
                <w:sz w:val="22"/>
                <w:szCs w:val="22"/>
              </w:rPr>
            </w:pPr>
          </w:p>
        </w:tc>
        <w:tc>
          <w:tcPr>
            <w:tcW w:w="1418"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4254"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418" w:type="dxa"/>
            <w:vMerge w:val="restart"/>
            <w:tcBorders>
              <w:top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小计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vMerge w:val="continue"/>
            <w:tcBorders>
              <w:bottom w:val="single" w:color="auto" w:sz="4" w:space="0"/>
              <w:right w:val="single" w:color="auto" w:sz="4" w:space="0"/>
            </w:tcBorders>
            <w:vAlign w:val="center"/>
          </w:tcPr>
          <w:p>
            <w:pPr>
              <w:widowControl/>
              <w:rPr>
                <w:rFonts w:ascii="宋体" w:hAnsi="宋体" w:cs="宋体"/>
                <w:b/>
                <w:bCs/>
                <w:kern w:val="0"/>
                <w:sz w:val="22"/>
                <w:szCs w:val="22"/>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c>
          <w:tcPr>
            <w:tcW w:w="1418" w:type="dxa"/>
            <w:tcBorders>
              <w:top w:val="single" w:color="auto" w:sz="4" w:space="0"/>
              <w:bottom w:val="single" w:color="auto" w:sz="4" w:space="0"/>
              <w:right w:val="single" w:color="auto" w:sz="4" w:space="0"/>
            </w:tcBorders>
          </w:tcPr>
          <w:p>
            <w:pPr>
              <w:widowControl/>
              <w:jc w:val="left"/>
              <w:rPr>
                <w:kern w:val="0"/>
                <w:sz w:val="20"/>
                <w:szCs w:val="20"/>
              </w:rPr>
            </w:pPr>
          </w:p>
        </w:tc>
      </w:tr>
    </w:tbl>
    <w:p>
      <w:pPr>
        <w:widowControl/>
        <w:ind w:firstLine="640" w:firstLineChars="200"/>
        <w:outlineLvl w:val="1"/>
        <w:rPr>
          <w:rFonts w:hint="eastAsia" w:ascii="黑体" w:hAnsi="宋体" w:eastAsia="黑体"/>
          <w:b/>
          <w:kern w:val="0"/>
          <w:sz w:val="32"/>
          <w:szCs w:val="32"/>
          <w:lang w:eastAsia="zh-CN"/>
        </w:rPr>
      </w:pPr>
      <w:r>
        <w:rPr>
          <w:rFonts w:hint="eastAsia" w:ascii="黑体" w:hAnsi="宋体" w:eastAsia="黑体"/>
          <w:b/>
          <w:kern w:val="0"/>
          <w:sz w:val="32"/>
          <w:szCs w:val="32"/>
          <w:lang w:eastAsia="zh-CN"/>
        </w:rPr>
        <w:t>我单位</w:t>
      </w:r>
      <w:r>
        <w:rPr>
          <w:rFonts w:hint="eastAsia" w:ascii="黑体" w:hAnsi="宋体" w:eastAsia="黑体"/>
          <w:b/>
          <w:kern w:val="0"/>
          <w:sz w:val="32"/>
          <w:szCs w:val="32"/>
          <w:lang w:val="en-US" w:eastAsia="zh-CN"/>
        </w:rPr>
        <w:t>2020年</w:t>
      </w:r>
      <w:r>
        <w:rPr>
          <w:rFonts w:hint="eastAsia" w:ascii="黑体" w:hAnsi="宋体" w:eastAsia="黑体"/>
          <w:b/>
          <w:kern w:val="0"/>
          <w:sz w:val="32"/>
          <w:szCs w:val="32"/>
          <w:lang w:eastAsia="zh-CN"/>
        </w:rPr>
        <w:t>无政府性基金预算财政拨款支出。</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七、部门收支预算总表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部门收支预算总表</w:t>
      </w:r>
    </w:p>
    <w:p>
      <w:pPr>
        <w:widowControl/>
        <w:jc w:val="right"/>
        <w:outlineLvl w:val="1"/>
        <w:rPr>
          <w:rFonts w:ascii="仿宋_GB2312" w:hAnsi="宋体" w:eastAsia="仿宋_GB2312"/>
          <w:b/>
          <w:kern w:val="0"/>
          <w:sz w:val="36"/>
          <w:szCs w:val="36"/>
        </w:rPr>
      </w:pPr>
      <w:r>
        <w:rPr>
          <w:rFonts w:hint="eastAsia" w:ascii="仿宋_GB2312" w:hAnsi="宋体" w:eastAsia="仿宋_GB2312"/>
          <w:kern w:val="0"/>
          <w:sz w:val="32"/>
          <w:szCs w:val="32"/>
        </w:rPr>
        <w:t xml:space="preserve">     单位：万元</w:t>
      </w:r>
    </w:p>
    <w:tbl>
      <w:tblPr>
        <w:tblStyle w:val="9"/>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Layout w:type="fixed"/>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     出</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r>
    </w:tbl>
    <w:p>
      <w:pPr>
        <w:widowControl/>
        <w:jc w:val="left"/>
        <w:outlineLvl w:val="1"/>
        <w:rPr>
          <w:rFonts w:ascii="黑体" w:hAnsi="宋体" w:eastAsia="黑体"/>
          <w:b/>
          <w:bCs/>
          <w:kern w:val="0"/>
          <w:sz w:val="32"/>
          <w:szCs w:val="32"/>
        </w:rPr>
      </w:pPr>
    </w:p>
    <w:p>
      <w:pPr>
        <w:widowControl/>
        <w:ind w:firstLine="640" w:firstLineChars="200"/>
        <w:jc w:val="left"/>
        <w:outlineLvl w:val="1"/>
        <w:rPr>
          <w:rFonts w:hint="eastAsia" w:ascii="黑体" w:hAnsi="宋体" w:eastAsia="黑体"/>
          <w:b/>
          <w:bCs/>
          <w:kern w:val="0"/>
          <w:sz w:val="32"/>
          <w:szCs w:val="32"/>
        </w:rPr>
      </w:pPr>
    </w:p>
    <w:p>
      <w:pPr>
        <w:widowControl/>
        <w:ind w:firstLine="640" w:firstLineChars="200"/>
        <w:jc w:val="left"/>
        <w:outlineLvl w:val="1"/>
        <w:rPr>
          <w:rFonts w:hint="eastAsia" w:ascii="黑体" w:hAnsi="宋体" w:eastAsia="黑体"/>
          <w:b/>
          <w:bCs/>
          <w:kern w:val="0"/>
          <w:sz w:val="32"/>
          <w:szCs w:val="32"/>
        </w:rPr>
      </w:pPr>
    </w:p>
    <w:p>
      <w:pPr>
        <w:widowControl/>
        <w:ind w:firstLine="640" w:firstLineChars="200"/>
        <w:jc w:val="left"/>
        <w:outlineLvl w:val="1"/>
        <w:rPr>
          <w:rFonts w:ascii="黑体" w:hAnsi="宋体" w:eastAsia="黑体"/>
          <w:b/>
          <w:bCs/>
          <w:kern w:val="0"/>
          <w:sz w:val="32"/>
          <w:szCs w:val="32"/>
        </w:rPr>
      </w:pPr>
      <w:r>
        <w:rPr>
          <w:rFonts w:hint="eastAsia" w:ascii="黑体" w:hAnsi="宋体" w:eastAsia="黑体"/>
          <w:b/>
          <w:bCs/>
          <w:kern w:val="0"/>
          <w:sz w:val="32"/>
          <w:szCs w:val="32"/>
        </w:rPr>
        <w:t>八、部门收入总表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部门收入总表</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13890" w:type="dxa"/>
        <w:tblInd w:w="93" w:type="dxa"/>
        <w:tblLayout w:type="fixed"/>
        <w:tblCellMar>
          <w:top w:w="15" w:type="dxa"/>
          <w:left w:w="108" w:type="dxa"/>
          <w:bottom w:w="15" w:type="dxa"/>
          <w:right w:w="108" w:type="dxa"/>
        </w:tblCellMar>
      </w:tblPr>
      <w:tblGrid>
        <w:gridCol w:w="1275"/>
        <w:gridCol w:w="1008"/>
        <w:gridCol w:w="993"/>
        <w:gridCol w:w="708"/>
        <w:gridCol w:w="647"/>
        <w:gridCol w:w="860"/>
        <w:gridCol w:w="839"/>
        <w:gridCol w:w="840"/>
        <w:gridCol w:w="840"/>
        <w:gridCol w:w="840"/>
        <w:gridCol w:w="840"/>
        <w:gridCol w:w="840"/>
        <w:gridCol w:w="840"/>
        <w:gridCol w:w="840"/>
        <w:gridCol w:w="840"/>
        <w:gridCol w:w="840"/>
      </w:tblGrid>
      <w:tr>
        <w:tblPrEx>
          <w:tblLayout w:type="fixed"/>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27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3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其他预算收入</w:t>
            </w:r>
          </w:p>
        </w:tc>
      </w:tr>
      <w:tr>
        <w:tblPrEx>
          <w:tblLayout w:type="fixed"/>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60" w:type="dxa"/>
            <w:tcBorders>
              <w:top w:val="single" w:color="000000" w:sz="4" w:space="0"/>
              <w:bottom w:val="single" w:color="000000" w:sz="4" w:space="0"/>
            </w:tcBorders>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621.41</w:t>
            </w:r>
          </w:p>
        </w:tc>
        <w:tc>
          <w:tcPr>
            <w:tcW w:w="100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rPr>
              <w:t>621.41</w:t>
            </w:r>
          </w:p>
        </w:tc>
        <w:tc>
          <w:tcPr>
            <w:tcW w:w="993"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rPr>
              <w:t>621.41</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64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bl>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hint="eastAsia" w:ascii="黑体" w:hAnsi="宋体" w:eastAsia="黑体"/>
          <w:b/>
          <w:bCs/>
          <w:kern w:val="0"/>
          <w:sz w:val="32"/>
          <w:szCs w:val="32"/>
        </w:rPr>
      </w:pPr>
    </w:p>
    <w:p>
      <w:pPr>
        <w:widowControl/>
        <w:ind w:firstLine="627" w:firstLineChars="196"/>
        <w:jc w:val="left"/>
        <w:outlineLvl w:val="1"/>
        <w:rPr>
          <w:rFonts w:ascii="黑体" w:hAnsi="宋体" w:eastAsia="黑体"/>
          <w:b/>
          <w:bCs/>
          <w:kern w:val="0"/>
          <w:sz w:val="32"/>
          <w:szCs w:val="32"/>
        </w:rPr>
      </w:pPr>
      <w:r>
        <w:rPr>
          <w:rFonts w:hint="eastAsia" w:ascii="黑体" w:hAnsi="宋体" w:eastAsia="黑体"/>
          <w:b/>
          <w:bCs/>
          <w:kern w:val="0"/>
          <w:sz w:val="32"/>
          <w:szCs w:val="32"/>
        </w:rPr>
        <w:t>九、部门支出总表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部门支出总表</w:t>
      </w:r>
    </w:p>
    <w:p>
      <w:pPr>
        <w:rPr>
          <w:szCs w:val="21"/>
        </w:rPr>
      </w:pPr>
      <w:r>
        <w:rPr>
          <w:rFonts w:hint="eastAsia" w:ascii="仿宋_GB2312" w:hAnsi="宋体" w:eastAsia="仿宋_GB2312"/>
          <w:kern w:val="0"/>
          <w:sz w:val="32"/>
          <w:szCs w:val="32"/>
        </w:rPr>
        <w:t xml:space="preserve">                                                                           单位：万元</w:t>
      </w:r>
    </w:p>
    <w:tbl>
      <w:tblPr>
        <w:tblStyle w:val="9"/>
        <w:tblW w:w="13833" w:type="dxa"/>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Layout w:type="fixed"/>
          <w:tblCellMar>
            <w:top w:w="15" w:type="dxa"/>
            <w:left w:w="108" w:type="dxa"/>
            <w:bottom w:w="15" w:type="dxa"/>
            <w:right w:w="108" w:type="dxa"/>
          </w:tblCellMar>
        </w:tblPrEx>
        <w:trPr>
          <w:trHeight w:val="971"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2070101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196.33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196.33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2080505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13.91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Calibri" w:hAnsi="Calibri" w:cs="宋体"/>
                <w:color w:val="000000"/>
                <w:kern w:val="0"/>
                <w:sz w:val="22"/>
                <w:szCs w:val="22"/>
                <w:lang w:val="en-US"/>
              </w:rPr>
            </w:pPr>
            <w:r>
              <w:rPr>
                <w:rFonts w:hint="eastAsia" w:ascii="宋体" w:hAnsi="宋体" w:cs="宋体"/>
                <w:color w:val="000000"/>
                <w:kern w:val="0"/>
                <w:sz w:val="20"/>
                <w:szCs w:val="20"/>
                <w:lang w:val="en-US" w:eastAsia="zh-CN"/>
              </w:rPr>
              <w:t>13.91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2080506</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3.70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Calibri" w:hAnsi="Calibri" w:cs="宋体"/>
                <w:color w:val="000000"/>
                <w:kern w:val="0"/>
                <w:sz w:val="22"/>
                <w:szCs w:val="22"/>
                <w:lang w:val="en-US"/>
              </w:rPr>
            </w:pPr>
            <w:r>
              <w:rPr>
                <w:rFonts w:hint="eastAsia" w:ascii="宋体" w:hAnsi="宋体" w:cs="宋体"/>
                <w:color w:val="000000"/>
                <w:kern w:val="0"/>
                <w:sz w:val="20"/>
                <w:szCs w:val="20"/>
                <w:lang w:val="en-US" w:eastAsia="zh-CN"/>
              </w:rPr>
              <w:t>3.70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r>
              <w:rPr>
                <w:rFonts w:hint="eastAsia" w:ascii="宋体" w:hAnsi="宋体" w:cs="宋体"/>
                <w:color w:val="000000"/>
                <w:kern w:val="0"/>
                <w:sz w:val="20"/>
                <w:szCs w:val="20"/>
                <w:lang w:val="en-US" w:eastAsia="zh-CN"/>
              </w:rPr>
              <w:t>0501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0.6</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alibri" w:hAnsi="Calibri" w:cs="宋体"/>
                <w:color w:val="000000"/>
                <w:kern w:val="0"/>
                <w:sz w:val="22"/>
                <w:szCs w:val="22"/>
              </w:rPr>
            </w:pPr>
            <w:r>
              <w:rPr>
                <w:rFonts w:hint="eastAsia" w:ascii="宋体" w:hAnsi="宋体" w:cs="宋体"/>
                <w:color w:val="000000"/>
                <w:kern w:val="0"/>
                <w:sz w:val="20"/>
                <w:szCs w:val="20"/>
                <w:lang w:val="en-US" w:eastAsia="zh-CN"/>
              </w:rPr>
              <w:t>0.6</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2101101</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6.03</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6.03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80" w:hRule="atLeast"/>
        </w:trPr>
        <w:tc>
          <w:tcPr>
            <w:tcW w:w="199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2101103</w:t>
            </w:r>
          </w:p>
          <w:p>
            <w:pPr>
              <w:widowControl/>
              <w:jc w:val="center"/>
              <w:rPr>
                <w:rFonts w:hint="eastAsia" w:ascii="宋体" w:hAnsi="宋体" w:cs="宋体"/>
                <w:color w:val="000000"/>
                <w:kern w:val="0"/>
                <w:sz w:val="20"/>
                <w:szCs w:val="20"/>
                <w:lang w:val="en-US" w:eastAsia="zh-CN"/>
              </w:rPr>
            </w:pP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1.23</w:t>
            </w:r>
          </w:p>
          <w:p>
            <w:pPr>
              <w:widowControl/>
              <w:jc w:val="center"/>
              <w:rPr>
                <w:rFonts w:hint="eastAsia" w:ascii="宋体" w:hAnsi="宋体" w:cs="宋体"/>
                <w:color w:val="000000"/>
                <w:kern w:val="0"/>
                <w:sz w:val="20"/>
                <w:szCs w:val="20"/>
                <w:lang w:val="en-US" w:eastAsia="zh-CN"/>
              </w:rPr>
            </w:pP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1.23</w:t>
            </w:r>
          </w:p>
          <w:p>
            <w:pPr>
              <w:widowControl/>
              <w:jc w:val="center"/>
              <w:rPr>
                <w:rFonts w:hint="eastAsia" w:ascii="宋体" w:hAnsi="宋体" w:cs="宋体"/>
                <w:color w:val="000000"/>
                <w:kern w:val="0"/>
                <w:sz w:val="20"/>
                <w:szCs w:val="20"/>
                <w:lang w:val="en-US" w:eastAsia="zh-CN"/>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2210201</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9.61</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9.61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2070199</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60</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5" w:hRule="atLeast"/>
        </w:trPr>
        <w:tc>
          <w:tcPr>
            <w:tcW w:w="199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2070308</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top"/>
          </w:tcPr>
          <w:p>
            <w:pPr>
              <w:ind w:left="17" w:leftChars="0"/>
              <w:jc w:val="center"/>
              <w:rPr>
                <w:rFonts w:hint="eastAsia"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rPr>
              <w:t>2079999</w:t>
            </w:r>
          </w:p>
        </w:tc>
        <w:tc>
          <w:tcPr>
            <w:tcW w:w="1317"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240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240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bl>
    <w:p>
      <w:pPr>
        <w:sectPr>
          <w:pgSz w:w="16838" w:h="11906" w:orient="landscape"/>
          <w:pgMar w:top="1701" w:right="1440" w:bottom="1701" w:left="1440" w:header="851" w:footer="992" w:gutter="0"/>
          <w:cols w:space="720" w:num="1"/>
          <w:docGrid w:type="linesAndChars" w:linePitch="312" w:charSpace="0"/>
        </w:sectPr>
      </w:pP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银川市金凤区</w:t>
      </w:r>
      <w:r>
        <w:rPr>
          <w:rFonts w:hint="eastAsia" w:ascii="仿宋_GB2312" w:hAnsi="宋体" w:eastAsia="仿宋_GB2312"/>
          <w:b/>
          <w:bCs/>
          <w:kern w:val="0"/>
          <w:sz w:val="36"/>
          <w:szCs w:val="36"/>
          <w:lang w:eastAsia="zh-CN"/>
        </w:rPr>
        <w:t>文化体育旅游局</w:t>
      </w:r>
      <w:r>
        <w:rPr>
          <w:rFonts w:hint="eastAsia" w:ascii="仿宋_GB2312" w:hAnsi="宋体" w:eastAsia="仿宋_GB2312"/>
          <w:b/>
          <w:bCs/>
          <w:kern w:val="0"/>
          <w:sz w:val="36"/>
          <w:szCs w:val="36"/>
        </w:rPr>
        <w:t>20</w:t>
      </w:r>
      <w:r>
        <w:rPr>
          <w:rFonts w:hint="eastAsia" w:ascii="仿宋_GB2312" w:hAnsi="宋体" w:eastAsia="仿宋_GB2312"/>
          <w:b/>
          <w:bCs/>
          <w:kern w:val="0"/>
          <w:sz w:val="36"/>
          <w:szCs w:val="36"/>
          <w:lang w:val="en-US" w:eastAsia="zh-CN"/>
        </w:rPr>
        <w:t>20</w:t>
      </w:r>
      <w:r>
        <w:rPr>
          <w:rFonts w:hint="eastAsia" w:ascii="仿宋_GB2312" w:hAnsi="宋体" w:eastAsia="仿宋_GB2312"/>
          <w:b/>
          <w:bCs/>
          <w:kern w:val="0"/>
          <w:sz w:val="36"/>
          <w:szCs w:val="36"/>
        </w:rPr>
        <w:t>年部门预算</w:t>
      </w:r>
    </w:p>
    <w:p>
      <w:pPr>
        <w:widowControl/>
        <w:ind w:firstLine="1970" w:firstLineChars="545"/>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——部门预算情况说明</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ascii="仿宋" w:hAnsi="仿宋" w:eastAsia="仿宋" w:cs="宋体"/>
          <w:b/>
          <w:bCs/>
          <w:kern w:val="0"/>
          <w:sz w:val="32"/>
          <w:szCs w:val="32"/>
        </w:rPr>
      </w:pPr>
      <w:r>
        <w:rPr>
          <w:rFonts w:hint="eastAsia" w:ascii="仿宋" w:hAnsi="仿宋" w:eastAsia="仿宋" w:cs="宋体"/>
          <w:b/>
          <w:bCs/>
          <w:kern w:val="0"/>
          <w:sz w:val="32"/>
          <w:szCs w:val="32"/>
        </w:rPr>
        <w:t>一、关于金凤区</w:t>
      </w:r>
      <w:r>
        <w:rPr>
          <w:rFonts w:hint="eastAsia" w:ascii="仿宋" w:hAnsi="仿宋" w:eastAsia="仿宋" w:cs="宋体"/>
          <w:b/>
          <w:bCs/>
          <w:kern w:val="0"/>
          <w:sz w:val="32"/>
          <w:szCs w:val="32"/>
          <w:lang w:eastAsia="zh-CN"/>
        </w:rPr>
        <w:t>文化体育旅游局</w:t>
      </w:r>
      <w:r>
        <w:rPr>
          <w:rFonts w:hint="eastAsia" w:ascii="仿宋" w:hAnsi="仿宋" w:eastAsia="仿宋" w:cs="宋体"/>
          <w:b/>
          <w:bCs/>
          <w:kern w:val="0"/>
          <w:sz w:val="32"/>
          <w:szCs w:val="32"/>
        </w:rPr>
        <w:t>20</w:t>
      </w:r>
      <w:r>
        <w:rPr>
          <w:rFonts w:hint="eastAsia" w:ascii="仿宋" w:hAnsi="仿宋" w:eastAsia="仿宋" w:cs="宋体"/>
          <w:b/>
          <w:bCs/>
          <w:kern w:val="0"/>
          <w:sz w:val="32"/>
          <w:szCs w:val="32"/>
          <w:lang w:val="en-US" w:eastAsia="zh-CN"/>
        </w:rPr>
        <w:t>20</w:t>
      </w:r>
      <w:r>
        <w:rPr>
          <w:rFonts w:hint="eastAsia" w:ascii="仿宋" w:hAnsi="仿宋" w:eastAsia="仿宋" w:cs="宋体"/>
          <w:b/>
          <w:bCs/>
          <w:kern w:val="0"/>
          <w:sz w:val="32"/>
          <w:szCs w:val="32"/>
        </w:rPr>
        <w:t>年财政拨款收支预算情况的总体说明</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lang w:eastAsia="zh-CN"/>
        </w:rPr>
        <w:t>金凤区文化体育旅游局</w:t>
      </w:r>
      <w:r>
        <w:rPr>
          <w:rFonts w:hint="eastAsia" w:ascii="仿宋_GB2312" w:hAnsi="仿宋" w:eastAsia="仿宋" w:cs="宋体"/>
          <w:kern w:val="0"/>
          <w:sz w:val="32"/>
          <w:szCs w:val="32"/>
        </w:rPr>
        <w:t>20</w:t>
      </w:r>
      <w:r>
        <w:rPr>
          <w:rFonts w:hint="eastAsia" w:ascii="仿宋_GB2312" w:hAnsi="仿宋" w:eastAsia="仿宋" w:cs="宋体"/>
          <w:kern w:val="0"/>
          <w:sz w:val="32"/>
          <w:szCs w:val="32"/>
          <w:lang w:val="en-US" w:eastAsia="zh-CN"/>
        </w:rPr>
        <w:t>20</w:t>
      </w:r>
      <w:r>
        <w:rPr>
          <w:rFonts w:hint="eastAsia" w:ascii="仿宋_GB2312" w:hAnsi="仿宋" w:eastAsia="仿宋" w:cs="宋体"/>
          <w:kern w:val="0"/>
          <w:sz w:val="32"/>
          <w:szCs w:val="32"/>
        </w:rPr>
        <w:t>年财政拨款收支总预算</w:t>
      </w:r>
      <w:r>
        <w:rPr>
          <w:rFonts w:hint="eastAsia" w:ascii="仿宋_GB2312" w:hAnsi="仿宋" w:eastAsia="仿宋" w:cs="宋体"/>
          <w:kern w:val="0"/>
          <w:sz w:val="32"/>
          <w:szCs w:val="32"/>
          <w:lang w:val="en-US" w:eastAsia="zh-CN"/>
        </w:rPr>
        <w:t>621.41</w:t>
      </w:r>
      <w:r>
        <w:rPr>
          <w:rFonts w:hint="eastAsia" w:ascii="仿宋_GB2312" w:hAnsi="仿宋" w:eastAsia="仿宋" w:cs="宋体"/>
          <w:kern w:val="0"/>
          <w:sz w:val="32"/>
          <w:szCs w:val="32"/>
        </w:rPr>
        <w:t>万元。收入预算包括：一般公共预算拨款</w:t>
      </w:r>
      <w:r>
        <w:rPr>
          <w:rFonts w:hint="eastAsia" w:ascii="仿宋_GB2312" w:hAnsi="仿宋" w:eastAsia="仿宋" w:cs="宋体"/>
          <w:kern w:val="0"/>
          <w:sz w:val="32"/>
          <w:szCs w:val="32"/>
          <w:lang w:val="en-US" w:eastAsia="zh-CN"/>
        </w:rPr>
        <w:t>621.41</w:t>
      </w:r>
      <w:r>
        <w:rPr>
          <w:rFonts w:hint="eastAsia" w:ascii="仿宋_GB2312" w:hAnsi="仿宋" w:eastAsia="仿宋" w:cs="宋体"/>
          <w:kern w:val="0"/>
          <w:sz w:val="32"/>
          <w:szCs w:val="32"/>
        </w:rPr>
        <w:t>万元，政府性基金预算拨款0万元。支出预算包括：一般公共服务支出</w:t>
      </w:r>
      <w:r>
        <w:rPr>
          <w:rFonts w:hint="eastAsia" w:ascii="仿宋_GB2312" w:hAnsi="仿宋" w:eastAsia="仿宋" w:cs="宋体"/>
          <w:kern w:val="0"/>
          <w:sz w:val="32"/>
          <w:szCs w:val="32"/>
          <w:lang w:val="en-US" w:eastAsia="zh-CN"/>
        </w:rPr>
        <w:t>0</w:t>
      </w:r>
      <w:r>
        <w:rPr>
          <w:rFonts w:hint="eastAsia" w:ascii="仿宋_GB2312" w:hAnsi="仿宋" w:eastAsia="仿宋" w:cs="宋体"/>
          <w:kern w:val="0"/>
          <w:sz w:val="32"/>
          <w:szCs w:val="32"/>
        </w:rPr>
        <w:t>万元；文化旅游体育与传媒支出</w:t>
      </w:r>
      <w:r>
        <w:rPr>
          <w:rFonts w:hint="eastAsia" w:ascii="仿宋_GB2312" w:hAnsi="仿宋" w:eastAsia="仿宋" w:cs="宋体"/>
          <w:kern w:val="0"/>
          <w:sz w:val="32"/>
          <w:szCs w:val="32"/>
          <w:lang w:val="en-US" w:eastAsia="zh-CN"/>
        </w:rPr>
        <w:t>586.34万元；</w:t>
      </w:r>
      <w:r>
        <w:rPr>
          <w:rFonts w:hint="eastAsia" w:ascii="仿宋_GB2312" w:hAnsi="仿宋" w:eastAsia="仿宋" w:cs="宋体"/>
          <w:kern w:val="0"/>
          <w:sz w:val="32"/>
          <w:szCs w:val="32"/>
        </w:rPr>
        <w:t>社会保障和就业支出</w:t>
      </w:r>
      <w:r>
        <w:rPr>
          <w:rFonts w:hint="eastAsia" w:ascii="仿宋_GB2312" w:hAnsi="仿宋" w:eastAsia="仿宋" w:cs="宋体"/>
          <w:kern w:val="0"/>
          <w:sz w:val="32"/>
          <w:szCs w:val="32"/>
          <w:lang w:val="en-US" w:eastAsia="zh-CN"/>
        </w:rPr>
        <w:t>18.21</w:t>
      </w:r>
      <w:r>
        <w:rPr>
          <w:rFonts w:hint="eastAsia" w:ascii="仿宋_GB2312" w:hAnsi="仿宋" w:eastAsia="仿宋" w:cs="宋体"/>
          <w:kern w:val="0"/>
          <w:sz w:val="32"/>
          <w:szCs w:val="32"/>
        </w:rPr>
        <w:t>万元；</w:t>
      </w:r>
      <w:r>
        <w:rPr>
          <w:rFonts w:hint="eastAsia" w:ascii="仿宋_GB2312" w:hAnsi="宋体" w:eastAsia="仿宋" w:cs="Arial"/>
          <w:color w:val="000000"/>
          <w:kern w:val="0"/>
          <w:sz w:val="32"/>
          <w:szCs w:val="32"/>
        </w:rPr>
        <w:t>卫生健康支出</w:t>
      </w:r>
      <w:r>
        <w:rPr>
          <w:rFonts w:hint="eastAsia" w:ascii="仿宋_GB2312" w:hAnsi="宋体" w:eastAsia="仿宋" w:cs="Arial"/>
          <w:color w:val="000000"/>
          <w:kern w:val="0"/>
          <w:sz w:val="32"/>
          <w:szCs w:val="32"/>
          <w:lang w:val="en-US" w:eastAsia="zh-CN"/>
        </w:rPr>
        <w:t>7.25</w:t>
      </w:r>
      <w:r>
        <w:rPr>
          <w:rFonts w:hint="eastAsia" w:ascii="仿宋_GB2312" w:hAnsi="仿宋" w:eastAsia="仿宋" w:cs="宋体"/>
          <w:kern w:val="0"/>
          <w:sz w:val="32"/>
          <w:szCs w:val="32"/>
        </w:rPr>
        <w:t>万元；住房保障支出</w:t>
      </w:r>
      <w:r>
        <w:rPr>
          <w:rFonts w:hint="eastAsia" w:ascii="仿宋_GB2312" w:hAnsi="仿宋" w:eastAsia="仿宋" w:cs="宋体"/>
          <w:kern w:val="0"/>
          <w:sz w:val="32"/>
          <w:szCs w:val="32"/>
          <w:lang w:val="en-US" w:eastAsia="zh-CN"/>
        </w:rPr>
        <w:t>9.61</w:t>
      </w:r>
      <w:r>
        <w:rPr>
          <w:rFonts w:hint="eastAsia" w:ascii="仿宋_GB2312" w:hAnsi="仿宋" w:eastAsia="仿宋" w:cs="宋体"/>
          <w:kern w:val="0"/>
          <w:sz w:val="32"/>
          <w:szCs w:val="32"/>
        </w:rPr>
        <w:t>万元。</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ascii="仿宋" w:hAnsi="仿宋" w:eastAsia="仿宋" w:cs="宋体"/>
          <w:b/>
          <w:kern w:val="0"/>
          <w:sz w:val="32"/>
          <w:szCs w:val="32"/>
        </w:rPr>
      </w:pPr>
      <w:r>
        <w:rPr>
          <w:rFonts w:hint="eastAsia" w:ascii="仿宋" w:hAnsi="仿宋" w:eastAsia="仿宋" w:cs="宋体"/>
          <w:b/>
          <w:kern w:val="0"/>
          <w:sz w:val="32"/>
          <w:szCs w:val="32"/>
        </w:rPr>
        <w:t>二、关于</w:t>
      </w:r>
      <w:r>
        <w:rPr>
          <w:rFonts w:hint="eastAsia" w:ascii="仿宋" w:hAnsi="仿宋" w:eastAsia="仿宋" w:cs="宋体"/>
          <w:b/>
          <w:bCs/>
          <w:kern w:val="0"/>
          <w:sz w:val="32"/>
          <w:szCs w:val="32"/>
        </w:rPr>
        <w:t>金凤区</w:t>
      </w:r>
      <w:r>
        <w:rPr>
          <w:rFonts w:hint="eastAsia" w:ascii="仿宋" w:hAnsi="仿宋" w:eastAsia="仿宋" w:cs="宋体"/>
          <w:b/>
          <w:bCs/>
          <w:kern w:val="0"/>
          <w:sz w:val="32"/>
          <w:szCs w:val="32"/>
          <w:lang w:eastAsia="zh-CN"/>
        </w:rPr>
        <w:t>文化体育旅游局</w:t>
      </w:r>
      <w:r>
        <w:rPr>
          <w:rFonts w:hint="eastAsia" w:ascii="仿宋" w:hAnsi="仿宋" w:eastAsia="仿宋" w:cs="宋体"/>
          <w:b/>
          <w:kern w:val="0"/>
          <w:sz w:val="32"/>
          <w:szCs w:val="32"/>
        </w:rPr>
        <w:t>20</w:t>
      </w:r>
      <w:r>
        <w:rPr>
          <w:rFonts w:hint="eastAsia" w:ascii="仿宋" w:hAnsi="仿宋" w:eastAsia="仿宋" w:cs="宋体"/>
          <w:b/>
          <w:kern w:val="0"/>
          <w:sz w:val="32"/>
          <w:szCs w:val="32"/>
          <w:lang w:val="en-US" w:eastAsia="zh-CN"/>
        </w:rPr>
        <w:t>20</w:t>
      </w:r>
      <w:r>
        <w:rPr>
          <w:rFonts w:hint="eastAsia" w:ascii="仿宋" w:hAnsi="仿宋" w:eastAsia="仿宋" w:cs="宋体"/>
          <w:b/>
          <w:kern w:val="0"/>
          <w:sz w:val="32"/>
          <w:szCs w:val="32"/>
        </w:rPr>
        <w:t>年一般公共预算本年拨款情况说明</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ascii="仿宋" w:hAnsi="仿宋" w:eastAsia="仿宋" w:cs="宋体"/>
          <w:b/>
          <w:kern w:val="0"/>
          <w:sz w:val="32"/>
          <w:szCs w:val="32"/>
        </w:rPr>
      </w:pPr>
      <w:r>
        <w:rPr>
          <w:rFonts w:hint="eastAsia" w:ascii="仿宋" w:hAnsi="仿宋" w:eastAsia="仿宋" w:cs="宋体"/>
          <w:b/>
          <w:kern w:val="0"/>
          <w:sz w:val="32"/>
          <w:szCs w:val="32"/>
        </w:rPr>
        <w:t>（一）基本支出情况说明。</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lang w:eastAsia="zh-CN"/>
        </w:rPr>
        <w:t>金凤区文化旅游体育广电局</w:t>
      </w:r>
      <w:r>
        <w:rPr>
          <w:rFonts w:hint="eastAsia" w:ascii="仿宋_GB2312" w:hAnsi="仿宋" w:eastAsia="仿宋" w:cs="宋体"/>
          <w:kern w:val="0"/>
          <w:sz w:val="32"/>
          <w:szCs w:val="32"/>
        </w:rPr>
        <w:t>20</w:t>
      </w:r>
      <w:r>
        <w:rPr>
          <w:rFonts w:hint="eastAsia" w:ascii="仿宋_GB2312" w:hAnsi="仿宋" w:eastAsia="仿宋" w:cs="宋体"/>
          <w:kern w:val="0"/>
          <w:sz w:val="32"/>
          <w:szCs w:val="32"/>
          <w:lang w:val="en-US" w:eastAsia="zh-CN"/>
        </w:rPr>
        <w:t>20</w:t>
      </w:r>
      <w:r>
        <w:rPr>
          <w:rFonts w:hint="eastAsia" w:ascii="仿宋_GB2312" w:hAnsi="仿宋" w:eastAsia="仿宋" w:cs="宋体"/>
          <w:kern w:val="0"/>
          <w:sz w:val="32"/>
          <w:szCs w:val="32"/>
        </w:rPr>
        <w:t>年一般公共预算拨款基本支出</w:t>
      </w:r>
      <w:r>
        <w:rPr>
          <w:rFonts w:hint="eastAsia" w:ascii="仿宋_GB2312" w:hAnsi="仿宋" w:eastAsia="仿宋" w:cs="宋体"/>
          <w:kern w:val="0"/>
          <w:sz w:val="32"/>
          <w:szCs w:val="32"/>
          <w:lang w:val="en-US" w:eastAsia="zh-CN"/>
        </w:rPr>
        <w:t>231</w:t>
      </w:r>
      <w:r>
        <w:rPr>
          <w:rFonts w:hint="eastAsia" w:ascii="仿宋_GB2312" w:hAnsi="仿宋" w:eastAsia="仿宋" w:cs="宋体"/>
          <w:kern w:val="0"/>
          <w:sz w:val="32"/>
          <w:szCs w:val="32"/>
        </w:rPr>
        <w:t>万元，比201</w:t>
      </w:r>
      <w:r>
        <w:rPr>
          <w:rFonts w:hint="eastAsia" w:ascii="仿宋_GB2312" w:hAnsi="仿宋" w:eastAsia="仿宋" w:cs="宋体"/>
          <w:kern w:val="0"/>
          <w:sz w:val="32"/>
          <w:szCs w:val="32"/>
          <w:lang w:val="en-US" w:eastAsia="zh-CN"/>
        </w:rPr>
        <w:t>9</w:t>
      </w:r>
      <w:r>
        <w:rPr>
          <w:rFonts w:hint="eastAsia" w:ascii="仿宋_GB2312" w:hAnsi="仿宋" w:eastAsia="仿宋" w:cs="宋体"/>
          <w:kern w:val="0"/>
          <w:sz w:val="32"/>
          <w:szCs w:val="32"/>
        </w:rPr>
        <w:t>年执行数据增加</w:t>
      </w:r>
      <w:r>
        <w:rPr>
          <w:rFonts w:hint="eastAsia" w:ascii="仿宋_GB2312" w:hAnsi="仿宋" w:eastAsia="仿宋" w:cs="宋体"/>
          <w:kern w:val="0"/>
          <w:sz w:val="32"/>
          <w:szCs w:val="32"/>
          <w:lang w:val="en-US" w:eastAsia="zh-CN"/>
        </w:rPr>
        <w:t>27.24</w:t>
      </w:r>
      <w:r>
        <w:rPr>
          <w:rFonts w:hint="eastAsia" w:ascii="仿宋_GB2312" w:hAnsi="仿宋" w:eastAsia="仿宋" w:cs="宋体"/>
          <w:kern w:val="0"/>
          <w:sz w:val="32"/>
          <w:szCs w:val="32"/>
        </w:rPr>
        <w:t>万元，上升</w:t>
      </w:r>
      <w:r>
        <w:rPr>
          <w:rFonts w:hint="eastAsia" w:ascii="仿宋_GB2312" w:hAnsi="仿宋" w:eastAsia="仿宋" w:cs="宋体"/>
          <w:kern w:val="0"/>
          <w:sz w:val="32"/>
          <w:szCs w:val="32"/>
          <w:lang w:val="en-US" w:eastAsia="zh-CN"/>
        </w:rPr>
        <w:t>10.13</w:t>
      </w:r>
      <w:r>
        <w:rPr>
          <w:rFonts w:hint="eastAsia" w:ascii="仿宋_GB2312" w:hAnsi="仿宋" w:eastAsia="仿宋" w:cs="宋体"/>
          <w:kern w:val="0"/>
          <w:sz w:val="32"/>
          <w:szCs w:val="32"/>
        </w:rPr>
        <w:t>%。其中：</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ascii="仿宋_GB2312" w:hAnsi="宋体" w:eastAsia="仿宋" w:cs="宋体"/>
          <w:b/>
          <w:bCs/>
          <w:kern w:val="0"/>
          <w:sz w:val="32"/>
          <w:szCs w:val="32"/>
        </w:rPr>
      </w:pPr>
      <w:r>
        <w:rPr>
          <w:rFonts w:hint="eastAsia" w:ascii="仿宋_GB2312" w:hAnsi="仿宋" w:eastAsia="仿宋" w:cs="宋体"/>
          <w:b/>
          <w:bCs/>
          <w:kern w:val="0"/>
          <w:sz w:val="32"/>
          <w:szCs w:val="32"/>
          <w:lang w:val="en-US" w:eastAsia="zh-CN"/>
        </w:rPr>
        <w:t>1、</w:t>
      </w:r>
      <w:r>
        <w:rPr>
          <w:rFonts w:hint="eastAsia" w:ascii="仿宋_GB2312" w:hAnsi="仿宋" w:eastAsia="仿宋" w:cs="宋体"/>
          <w:b/>
          <w:bCs/>
          <w:kern w:val="0"/>
          <w:sz w:val="32"/>
          <w:szCs w:val="32"/>
        </w:rPr>
        <w:t>人员经费</w:t>
      </w:r>
      <w:r>
        <w:rPr>
          <w:rFonts w:hint="eastAsia" w:ascii="仿宋_GB2312" w:hAnsi="仿宋" w:eastAsia="仿宋" w:cs="宋体"/>
          <w:b/>
          <w:bCs/>
          <w:kern w:val="0"/>
          <w:sz w:val="32"/>
          <w:szCs w:val="32"/>
          <w:lang w:val="en-US" w:eastAsia="zh-CN"/>
        </w:rPr>
        <w:t>231.41</w:t>
      </w:r>
      <w:r>
        <w:rPr>
          <w:rFonts w:hint="eastAsia" w:ascii="仿宋_GB2312" w:hAnsi="仿宋" w:eastAsia="仿宋" w:cs="宋体"/>
          <w:b/>
          <w:bCs/>
          <w:kern w:val="0"/>
          <w:sz w:val="32"/>
          <w:szCs w:val="32"/>
        </w:rPr>
        <w:t>万元，主要包括：</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sz w:val="32"/>
          <w:szCs w:val="32"/>
          <w:lang w:eastAsia="zh-CN"/>
        </w:rPr>
        <w:t>（</w:t>
      </w:r>
      <w:r>
        <w:rPr>
          <w:rFonts w:hint="eastAsia" w:ascii="仿宋_GB2312" w:hAnsi="仿宋_GB2312" w:eastAsia="仿宋"/>
          <w:sz w:val="32"/>
          <w:szCs w:val="32"/>
        </w:rPr>
        <w:t>1</w:t>
      </w:r>
      <w:r>
        <w:rPr>
          <w:rFonts w:hint="eastAsia" w:ascii="仿宋_GB2312" w:hAnsi="仿宋_GB2312" w:eastAsia="仿宋"/>
          <w:sz w:val="32"/>
          <w:szCs w:val="32"/>
          <w:lang w:eastAsia="zh-CN"/>
        </w:rPr>
        <w:t>）</w:t>
      </w:r>
      <w:r>
        <w:rPr>
          <w:rFonts w:hint="eastAsia" w:ascii="仿宋_GB2312" w:hAnsi="仿宋_GB2312" w:eastAsia="仿宋" w:cs="宋体"/>
          <w:sz w:val="32"/>
        </w:rPr>
        <w:t>基本工资：</w:t>
      </w:r>
      <w:r>
        <w:rPr>
          <w:rFonts w:hint="eastAsia" w:ascii="仿宋_GB2312" w:hAnsi="仿宋_GB2312" w:eastAsia="仿宋" w:cs="宋体"/>
          <w:sz w:val="32"/>
          <w:lang w:val="en-US" w:eastAsia="zh-CN"/>
        </w:rPr>
        <w:t>26.99</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2</w:t>
      </w:r>
      <w:r>
        <w:rPr>
          <w:rFonts w:hint="eastAsia" w:ascii="仿宋_GB2312" w:hAnsi="仿宋_GB2312" w:eastAsia="仿宋" w:cs="宋体"/>
          <w:sz w:val="32"/>
          <w:lang w:eastAsia="zh-CN"/>
        </w:rPr>
        <w:t>）</w:t>
      </w:r>
      <w:r>
        <w:rPr>
          <w:rFonts w:hint="eastAsia" w:ascii="仿宋_GB2312" w:hAnsi="仿宋_GB2312" w:eastAsia="仿宋" w:cs="宋体"/>
          <w:sz w:val="32"/>
        </w:rPr>
        <w:t>津贴补贴：</w:t>
      </w:r>
      <w:r>
        <w:rPr>
          <w:rFonts w:hint="eastAsia" w:ascii="仿宋_GB2312" w:hAnsi="仿宋_GB2312" w:eastAsia="仿宋" w:cs="宋体"/>
          <w:sz w:val="32"/>
          <w:lang w:val="en-US" w:eastAsia="zh-CN"/>
        </w:rPr>
        <w:t>20.72</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3</w:t>
      </w:r>
      <w:r>
        <w:rPr>
          <w:rFonts w:hint="eastAsia" w:ascii="仿宋_GB2312" w:hAnsi="仿宋_GB2312" w:eastAsia="仿宋" w:cs="宋体"/>
          <w:sz w:val="32"/>
          <w:lang w:eastAsia="zh-CN"/>
        </w:rPr>
        <w:t>）</w:t>
      </w:r>
      <w:r>
        <w:rPr>
          <w:rFonts w:hint="eastAsia" w:ascii="仿宋_GB2312" w:hAnsi="仿宋_GB2312" w:eastAsia="仿宋" w:cs="宋体"/>
          <w:sz w:val="32"/>
        </w:rPr>
        <w:t>各类奖金：</w:t>
      </w:r>
      <w:r>
        <w:rPr>
          <w:rFonts w:hint="eastAsia" w:ascii="仿宋_GB2312" w:hAnsi="仿宋_GB2312" w:eastAsia="仿宋" w:cs="宋体"/>
          <w:sz w:val="32"/>
          <w:lang w:val="en-US" w:eastAsia="zh-CN"/>
        </w:rPr>
        <w:t>13.45</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4</w:t>
      </w:r>
      <w:r>
        <w:rPr>
          <w:rFonts w:hint="eastAsia" w:ascii="仿宋_GB2312" w:hAnsi="仿宋_GB2312" w:eastAsia="仿宋" w:cs="宋体"/>
          <w:sz w:val="32"/>
          <w:lang w:eastAsia="zh-CN"/>
        </w:rPr>
        <w:t>）</w:t>
      </w:r>
      <w:r>
        <w:rPr>
          <w:rFonts w:hint="eastAsia" w:ascii="仿宋_GB2312" w:hAnsi="仿宋_GB2312" w:eastAsia="仿宋" w:cs="宋体"/>
          <w:sz w:val="32"/>
        </w:rPr>
        <w:t>职业年金：</w:t>
      </w:r>
      <w:r>
        <w:rPr>
          <w:rFonts w:hint="eastAsia" w:ascii="仿宋_GB2312" w:hAnsi="仿宋_GB2312" w:eastAsia="仿宋" w:cs="宋体"/>
          <w:sz w:val="32"/>
          <w:lang w:val="en-US" w:eastAsia="zh-CN"/>
        </w:rPr>
        <w:t>3.7</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5</w:t>
      </w:r>
      <w:r>
        <w:rPr>
          <w:rFonts w:hint="eastAsia" w:ascii="仿宋_GB2312" w:hAnsi="仿宋_GB2312" w:eastAsia="仿宋" w:cs="宋体"/>
          <w:sz w:val="32"/>
          <w:lang w:eastAsia="zh-CN"/>
        </w:rPr>
        <w:t>）</w:t>
      </w:r>
      <w:r>
        <w:rPr>
          <w:rFonts w:hint="eastAsia" w:ascii="仿宋_GB2312" w:hAnsi="仿宋_GB2312" w:eastAsia="仿宋" w:cs="宋体"/>
          <w:sz w:val="32"/>
        </w:rPr>
        <w:t>机关事业单位基本养老保险：</w:t>
      </w:r>
      <w:r>
        <w:rPr>
          <w:rFonts w:hint="eastAsia" w:ascii="仿宋_GB2312" w:hAnsi="仿宋_GB2312" w:eastAsia="仿宋" w:cs="宋体"/>
          <w:sz w:val="32"/>
          <w:lang w:val="en-US" w:eastAsia="zh-CN"/>
        </w:rPr>
        <w:t>9.26</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6</w:t>
      </w:r>
      <w:r>
        <w:rPr>
          <w:rFonts w:hint="eastAsia" w:ascii="仿宋_GB2312" w:hAnsi="仿宋_GB2312" w:eastAsia="仿宋" w:cs="宋体"/>
          <w:sz w:val="32"/>
          <w:lang w:eastAsia="zh-CN"/>
        </w:rPr>
        <w:t>）</w:t>
      </w:r>
      <w:r>
        <w:rPr>
          <w:rFonts w:hint="eastAsia" w:ascii="仿宋_GB2312" w:hAnsi="仿宋_GB2312" w:eastAsia="仿宋" w:cs="宋体"/>
          <w:sz w:val="32"/>
        </w:rPr>
        <w:t>其他社会保障缴费：</w:t>
      </w:r>
      <w:r>
        <w:rPr>
          <w:rFonts w:hint="eastAsia" w:ascii="仿宋_GB2312" w:hAnsi="仿宋_GB2312" w:eastAsia="仿宋" w:cs="宋体"/>
          <w:sz w:val="32"/>
          <w:lang w:val="en-US" w:eastAsia="zh-CN"/>
        </w:rPr>
        <w:t>5.8</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7</w:t>
      </w:r>
      <w:r>
        <w:rPr>
          <w:rFonts w:hint="eastAsia" w:ascii="仿宋_GB2312" w:hAnsi="仿宋_GB2312" w:eastAsia="仿宋" w:cs="宋体"/>
          <w:sz w:val="32"/>
          <w:lang w:eastAsia="zh-CN"/>
        </w:rPr>
        <w:t>）</w:t>
      </w:r>
      <w:r>
        <w:rPr>
          <w:rFonts w:hint="eastAsia" w:ascii="仿宋_GB2312" w:hAnsi="仿宋_GB2312" w:eastAsia="仿宋" w:cs="宋体"/>
          <w:sz w:val="32"/>
        </w:rPr>
        <w:t>工会经费：1.</w:t>
      </w:r>
      <w:r>
        <w:rPr>
          <w:rFonts w:hint="eastAsia" w:ascii="仿宋_GB2312" w:hAnsi="仿宋_GB2312" w:eastAsia="仿宋" w:cs="宋体"/>
          <w:sz w:val="32"/>
          <w:lang w:val="en-US" w:eastAsia="zh-CN"/>
        </w:rPr>
        <w:t>44</w:t>
      </w:r>
      <w:r>
        <w:rPr>
          <w:rFonts w:hint="eastAsia" w:ascii="仿宋_GB2312" w:hAnsi="仿宋_GB2312" w:eastAsia="仿宋" w:cs="宋体"/>
          <w:sz w:val="32"/>
        </w:rPr>
        <w:t>万元</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 w:cs="宋体"/>
          <w:sz w:val="32"/>
          <w:lang w:val="en-US" w:eastAsia="zh-CN"/>
        </w:rPr>
      </w:pP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8</w:t>
      </w:r>
      <w:r>
        <w:rPr>
          <w:rFonts w:hint="eastAsia" w:ascii="仿宋_GB2312" w:hAnsi="仿宋_GB2312" w:eastAsia="仿宋" w:cs="宋体"/>
          <w:sz w:val="32"/>
          <w:lang w:eastAsia="zh-CN"/>
        </w:rPr>
        <w:t>）</w:t>
      </w:r>
      <w:r>
        <w:rPr>
          <w:rFonts w:hint="eastAsia" w:ascii="仿宋_GB2312" w:hAnsi="仿宋_GB2312" w:eastAsia="仿宋" w:cs="宋体"/>
          <w:sz w:val="32"/>
          <w:lang w:val="en-US" w:eastAsia="zh-CN"/>
        </w:rPr>
        <w:t>公务交通补贴：2.56万元</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 w:cs="宋体"/>
          <w:sz w:val="32"/>
          <w:lang w:val="en-US" w:eastAsia="zh-CN"/>
        </w:rPr>
      </w:pPr>
      <w:r>
        <w:rPr>
          <w:rFonts w:hint="eastAsia" w:ascii="仿宋_GB2312" w:hAnsi="仿宋_GB2312" w:eastAsia="仿宋" w:cs="宋体"/>
          <w:sz w:val="32"/>
          <w:lang w:val="en-US" w:eastAsia="zh-CN"/>
        </w:rPr>
        <w:t>（9）公务员医疗补助：1.23万元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ascii="仿宋_GB2312" w:hAnsi="仿宋_GB2312" w:eastAsia="仿宋" w:cs="宋体"/>
          <w:sz w:val="32"/>
        </w:rPr>
      </w:pPr>
      <w:r>
        <w:rPr>
          <w:rFonts w:hint="eastAsia" w:ascii="仿宋_GB2312" w:hAnsi="仿宋_GB2312" w:eastAsia="仿宋" w:cs="宋体"/>
          <w:sz w:val="32"/>
          <w:lang w:val="en-US" w:eastAsia="zh-CN"/>
        </w:rPr>
        <w:t>（10）</w:t>
      </w:r>
      <w:r>
        <w:rPr>
          <w:rFonts w:hint="eastAsia" w:ascii="仿宋_GB2312" w:hAnsi="仿宋_GB2312" w:eastAsia="仿宋" w:cs="宋体"/>
          <w:sz w:val="32"/>
        </w:rPr>
        <w:t>住房公积金：</w:t>
      </w:r>
      <w:r>
        <w:rPr>
          <w:rFonts w:hint="eastAsia" w:ascii="仿宋_GB2312" w:hAnsi="仿宋_GB2312" w:eastAsia="仿宋" w:cs="宋体"/>
          <w:sz w:val="32"/>
          <w:lang w:val="en-US" w:eastAsia="zh-CN"/>
        </w:rPr>
        <w:t>9.61</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 w:cs="宋体"/>
          <w:sz w:val="32"/>
        </w:rPr>
      </w:pPr>
      <w:r>
        <w:rPr>
          <w:rFonts w:hint="eastAsia" w:ascii="仿宋_GB2312" w:hAnsi="仿宋_GB2312" w:eastAsia="仿宋" w:cs="宋体"/>
          <w:sz w:val="32"/>
          <w:lang w:val="en-US" w:eastAsia="zh-CN"/>
        </w:rPr>
        <w:t>（11）</w:t>
      </w:r>
      <w:r>
        <w:rPr>
          <w:rFonts w:hint="eastAsia" w:ascii="仿宋_GB2312" w:hAnsi="仿宋_GB2312" w:eastAsia="仿宋" w:cs="宋体"/>
          <w:sz w:val="32"/>
        </w:rPr>
        <w:t>职工福利费：0.0</w:t>
      </w:r>
      <w:r>
        <w:rPr>
          <w:rFonts w:hint="eastAsia" w:ascii="仿宋_GB2312" w:hAnsi="仿宋_GB2312" w:eastAsia="仿宋" w:cs="宋体"/>
          <w:sz w:val="32"/>
          <w:lang w:val="en-US" w:eastAsia="zh-CN"/>
        </w:rPr>
        <w:t>2</w:t>
      </w:r>
      <w:r>
        <w:rPr>
          <w:rFonts w:hint="eastAsia" w:ascii="仿宋_GB2312" w:hAnsi="仿宋_GB2312" w:eastAsia="仿宋" w:cs="宋体"/>
          <w:sz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 w:cs="宋体"/>
          <w:sz w:val="32"/>
          <w:lang w:val="en-US" w:eastAsia="zh-CN"/>
        </w:rPr>
      </w:pPr>
      <w:r>
        <w:rPr>
          <w:rFonts w:hint="eastAsia" w:ascii="仿宋_GB2312" w:hAnsi="仿宋_GB2312" w:eastAsia="仿宋" w:cs="宋体"/>
          <w:sz w:val="32"/>
          <w:lang w:val="en-US" w:eastAsia="zh-CN"/>
        </w:rPr>
        <w:t>（12）　两路、流动办、复转军人工资及取暖费：39.65万元</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 w:cs="宋体"/>
          <w:sz w:val="32"/>
          <w:lang w:val="en-US" w:eastAsia="zh-CN"/>
        </w:rPr>
      </w:pPr>
      <w:r>
        <w:rPr>
          <w:rFonts w:hint="eastAsia" w:ascii="仿宋_GB2312" w:hAnsi="仿宋_GB2312" w:eastAsia="仿宋" w:cs="宋体"/>
          <w:sz w:val="32"/>
          <w:lang w:val="en-US" w:eastAsia="zh-CN"/>
        </w:rPr>
        <w:t>（13）临时工工资(含政府聘用人员)：71.69万元</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ascii="仿宋_GB2312" w:hAnsi="仿宋" w:eastAsia="仿宋" w:cs="宋体"/>
          <w:kern w:val="0"/>
          <w:sz w:val="32"/>
          <w:szCs w:val="32"/>
        </w:rPr>
      </w:pPr>
      <w:r>
        <w:rPr>
          <w:rFonts w:hint="eastAsia" w:ascii="仿宋_GB2312" w:hAnsi="仿宋" w:eastAsia="仿宋" w:cs="宋体"/>
          <w:b/>
          <w:bCs/>
          <w:kern w:val="0"/>
          <w:sz w:val="32"/>
          <w:szCs w:val="32"/>
          <w:lang w:val="en-US" w:eastAsia="zh-CN"/>
        </w:rPr>
        <w:t>2、</w:t>
      </w:r>
      <w:r>
        <w:rPr>
          <w:rFonts w:hint="eastAsia" w:ascii="仿宋_GB2312" w:hAnsi="仿宋" w:eastAsia="仿宋" w:cs="宋体"/>
          <w:b/>
          <w:bCs/>
          <w:kern w:val="0"/>
          <w:sz w:val="32"/>
          <w:szCs w:val="32"/>
        </w:rPr>
        <w:t>公用经费5.</w:t>
      </w:r>
      <w:r>
        <w:rPr>
          <w:rFonts w:hint="eastAsia" w:ascii="仿宋_GB2312" w:hAnsi="仿宋" w:eastAsia="仿宋" w:cs="宋体"/>
          <w:b/>
          <w:bCs/>
          <w:kern w:val="0"/>
          <w:sz w:val="32"/>
          <w:szCs w:val="32"/>
          <w:lang w:val="en-US" w:eastAsia="zh-CN"/>
        </w:rPr>
        <w:t>2</w:t>
      </w:r>
      <w:r>
        <w:rPr>
          <w:rFonts w:hint="eastAsia" w:ascii="仿宋_GB2312" w:hAnsi="仿宋" w:eastAsia="仿宋" w:cs="宋体"/>
          <w:b/>
          <w:bCs/>
          <w:kern w:val="0"/>
          <w:sz w:val="32"/>
          <w:szCs w:val="32"/>
        </w:rPr>
        <w:t>万元，主要包括：</w:t>
      </w:r>
    </w:p>
    <w:p>
      <w:pPr>
        <w:pStyle w:val="16"/>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lang w:eastAsia="zh-CN"/>
        </w:rPr>
        <w:t>（</w:t>
      </w:r>
      <w:r>
        <w:rPr>
          <w:rFonts w:hint="eastAsia" w:ascii="仿宋_GB2312" w:hAnsi="仿宋" w:eastAsia="仿宋" w:cs="宋体"/>
          <w:kern w:val="0"/>
          <w:sz w:val="32"/>
          <w:szCs w:val="32"/>
          <w:lang w:val="en-US" w:eastAsia="zh-CN"/>
        </w:rPr>
        <w:t>1</w:t>
      </w:r>
      <w:r>
        <w:rPr>
          <w:rFonts w:hint="eastAsia" w:ascii="仿宋_GB2312" w:hAnsi="仿宋" w:eastAsia="仿宋" w:cs="宋体"/>
          <w:kern w:val="0"/>
          <w:sz w:val="32"/>
          <w:szCs w:val="32"/>
          <w:lang w:eastAsia="zh-CN"/>
        </w:rPr>
        <w:t>）</w:t>
      </w:r>
      <w:r>
        <w:rPr>
          <w:rFonts w:hint="eastAsia" w:ascii="仿宋_GB2312" w:hAnsi="仿宋" w:eastAsia="仿宋" w:cs="宋体"/>
          <w:kern w:val="0"/>
          <w:sz w:val="32"/>
          <w:szCs w:val="32"/>
        </w:rPr>
        <w:t>办公费：</w:t>
      </w:r>
      <w:r>
        <w:rPr>
          <w:rFonts w:hint="eastAsia" w:ascii="仿宋_GB2312" w:hAnsi="仿宋" w:eastAsia="仿宋" w:cs="宋体"/>
          <w:kern w:val="0"/>
          <w:sz w:val="32"/>
          <w:szCs w:val="32"/>
          <w:lang w:val="en-US" w:eastAsia="zh-CN"/>
        </w:rPr>
        <w:t>3.8</w:t>
      </w:r>
      <w:r>
        <w:rPr>
          <w:rFonts w:hint="eastAsia" w:ascii="仿宋_GB2312" w:hAnsi="仿宋" w:eastAsia="仿宋" w:cs="宋体"/>
          <w:kern w:val="0"/>
          <w:sz w:val="32"/>
          <w:szCs w:val="32"/>
        </w:rPr>
        <w:t>万元</w:t>
      </w:r>
    </w:p>
    <w:p>
      <w:pPr>
        <w:pStyle w:val="16"/>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 w:eastAsia="仿宋" w:cs="宋体"/>
          <w:kern w:val="0"/>
          <w:sz w:val="32"/>
          <w:szCs w:val="32"/>
          <w:lang w:eastAsia="zh-CN"/>
        </w:rPr>
      </w:pPr>
      <w:r>
        <w:rPr>
          <w:rFonts w:hint="eastAsia" w:ascii="仿宋_GB2312" w:hAnsi="仿宋" w:eastAsia="仿宋" w:cs="宋体"/>
          <w:kern w:val="0"/>
          <w:sz w:val="32"/>
          <w:szCs w:val="32"/>
          <w:lang w:val="en-US" w:eastAsia="zh-CN"/>
        </w:rPr>
        <w:t>（2）手续</w:t>
      </w:r>
      <w:r>
        <w:rPr>
          <w:rFonts w:hint="eastAsia" w:ascii="仿宋_GB2312" w:hAnsi="仿宋" w:eastAsia="仿宋" w:cs="宋体"/>
          <w:kern w:val="0"/>
          <w:sz w:val="32"/>
          <w:szCs w:val="32"/>
        </w:rPr>
        <w:t>费：0.</w:t>
      </w:r>
      <w:r>
        <w:rPr>
          <w:rFonts w:hint="eastAsia" w:ascii="仿宋_GB2312" w:hAnsi="仿宋" w:eastAsia="仿宋" w:cs="宋体"/>
          <w:kern w:val="0"/>
          <w:sz w:val="32"/>
          <w:szCs w:val="32"/>
          <w:lang w:val="en-US" w:eastAsia="zh-CN"/>
        </w:rPr>
        <w:t>02</w:t>
      </w:r>
      <w:r>
        <w:rPr>
          <w:rFonts w:hint="eastAsia" w:ascii="仿宋_GB2312" w:hAnsi="仿宋" w:eastAsia="仿宋" w:cs="宋体"/>
          <w:kern w:val="0"/>
          <w:sz w:val="32"/>
          <w:szCs w:val="32"/>
        </w:rPr>
        <w:t>万元</w:t>
      </w:r>
    </w:p>
    <w:p>
      <w:pPr>
        <w:pStyle w:val="16"/>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 w:eastAsia="仿宋" w:cs="宋体"/>
          <w:kern w:val="0"/>
          <w:sz w:val="32"/>
          <w:szCs w:val="32"/>
        </w:rPr>
      </w:pPr>
      <w:r>
        <w:rPr>
          <w:rFonts w:hint="eastAsia" w:ascii="仿宋_GB2312" w:hAnsi="仿宋" w:eastAsia="仿宋" w:cs="宋体"/>
          <w:kern w:val="0"/>
          <w:sz w:val="32"/>
          <w:szCs w:val="32"/>
          <w:lang w:eastAsia="zh-CN"/>
        </w:rPr>
        <w:t>（</w:t>
      </w:r>
      <w:r>
        <w:rPr>
          <w:rFonts w:hint="eastAsia" w:ascii="仿宋_GB2312" w:hAnsi="仿宋" w:eastAsia="仿宋" w:cs="宋体"/>
          <w:kern w:val="0"/>
          <w:sz w:val="32"/>
          <w:szCs w:val="32"/>
          <w:lang w:val="en-US" w:eastAsia="zh-CN"/>
        </w:rPr>
        <w:t>3</w:t>
      </w:r>
      <w:r>
        <w:rPr>
          <w:rFonts w:hint="eastAsia" w:ascii="仿宋_GB2312" w:hAnsi="仿宋" w:eastAsia="仿宋" w:cs="宋体"/>
          <w:kern w:val="0"/>
          <w:sz w:val="32"/>
          <w:szCs w:val="32"/>
          <w:lang w:eastAsia="zh-CN"/>
        </w:rPr>
        <w:t>）</w:t>
      </w:r>
      <w:r>
        <w:rPr>
          <w:rFonts w:hint="eastAsia" w:ascii="仿宋_GB2312" w:hAnsi="仿宋" w:eastAsia="仿宋" w:cs="宋体"/>
          <w:kern w:val="0"/>
          <w:sz w:val="32"/>
          <w:szCs w:val="32"/>
        </w:rPr>
        <w:t>其他商品和服务支出</w:t>
      </w:r>
      <w:r>
        <w:rPr>
          <w:rFonts w:hint="eastAsia" w:ascii="仿宋_GB2312" w:hAnsi="仿宋" w:eastAsia="仿宋" w:cs="宋体"/>
          <w:kern w:val="0"/>
          <w:sz w:val="32"/>
          <w:szCs w:val="32"/>
          <w:lang w:eastAsia="zh-CN"/>
        </w:rPr>
        <w:t>：</w:t>
      </w:r>
      <w:r>
        <w:rPr>
          <w:rFonts w:hint="eastAsia" w:ascii="仿宋_GB2312" w:hAnsi="仿宋" w:eastAsia="仿宋" w:cs="宋体"/>
          <w:kern w:val="0"/>
          <w:sz w:val="32"/>
          <w:szCs w:val="32"/>
          <w:lang w:val="en-US" w:eastAsia="zh-CN"/>
        </w:rPr>
        <w:t>1.38</w:t>
      </w:r>
      <w:r>
        <w:rPr>
          <w:rFonts w:hint="eastAsia" w:ascii="仿宋_GB2312" w:hAnsi="仿宋" w:eastAsia="仿宋" w:cs="宋体"/>
          <w:kern w:val="0"/>
          <w:sz w:val="32"/>
          <w:szCs w:val="32"/>
        </w:rPr>
        <w:t>万元</w:t>
      </w:r>
    </w:p>
    <w:p>
      <w:pPr>
        <w:pStyle w:val="16"/>
        <w:keepNext w:val="0"/>
        <w:keepLines w:val="0"/>
        <w:pageBreakBefore w:val="0"/>
        <w:widowControl/>
        <w:numPr>
          <w:ilvl w:val="0"/>
          <w:numId w:val="0"/>
        </w:numPr>
        <w:kinsoku/>
        <w:wordWrap/>
        <w:overflowPunct/>
        <w:topLinePunct w:val="0"/>
        <w:bidi w:val="0"/>
        <w:adjustRightInd w:val="0"/>
        <w:snapToGrid w:val="0"/>
        <w:spacing w:line="600" w:lineRule="exact"/>
        <w:ind w:firstLine="643" w:firstLineChars="200"/>
        <w:jc w:val="left"/>
        <w:textAlignment w:val="auto"/>
        <w:rPr>
          <w:rFonts w:ascii="仿宋" w:hAnsi="仿宋" w:eastAsia="仿宋" w:cs="宋体"/>
          <w:b/>
          <w:kern w:val="0"/>
          <w:sz w:val="32"/>
          <w:szCs w:val="32"/>
        </w:rPr>
      </w:pPr>
      <w:r>
        <w:rPr>
          <w:rFonts w:hint="eastAsia" w:ascii="仿宋_GB2312" w:hAnsi="仿宋" w:eastAsia="仿宋" w:cs="宋体"/>
          <w:b/>
          <w:bCs/>
          <w:kern w:val="0"/>
          <w:sz w:val="32"/>
          <w:szCs w:val="32"/>
          <w:lang w:val="en-US" w:eastAsia="zh-CN"/>
        </w:rPr>
        <w:t>3、办公用</w:t>
      </w:r>
      <w:r>
        <w:rPr>
          <w:rFonts w:hint="eastAsia" w:ascii="仿宋_GB2312" w:hAnsi="仿宋_GB2312" w:eastAsia="仿宋" w:cs="宋体"/>
          <w:b/>
          <w:bCs/>
          <w:sz w:val="32"/>
          <w:lang w:val="en-US" w:eastAsia="zh-CN"/>
        </w:rPr>
        <w:t>房取暖费：12.68万元</w:t>
      </w:r>
    </w:p>
    <w:p>
      <w:pPr>
        <w:pStyle w:val="16"/>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cs="宋体"/>
          <w:b/>
          <w:kern w:val="0"/>
          <w:sz w:val="32"/>
          <w:szCs w:val="32"/>
        </w:rPr>
      </w:pPr>
      <w:r>
        <w:rPr>
          <w:rFonts w:hint="eastAsia" w:ascii="仿宋" w:hAnsi="仿宋" w:eastAsia="仿宋" w:cs="宋体"/>
          <w:b/>
          <w:kern w:val="0"/>
          <w:sz w:val="32"/>
          <w:szCs w:val="32"/>
        </w:rPr>
        <w:t>（二）项目支出情况说明。</w:t>
      </w:r>
    </w:p>
    <w:p>
      <w:pPr>
        <w:pStyle w:val="16"/>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金凤区文化体育旅游局</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020</w:t>
      </w:r>
      <w:r>
        <w:rPr>
          <w:rFonts w:hint="eastAsia" w:ascii="仿宋" w:hAnsi="仿宋" w:eastAsia="仿宋" w:cs="仿宋"/>
          <w:kern w:val="0"/>
          <w:sz w:val="32"/>
          <w:szCs w:val="32"/>
        </w:rPr>
        <w:t>年一般公共预算拨款项目支出</w:t>
      </w:r>
      <w:r>
        <w:rPr>
          <w:rFonts w:hint="eastAsia" w:ascii="仿宋" w:hAnsi="仿宋" w:eastAsia="仿宋" w:cs="仿宋"/>
          <w:kern w:val="0"/>
          <w:sz w:val="32"/>
          <w:szCs w:val="32"/>
          <w:lang w:val="en-US" w:eastAsia="zh-CN"/>
        </w:rPr>
        <w:t>390</w:t>
      </w:r>
      <w:r>
        <w:rPr>
          <w:rFonts w:hint="eastAsia" w:ascii="仿宋" w:hAnsi="仿宋" w:eastAsia="仿宋" w:cs="仿宋"/>
          <w:kern w:val="0"/>
          <w:sz w:val="32"/>
          <w:szCs w:val="32"/>
        </w:rPr>
        <w:t>万元，其中：</w:t>
      </w:r>
    </w:p>
    <w:p>
      <w:pPr>
        <w:pStyle w:val="16"/>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按一般公共服务（类）财政事务（款）行政运行（项）20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390</w:t>
      </w:r>
      <w:r>
        <w:rPr>
          <w:rFonts w:hint="eastAsia" w:ascii="仿宋" w:hAnsi="仿宋" w:eastAsia="仿宋" w:cs="仿宋"/>
          <w:kern w:val="0"/>
          <w:sz w:val="32"/>
          <w:szCs w:val="32"/>
        </w:rPr>
        <w:t>万元，20</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年一般公共财政拨款项目支出</w:t>
      </w:r>
      <w:r>
        <w:rPr>
          <w:rFonts w:hint="eastAsia" w:ascii="仿宋" w:hAnsi="仿宋" w:eastAsia="仿宋" w:cs="仿宋"/>
          <w:kern w:val="0"/>
          <w:sz w:val="32"/>
          <w:szCs w:val="32"/>
          <w:lang w:val="en-US" w:eastAsia="zh-CN"/>
        </w:rPr>
        <w:t>450</w:t>
      </w:r>
      <w:r>
        <w:rPr>
          <w:rFonts w:hint="eastAsia" w:ascii="仿宋" w:hAnsi="仿宋" w:eastAsia="仿宋" w:cs="仿宋"/>
          <w:kern w:val="0"/>
          <w:sz w:val="32"/>
          <w:szCs w:val="32"/>
        </w:rPr>
        <w:t>万元，比201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年执行数据</w:t>
      </w:r>
      <w:r>
        <w:rPr>
          <w:rFonts w:hint="eastAsia" w:ascii="仿宋" w:hAnsi="仿宋" w:eastAsia="仿宋" w:cs="仿宋"/>
          <w:kern w:val="0"/>
          <w:sz w:val="32"/>
          <w:szCs w:val="32"/>
          <w:lang w:val="en-US" w:eastAsia="zh-CN"/>
        </w:rPr>
        <w:t>450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0.15</w:t>
      </w:r>
      <w:r>
        <w:rPr>
          <w:rFonts w:hint="eastAsia" w:ascii="仿宋" w:hAnsi="仿宋" w:eastAsia="仿宋" w:cs="仿宋"/>
          <w:kern w:val="0"/>
          <w:sz w:val="32"/>
          <w:szCs w:val="32"/>
        </w:rPr>
        <w:t>%。主要用于：</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lang w:eastAsia="zh-CN"/>
        </w:rPr>
      </w:pPr>
      <w:r>
        <w:rPr>
          <w:rFonts w:hint="eastAsia" w:ascii="仿宋" w:hAnsi="仿宋" w:eastAsia="仿宋" w:cs="仿宋"/>
          <w:b/>
          <w:sz w:val="32"/>
          <w:lang w:val="en-US" w:eastAsia="zh-CN"/>
        </w:rPr>
        <w:t>1、</w:t>
      </w:r>
      <w:r>
        <w:rPr>
          <w:rFonts w:hint="eastAsia" w:ascii="仿宋" w:hAnsi="仿宋" w:eastAsia="仿宋" w:cs="仿宋"/>
          <w:b/>
          <w:sz w:val="32"/>
          <w:lang w:eastAsia="zh-CN"/>
        </w:rPr>
        <w:t>文化事业项目经费</w:t>
      </w:r>
    </w:p>
    <w:p>
      <w:pPr>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优秀课本剧展演。</w:t>
      </w:r>
    </w:p>
    <w:p>
      <w:pPr>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世界读书日诵读比赛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你推荐·我买单活动购买制作图书</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端午节走进康复中心活动。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假期义务小馆员活动。</w:t>
      </w:r>
    </w:p>
    <w:p>
      <w:pPr>
        <w:keepNext w:val="0"/>
        <w:keepLines w:val="0"/>
        <w:pageBreakBefore w:val="0"/>
        <w:widowControl w:val="0"/>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我的书屋我的梦征文比赛。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乡村讲堂活动。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重阳节走进敬老院活动。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lang w:val="en-US" w:eastAsia="zh-CN"/>
        </w:rPr>
        <w:t>9</w:t>
      </w: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rPr>
        <w:t>图书馆举办专项培训与展览。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新建图书流通点。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维护24小时城市街区图书馆经费。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维护24小时城市书房及三个金凤书屋的费用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期刊装订与购置经费。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lang w:eastAsia="zh-CN"/>
        </w:rPr>
        <w:t>两馆</w:t>
      </w:r>
      <w:r>
        <w:rPr>
          <w:rFonts w:hint="eastAsia" w:ascii="仿宋" w:hAnsi="仿宋" w:eastAsia="仿宋" w:cs="仿宋"/>
          <w:b w:val="0"/>
          <w:bCs w:val="0"/>
          <w:sz w:val="32"/>
          <w:szCs w:val="32"/>
        </w:rPr>
        <w:t>聘用人员节假日加班费。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图书馆设备维修保养费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无线网络升级费用。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17</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为读者配备临时急救包、老花镜。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18</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购置灭火器。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lang w:eastAsia="zh-CN"/>
        </w:rPr>
        <w:t>金凤区文化金凤·四季欢歌系列文化活动</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①文化、体育、旅游大拜年活动（元旦、春节系列文化活动）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280" w:firstLineChars="4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A、文化、体育、旅游大拜年活动启动仪式。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280" w:firstLineChars="4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B、红红火火闹新春社火大赛。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280" w:firstLineChars="4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C、进商圈文艺演出。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280" w:firstLineChars="4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D、新年音乐会。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280" w:firstLineChars="4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E、少儿春晚节目展演。</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②广场演出。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③送戏下乡。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④各类节庆文艺演出活动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⑤“最美金凤人”颁奖典礼文艺演出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⑥“文化指导员”下基层活动  </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（20）金凤区群众文化艺术节。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①群众文化艺术节启动仪式。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②少儿才艺大赛。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③曲艺大赛。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④诗歌朗诵大赛。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⑤广场舞大赛  </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（21）金凤区乡村文化艺术节暨农民文化大集系列活动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1278" w:leftChars="456" w:hanging="320" w:hangingChars="1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①乡村文化艺术节暨农民文化大集系列活动启动仪式。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②农民文化大集文艺演出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③剪纸刺绣大赛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④手机摄影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⑤农民才艺大赛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⑥秦腔折子戏大赛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⑦闭幕式   </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（22）文艺创作 </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（23）承办自治区、银川市各类文化活动费用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①欢乐宁夏幸福银川巡演。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②文化大集活动演出。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③团结月演出。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④节目专场演出。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⑤各市县巡演。</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⑥全区百姓广场舞。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⑦银川市广场舞大赛。</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（24）公益培训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①少儿培训。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②妇女培训。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③非遗人才培训。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④艺术团队培训。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⑤文化管理干部培训。</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（25）非遗传承与保护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①非遗传承项目展示。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②非遗展厅维护。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③传统文化（戏曲）进校园。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（26）</w:t>
      </w:r>
      <w:r>
        <w:rPr>
          <w:rFonts w:hint="eastAsia" w:ascii="仿宋" w:hAnsi="仿宋" w:eastAsia="仿宋" w:cs="仿宋"/>
          <w:b w:val="0"/>
          <w:bCs w:val="0"/>
          <w:sz w:val="32"/>
          <w:szCs w:val="32"/>
        </w:rPr>
        <w:t>两馆网络包年35000元、电费等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27</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两馆物业费 </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28</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根据中共中央办公厅、国务院办公厅印发《关于加快构建现代公共文化服务体系》宁党办[2015]45号文件要求；深入推进公共文化设施免费开放，大学生、三支一扶、公岗共有人员39人，建立职工午餐食堂，厨师工资2人*2600元/月*12个月=6.2万元；燃气、米面油等食物费用4000*12=48000万元 ，共约11万元，减去收取餐票5元/人*15人*22天*12个月=19800元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（29）</w:t>
      </w:r>
      <w:r>
        <w:rPr>
          <w:rFonts w:hint="eastAsia" w:ascii="仿宋" w:hAnsi="仿宋" w:eastAsia="仿宋" w:cs="仿宋"/>
          <w:b w:val="0"/>
          <w:bCs w:val="0"/>
          <w:sz w:val="32"/>
          <w:szCs w:val="32"/>
        </w:rPr>
        <w:t>在春节期间送春联活动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在金凤区两会期间举办大型书画摄影展</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邀请全区艺术家到金凤区采风</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val="en-US" w:eastAsia="zh-CN"/>
        </w:rPr>
        <w:t>（32）扫黄打非工作经费。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val="en-US" w:eastAsia="zh-CN"/>
        </w:rPr>
        <w:t>（33）扶持两镇五街道。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 w:hAnsi="仿宋" w:eastAsia="仿宋" w:cs="仿宋"/>
          <w:b/>
          <w:bCs/>
          <w:snapToGrid w:val="0"/>
          <w:kern w:val="0"/>
          <w:sz w:val="32"/>
          <w:szCs w:val="32"/>
        </w:rPr>
      </w:pPr>
      <w:r>
        <w:rPr>
          <w:rFonts w:hint="eastAsia" w:ascii="仿宋" w:hAnsi="仿宋" w:eastAsia="仿宋" w:cs="仿宋"/>
          <w:b w:val="0"/>
          <w:bCs w:val="0"/>
          <w:snapToGrid w:val="0"/>
          <w:kern w:val="0"/>
          <w:sz w:val="32"/>
          <w:szCs w:val="32"/>
        </w:rPr>
        <w:br w:type="textWrapping"/>
      </w:r>
      <w:r>
        <w:rPr>
          <w:rFonts w:hint="eastAsia" w:ascii="仿宋" w:hAnsi="仿宋" w:eastAsia="仿宋" w:cs="仿宋"/>
          <w:b/>
          <w:bCs/>
          <w:snapToGrid w:val="0"/>
          <w:kern w:val="0"/>
          <w:sz w:val="32"/>
          <w:szCs w:val="32"/>
        </w:rPr>
        <w:t xml:space="preserve">（二）体育事业项目经费 </w:t>
      </w:r>
      <w:r>
        <w:rPr>
          <w:rFonts w:hint="eastAsia" w:ascii="仿宋" w:hAnsi="仿宋" w:eastAsia="仿宋" w:cs="仿宋"/>
          <w:b w:val="0"/>
          <w:bCs w:val="0"/>
          <w:snapToGrid w:val="0"/>
          <w:kern w:val="0"/>
          <w:sz w:val="32"/>
          <w:szCs w:val="32"/>
        </w:rPr>
        <w:t xml:space="preserve">   </w:t>
      </w:r>
      <w:r>
        <w:rPr>
          <w:rFonts w:hint="eastAsia" w:ascii="仿宋" w:hAnsi="仿宋" w:eastAsia="仿宋" w:cs="仿宋"/>
          <w:b w:val="0"/>
          <w:bCs w:val="0"/>
          <w:snapToGrid w:val="0"/>
          <w:kern w:val="0"/>
          <w:sz w:val="32"/>
          <w:szCs w:val="32"/>
          <w:lang w:val="en-US" w:eastAsia="zh-CN"/>
        </w:rPr>
        <w:t xml:space="preserve">    </w:t>
      </w:r>
    </w:p>
    <w:p>
      <w:pPr>
        <w:pStyle w:val="16"/>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3" w:firstLineChars="200"/>
        <w:jc w:val="left"/>
        <w:textAlignment w:val="auto"/>
        <w:outlineLvl w:val="9"/>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金凤区竞技体育比赛及活动经费</w:t>
      </w:r>
      <w:r>
        <w:rPr>
          <w:rFonts w:hint="eastAsia" w:ascii="仿宋" w:hAnsi="仿宋" w:eastAsia="仿宋" w:cs="仿宋"/>
          <w:b/>
          <w:bCs/>
          <w:snapToGrid w:val="0"/>
          <w:kern w:val="0"/>
          <w:sz w:val="32"/>
          <w:szCs w:val="32"/>
          <w:lang w:val="en-US" w:eastAsia="zh-CN"/>
        </w:rPr>
        <w:t xml:space="preserve"> 。</w:t>
      </w:r>
    </w:p>
    <w:p>
      <w:pPr>
        <w:pStyle w:val="16"/>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rPr>
        <w:t xml:space="preserve">（1）青少年竞技比赛      </w:t>
      </w:r>
      <w:r>
        <w:rPr>
          <w:rFonts w:hint="eastAsia" w:ascii="仿宋" w:hAnsi="仿宋" w:eastAsia="仿宋" w:cs="仿宋"/>
          <w:b w:val="0"/>
          <w:bCs w:val="0"/>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rPr>
        <w:t>①训练费</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rPr>
        <w:t xml:space="preserve">②参赛费 </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both"/>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rPr>
        <w:t>③奖励经费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rPr>
        <w:t xml:space="preserve">（2）群众体育比赛                   </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eastAsia="zh-CN"/>
        </w:rPr>
        <w:t>①</w:t>
      </w:r>
      <w:r>
        <w:rPr>
          <w:rFonts w:hint="eastAsia" w:ascii="仿宋" w:hAnsi="仿宋" w:eastAsia="仿宋" w:cs="仿宋"/>
          <w:b w:val="0"/>
          <w:bCs w:val="0"/>
          <w:snapToGrid w:val="0"/>
          <w:kern w:val="0"/>
          <w:sz w:val="32"/>
          <w:szCs w:val="32"/>
        </w:rPr>
        <w:t>比赛保险费</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rPr>
        <w:t>②比赛服装费</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eastAsia="zh-CN"/>
        </w:rPr>
      </w:pPr>
      <w:r>
        <w:rPr>
          <w:rFonts w:hint="eastAsia" w:ascii="仿宋" w:hAnsi="仿宋" w:eastAsia="仿宋" w:cs="仿宋"/>
          <w:b w:val="0"/>
          <w:bCs w:val="0"/>
          <w:snapToGrid w:val="0"/>
          <w:kern w:val="0"/>
          <w:sz w:val="32"/>
          <w:szCs w:val="32"/>
        </w:rPr>
        <w:t>③租车、矿泉水、伤病等费用等</w:t>
      </w:r>
      <w:r>
        <w:rPr>
          <w:rFonts w:hint="eastAsia" w:ascii="仿宋" w:hAnsi="仿宋" w:eastAsia="仿宋" w:cs="仿宋"/>
          <w:b w:val="0"/>
          <w:bCs w:val="0"/>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rPr>
        <w:t>④群众组比赛奖金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 xml:space="preserve">2、金凤区2019年迎新春全民健身季健身大拜年“全民悦动”冰雪健身挑战季开幕式     </w:t>
      </w:r>
      <w:r>
        <w:rPr>
          <w:rFonts w:hint="eastAsia" w:ascii="仿宋" w:hAnsi="仿宋" w:eastAsia="仿宋" w:cs="仿宋"/>
          <w:b/>
          <w:bCs/>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 xml:space="preserve">  </w:t>
      </w:r>
      <w:r>
        <w:rPr>
          <w:rFonts w:hint="eastAsia" w:ascii="仿宋" w:hAnsi="仿宋" w:eastAsia="仿宋" w:cs="仿宋"/>
          <w:b/>
          <w:bCs/>
          <w:snapToGrid w:val="0"/>
          <w:kern w:val="0"/>
          <w:sz w:val="32"/>
          <w:szCs w:val="32"/>
          <w:lang w:val="en-US" w:eastAsia="zh-CN"/>
        </w:rPr>
        <w:t>3、</w:t>
      </w:r>
      <w:r>
        <w:rPr>
          <w:rFonts w:hint="eastAsia" w:ascii="仿宋" w:hAnsi="仿宋" w:eastAsia="仿宋" w:cs="仿宋"/>
          <w:b/>
          <w:bCs/>
          <w:snapToGrid w:val="0"/>
          <w:kern w:val="0"/>
          <w:sz w:val="32"/>
          <w:szCs w:val="32"/>
        </w:rPr>
        <w:t>冰雪嘉年华系列活动</w:t>
      </w:r>
      <w:r>
        <w:rPr>
          <w:rFonts w:hint="eastAsia" w:ascii="仿宋" w:hAnsi="仿宋" w:eastAsia="仿宋" w:cs="仿宋"/>
          <w:b/>
          <w:bCs/>
          <w:snapToGrid w:val="0"/>
          <w:kern w:val="0"/>
          <w:sz w:val="32"/>
          <w:szCs w:val="32"/>
          <w:lang w:eastAsia="zh-CN"/>
        </w:rPr>
        <w:t>。</w:t>
      </w:r>
      <w:r>
        <w:rPr>
          <w:rFonts w:hint="eastAsia" w:ascii="仿宋" w:hAnsi="仿宋" w:eastAsia="仿宋" w:cs="仿宋"/>
          <w:b/>
          <w:bCs/>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 w:hAnsi="仿宋" w:eastAsia="仿宋" w:cs="仿宋"/>
          <w:b/>
          <w:bCs/>
          <w:snapToGrid w:val="0"/>
          <w:kern w:val="0"/>
          <w:sz w:val="32"/>
          <w:szCs w:val="32"/>
          <w:lang w:val="en-US" w:eastAsia="zh-CN"/>
        </w:rPr>
      </w:pPr>
      <w:r>
        <w:rPr>
          <w:rFonts w:hint="eastAsia" w:ascii="仿宋" w:hAnsi="仿宋" w:eastAsia="仿宋" w:cs="仿宋"/>
          <w:b/>
          <w:bCs/>
          <w:snapToGrid w:val="0"/>
          <w:kern w:val="0"/>
          <w:sz w:val="32"/>
          <w:szCs w:val="32"/>
        </w:rPr>
        <w:t>4、国际航模比赛</w:t>
      </w:r>
      <w:r>
        <w:rPr>
          <w:rFonts w:hint="eastAsia" w:ascii="仿宋" w:hAnsi="仿宋" w:eastAsia="仿宋" w:cs="仿宋"/>
          <w:b/>
          <w:bCs/>
          <w:snapToGrid w:val="0"/>
          <w:kern w:val="0"/>
          <w:sz w:val="32"/>
          <w:szCs w:val="32"/>
          <w:lang w:eastAsia="zh-CN"/>
        </w:rPr>
        <w:t>。</w:t>
      </w:r>
      <w:r>
        <w:rPr>
          <w:rFonts w:hint="eastAsia" w:ascii="仿宋" w:hAnsi="仿宋" w:eastAsia="仿宋" w:cs="仿宋"/>
          <w:b/>
          <w:bCs/>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bCs/>
          <w:snapToGrid w:val="0"/>
          <w:kern w:val="0"/>
          <w:sz w:val="32"/>
          <w:szCs w:val="32"/>
        </w:rPr>
        <w:t>5、金凤区农民男子篮球比赛预算</w:t>
      </w:r>
      <w:r>
        <w:rPr>
          <w:rFonts w:hint="eastAsia" w:ascii="仿宋" w:hAnsi="仿宋" w:eastAsia="仿宋" w:cs="仿宋"/>
          <w:b/>
          <w:bCs/>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lang w:val="en-US" w:eastAsia="zh-CN"/>
        </w:rPr>
        <w:t>6、</w:t>
      </w:r>
      <w:r>
        <w:rPr>
          <w:rFonts w:hint="eastAsia" w:ascii="仿宋" w:hAnsi="仿宋" w:eastAsia="仿宋" w:cs="仿宋"/>
          <w:b/>
          <w:bCs/>
          <w:snapToGrid w:val="0"/>
          <w:kern w:val="0"/>
          <w:sz w:val="32"/>
          <w:szCs w:val="32"/>
        </w:rPr>
        <w:t>20</w:t>
      </w:r>
      <w:r>
        <w:rPr>
          <w:rFonts w:hint="eastAsia" w:ascii="仿宋" w:hAnsi="仿宋" w:eastAsia="仿宋" w:cs="仿宋"/>
          <w:b/>
          <w:bCs/>
          <w:snapToGrid w:val="0"/>
          <w:kern w:val="0"/>
          <w:sz w:val="32"/>
          <w:szCs w:val="32"/>
          <w:lang w:val="en-US" w:eastAsia="zh-CN"/>
        </w:rPr>
        <w:t>20</w:t>
      </w:r>
      <w:r>
        <w:rPr>
          <w:rFonts w:hint="eastAsia" w:ascii="仿宋" w:hAnsi="仿宋" w:eastAsia="仿宋" w:cs="仿宋"/>
          <w:b/>
          <w:bCs/>
          <w:snapToGrid w:val="0"/>
          <w:kern w:val="0"/>
          <w:sz w:val="32"/>
          <w:szCs w:val="32"/>
        </w:rPr>
        <w:t>年金风区青少年乒乓球赛、足球联赛。</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bCs/>
          <w:snapToGrid w:val="0"/>
          <w:kern w:val="0"/>
          <w:sz w:val="32"/>
          <w:szCs w:val="32"/>
          <w:lang w:val="en-US" w:eastAsia="zh-CN"/>
        </w:rPr>
        <w:t>7、金凤区辖区健身路径更换维修安装费。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 xml:space="preserve">（三）旅游事业经费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bCs/>
          <w:snapToGrid w:val="0"/>
          <w:kern w:val="0"/>
          <w:sz w:val="32"/>
          <w:szCs w:val="32"/>
          <w:lang w:val="en-US" w:eastAsia="zh-CN"/>
        </w:rPr>
        <w:t>1、培训</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lang w:eastAsia="zh-CN"/>
        </w:rPr>
        <w:t>①</w:t>
      </w:r>
      <w:r>
        <w:rPr>
          <w:rFonts w:hint="eastAsia" w:ascii="仿宋" w:hAnsi="仿宋" w:eastAsia="仿宋" w:cs="仿宋"/>
          <w:b w:val="0"/>
          <w:bCs w:val="0"/>
          <w:snapToGrid w:val="0"/>
          <w:kern w:val="0"/>
          <w:sz w:val="32"/>
          <w:szCs w:val="32"/>
        </w:rPr>
        <w:t>《旅游服务礼仪》培训</w:t>
      </w:r>
      <w:r>
        <w:rPr>
          <w:rFonts w:hint="eastAsia" w:ascii="仿宋" w:hAnsi="仿宋" w:eastAsia="仿宋" w:cs="仿宋"/>
          <w:b w:val="0"/>
          <w:bCs w:val="0"/>
          <w:snapToGrid w:val="0"/>
          <w:kern w:val="0"/>
          <w:sz w:val="32"/>
          <w:szCs w:val="32"/>
          <w:lang w:val="en-US" w:eastAsia="zh-CN"/>
        </w:rPr>
        <w:t>班</w:t>
      </w:r>
      <w:r>
        <w:rPr>
          <w:rFonts w:hint="eastAsia" w:ascii="仿宋" w:hAnsi="仿宋" w:eastAsia="仿宋" w:cs="仿宋"/>
          <w:b w:val="0"/>
          <w:bCs w:val="0"/>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rPr>
      </w:pPr>
      <w:r>
        <w:rPr>
          <w:rFonts w:hint="eastAsia" w:ascii="仿宋" w:hAnsi="仿宋" w:eastAsia="仿宋" w:cs="仿宋"/>
          <w:b w:val="0"/>
          <w:bCs w:val="0"/>
          <w:snapToGrid w:val="0"/>
          <w:kern w:val="0"/>
          <w:sz w:val="32"/>
          <w:szCs w:val="32"/>
          <w:lang w:eastAsia="zh-CN"/>
        </w:rPr>
        <w:t>②</w:t>
      </w:r>
      <w:r>
        <w:rPr>
          <w:rFonts w:hint="eastAsia" w:ascii="仿宋" w:hAnsi="仿宋" w:eastAsia="仿宋" w:cs="仿宋"/>
          <w:b w:val="0"/>
          <w:bCs w:val="0"/>
          <w:snapToGrid w:val="0"/>
          <w:kern w:val="0"/>
          <w:sz w:val="32"/>
          <w:szCs w:val="32"/>
          <w:lang w:val="en-US" w:eastAsia="zh-CN"/>
        </w:rPr>
        <w:t>旅游安全生产培训班</w:t>
      </w:r>
      <w:r>
        <w:rPr>
          <w:rFonts w:hint="eastAsia" w:ascii="仿宋" w:hAnsi="仿宋" w:eastAsia="仿宋" w:cs="仿宋"/>
          <w:b w:val="0"/>
          <w:bCs w:val="0"/>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val="en-US" w:eastAsia="zh-CN"/>
        </w:rPr>
        <w:t>③旅游营销推广培训班。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 w:hAnsi="仿宋" w:eastAsia="仿宋" w:cs="仿宋"/>
          <w:b/>
          <w:bCs/>
          <w:snapToGrid w:val="0"/>
          <w:kern w:val="0"/>
          <w:sz w:val="32"/>
          <w:szCs w:val="32"/>
          <w:lang w:val="en-US" w:eastAsia="zh-CN"/>
        </w:rPr>
      </w:pPr>
      <w:r>
        <w:rPr>
          <w:rFonts w:hint="eastAsia" w:ascii="仿宋" w:hAnsi="仿宋" w:eastAsia="仿宋" w:cs="仿宋"/>
          <w:b/>
          <w:bCs/>
          <w:snapToGrid w:val="0"/>
          <w:kern w:val="0"/>
          <w:sz w:val="32"/>
          <w:szCs w:val="32"/>
          <w:lang w:val="en-US" w:eastAsia="zh-CN"/>
        </w:rPr>
        <w:t xml:space="preserve">2、2020年拟举办金凤区第二届“中国农民丰收节”等乡村旅游系列活动。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 w:hAnsi="仿宋" w:eastAsia="仿宋" w:cs="仿宋"/>
          <w:b/>
          <w:bCs/>
          <w:snapToGrid w:val="0"/>
          <w:kern w:val="0"/>
          <w:sz w:val="32"/>
          <w:szCs w:val="32"/>
          <w:lang w:val="en-US" w:eastAsia="zh-CN"/>
        </w:rPr>
      </w:pPr>
      <w:r>
        <w:rPr>
          <w:rFonts w:hint="eastAsia" w:ascii="仿宋" w:hAnsi="仿宋" w:eastAsia="仿宋" w:cs="仿宋"/>
          <w:b/>
          <w:bCs/>
          <w:snapToGrid w:val="0"/>
          <w:kern w:val="0"/>
          <w:sz w:val="32"/>
          <w:szCs w:val="32"/>
          <w:lang w:val="en-US" w:eastAsia="zh-CN"/>
        </w:rPr>
        <w:t>3、</w:t>
      </w:r>
      <w:r>
        <w:rPr>
          <w:rFonts w:hint="eastAsia" w:ascii="仿宋" w:hAnsi="仿宋" w:eastAsia="仿宋" w:cs="仿宋"/>
          <w:b/>
          <w:bCs/>
          <w:snapToGrid w:val="0"/>
          <w:kern w:val="0"/>
          <w:sz w:val="32"/>
          <w:szCs w:val="32"/>
        </w:rPr>
        <w:t>加强宣传，</w:t>
      </w:r>
      <w:r>
        <w:rPr>
          <w:rFonts w:hint="eastAsia" w:ascii="仿宋" w:hAnsi="仿宋" w:eastAsia="仿宋" w:cs="仿宋"/>
          <w:b/>
          <w:bCs/>
          <w:snapToGrid w:val="0"/>
          <w:kern w:val="0"/>
          <w:sz w:val="32"/>
          <w:szCs w:val="32"/>
          <w:lang w:eastAsia="zh-CN"/>
        </w:rPr>
        <w:t>提升</w:t>
      </w:r>
      <w:r>
        <w:rPr>
          <w:rFonts w:hint="eastAsia" w:ascii="仿宋" w:hAnsi="仿宋" w:eastAsia="仿宋" w:cs="仿宋"/>
          <w:b/>
          <w:bCs/>
          <w:snapToGrid w:val="0"/>
          <w:kern w:val="0"/>
          <w:sz w:val="32"/>
          <w:szCs w:val="32"/>
          <w:lang w:val="en-US" w:eastAsia="zh-CN"/>
        </w:rPr>
        <w:t>魅力金凤，休闲之</w:t>
      </w:r>
      <w:r>
        <w:rPr>
          <w:rFonts w:hint="eastAsia" w:ascii="仿宋" w:hAnsi="仿宋" w:eastAsia="仿宋" w:cs="仿宋"/>
          <w:b/>
          <w:bCs/>
          <w:snapToGrid w:val="0"/>
          <w:kern w:val="0"/>
          <w:sz w:val="32"/>
          <w:szCs w:val="32"/>
          <w:lang w:eastAsia="zh-CN"/>
        </w:rPr>
        <w:t>都品牌知名度，</w:t>
      </w:r>
      <w:r>
        <w:rPr>
          <w:rFonts w:hint="eastAsia" w:ascii="仿宋" w:hAnsi="仿宋" w:eastAsia="仿宋" w:cs="仿宋"/>
          <w:b/>
          <w:bCs/>
          <w:snapToGrid w:val="0"/>
          <w:kern w:val="0"/>
          <w:sz w:val="32"/>
          <w:szCs w:val="32"/>
          <w:lang w:val="en-US" w:eastAsia="zh-CN"/>
        </w:rPr>
        <w:t>深化金凤区全域旅游示范区创建工作影响力</w:t>
      </w:r>
      <w:r>
        <w:rPr>
          <w:rFonts w:hint="eastAsia" w:ascii="仿宋" w:hAnsi="仿宋" w:eastAsia="仿宋" w:cs="仿宋"/>
          <w:b/>
          <w:bCs/>
          <w:snapToGrid w:val="0"/>
          <w:kern w:val="0"/>
          <w:sz w:val="32"/>
          <w:szCs w:val="32"/>
          <w:lang w:eastAsia="zh-CN"/>
        </w:rPr>
        <w:t>。</w:t>
      </w:r>
      <w:r>
        <w:rPr>
          <w:rFonts w:hint="eastAsia" w:ascii="仿宋" w:hAnsi="仿宋" w:eastAsia="仿宋" w:cs="仿宋"/>
          <w:b/>
          <w:bCs/>
          <w:snapToGrid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val="en-US" w:eastAsia="zh-CN"/>
        </w:rPr>
        <w:t>①制作《金凤区全域旅游》手绘地图2万册、宣传资料免费投放于金凤区辖区内旅游宾馆、饭店、景区接待大厅等地。</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val="en-US" w:eastAsia="zh-CN"/>
        </w:rPr>
        <w:t xml:space="preserve">②金凤区旅游吉祥物制作费。     </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val="en-US" w:eastAsia="zh-CN"/>
        </w:rPr>
        <w:t>③金凤区旅游宣传片制作。</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val="en-US" w:eastAsia="zh-CN"/>
        </w:rPr>
      </w:pPr>
      <w:r>
        <w:rPr>
          <w:rFonts w:hint="eastAsia" w:ascii="仿宋" w:hAnsi="仿宋" w:eastAsia="仿宋" w:cs="仿宋"/>
          <w:b w:val="0"/>
          <w:bCs w:val="0"/>
          <w:snapToGrid w:val="0"/>
          <w:kern w:val="0"/>
          <w:sz w:val="32"/>
          <w:szCs w:val="32"/>
          <w:lang w:val="en-US" w:eastAsia="zh-CN"/>
        </w:rPr>
        <w:t xml:space="preserve">④旅游活动宣传费。       </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outlineLvl w:val="9"/>
        <w:rPr>
          <w:rFonts w:hint="eastAsia" w:ascii="仿宋" w:hAnsi="仿宋" w:eastAsia="仿宋" w:cs="仿宋"/>
          <w:b w:val="0"/>
          <w:bCs w:val="0"/>
          <w:snapToGrid w:val="0"/>
          <w:kern w:val="0"/>
          <w:sz w:val="32"/>
          <w:szCs w:val="32"/>
          <w:lang w:eastAsia="zh-CN"/>
        </w:rPr>
      </w:pPr>
      <w:r>
        <w:rPr>
          <w:rFonts w:hint="eastAsia" w:ascii="仿宋" w:hAnsi="仿宋" w:eastAsia="仿宋" w:cs="仿宋"/>
          <w:b w:val="0"/>
          <w:bCs w:val="0"/>
          <w:snapToGrid w:val="0"/>
          <w:kern w:val="0"/>
          <w:sz w:val="32"/>
          <w:szCs w:val="32"/>
          <w:lang w:val="en-US" w:eastAsia="zh-CN"/>
        </w:rPr>
        <w:t>⑤制作旅游标识牌。</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三、关于</w:t>
      </w:r>
      <w:r>
        <w:rPr>
          <w:rFonts w:hint="eastAsia" w:ascii="仿宋" w:hAnsi="仿宋" w:eastAsia="仿宋" w:cs="仿宋"/>
          <w:b/>
          <w:kern w:val="0"/>
          <w:sz w:val="32"/>
          <w:szCs w:val="32"/>
          <w:lang w:eastAsia="zh-CN"/>
        </w:rPr>
        <w:t>金凤区文化体育旅游局</w:t>
      </w:r>
      <w:r>
        <w:rPr>
          <w:rFonts w:hint="eastAsia" w:ascii="仿宋" w:hAnsi="仿宋" w:eastAsia="仿宋" w:cs="仿宋"/>
          <w:b/>
          <w:kern w:val="0"/>
          <w:sz w:val="32"/>
          <w:szCs w:val="32"/>
          <w:lang w:val="en-US" w:eastAsia="zh-CN"/>
        </w:rPr>
        <w:t>2020</w:t>
      </w:r>
      <w:r>
        <w:rPr>
          <w:rFonts w:hint="eastAsia" w:ascii="仿宋" w:hAnsi="仿宋" w:eastAsia="仿宋" w:cs="仿宋"/>
          <w:b/>
          <w:kern w:val="0"/>
          <w:sz w:val="32"/>
          <w:szCs w:val="32"/>
        </w:rPr>
        <w:t>年一般公共预算“三公”经费预算情况说明</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金凤区文化体育旅游局</w:t>
      </w:r>
      <w:r>
        <w:rPr>
          <w:rFonts w:hint="eastAsia" w:ascii="仿宋" w:hAnsi="仿宋" w:eastAsia="仿宋" w:cs="仿宋"/>
          <w:kern w:val="0"/>
          <w:sz w:val="32"/>
          <w:szCs w:val="32"/>
          <w:lang w:val="en-US" w:eastAsia="zh-CN"/>
        </w:rPr>
        <w:t>2020</w:t>
      </w:r>
      <w:r>
        <w:rPr>
          <w:rFonts w:hint="eastAsia" w:ascii="仿宋" w:hAnsi="仿宋" w:eastAsia="仿宋" w:cs="仿宋"/>
          <w:kern w:val="0"/>
          <w:sz w:val="32"/>
          <w:szCs w:val="32"/>
        </w:rPr>
        <w:t>年“三公”经费财政拨款预算数为0万元，其中：因公出国（境）费0万元，公务用车购置0万元，公务用车运行费0万元，公务接待费0万元。</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2020</w:t>
      </w:r>
      <w:r>
        <w:rPr>
          <w:rFonts w:hint="eastAsia" w:ascii="仿宋" w:hAnsi="仿宋" w:eastAsia="仿宋" w:cs="仿宋"/>
          <w:kern w:val="0"/>
          <w:sz w:val="32"/>
          <w:szCs w:val="32"/>
        </w:rPr>
        <w:t>年“三公”经费财政拨款预算比</w:t>
      </w:r>
      <w:r>
        <w:rPr>
          <w:rFonts w:hint="eastAsia" w:ascii="仿宋" w:hAnsi="仿宋" w:eastAsia="仿宋" w:cs="仿宋"/>
          <w:kern w:val="0"/>
          <w:sz w:val="32"/>
          <w:szCs w:val="32"/>
          <w:lang w:val="en-US" w:eastAsia="zh-CN"/>
        </w:rPr>
        <w:t>2019</w:t>
      </w:r>
      <w:r>
        <w:rPr>
          <w:rFonts w:hint="eastAsia" w:ascii="仿宋" w:hAnsi="仿宋" w:eastAsia="仿宋" w:cs="仿宋"/>
          <w:kern w:val="0"/>
          <w:sz w:val="32"/>
          <w:szCs w:val="32"/>
        </w:rPr>
        <w:t>年增加0万元，其中：因公出国（境）费增加0万元，主要原因：无此项支出；公务用车购置费增加0万元，主要原因：单位自成立无车；公务用车运行费增加0万元，主要原因：单位自成立无车；公务接待费增加0万元，主要原因：没有此项业务发生，无支出。</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四、关于</w:t>
      </w:r>
      <w:r>
        <w:rPr>
          <w:rFonts w:hint="eastAsia" w:ascii="仿宋" w:hAnsi="仿宋" w:eastAsia="仿宋" w:cs="仿宋"/>
          <w:b/>
          <w:kern w:val="0"/>
          <w:sz w:val="32"/>
          <w:szCs w:val="32"/>
          <w:lang w:eastAsia="zh-CN"/>
        </w:rPr>
        <w:t>金凤区文化体育旅游局</w:t>
      </w:r>
      <w:r>
        <w:rPr>
          <w:rFonts w:hint="eastAsia" w:ascii="仿宋" w:hAnsi="仿宋" w:eastAsia="仿宋" w:cs="仿宋"/>
          <w:b/>
          <w:kern w:val="0"/>
          <w:sz w:val="32"/>
          <w:szCs w:val="32"/>
        </w:rPr>
        <w:t>20</w:t>
      </w:r>
      <w:r>
        <w:rPr>
          <w:rFonts w:hint="eastAsia" w:ascii="仿宋" w:hAnsi="仿宋" w:eastAsia="仿宋" w:cs="仿宋"/>
          <w:b/>
          <w:kern w:val="0"/>
          <w:sz w:val="32"/>
          <w:szCs w:val="32"/>
          <w:lang w:val="en-US" w:eastAsia="zh-CN"/>
        </w:rPr>
        <w:t>20</w:t>
      </w:r>
      <w:r>
        <w:rPr>
          <w:rFonts w:hint="eastAsia" w:ascii="仿宋" w:hAnsi="仿宋" w:eastAsia="仿宋" w:cs="仿宋"/>
          <w:b/>
          <w:kern w:val="0"/>
          <w:sz w:val="32"/>
          <w:szCs w:val="32"/>
        </w:rPr>
        <w:t>年政府性基金预算拨款情况说明</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b/>
          <w:kern w:val="0"/>
          <w:sz w:val="32"/>
          <w:szCs w:val="32"/>
        </w:rPr>
      </w:pPr>
      <w:r>
        <w:rPr>
          <w:rFonts w:hint="eastAsia" w:ascii="仿宋" w:hAnsi="仿宋" w:eastAsia="仿宋" w:cs="仿宋"/>
          <w:kern w:val="0"/>
          <w:sz w:val="32"/>
          <w:szCs w:val="32"/>
        </w:rPr>
        <w:t>我单位无政府性基金预算</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五、关于</w:t>
      </w:r>
      <w:r>
        <w:rPr>
          <w:rFonts w:hint="eastAsia" w:ascii="仿宋" w:hAnsi="仿宋" w:eastAsia="仿宋" w:cs="仿宋"/>
          <w:b/>
          <w:bCs/>
          <w:kern w:val="0"/>
          <w:sz w:val="32"/>
          <w:szCs w:val="32"/>
        </w:rPr>
        <w:t>金凤区</w:t>
      </w:r>
      <w:r>
        <w:rPr>
          <w:rFonts w:hint="eastAsia" w:ascii="仿宋" w:hAnsi="仿宋" w:eastAsia="仿宋" w:cs="仿宋"/>
          <w:b/>
          <w:bCs/>
          <w:kern w:val="0"/>
          <w:sz w:val="32"/>
          <w:szCs w:val="32"/>
          <w:lang w:eastAsia="zh-CN"/>
        </w:rPr>
        <w:t>文化体育旅游局</w:t>
      </w:r>
      <w:r>
        <w:rPr>
          <w:rFonts w:hint="eastAsia" w:ascii="仿宋" w:hAnsi="仿宋" w:eastAsia="仿宋" w:cs="仿宋"/>
          <w:b/>
          <w:kern w:val="0"/>
          <w:sz w:val="32"/>
          <w:szCs w:val="32"/>
        </w:rPr>
        <w:t>2</w:t>
      </w:r>
      <w:r>
        <w:rPr>
          <w:rFonts w:hint="eastAsia" w:ascii="仿宋" w:hAnsi="仿宋" w:eastAsia="仿宋" w:cs="仿宋"/>
          <w:b/>
          <w:kern w:val="0"/>
          <w:sz w:val="32"/>
          <w:szCs w:val="32"/>
          <w:lang w:val="en-US" w:eastAsia="zh-CN"/>
        </w:rPr>
        <w:t>020</w:t>
      </w:r>
      <w:r>
        <w:rPr>
          <w:rFonts w:hint="eastAsia" w:ascii="仿宋" w:hAnsi="仿宋" w:eastAsia="仿宋" w:cs="仿宋"/>
          <w:b/>
          <w:kern w:val="0"/>
          <w:sz w:val="32"/>
          <w:szCs w:val="32"/>
        </w:rPr>
        <w:t>年收支预算情况的总体说明</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按照全口径预算的原则，</w:t>
      </w:r>
      <w:r>
        <w:rPr>
          <w:rFonts w:hint="eastAsia" w:ascii="仿宋" w:hAnsi="仿宋" w:eastAsia="仿宋" w:cs="仿宋"/>
          <w:kern w:val="0"/>
          <w:sz w:val="32"/>
          <w:szCs w:val="32"/>
          <w:lang w:eastAsia="zh-CN"/>
        </w:rPr>
        <w:t>金凤区文化体育旅游局</w:t>
      </w: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年所有收入和支出均纳入部门预算管理。收入总预算</w:t>
      </w:r>
      <w:r>
        <w:rPr>
          <w:rFonts w:hint="eastAsia" w:ascii="仿宋" w:hAnsi="仿宋" w:eastAsia="仿宋" w:cs="仿宋"/>
          <w:kern w:val="0"/>
          <w:sz w:val="32"/>
          <w:szCs w:val="32"/>
          <w:lang w:val="en-US" w:eastAsia="zh-CN"/>
        </w:rPr>
        <w:t>621.41</w:t>
      </w:r>
      <w:r>
        <w:rPr>
          <w:rFonts w:hint="eastAsia" w:ascii="仿宋" w:hAnsi="仿宋" w:eastAsia="仿宋" w:cs="仿宋"/>
          <w:kern w:val="0"/>
          <w:sz w:val="32"/>
          <w:szCs w:val="32"/>
        </w:rPr>
        <w:t>万元，支出总预算</w:t>
      </w:r>
      <w:r>
        <w:rPr>
          <w:rFonts w:hint="eastAsia" w:ascii="仿宋" w:hAnsi="仿宋" w:eastAsia="仿宋" w:cs="仿宋"/>
          <w:kern w:val="0"/>
          <w:sz w:val="32"/>
          <w:szCs w:val="32"/>
          <w:lang w:val="en-US" w:eastAsia="zh-CN"/>
        </w:rPr>
        <w:t>621.41</w:t>
      </w:r>
      <w:r>
        <w:rPr>
          <w:rFonts w:hint="eastAsia" w:ascii="仿宋" w:hAnsi="仿宋" w:eastAsia="仿宋" w:cs="仿宋"/>
          <w:kern w:val="0"/>
          <w:sz w:val="32"/>
          <w:szCs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收入预算包括：上年结转0万元，占0%；财政拨款收入</w:t>
      </w:r>
      <w:r>
        <w:rPr>
          <w:rFonts w:hint="eastAsia" w:ascii="仿宋" w:hAnsi="仿宋" w:eastAsia="仿宋" w:cs="仿宋"/>
          <w:kern w:val="0"/>
          <w:sz w:val="32"/>
          <w:szCs w:val="32"/>
          <w:lang w:val="en-US" w:eastAsia="zh-CN"/>
        </w:rPr>
        <w:t>621.41</w:t>
      </w:r>
      <w:r>
        <w:rPr>
          <w:rFonts w:hint="eastAsia" w:ascii="仿宋" w:hAnsi="仿宋" w:eastAsia="仿宋" w:cs="仿宋"/>
          <w:kern w:val="0"/>
          <w:sz w:val="32"/>
          <w:szCs w:val="32"/>
        </w:rPr>
        <w:t>万元，占100%；事业收入0万元，占0%；事业单位经营收入0万元，占0%；其他收入0万元，占0%。</w:t>
      </w:r>
    </w:p>
    <w:p>
      <w:pPr>
        <w:keepNext w:val="0"/>
        <w:keepLines w:val="0"/>
        <w:pageBreakBefore w:val="0"/>
        <w:widowControl/>
        <w:kinsoku/>
        <w:wordWrap/>
        <w:overflowPunct/>
        <w:topLinePunct w:val="0"/>
        <w:bidi w:val="0"/>
        <w:adjustRightInd w:val="0"/>
        <w:snapToGrid w:val="0"/>
        <w:spacing w:line="600" w:lineRule="exact"/>
        <w:ind w:left="178" w:leftChars="85"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支出预算包括：基本支出</w:t>
      </w:r>
      <w:r>
        <w:rPr>
          <w:rFonts w:hint="eastAsia" w:ascii="仿宋" w:hAnsi="仿宋" w:eastAsia="仿宋" w:cs="仿宋"/>
          <w:kern w:val="0"/>
          <w:sz w:val="32"/>
          <w:szCs w:val="32"/>
          <w:lang w:val="en-US" w:eastAsia="zh-CN"/>
        </w:rPr>
        <w:t>231.41</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37.23</w:t>
      </w:r>
      <w:r>
        <w:rPr>
          <w:rFonts w:hint="eastAsia" w:ascii="仿宋" w:hAnsi="仿宋" w:eastAsia="仿宋" w:cs="仿宋"/>
          <w:kern w:val="0"/>
          <w:sz w:val="32"/>
          <w:szCs w:val="32"/>
        </w:rPr>
        <w:t>%；项目支出</w:t>
      </w:r>
      <w:r>
        <w:rPr>
          <w:rFonts w:hint="eastAsia" w:ascii="仿宋" w:hAnsi="仿宋" w:eastAsia="仿宋" w:cs="仿宋"/>
          <w:kern w:val="0"/>
          <w:sz w:val="32"/>
          <w:szCs w:val="32"/>
          <w:lang w:val="en-US" w:eastAsia="zh-CN"/>
        </w:rPr>
        <w:t>390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62.77</w:t>
      </w:r>
      <w:r>
        <w:rPr>
          <w:rFonts w:hint="eastAsia" w:ascii="仿宋" w:hAnsi="仿宋" w:eastAsia="仿宋" w:cs="仿宋"/>
          <w:kern w:val="0"/>
          <w:sz w:val="32"/>
          <w:szCs w:val="32"/>
        </w:rPr>
        <w:t>%；事业单位经营支出0万元，占0%；上缴上级支出0万元，占0%；对附属单位补助支出0万元，占0%。</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六、其他重要事项的情况说明</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（一）公用经费</w:t>
      </w:r>
      <w:r>
        <w:rPr>
          <w:rFonts w:hint="eastAsia" w:ascii="仿宋" w:hAnsi="仿宋" w:eastAsia="仿宋" w:cs="仿宋"/>
          <w:kern w:val="0"/>
          <w:sz w:val="32"/>
          <w:szCs w:val="32"/>
          <w:lang w:val="en-US" w:eastAsia="zh-CN"/>
        </w:rPr>
        <w:t xml:space="preserve">   </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2020</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金凤区文化体育旅游局</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单位）公用经费财政拨款预算5.</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万元，比201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年预算</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0.4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7.7%。</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（二）政府采购情况</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2020</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金凤区文化体育旅游局</w:t>
      </w:r>
      <w:r>
        <w:rPr>
          <w:rFonts w:hint="eastAsia" w:ascii="仿宋" w:hAnsi="仿宋" w:eastAsia="仿宋" w:cs="仿宋"/>
          <w:kern w:val="0"/>
          <w:sz w:val="32"/>
          <w:szCs w:val="32"/>
        </w:rPr>
        <w:t>政府采购预算0万元，其中：政府采购货物预算0万元，政府采购工程预算0万元，政府采购服务预算0万元。</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（三）国有资产占用使用情况</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年12月31日，</w:t>
      </w:r>
      <w:r>
        <w:rPr>
          <w:rFonts w:hint="eastAsia" w:ascii="仿宋" w:hAnsi="仿宋" w:eastAsia="仿宋" w:cs="仿宋"/>
          <w:kern w:val="0"/>
          <w:sz w:val="32"/>
          <w:szCs w:val="32"/>
          <w:lang w:eastAsia="zh-CN"/>
        </w:rPr>
        <w:t>金凤区文化体育旅游局</w:t>
      </w:r>
      <w:r>
        <w:rPr>
          <w:rFonts w:hint="eastAsia" w:ascii="仿宋" w:hAnsi="仿宋" w:eastAsia="仿宋" w:cs="仿宋"/>
          <w:kern w:val="0"/>
          <w:sz w:val="32"/>
          <w:szCs w:val="32"/>
        </w:rPr>
        <w:t>占用使用国有资产</w:t>
      </w:r>
      <w:r>
        <w:rPr>
          <w:rFonts w:hint="eastAsia" w:ascii="仿宋" w:hAnsi="仿宋" w:eastAsia="仿宋" w:cs="仿宋"/>
          <w:kern w:val="0"/>
          <w:sz w:val="32"/>
          <w:szCs w:val="32"/>
          <w:lang w:val="en-US" w:eastAsia="zh-CN"/>
        </w:rPr>
        <w:t>1602.47</w:t>
      </w:r>
      <w:r>
        <w:rPr>
          <w:rFonts w:hint="eastAsia" w:ascii="仿宋" w:hAnsi="仿宋" w:eastAsia="仿宋" w:cs="仿宋"/>
          <w:kern w:val="0"/>
          <w:sz w:val="32"/>
          <w:szCs w:val="32"/>
        </w:rPr>
        <w:t>万元。总体情况为房屋0平方米，价值0万元；土地 0平方米，价值0万元；车辆0辆，价值0万元；办公家具价值</w:t>
      </w:r>
      <w:r>
        <w:rPr>
          <w:rFonts w:hint="eastAsia" w:ascii="仿宋" w:hAnsi="仿宋" w:eastAsia="仿宋" w:cs="仿宋"/>
          <w:kern w:val="0"/>
          <w:sz w:val="32"/>
          <w:szCs w:val="32"/>
          <w:lang w:val="en-US" w:eastAsia="zh-CN"/>
        </w:rPr>
        <w:t>154.53</w:t>
      </w:r>
      <w:r>
        <w:rPr>
          <w:rFonts w:hint="eastAsia" w:ascii="仿宋" w:hAnsi="仿宋" w:eastAsia="仿宋" w:cs="仿宋"/>
          <w:kern w:val="0"/>
          <w:sz w:val="32"/>
          <w:szCs w:val="32"/>
        </w:rPr>
        <w:t>万元；其他资产价值</w:t>
      </w:r>
      <w:r>
        <w:rPr>
          <w:rFonts w:hint="eastAsia" w:ascii="仿宋" w:hAnsi="仿宋" w:eastAsia="仿宋" w:cs="仿宋"/>
          <w:kern w:val="0"/>
          <w:sz w:val="32"/>
          <w:szCs w:val="32"/>
          <w:lang w:val="en-US" w:eastAsia="zh-CN"/>
        </w:rPr>
        <w:t>1447.94</w:t>
      </w:r>
      <w:r>
        <w:rPr>
          <w:rFonts w:hint="eastAsia" w:ascii="仿宋" w:hAnsi="仿宋" w:eastAsia="仿宋" w:cs="仿宋"/>
          <w:kern w:val="0"/>
          <w:sz w:val="32"/>
          <w:szCs w:val="32"/>
        </w:rPr>
        <w:t>万元。国有资产分布情况为：本级部门房屋0平方米，价值0万元；土地0平方米，价值0万元；车辆0辆，价值0万元；办公家具价值</w:t>
      </w:r>
      <w:r>
        <w:rPr>
          <w:rFonts w:hint="eastAsia" w:ascii="仿宋" w:hAnsi="仿宋" w:eastAsia="仿宋" w:cs="仿宋"/>
          <w:kern w:val="0"/>
          <w:sz w:val="32"/>
          <w:szCs w:val="32"/>
          <w:lang w:val="en-US" w:eastAsia="zh-CN"/>
        </w:rPr>
        <w:t>154.53</w:t>
      </w:r>
      <w:r>
        <w:rPr>
          <w:rFonts w:hint="eastAsia" w:ascii="仿宋" w:hAnsi="仿宋" w:eastAsia="仿宋" w:cs="仿宋"/>
          <w:kern w:val="0"/>
          <w:sz w:val="32"/>
          <w:szCs w:val="32"/>
        </w:rPr>
        <w:t>万元；其他资产价值</w:t>
      </w:r>
      <w:r>
        <w:rPr>
          <w:rFonts w:hint="eastAsia" w:ascii="仿宋" w:hAnsi="仿宋" w:eastAsia="仿宋" w:cs="仿宋"/>
          <w:kern w:val="0"/>
          <w:sz w:val="32"/>
          <w:szCs w:val="32"/>
          <w:lang w:val="en-US" w:eastAsia="zh-CN"/>
        </w:rPr>
        <w:t>1447.94</w:t>
      </w:r>
      <w:r>
        <w:rPr>
          <w:rFonts w:hint="eastAsia" w:ascii="仿宋" w:hAnsi="仿宋" w:eastAsia="仿宋" w:cs="仿宋"/>
          <w:kern w:val="0"/>
          <w:sz w:val="32"/>
          <w:szCs w:val="32"/>
        </w:rPr>
        <w:t>万元。</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（四）预算绩效情况</w:t>
      </w:r>
    </w:p>
    <w:p>
      <w:pPr>
        <w:pStyle w:val="16"/>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金凤区文化体育旅游局</w:t>
      </w:r>
      <w:r>
        <w:rPr>
          <w:rFonts w:hint="eastAsia" w:ascii="仿宋" w:hAnsi="仿宋" w:eastAsia="仿宋" w:cs="仿宋"/>
          <w:kern w:val="0"/>
          <w:sz w:val="32"/>
          <w:szCs w:val="32"/>
        </w:rPr>
        <w:t>重点项目绩效评价:20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年预算项目资金</w:t>
      </w:r>
      <w:r>
        <w:rPr>
          <w:rFonts w:hint="eastAsia" w:ascii="仿宋" w:hAnsi="仿宋" w:eastAsia="仿宋" w:cs="仿宋"/>
          <w:kern w:val="0"/>
          <w:sz w:val="32"/>
          <w:szCs w:val="32"/>
          <w:lang w:val="en-US" w:eastAsia="zh-CN"/>
        </w:rPr>
        <w:t>390</w:t>
      </w:r>
      <w:r>
        <w:rPr>
          <w:rFonts w:hint="eastAsia" w:ascii="仿宋" w:hAnsi="仿宋" w:eastAsia="仿宋" w:cs="仿宋"/>
          <w:kern w:val="0"/>
          <w:sz w:val="32"/>
          <w:szCs w:val="32"/>
        </w:rPr>
        <w:t>万元，主要用于：</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lang w:eastAsia="zh-CN"/>
        </w:rPr>
      </w:pPr>
      <w:r>
        <w:rPr>
          <w:rFonts w:hint="eastAsia" w:ascii="仿宋" w:hAnsi="仿宋" w:eastAsia="仿宋" w:cs="仿宋"/>
          <w:b w:val="0"/>
          <w:bCs/>
          <w:sz w:val="32"/>
          <w:lang w:eastAsia="zh-CN"/>
        </w:rPr>
        <w:t>文化事业项目经费</w:t>
      </w:r>
    </w:p>
    <w:tbl>
      <w:tblPr>
        <w:tblStyle w:val="9"/>
        <w:tblW w:w="20615" w:type="dxa"/>
        <w:tblInd w:w="0" w:type="dxa"/>
        <w:shd w:val="clear" w:color="auto" w:fill="auto"/>
        <w:tblLayout w:type="fixed"/>
        <w:tblCellMar>
          <w:top w:w="0" w:type="dxa"/>
          <w:left w:w="0" w:type="dxa"/>
          <w:bottom w:w="0" w:type="dxa"/>
          <w:right w:w="0" w:type="dxa"/>
        </w:tblCellMar>
      </w:tblPr>
      <w:tblGrid>
        <w:gridCol w:w="2424"/>
        <w:gridCol w:w="9099"/>
        <w:gridCol w:w="9092"/>
      </w:tblGrid>
      <w:tr>
        <w:tblPrEx>
          <w:shd w:val="clear" w:color="auto" w:fill="auto"/>
          <w:tblLayout w:type="fixed"/>
          <w:tblCellMar>
            <w:top w:w="0" w:type="dxa"/>
            <w:left w:w="0" w:type="dxa"/>
            <w:bottom w:w="0" w:type="dxa"/>
            <w:right w:w="0" w:type="dxa"/>
          </w:tblCellMar>
        </w:tblPrEx>
        <w:trPr>
          <w:trHeight w:val="319"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（一）2019迎新春文化</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体育大拜年</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1.迎新春文化体育旅游大拜年</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4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2.迎新春·农民文化大集</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b w:val="0"/>
                <w:bCs/>
                <w:i w:val="0"/>
                <w:color w:val="000000"/>
                <w:sz w:val="24"/>
                <w:szCs w:val="24"/>
                <w:u w:val="none"/>
              </w:rPr>
            </w:pPr>
            <w:r>
              <w:rPr>
                <w:rFonts w:hint="default" w:ascii="仿宋_GB2312" w:hAnsi="宋体" w:eastAsia="仿宋_GB2312" w:cs="仿宋_GB2312"/>
                <w:b w:val="0"/>
                <w:bCs/>
                <w:i w:val="0"/>
                <w:color w:val="000000"/>
                <w:kern w:val="0"/>
                <w:sz w:val="24"/>
                <w:szCs w:val="24"/>
                <w:u w:val="none"/>
                <w:lang w:val="en-US" w:eastAsia="zh-CN" w:bidi="ar"/>
              </w:rPr>
              <w:t>3.以“书香金凤·金凤书香”为主题</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60"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4.“全民悦动”冰雪健身挑战季开幕式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19"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（二）“文化金凤·四季欢歌”</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 xml:space="preserve">系列活动 </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1.“文化金凤·四季欢歌”公益性文艺演出</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4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2.中华优秀传统文化（戏曲）进校园</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60"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（三）“文化金凤·休闲之都”</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系列活动</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1.金凤区美丽乡村农民文化艺术节</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59"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2.乡村文化艺术节启动仪式</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60"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3.家园诗颂·耕读传家”乡村诗会</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00"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（四）“文化引领·幸福金凤”</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群众系列文化活动</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1.书画摄影大赛及展览</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59"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2.2019年“最美金凤人”大型文艺活动</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60"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3.广场舞大赛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60"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4.百团技能展示展演</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00"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b w:val="0"/>
                <w:bCs/>
                <w:i w:val="0"/>
                <w:color w:val="000000"/>
                <w:sz w:val="24"/>
                <w:szCs w:val="24"/>
                <w:u w:val="none"/>
              </w:rPr>
            </w:pPr>
            <w:r>
              <w:rPr>
                <w:rFonts w:hint="eastAsia" w:ascii="楷体" w:hAnsi="楷体" w:eastAsia="楷体" w:cs="楷体"/>
                <w:b w:val="0"/>
                <w:bCs/>
                <w:i w:val="0"/>
                <w:color w:val="000000"/>
                <w:kern w:val="0"/>
                <w:sz w:val="24"/>
                <w:szCs w:val="24"/>
                <w:u w:val="none"/>
                <w:lang w:val="en-US" w:eastAsia="zh-CN" w:bidi="ar"/>
              </w:rPr>
              <w:t>（五）“文化金凤·书香生活”</w:t>
            </w:r>
            <w:r>
              <w:rPr>
                <w:rFonts w:hint="eastAsia" w:ascii="楷体" w:hAnsi="楷体" w:eastAsia="楷体" w:cs="楷体"/>
                <w:b w:val="0"/>
                <w:bCs/>
                <w:i w:val="0"/>
                <w:color w:val="000000"/>
                <w:kern w:val="0"/>
                <w:sz w:val="24"/>
                <w:szCs w:val="24"/>
                <w:u w:val="none"/>
                <w:lang w:val="en-US" w:eastAsia="zh-CN" w:bidi="ar"/>
              </w:rPr>
              <w:br w:type="textWrapping"/>
            </w:r>
            <w:r>
              <w:rPr>
                <w:rFonts w:hint="eastAsia" w:ascii="楷体" w:hAnsi="楷体" w:eastAsia="楷体" w:cs="楷体"/>
                <w:b w:val="0"/>
                <w:bCs/>
                <w:i w:val="0"/>
                <w:color w:val="000000"/>
                <w:kern w:val="0"/>
                <w:sz w:val="24"/>
                <w:szCs w:val="24"/>
                <w:u w:val="none"/>
                <w:lang w:val="en-US" w:eastAsia="zh-CN" w:bidi="ar"/>
              </w:rPr>
              <w:t>系列活动</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b w:val="0"/>
                <w:bCs/>
                <w:i w:val="0"/>
                <w:color w:val="000000"/>
                <w:sz w:val="24"/>
                <w:szCs w:val="24"/>
                <w:u w:val="none"/>
              </w:rPr>
            </w:pPr>
            <w:r>
              <w:rPr>
                <w:rFonts w:hint="default" w:ascii="仿宋_GB2312" w:hAnsi="宋体" w:eastAsia="仿宋_GB2312" w:cs="仿宋_GB2312"/>
                <w:b w:val="0"/>
                <w:bCs/>
                <w:i w:val="0"/>
                <w:color w:val="000000"/>
                <w:kern w:val="0"/>
                <w:sz w:val="24"/>
                <w:szCs w:val="24"/>
                <w:u w:val="none"/>
                <w:lang w:val="en-US" w:eastAsia="zh-CN" w:bidi="ar"/>
              </w:rPr>
              <w:t>1.金凤区“沐浴书香，润泽心灵</w:t>
            </w:r>
            <w:r>
              <w:rPr>
                <w:rStyle w:val="17"/>
                <w:rFonts w:eastAsia="仿宋_GB2312"/>
                <w:b w:val="0"/>
                <w:bCs/>
                <w:lang w:val="en-US" w:eastAsia="zh-CN" w:bidi="ar"/>
              </w:rPr>
              <w:t> </w:t>
            </w:r>
            <w:r>
              <w:rPr>
                <w:rStyle w:val="18"/>
                <w:rFonts w:hAnsi="宋体"/>
                <w:b w:val="0"/>
                <w:bCs/>
                <w:lang w:val="en-US" w:eastAsia="zh-CN" w:bidi="ar"/>
              </w:rPr>
              <w:t>”读书节</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00"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2.我的书屋我的梦征文比赛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79"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3.金凤区</w:t>
            </w:r>
            <w:r>
              <w:rPr>
                <w:rStyle w:val="18"/>
                <w:rFonts w:hAnsi="仿宋"/>
                <w:b w:val="0"/>
                <w:bCs/>
                <w:lang w:val="en-US" w:eastAsia="zh-CN" w:bidi="ar"/>
              </w:rPr>
              <w:t xml:space="preserve">金凤区“阅读夏令营”活动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19"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4.“家园诗颂·耕读传家”乡村诗会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39"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5.喜迎建国71周年“寻找最美阅读者”摄影大赛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b w:val="0"/>
                <w:bCs/>
                <w:i w:val="0"/>
                <w:color w:val="000000"/>
                <w:sz w:val="24"/>
                <w:szCs w:val="24"/>
                <w:u w:val="none"/>
              </w:rPr>
            </w:pPr>
            <w:r>
              <w:rPr>
                <w:rFonts w:hint="default" w:ascii="仿宋_GB2312" w:hAnsi="宋体" w:eastAsia="仿宋_GB2312" w:cs="仿宋_GB2312"/>
                <w:b w:val="0"/>
                <w:bCs/>
                <w:i w:val="0"/>
                <w:color w:val="000000"/>
                <w:kern w:val="0"/>
                <w:sz w:val="24"/>
                <w:szCs w:val="24"/>
                <w:u w:val="none"/>
                <w:lang w:val="en-US" w:eastAsia="zh-CN" w:bidi="ar"/>
              </w:rPr>
              <w:t xml:space="preserve">6.“国学进校园· 经典润心灵”阅读活动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5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（六） 购买并制作你推</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 xml:space="preserve">荐我买单新书  </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你推荐我买单新书</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（七）各类培训费用</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1.金凤区暑期少儿公益培训班</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2.金凤区非物质文化遗产项目培训班</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600"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3.金凤区文化干部培训班。</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4.图书馆举办专项培训与展览</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（八）承办自治区、银川市</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各类文化活动费</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1、欢乐宁夏幸福银川巡演</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2、文化大集活动演出</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3、团结月演出</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4、群众文化专场演出</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（九）设施设备</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1、基层文化设施设备购置项目</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2、数字文化馆建设</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（十）新建图书流通点    </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新建图书流通点</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80"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(十一）维护八个金凤悦书房的管理费用</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电费、取暖费、全年维护费</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60"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（十二）期刊装订与订购 </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期刊装订与订购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40"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（十三）两馆聘用人</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 xml:space="preserve">员节假日加班费     </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两馆聘用人员节假日加班费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700"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（十四）-（二十一）两馆日常维护费</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无线网络升级费、购灭火器、网络电费、</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两馆物业费、扫黑除恶、灶房购食材等</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115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920" w:firstLineChars="60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snapToGrid w:val="0"/>
                <w:kern w:val="0"/>
                <w:sz w:val="32"/>
                <w:szCs w:val="32"/>
                <w:lang w:eastAsia="zh-CN"/>
              </w:rPr>
              <w:t>（</w:t>
            </w:r>
            <w:r>
              <w:rPr>
                <w:rFonts w:hint="eastAsia" w:ascii="仿宋" w:hAnsi="仿宋" w:eastAsia="仿宋" w:cs="仿宋"/>
                <w:b w:val="0"/>
                <w:bCs/>
                <w:snapToGrid w:val="0"/>
                <w:kern w:val="0"/>
                <w:sz w:val="32"/>
                <w:szCs w:val="32"/>
              </w:rPr>
              <w:t xml:space="preserve">二）体育事业项目经费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920" w:firstLineChars="600"/>
              <w:jc w:val="both"/>
              <w:textAlignment w:val="center"/>
              <w:rPr>
                <w:rFonts w:hint="eastAsia" w:ascii="仿宋" w:hAnsi="仿宋" w:eastAsia="仿宋" w:cs="仿宋"/>
                <w:b w:val="0"/>
                <w:bCs/>
                <w:snapToGrid w:val="0"/>
                <w:kern w:val="0"/>
                <w:sz w:val="32"/>
                <w:szCs w:val="32"/>
                <w:lang w:eastAsia="zh-CN"/>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（一）“全民健身季”</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开展冰雪及群众性活动</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1.“欢乐冰雪·健康中国”冬季运动</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推广普及系列活动</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2.篮球争霸赛</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3.农民趣味运动会</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（二）围绕“全民快乐健身”开展</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群众性体育赛事</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1.金凤区家庭趣味运动会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2.金凤杯青少年拉丁舞全国公开赛</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3.金凤区全民体育大集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（三）“全民健身节”承办区市</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大型体育赛事</w:t>
            </w:r>
          </w:p>
        </w:tc>
        <w:tc>
          <w:tcPr>
            <w:tcW w:w="90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 xml:space="preserve">1.中国宁夏丝绸之路世界航海模型公开赛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2.放飞青春·阳光滑板”青少年滑板比赛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2020年环阅海（宁夏金凤站自行车联赛</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660"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3.最美宁夏·舞动中国梦”</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 xml:space="preserve">第五届金凤区广场健身舞大赛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720"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（四）“魅力金凤 ·乐游阅海”，开展绿色环保全民健身活动</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1.20</w:t>
            </w:r>
            <w:r>
              <w:rPr>
                <w:rFonts w:hint="eastAsia" w:ascii="宋体" w:hAnsi="宋体" w:cs="宋体"/>
                <w:b w:val="0"/>
                <w:bCs/>
                <w:i w:val="0"/>
                <w:color w:val="000000"/>
                <w:kern w:val="0"/>
                <w:sz w:val="24"/>
                <w:szCs w:val="24"/>
                <w:u w:val="none"/>
                <w:lang w:val="en-US" w:eastAsia="zh-CN" w:bidi="ar"/>
              </w:rPr>
              <w:t>20</w:t>
            </w:r>
            <w:r>
              <w:rPr>
                <w:rFonts w:hint="eastAsia" w:ascii="宋体" w:hAnsi="宋体" w:eastAsia="宋体" w:cs="宋体"/>
                <w:b w:val="0"/>
                <w:bCs/>
                <w:i w:val="0"/>
                <w:color w:val="000000"/>
                <w:kern w:val="0"/>
                <w:sz w:val="24"/>
                <w:szCs w:val="24"/>
                <w:u w:val="none"/>
                <w:lang w:val="en-US" w:eastAsia="zh-CN" w:bidi="ar"/>
              </w:rPr>
              <w:t>全国徒步大会“11+11”持杖</w:t>
            </w:r>
            <w:r>
              <w:rPr>
                <w:rFonts w:hint="eastAsia" w:ascii="宋体" w:hAnsi="宋体" w:eastAsia="宋体" w:cs="宋体"/>
                <w:b w:val="0"/>
                <w:bCs/>
                <w:i w:val="0"/>
                <w:color w:val="000000"/>
                <w:kern w:val="0"/>
                <w:sz w:val="24"/>
                <w:szCs w:val="24"/>
                <w:u w:val="none"/>
                <w:lang w:val="en-US" w:eastAsia="zh-CN" w:bidi="ar"/>
              </w:rPr>
              <w:br w:type="textWrapping"/>
            </w:r>
            <w:r>
              <w:rPr>
                <w:rFonts w:hint="eastAsia" w:ascii="宋体" w:hAnsi="宋体" w:eastAsia="宋体" w:cs="宋体"/>
                <w:b w:val="0"/>
                <w:bCs/>
                <w:i w:val="0"/>
                <w:color w:val="000000"/>
                <w:kern w:val="0"/>
                <w:sz w:val="24"/>
                <w:szCs w:val="24"/>
                <w:u w:val="none"/>
                <w:lang w:val="en-US" w:eastAsia="zh-CN" w:bidi="ar"/>
              </w:rPr>
              <w:t xml:space="preserve">行走联动日(金凤区站)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2.2020宁夏金凤瑜伽邀请赛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3.迎新春万人徒步行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五、金凤区竞技体育比赛及活动经费  </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青少年竞技比赛</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群众体育比赛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40"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六、金凤区辖区健身路径</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更换维修安装费</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辖区健身路径更换维修安装费</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115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520" w:firstLineChars="110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snapToGrid w:val="0"/>
                <w:kern w:val="0"/>
                <w:sz w:val="32"/>
                <w:szCs w:val="32"/>
              </w:rPr>
              <w:t xml:space="preserve">（三）旅游事业经费  </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520" w:firstLineChars="1100"/>
              <w:jc w:val="both"/>
              <w:textAlignment w:val="center"/>
              <w:rPr>
                <w:rFonts w:hint="eastAsia" w:ascii="仿宋" w:hAnsi="仿宋" w:eastAsia="仿宋" w:cs="仿宋"/>
                <w:b w:val="0"/>
                <w:bCs/>
                <w:snapToGrid w:val="0"/>
                <w:kern w:val="0"/>
                <w:sz w:val="32"/>
                <w:szCs w:val="32"/>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旅游行业培训</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旅游服务礼仪》培训班</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旅游安全生产培训班</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旅游营销推广培训班</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 xml:space="preserve">2020年拟举办金凤区第三届“中国农民丰收节”等乡村旅游系列活动                          </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开展文化、旅游、体育等节庆活动</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金凤区全域旅游示范区</w:t>
            </w: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制作《金凤区全域旅游》手绘地图2万册</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金凤区旅游吉祥物制作费</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旅游活动宣传片制作费</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旅游活动宣传费</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制作旅游标识牌</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402" w:hRule="atLeast"/>
        </w:trPr>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9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青少年研学游系列活动</w:t>
            </w:r>
          </w:p>
        </w:tc>
        <w:tc>
          <w:tcPr>
            <w:tcW w:w="9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b/>
          <w:sz w:val="32"/>
          <w:lang w:eastAsia="zh-CN"/>
        </w:rPr>
      </w:pP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项目资金保障了单位日常工作顺利开展、提高效率，从而完成目标责任。</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（五）其他需说明的事项</w:t>
      </w: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无其他需说明的事项</w:t>
      </w: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outlineLvl w:val="1"/>
        <w:rPr>
          <w:rFonts w:hint="eastAsia" w:ascii="仿宋_GB2312" w:hAnsi="宋体" w:eastAsia="仿宋"/>
          <w:b/>
          <w:kern w:val="0"/>
          <w:sz w:val="32"/>
          <w:szCs w:val="36"/>
        </w:rPr>
      </w:pPr>
      <w:r>
        <w:rPr>
          <w:rFonts w:hint="eastAsia" w:ascii="仿宋_GB2312" w:hAnsi="宋体" w:eastAsia="仿宋"/>
          <w:b/>
          <w:kern w:val="0"/>
          <w:sz w:val="32"/>
          <w:szCs w:val="36"/>
        </w:rPr>
        <w:t>银川市金凤区</w:t>
      </w:r>
      <w:r>
        <w:rPr>
          <w:rFonts w:hint="eastAsia" w:ascii="仿宋_GB2312" w:hAnsi="宋体" w:eastAsia="仿宋"/>
          <w:b/>
          <w:kern w:val="0"/>
          <w:sz w:val="32"/>
          <w:szCs w:val="36"/>
          <w:lang w:eastAsia="zh-CN"/>
        </w:rPr>
        <w:t>文化体育旅游局</w:t>
      </w:r>
      <w:r>
        <w:rPr>
          <w:rFonts w:hint="eastAsia" w:ascii="仿宋_GB2312" w:hAnsi="宋体" w:eastAsia="仿宋"/>
          <w:b/>
          <w:kern w:val="0"/>
          <w:sz w:val="32"/>
          <w:szCs w:val="36"/>
        </w:rPr>
        <w:t>2019年部门预算</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outlineLvl w:val="1"/>
        <w:rPr>
          <w:rFonts w:ascii="仿宋_GB2312" w:hAnsi="宋体" w:eastAsia="仿宋"/>
          <w:b/>
          <w:kern w:val="0"/>
          <w:sz w:val="32"/>
          <w:szCs w:val="36"/>
        </w:rPr>
      </w:pPr>
      <w:r>
        <w:rPr>
          <w:rFonts w:hint="eastAsia" w:ascii="仿宋_GB2312" w:hAnsi="宋体" w:eastAsia="仿宋"/>
          <w:b/>
          <w:kern w:val="0"/>
          <w:sz w:val="32"/>
          <w:szCs w:val="36"/>
        </w:rPr>
        <w:t>——名词解释</w:t>
      </w:r>
    </w:p>
    <w:p>
      <w:pPr>
        <w:keepNext w:val="0"/>
        <w:keepLines w:val="0"/>
        <w:pageBreakBefore w:val="0"/>
        <w:widowControl/>
        <w:kinsoku/>
        <w:wordWrap/>
        <w:overflowPunct/>
        <w:topLinePunct w:val="0"/>
        <w:bidi w:val="0"/>
        <w:adjustRightInd w:val="0"/>
        <w:snapToGrid w:val="0"/>
        <w:spacing w:line="600" w:lineRule="exact"/>
        <w:ind w:firstLine="643" w:firstLineChars="200"/>
        <w:textAlignment w:val="auto"/>
        <w:rPr>
          <w:rFonts w:hint="eastAsia" w:ascii="仿宋_GB2312" w:hAnsi="宋体" w:eastAsia="仿宋"/>
          <w:b/>
          <w:kern w:val="0"/>
          <w:sz w:val="32"/>
          <w:szCs w:val="36"/>
        </w:rPr>
      </w:pP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 w:hAnsi="仿宋" w:eastAsia="仿宋" w:cs="宋体"/>
          <w:kern w:val="0"/>
          <w:sz w:val="32"/>
          <w:szCs w:val="32"/>
        </w:rPr>
        <w:t>　　</w:t>
      </w:r>
      <w:r>
        <w:rPr>
          <w:rFonts w:hint="eastAsia" w:ascii="仿宋_GB2312" w:hAnsi="仿宋" w:eastAsia="仿宋" w:cs="宋体"/>
          <w:b/>
          <w:bCs/>
          <w:kern w:val="0"/>
          <w:sz w:val="32"/>
          <w:szCs w:val="32"/>
        </w:rPr>
        <w:t>一、支出功能分类科目编码、名称</w:t>
      </w:r>
      <w:r>
        <w:rPr>
          <w:rFonts w:hint="eastAsia" w:ascii="仿宋_GB2312" w:hAnsi="仿宋" w:eastAsia="仿宋" w:cs="宋体"/>
          <w:kern w:val="0"/>
          <w:sz w:val="32"/>
          <w:szCs w:val="32"/>
        </w:rPr>
        <w:t>：按照《2019年政府收支分类科目》“类”、“款”、“项”的编码和名称填列</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二、年初结转和结余</w:t>
      </w:r>
      <w:r>
        <w:rPr>
          <w:rFonts w:hint="eastAsia" w:ascii="仿宋_GB2312" w:hAnsi="仿宋" w:eastAsia="仿宋" w:cs="宋体"/>
          <w:kern w:val="0"/>
          <w:sz w:val="32"/>
          <w:szCs w:val="32"/>
        </w:rPr>
        <w:t>：是指单位上年结转本年使用的基本支出结转、项目支出结转和结余和经营结余。</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三、基本支出结转</w:t>
      </w:r>
      <w:r>
        <w:rPr>
          <w:rFonts w:hint="eastAsia" w:ascii="仿宋_GB2312" w:hAnsi="仿宋" w:eastAsia="仿宋" w:cs="宋体"/>
          <w:kern w:val="0"/>
          <w:sz w:val="32"/>
          <w:szCs w:val="32"/>
        </w:rPr>
        <w:t>：是指单位基本支出收支相抵后结转本年使用的累计余额，包括事业单位未转入事业基金的基本支出结转。</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四、项目支出结转和结余</w:t>
      </w:r>
      <w:r>
        <w:rPr>
          <w:rFonts w:hint="eastAsia" w:ascii="仿宋_GB2312" w:hAnsi="仿宋" w:eastAsia="仿宋" w:cs="宋体"/>
          <w:kern w:val="0"/>
          <w:sz w:val="32"/>
          <w:szCs w:val="32"/>
        </w:rPr>
        <w:t>：是指单位从财政部门或上级单位等取得，需要结转本年继续使用的项目支出收支累计余额。</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五、基本建设资金结转和结余</w:t>
      </w:r>
      <w:r>
        <w:rPr>
          <w:rFonts w:hint="eastAsia" w:ascii="仿宋_GB2312" w:hAnsi="仿宋" w:eastAsia="仿宋" w:cs="宋体"/>
          <w:kern w:val="0"/>
          <w:sz w:val="32"/>
          <w:szCs w:val="32"/>
        </w:rPr>
        <w:t>：是指单位基本建设类资金中非偿还性资金结转本年使用的累计余额。</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六、本年收入</w:t>
      </w:r>
      <w:r>
        <w:rPr>
          <w:rFonts w:hint="eastAsia" w:ascii="仿宋_GB2312" w:hAnsi="仿宋" w:eastAsia="仿宋" w:cs="宋体"/>
          <w:kern w:val="0"/>
          <w:sz w:val="32"/>
          <w:szCs w:val="32"/>
        </w:rPr>
        <w:t>：是指单位本年度取得的全部收入。</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七、本年支出</w:t>
      </w:r>
      <w:r>
        <w:rPr>
          <w:rFonts w:hint="eastAsia" w:ascii="仿宋_GB2312" w:hAnsi="仿宋" w:eastAsia="仿宋" w:cs="宋体"/>
          <w:kern w:val="0"/>
          <w:sz w:val="32"/>
          <w:szCs w:val="32"/>
        </w:rPr>
        <w:t>：是指单位本年度全部支出。</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八、结余分配</w:t>
      </w:r>
      <w:r>
        <w:rPr>
          <w:rFonts w:hint="eastAsia" w:ascii="仿宋_GB2312" w:hAnsi="仿宋" w:eastAsia="仿宋" w:cs="宋体"/>
          <w:kern w:val="0"/>
          <w:sz w:val="32"/>
          <w:szCs w:val="32"/>
        </w:rPr>
        <w:t>：是指单位当年结余的分配情况。</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九、年末结转和结余</w:t>
      </w:r>
      <w:r>
        <w:rPr>
          <w:rFonts w:hint="eastAsia" w:ascii="仿宋_GB2312" w:hAnsi="仿宋" w:eastAsia="仿宋" w:cs="宋体"/>
          <w:kern w:val="0"/>
          <w:sz w:val="32"/>
          <w:szCs w:val="32"/>
        </w:rPr>
        <w:t>：是指单位结转下年的基本支出结转、项目支出结转和结余和经营结余。</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十、财政拨款收入</w:t>
      </w:r>
      <w:r>
        <w:rPr>
          <w:rFonts w:hint="eastAsia" w:ascii="仿宋_GB2312" w:hAnsi="仿宋" w:eastAsia="仿宋" w:cs="宋体"/>
          <w:kern w:val="0"/>
          <w:sz w:val="32"/>
          <w:szCs w:val="32"/>
        </w:rPr>
        <w:t>：是指单位本年度从本级财政部门取得的财政拨款，包括一般公共预算财政拨款和政府性基金预算财政拨款。</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十一、事业收入</w:t>
      </w:r>
      <w:r>
        <w:rPr>
          <w:rFonts w:hint="eastAsia" w:ascii="仿宋_GB2312" w:hAnsi="仿宋" w:eastAsia="仿宋" w:cs="宋体"/>
          <w:kern w:val="0"/>
          <w:sz w:val="32"/>
          <w:szCs w:val="32"/>
        </w:rPr>
        <w:t>：是指事业单位开展专业业务活动及其辅助活动取得的收入。</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十二、经营收入</w:t>
      </w:r>
      <w:r>
        <w:rPr>
          <w:rFonts w:hint="eastAsia" w:ascii="仿宋_GB2312" w:hAnsi="仿宋" w:eastAsia="仿宋" w:cs="宋体"/>
          <w:kern w:val="0"/>
          <w:sz w:val="32"/>
          <w:szCs w:val="32"/>
        </w:rPr>
        <w:t>：是指事业单位在专业业务活动及其辅助活动之外开展非独立核算经营活动取得的收入。</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十三、其他收入</w:t>
      </w:r>
      <w:r>
        <w:rPr>
          <w:rFonts w:hint="eastAsia" w:ascii="仿宋_GB2312" w:hAnsi="仿宋" w:eastAsia="仿宋" w:cs="宋体"/>
          <w:kern w:val="0"/>
          <w:sz w:val="32"/>
          <w:szCs w:val="32"/>
        </w:rPr>
        <w:t>：是指单位取得的除“财政拨款收入”、“事业收入”、“经营收入”等以外的各项收入。</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十四、基本支出</w:t>
      </w:r>
      <w:r>
        <w:rPr>
          <w:rFonts w:hint="eastAsia" w:ascii="仿宋_GB2312" w:hAnsi="仿宋" w:eastAsia="仿宋" w:cs="宋体"/>
          <w:kern w:val="0"/>
          <w:sz w:val="32"/>
          <w:szCs w:val="32"/>
        </w:rPr>
        <w:t>：是指单位为保障机构正常运转、完成日常工作任务而发生的各项支出。</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十五、项目支出</w:t>
      </w:r>
      <w:r>
        <w:rPr>
          <w:rFonts w:hint="eastAsia" w:ascii="仿宋_GB2312" w:hAnsi="仿宋" w:eastAsia="仿宋" w:cs="宋体"/>
          <w:kern w:val="0"/>
          <w:sz w:val="32"/>
          <w:szCs w:val="32"/>
        </w:rPr>
        <w:t>：是指单位为完成特定的行政工作任务或事业发展目标，在基本支出之外发生的各项支出。</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十六、经营支出</w:t>
      </w:r>
      <w:r>
        <w:rPr>
          <w:rFonts w:hint="eastAsia" w:ascii="仿宋_GB2312" w:hAnsi="仿宋" w:eastAsia="仿宋" w:cs="宋体"/>
          <w:kern w:val="0"/>
          <w:sz w:val="32"/>
          <w:szCs w:val="32"/>
        </w:rPr>
        <w:t>：是指事业单位在专业活动及辅助活动之外开展非独立核算经营活动发生的支出。</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十七、人员经费</w:t>
      </w:r>
      <w:r>
        <w:rPr>
          <w:rFonts w:hint="eastAsia" w:ascii="仿宋_GB2312" w:hAnsi="仿宋" w:eastAsia="仿宋" w:cs="宋体"/>
          <w:kern w:val="0"/>
          <w:sz w:val="32"/>
          <w:szCs w:val="32"/>
        </w:rPr>
        <w:t>：是指单位基本支出中用一般公共预算财政拨款安排的“工资福利支出”和“对个人和家庭的补助”。</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十八、日常公用经费</w:t>
      </w:r>
      <w:r>
        <w:rPr>
          <w:rFonts w:hint="eastAsia" w:ascii="仿宋_GB2312" w:hAnsi="仿宋" w:eastAsia="仿宋" w:cs="宋体"/>
          <w:kern w:val="0"/>
          <w:sz w:val="32"/>
          <w:szCs w:val="32"/>
        </w:rPr>
        <w:t>：是指单位用一般公共预算财政拨款安排的除人员经费以外的基本支出。</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_GB2312" w:hAnsi="仿宋" w:eastAsia="仿宋" w:cs="宋体"/>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十九、“三公”经费</w:t>
      </w:r>
      <w:r>
        <w:rPr>
          <w:rFonts w:hint="eastAsia" w:ascii="仿宋_GB2312" w:hAnsi="仿宋" w:eastAsia="仿宋" w:cs="宋体"/>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hAnsi="宋体"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 w:hAnsi="仿宋" w:eastAsia="仿宋" w:cs="宋体"/>
          <w:bCs/>
          <w:kern w:val="0"/>
          <w:sz w:val="32"/>
          <w:szCs w:val="32"/>
        </w:rPr>
      </w:pPr>
      <w:r>
        <w:rPr>
          <w:rFonts w:hint="eastAsia" w:ascii="仿宋_GB2312" w:hAnsi="仿宋" w:eastAsia="仿宋" w:cs="宋体"/>
          <w:kern w:val="0"/>
          <w:sz w:val="32"/>
          <w:szCs w:val="32"/>
        </w:rPr>
        <w:t>　　</w:t>
      </w:r>
      <w:r>
        <w:rPr>
          <w:rFonts w:hint="eastAsia" w:ascii="仿宋_GB2312" w:hAnsi="仿宋" w:eastAsia="仿宋" w:cs="宋体"/>
          <w:b/>
          <w:bCs/>
          <w:kern w:val="0"/>
          <w:sz w:val="32"/>
          <w:szCs w:val="32"/>
        </w:rPr>
        <w:t>二十、机关运行经费：</w:t>
      </w:r>
      <w:r>
        <w:rPr>
          <w:rFonts w:hint="eastAsia" w:ascii="仿宋_GB2312" w:hAnsi="仿宋" w:eastAsia="仿宋" w:cs="宋体"/>
          <w:bCs/>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outlineLvl w:val="1"/>
        <w:rPr>
          <w:rFonts w:ascii="仿宋_GB2312" w:hAnsi="宋体" w:eastAsia="仿宋"/>
          <w:b/>
          <w:bCs/>
          <w:kern w:val="0"/>
          <w:sz w:val="32"/>
          <w:szCs w:val="36"/>
        </w:rPr>
      </w:pP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ind w:firstLine="640" w:firstLineChars="200"/>
        <w:jc w:val="left"/>
        <w:textAlignment w:val="auto"/>
        <w:rPr>
          <w:rFonts w:ascii="仿宋_GB2312" w:hAnsi="宋体" w:eastAsia="仿宋" w:cs="宋体"/>
          <w:kern w:val="0"/>
          <w:sz w:val="32"/>
          <w:szCs w:val="32"/>
        </w:rPr>
      </w:pPr>
    </w:p>
    <w:p>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outlineLvl w:val="1"/>
        <w:rPr>
          <w:rFonts w:ascii="仿宋_GB2312" w:hAnsi="宋体" w:eastAsia="仿宋"/>
          <w:b/>
          <w:bCs/>
          <w:kern w:val="0"/>
          <w:sz w:val="32"/>
          <w:szCs w:val="36"/>
        </w:rPr>
      </w:pP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 w:hAnsi="仿宋" w:eastAsia="仿宋"/>
          <w:b/>
          <w:kern w:val="0"/>
          <w:sz w:val="32"/>
          <w:szCs w:val="32"/>
        </w:rPr>
      </w:pPr>
      <w:r>
        <w:rPr>
          <w:rFonts w:hint="eastAsia" w:ascii="仿宋" w:hAnsi="仿宋" w:eastAsia="仿宋" w:cs="宋体"/>
          <w:kern w:val="0"/>
          <w:sz w:val="32"/>
          <w:szCs w:val="32"/>
        </w:rPr>
        <w:t>　　　　　　</w:t>
      </w:r>
    </w:p>
    <w:p>
      <w:pPr>
        <w:keepNext w:val="0"/>
        <w:keepLines w:val="0"/>
        <w:pageBreakBefore w:val="0"/>
        <w:widowControl/>
        <w:kinsoku/>
        <w:wordWrap/>
        <w:overflowPunct/>
        <w:topLinePunct w:val="0"/>
        <w:bidi w:val="0"/>
        <w:adjustRightInd w:val="0"/>
        <w:snapToGrid w:val="0"/>
        <w:spacing w:before="240" w:after="240" w:line="600" w:lineRule="exact"/>
        <w:ind w:firstLine="640" w:firstLineChars="200"/>
        <w:jc w:val="left"/>
        <w:textAlignment w:val="auto"/>
        <w:rPr>
          <w:rFonts w:ascii="仿宋" w:hAnsi="仿宋" w:eastAsia="仿宋" w:cs="宋体"/>
          <w:bCs/>
          <w:kern w:val="0"/>
          <w:sz w:val="32"/>
          <w:szCs w:val="32"/>
        </w:rPr>
      </w:pPr>
    </w:p>
    <w:sectPr>
      <w:footerReference r:id="rId3" w:type="default"/>
      <w:footerReference r:id="rId4" w:type="even"/>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7598884">
    <w:nsid w:val="4630BBA4"/>
    <w:multiLevelType w:val="singleLevel"/>
    <w:tmpl w:val="4630BBA4"/>
    <w:lvl w:ilvl="0" w:tentative="1">
      <w:start w:val="1"/>
      <w:numFmt w:val="decimal"/>
      <w:suff w:val="nothing"/>
      <w:lvlText w:val="%1、"/>
      <w:lvlJc w:val="left"/>
    </w:lvl>
  </w:abstractNum>
  <w:abstractNum w:abstractNumId="240141511">
    <w:nsid w:val="0E5044C7"/>
    <w:multiLevelType w:val="multilevel"/>
    <w:tmpl w:val="0E5044C7"/>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40141511"/>
  </w:num>
  <w:num w:numId="2">
    <w:abstractNumId w:val="11775988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5001"/>
    <w:rsid w:val="000057A8"/>
    <w:rsid w:val="000145BA"/>
    <w:rsid w:val="00043F07"/>
    <w:rsid w:val="0006670E"/>
    <w:rsid w:val="000831C0"/>
    <w:rsid w:val="000858CD"/>
    <w:rsid w:val="00095461"/>
    <w:rsid w:val="000A696B"/>
    <w:rsid w:val="000C42AF"/>
    <w:rsid w:val="000D7B37"/>
    <w:rsid w:val="00135137"/>
    <w:rsid w:val="0013519B"/>
    <w:rsid w:val="00176117"/>
    <w:rsid w:val="001831EA"/>
    <w:rsid w:val="001A5F33"/>
    <w:rsid w:val="001A68AF"/>
    <w:rsid w:val="001B3655"/>
    <w:rsid w:val="001C1D11"/>
    <w:rsid w:val="001D7149"/>
    <w:rsid w:val="001E2B95"/>
    <w:rsid w:val="00232606"/>
    <w:rsid w:val="0023640E"/>
    <w:rsid w:val="002373DC"/>
    <w:rsid w:val="002B01AD"/>
    <w:rsid w:val="002C4BD6"/>
    <w:rsid w:val="002E78B6"/>
    <w:rsid w:val="002F53FA"/>
    <w:rsid w:val="00322E88"/>
    <w:rsid w:val="003379A6"/>
    <w:rsid w:val="0035076A"/>
    <w:rsid w:val="003711C2"/>
    <w:rsid w:val="00375123"/>
    <w:rsid w:val="003A44E5"/>
    <w:rsid w:val="003B256D"/>
    <w:rsid w:val="003B5F79"/>
    <w:rsid w:val="003C6568"/>
    <w:rsid w:val="003F169E"/>
    <w:rsid w:val="00412686"/>
    <w:rsid w:val="004177AA"/>
    <w:rsid w:val="00447276"/>
    <w:rsid w:val="00464016"/>
    <w:rsid w:val="004656F2"/>
    <w:rsid w:val="00477154"/>
    <w:rsid w:val="00483833"/>
    <w:rsid w:val="00484DD2"/>
    <w:rsid w:val="004858B2"/>
    <w:rsid w:val="004B2681"/>
    <w:rsid w:val="004E506D"/>
    <w:rsid w:val="00553497"/>
    <w:rsid w:val="00571B0D"/>
    <w:rsid w:val="00572A39"/>
    <w:rsid w:val="00587DAF"/>
    <w:rsid w:val="005C3E29"/>
    <w:rsid w:val="005E03AD"/>
    <w:rsid w:val="005E33D6"/>
    <w:rsid w:val="005E4A5E"/>
    <w:rsid w:val="005E514F"/>
    <w:rsid w:val="00600131"/>
    <w:rsid w:val="006005FB"/>
    <w:rsid w:val="00616416"/>
    <w:rsid w:val="0062119E"/>
    <w:rsid w:val="00621E77"/>
    <w:rsid w:val="00627DAC"/>
    <w:rsid w:val="0063712A"/>
    <w:rsid w:val="00683EA6"/>
    <w:rsid w:val="006C056F"/>
    <w:rsid w:val="006C5B18"/>
    <w:rsid w:val="006C5E08"/>
    <w:rsid w:val="006D58FD"/>
    <w:rsid w:val="007842C4"/>
    <w:rsid w:val="00797C6A"/>
    <w:rsid w:val="007A2546"/>
    <w:rsid w:val="007D614A"/>
    <w:rsid w:val="007E3C9B"/>
    <w:rsid w:val="007E5001"/>
    <w:rsid w:val="00806D8F"/>
    <w:rsid w:val="008120A8"/>
    <w:rsid w:val="0084238C"/>
    <w:rsid w:val="00882288"/>
    <w:rsid w:val="00885F38"/>
    <w:rsid w:val="008D26B7"/>
    <w:rsid w:val="008E142F"/>
    <w:rsid w:val="008F3583"/>
    <w:rsid w:val="00926C87"/>
    <w:rsid w:val="00936D8C"/>
    <w:rsid w:val="00955E13"/>
    <w:rsid w:val="0099119E"/>
    <w:rsid w:val="009A05B2"/>
    <w:rsid w:val="009C5522"/>
    <w:rsid w:val="009F1323"/>
    <w:rsid w:val="00A04D0E"/>
    <w:rsid w:val="00A16743"/>
    <w:rsid w:val="00A24808"/>
    <w:rsid w:val="00A27798"/>
    <w:rsid w:val="00A72DC8"/>
    <w:rsid w:val="00AB3815"/>
    <w:rsid w:val="00AC24ED"/>
    <w:rsid w:val="00AC560B"/>
    <w:rsid w:val="00AC58EB"/>
    <w:rsid w:val="00AD7672"/>
    <w:rsid w:val="00AE341C"/>
    <w:rsid w:val="00AF006E"/>
    <w:rsid w:val="00B11F37"/>
    <w:rsid w:val="00B125E5"/>
    <w:rsid w:val="00B242CE"/>
    <w:rsid w:val="00B272E9"/>
    <w:rsid w:val="00B37817"/>
    <w:rsid w:val="00B41617"/>
    <w:rsid w:val="00B44F15"/>
    <w:rsid w:val="00B70EFD"/>
    <w:rsid w:val="00BC4A89"/>
    <w:rsid w:val="00BD6ECF"/>
    <w:rsid w:val="00BE2866"/>
    <w:rsid w:val="00BF3EE9"/>
    <w:rsid w:val="00C05188"/>
    <w:rsid w:val="00C53A1E"/>
    <w:rsid w:val="00C54A32"/>
    <w:rsid w:val="00C82CF3"/>
    <w:rsid w:val="00C82F15"/>
    <w:rsid w:val="00C85231"/>
    <w:rsid w:val="00CA0B80"/>
    <w:rsid w:val="00CA2500"/>
    <w:rsid w:val="00CD5679"/>
    <w:rsid w:val="00CE7FCB"/>
    <w:rsid w:val="00D62C7C"/>
    <w:rsid w:val="00D66148"/>
    <w:rsid w:val="00D77DE1"/>
    <w:rsid w:val="00D953BC"/>
    <w:rsid w:val="00DA2209"/>
    <w:rsid w:val="00DA2C8F"/>
    <w:rsid w:val="00DA7127"/>
    <w:rsid w:val="00DB1945"/>
    <w:rsid w:val="00DD5905"/>
    <w:rsid w:val="00DE2489"/>
    <w:rsid w:val="00DF5E32"/>
    <w:rsid w:val="00E0407D"/>
    <w:rsid w:val="00E51873"/>
    <w:rsid w:val="00E63257"/>
    <w:rsid w:val="00E64CF2"/>
    <w:rsid w:val="00E82D24"/>
    <w:rsid w:val="00EB04E5"/>
    <w:rsid w:val="00EB3277"/>
    <w:rsid w:val="00EC22F4"/>
    <w:rsid w:val="00ED10DD"/>
    <w:rsid w:val="00FB2A8B"/>
    <w:rsid w:val="01272784"/>
    <w:rsid w:val="02D3551E"/>
    <w:rsid w:val="05072C3B"/>
    <w:rsid w:val="066B404D"/>
    <w:rsid w:val="08684A94"/>
    <w:rsid w:val="09371851"/>
    <w:rsid w:val="0A5F29C3"/>
    <w:rsid w:val="0D176CE5"/>
    <w:rsid w:val="0E59419F"/>
    <w:rsid w:val="0ECA0083"/>
    <w:rsid w:val="0F1528C2"/>
    <w:rsid w:val="0F41199B"/>
    <w:rsid w:val="10272A11"/>
    <w:rsid w:val="104645AD"/>
    <w:rsid w:val="107C59BC"/>
    <w:rsid w:val="1101758C"/>
    <w:rsid w:val="11700566"/>
    <w:rsid w:val="11F613AA"/>
    <w:rsid w:val="124D2EC6"/>
    <w:rsid w:val="13155B9C"/>
    <w:rsid w:val="13C337E9"/>
    <w:rsid w:val="1415696B"/>
    <w:rsid w:val="157D3A48"/>
    <w:rsid w:val="164409EB"/>
    <w:rsid w:val="17D2763E"/>
    <w:rsid w:val="192D0CB2"/>
    <w:rsid w:val="1A413BA7"/>
    <w:rsid w:val="1AD36527"/>
    <w:rsid w:val="1B2147B5"/>
    <w:rsid w:val="1C7844AB"/>
    <w:rsid w:val="1E1C3D45"/>
    <w:rsid w:val="1E3602B4"/>
    <w:rsid w:val="1FF73FAC"/>
    <w:rsid w:val="21B72C8B"/>
    <w:rsid w:val="2247530D"/>
    <w:rsid w:val="247E7141"/>
    <w:rsid w:val="25DE0964"/>
    <w:rsid w:val="262353D3"/>
    <w:rsid w:val="26B03AB0"/>
    <w:rsid w:val="288C68B8"/>
    <w:rsid w:val="28F0622E"/>
    <w:rsid w:val="2A4C3779"/>
    <w:rsid w:val="2B940A72"/>
    <w:rsid w:val="2DB21CA7"/>
    <w:rsid w:val="2F9A78DA"/>
    <w:rsid w:val="3008213E"/>
    <w:rsid w:val="30A26E2B"/>
    <w:rsid w:val="310B5840"/>
    <w:rsid w:val="31476AED"/>
    <w:rsid w:val="3304312E"/>
    <w:rsid w:val="36103F6F"/>
    <w:rsid w:val="363A088E"/>
    <w:rsid w:val="38D26045"/>
    <w:rsid w:val="38DC6237"/>
    <w:rsid w:val="3A511576"/>
    <w:rsid w:val="3ABD4423"/>
    <w:rsid w:val="3B791D7F"/>
    <w:rsid w:val="3B951C99"/>
    <w:rsid w:val="3C7A554B"/>
    <w:rsid w:val="3D3812A3"/>
    <w:rsid w:val="3D461335"/>
    <w:rsid w:val="3F282BBF"/>
    <w:rsid w:val="407C376E"/>
    <w:rsid w:val="40E674D3"/>
    <w:rsid w:val="45A92A66"/>
    <w:rsid w:val="462F441F"/>
    <w:rsid w:val="4834208B"/>
    <w:rsid w:val="48F80E20"/>
    <w:rsid w:val="4AB271D1"/>
    <w:rsid w:val="4BC750D7"/>
    <w:rsid w:val="4E0D13D2"/>
    <w:rsid w:val="4FB64455"/>
    <w:rsid w:val="500A00A5"/>
    <w:rsid w:val="518B16B9"/>
    <w:rsid w:val="53636A00"/>
    <w:rsid w:val="53FB4051"/>
    <w:rsid w:val="54B55EF8"/>
    <w:rsid w:val="58DA18F9"/>
    <w:rsid w:val="5B3E7BDD"/>
    <w:rsid w:val="5BC85D75"/>
    <w:rsid w:val="5EBD624B"/>
    <w:rsid w:val="5F21589A"/>
    <w:rsid w:val="5F393DFE"/>
    <w:rsid w:val="61FF3CBD"/>
    <w:rsid w:val="622E2B2C"/>
    <w:rsid w:val="651D6E31"/>
    <w:rsid w:val="661C1766"/>
    <w:rsid w:val="6684549A"/>
    <w:rsid w:val="66993AF5"/>
    <w:rsid w:val="66A2587B"/>
    <w:rsid w:val="698B77AC"/>
    <w:rsid w:val="6A2E2060"/>
    <w:rsid w:val="6AEA5FC2"/>
    <w:rsid w:val="6DDF2B45"/>
    <w:rsid w:val="6F391873"/>
    <w:rsid w:val="740010EE"/>
    <w:rsid w:val="748E12A3"/>
    <w:rsid w:val="755E3C3F"/>
    <w:rsid w:val="76294D20"/>
    <w:rsid w:val="76945269"/>
    <w:rsid w:val="76EB1C49"/>
    <w:rsid w:val="79667075"/>
    <w:rsid w:val="7A552DE7"/>
    <w:rsid w:val="7E3C274D"/>
    <w:rsid w:val="7EC01CFF"/>
    <w:rsid w:val="7ECD4362"/>
    <w:rsid w:val="7FBA65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bCs/>
    </w:rPr>
  </w:style>
  <w:style w:type="character" w:styleId="8">
    <w:name w:val="page number"/>
    <w:basedOn w:val="6"/>
    <w:qFormat/>
    <w:uiPriority w:val="0"/>
  </w:style>
  <w:style w:type="character" w:customStyle="1" w:styleId="10">
    <w:name w:val="页眉 Char"/>
    <w:basedOn w:val="6"/>
    <w:link w:val="4"/>
    <w:qFormat/>
    <w:uiPriority w:val="0"/>
    <w:rPr>
      <w:sz w:val="18"/>
      <w:szCs w:val="18"/>
    </w:rPr>
  </w:style>
  <w:style w:type="character" w:customStyle="1" w:styleId="11">
    <w:name w:val="页脚 Char"/>
    <w:basedOn w:val="6"/>
    <w:link w:val="3"/>
    <w:qFormat/>
    <w:uiPriority w:val="0"/>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6"/>
    <w:link w:val="2"/>
    <w:semiHidden/>
    <w:qFormat/>
    <w:uiPriority w:val="0"/>
    <w:rPr>
      <w:rFonts w:ascii="Times New Roman" w:hAnsi="Times New Roman" w:eastAsia="宋体" w:cs="Times New Roman"/>
      <w:sz w:val="18"/>
      <w:szCs w:val="18"/>
    </w:rPr>
  </w:style>
  <w:style w:type="paragraph" w:customStyle="1" w:styleId="14">
    <w:name w:val="Char"/>
    <w:basedOn w:val="1"/>
    <w:qFormat/>
    <w:uiPriority w:val="0"/>
    <w:pPr>
      <w:spacing w:line="360" w:lineRule="auto"/>
      <w:ind w:firstLine="200" w:firstLineChars="200"/>
    </w:pPr>
    <w:rPr>
      <w:rFonts w:ascii="宋体" w:hAnsi="宋体" w:cs="宋体"/>
      <w:sz w:val="24"/>
      <w:szCs w:val="20"/>
    </w:rPr>
  </w:style>
  <w:style w:type="character" w:customStyle="1" w:styleId="15">
    <w:name w:val="font21"/>
    <w:basedOn w:val="6"/>
    <w:qFormat/>
    <w:uiPriority w:val="0"/>
    <w:rPr>
      <w:rFonts w:hint="eastAsia" w:ascii="宋体" w:hAnsi="宋体" w:eastAsia="宋体"/>
      <w:color w:val="000000"/>
      <w:sz w:val="18"/>
      <w:szCs w:val="18"/>
      <w:u w:val="none"/>
    </w:rPr>
  </w:style>
  <w:style w:type="paragraph" w:customStyle="1" w:styleId="16">
    <w:name w:val="List Paragraph"/>
    <w:basedOn w:val="1"/>
    <w:qFormat/>
    <w:uiPriority w:val="0"/>
    <w:pPr>
      <w:ind w:firstLine="420" w:firstLineChars="200"/>
    </w:pPr>
    <w:rPr>
      <w:rFonts w:ascii="Calibri" w:hAnsi="Calibri"/>
      <w:szCs w:val="22"/>
    </w:rPr>
  </w:style>
  <w:style w:type="character" w:customStyle="1" w:styleId="17">
    <w:name w:val="font01"/>
    <w:basedOn w:val="6"/>
    <w:qFormat/>
    <w:uiPriority w:val="0"/>
    <w:rPr>
      <w:rFonts w:hint="default" w:ascii="Times New Roman" w:hAnsi="Times New Roman" w:cs="Times New Roman"/>
      <w:b/>
      <w:color w:val="000000"/>
      <w:sz w:val="24"/>
      <w:szCs w:val="24"/>
      <w:u w:val="none"/>
    </w:rPr>
  </w:style>
  <w:style w:type="character" w:customStyle="1" w:styleId="18">
    <w:name w:val="font41"/>
    <w:basedOn w:val="6"/>
    <w:qFormat/>
    <w:uiPriority w:val="0"/>
    <w:rPr>
      <w:rFonts w:hint="default"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3C51A-34D0-4AE0-B35D-C34DCC7A617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1494</Words>
  <Characters>8518</Characters>
  <Lines>70</Lines>
  <Paragraphs>19</Paragraphs>
  <ScaleCrop>false</ScaleCrop>
  <LinksUpToDate>false</LinksUpToDate>
  <CharactersWithSpaces>9993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2016-02-24T07:45:00Z</dcterms:created>
  <dc:creator>User</dc:creator>
  <cp:lastModifiedBy>1</cp:lastModifiedBy>
  <cp:lastPrinted>2021-05-28T07:02:00Z</cp:lastPrinted>
  <dcterms:modified xsi:type="dcterms:W3CDTF">2021-05-28T08:00:17Z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