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ABC" w:rsidRPr="00D86BC8" w:rsidRDefault="00F77ABC" w:rsidP="00F77ABC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金凤</w:t>
      </w:r>
      <w:r w:rsidRPr="00D86BC8">
        <w:rPr>
          <w:rFonts w:hint="eastAsia"/>
          <w:b/>
          <w:sz w:val="44"/>
          <w:szCs w:val="44"/>
        </w:rPr>
        <w:t>区各类</w:t>
      </w:r>
      <w:r w:rsidRPr="00D86BC8">
        <w:rPr>
          <w:b/>
          <w:sz w:val="44"/>
          <w:szCs w:val="44"/>
        </w:rPr>
        <w:t>经济</w:t>
      </w:r>
      <w:r w:rsidRPr="00D86BC8">
        <w:rPr>
          <w:rFonts w:hint="eastAsia"/>
          <w:b/>
          <w:sz w:val="44"/>
          <w:szCs w:val="44"/>
        </w:rPr>
        <w:t>普</w:t>
      </w:r>
      <w:r w:rsidRPr="00D86BC8">
        <w:rPr>
          <w:b/>
          <w:sz w:val="44"/>
          <w:szCs w:val="44"/>
        </w:rPr>
        <w:t>查</w:t>
      </w:r>
      <w:r w:rsidRPr="00D86BC8">
        <w:rPr>
          <w:rFonts w:hint="eastAsia"/>
          <w:b/>
          <w:sz w:val="44"/>
          <w:szCs w:val="44"/>
        </w:rPr>
        <w:t>工作流程图</w:t>
      </w:r>
    </w:p>
    <w:p w:rsidR="00F77ABC" w:rsidRPr="00C615D0" w:rsidRDefault="00087CB3" w:rsidP="00F77A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  <w:pict>
          <v:group id="_x0000_s2050" editas="canvas" style="width:693pt;height:557.55pt;mso-position-horizontal-relative:char;mso-position-vertical-relative:line" coordorigin="1489,2575" coordsize="13860,11151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1" type="#_x0000_t75" style="position:absolute;left:1489;top:2575;width:13860;height:11151" o:preferrelative="f" stroked="t" strokecolor="white">
              <v:fill o:detectmouseclick="t"/>
              <v:path o:extrusionok="t" o:connecttype="none"/>
              <o:lock v:ext="edit" text="t"/>
            </v:shape>
            <v:rect id="_x0000_s2052" style="position:absolute;left:2029;top:3711;width:2209;height:1217" filled="f">
              <v:textbox style="mso-next-textbox:#_x0000_s2052">
                <w:txbxContent>
                  <w:p w:rsidR="00F77ABC" w:rsidRPr="00585EE1" w:rsidRDefault="00F77ABC" w:rsidP="002F4995">
                    <w:pPr>
                      <w:spacing w:beforeLines="70" w:line="480" w:lineRule="auto"/>
                      <w:jc w:val="center"/>
                      <w:rPr>
                        <w:sz w:val="24"/>
                      </w:rPr>
                    </w:pPr>
                    <w:r w:rsidRPr="00585EE1">
                      <w:rPr>
                        <w:rFonts w:hint="eastAsia"/>
                        <w:sz w:val="24"/>
                      </w:rPr>
                      <w:t>准备阶段</w:t>
                    </w:r>
                  </w:p>
                </w:txbxContent>
              </v:textbox>
            </v:rect>
            <v:rect id="_x0000_s2053" style="position:absolute;left:2029;top:6879;width:2185;height:1199" filled="f">
              <v:textbox style="mso-next-textbox:#_x0000_s2053">
                <w:txbxContent>
                  <w:p w:rsidR="00F77ABC" w:rsidRPr="00C615D0" w:rsidRDefault="00F77ABC" w:rsidP="002F4995">
                    <w:pPr>
                      <w:spacing w:beforeLines="20" w:line="720" w:lineRule="auto"/>
                      <w:jc w:val="center"/>
                      <w:rPr>
                        <w:sz w:val="24"/>
                      </w:rPr>
                    </w:pPr>
                    <w:r w:rsidRPr="00C615D0">
                      <w:rPr>
                        <w:rFonts w:hint="eastAsia"/>
                        <w:sz w:val="24"/>
                      </w:rPr>
                      <w:t>登记</w:t>
                    </w:r>
                    <w:r w:rsidRPr="00C615D0">
                      <w:rPr>
                        <w:sz w:val="24"/>
                      </w:rPr>
                      <w:t>数据处理阶</w:t>
                    </w:r>
                    <w:r w:rsidRPr="00C615D0">
                      <w:rPr>
                        <w:rFonts w:hint="eastAsia"/>
                        <w:sz w:val="24"/>
                      </w:rPr>
                      <w:t>段</w:t>
                    </w:r>
                  </w:p>
                </w:txbxContent>
              </v:textbox>
            </v:rect>
            <v:rect id="_x0000_s2054" style="position:absolute;left:2089;top:9524;width:2293;height:1224" filled="f">
              <v:textbox style="mso-next-textbox:#_x0000_s2054">
                <w:txbxContent>
                  <w:p w:rsidR="00F77ABC" w:rsidRPr="00585EE1" w:rsidRDefault="00F77ABC" w:rsidP="002F4995">
                    <w:pPr>
                      <w:spacing w:beforeLines="20" w:line="720" w:lineRule="auto"/>
                      <w:jc w:val="center"/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数据</w:t>
                    </w:r>
                    <w:r>
                      <w:rPr>
                        <w:sz w:val="24"/>
                      </w:rPr>
                      <w:t>开发阶段</w:t>
                    </w:r>
                  </w:p>
                </w:txbxContent>
              </v:textbox>
            </v:rect>
            <v:line id="_x0000_s2055" style="position:absolute" from="3649,3667" to="4549,3667" stroked="f">
              <v:stroke endarrow="block"/>
            </v:lin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2056" type="#_x0000_t32" style="position:absolute;left:4238;top:4320;width:980;height:2" o:connectortype="straight" stroked="f"/>
            <v:shape id="_x0000_s2057" type="#_x0000_t32" style="position:absolute;left:4238;top:4320;width:1004;height:26" o:connectortype="straight" stroked="f"/>
            <v:rect id="_x0000_s2058" style="position:absolute;left:6058;top:2756;width:2478;height:408">
              <v:textbox>
                <w:txbxContent>
                  <w:p w:rsidR="00F77ABC" w:rsidRDefault="00F77ABC" w:rsidP="00F77ABC">
                    <w:r>
                      <w:rPr>
                        <w:rFonts w:hint="eastAsia"/>
                      </w:rPr>
                      <w:t>下发开展</w:t>
                    </w:r>
                    <w:r>
                      <w:t>普查通知</w:t>
                    </w:r>
                  </w:p>
                </w:txbxContent>
              </v:textbox>
            </v:rect>
            <v:shape id="_x0000_s2059" type="#_x0000_t32" style="position:absolute;left:4804;top:2960;width:60;height:1764" o:connectortype="straight" stroked="f"/>
            <v:shape id="_x0000_s2060" type="#_x0000_t32" style="position:absolute;left:4528;top:3560;width:1;height:900" o:connectortype="straight" stroked="f"/>
            <v:shape id="_x0000_s2061" type="#_x0000_t32" style="position:absolute;left:5054;top:2876;width:1;height:2707" o:connectortype="straight"/>
            <v:shape id="_x0000_s2062" type="#_x0000_t32" style="position:absolute;left:5054;top:2959;width:1004;height:1" o:connectortype="straight"/>
            <v:rect id="_x0000_s2063" style="position:absolute;left:6094;top:3296;width:2442;height:415">
              <v:textbox>
                <w:txbxContent>
                  <w:p w:rsidR="00F77ABC" w:rsidRDefault="00F77ABC" w:rsidP="00F77ABC">
                    <w:pPr>
                      <w:jc w:val="center"/>
                    </w:pPr>
                    <w:r>
                      <w:rPr>
                        <w:rFonts w:hint="eastAsia"/>
                      </w:rPr>
                      <w:t>组建普查机构</w:t>
                    </w:r>
                  </w:p>
                </w:txbxContent>
              </v:textbox>
            </v:rect>
            <v:rect id="_x0000_s2064" style="position:absolute;left:6106;top:3824;width:2451;height:402">
              <v:textbox>
                <w:txbxContent>
                  <w:p w:rsidR="00F77ABC" w:rsidRDefault="00F77ABC" w:rsidP="00F77ABC">
                    <w:pPr>
                      <w:jc w:val="center"/>
                    </w:pPr>
                    <w:r>
                      <w:rPr>
                        <w:rFonts w:hint="eastAsia"/>
                      </w:rPr>
                      <w:t>编制预算</w:t>
                    </w:r>
                  </w:p>
                </w:txbxContent>
              </v:textbox>
            </v:rect>
            <v:shape id="_x0000_s2065" type="#_x0000_t32" style="position:absolute;left:5105;top:6113;width:34;height:2668" o:connectortype="straight"/>
            <v:rect id="_x0000_s2066" style="position:absolute;left:6178;top:6975;width:2424;height:408">
              <v:textbox>
                <w:txbxContent>
                  <w:p w:rsidR="00F77ABC" w:rsidRDefault="00F77ABC" w:rsidP="00F77ABC">
                    <w:pPr>
                      <w:jc w:val="center"/>
                    </w:pPr>
                    <w:r>
                      <w:rPr>
                        <w:rFonts w:hint="eastAsia"/>
                      </w:rPr>
                      <w:t>普查</w:t>
                    </w:r>
                    <w:r>
                      <w:t>登记</w:t>
                    </w:r>
                  </w:p>
                </w:txbxContent>
              </v:textbox>
            </v:rect>
            <v:shape id="_x0000_s2067" type="#_x0000_t32" style="position:absolute;left:5139;top:7179;width:1039;height:23;flip:y" o:connectortype="straight"/>
            <v:rect id="_x0000_s2068" style="position:absolute;left:6196;top:8036;width:2376;height:420">
              <v:textbox>
                <w:txbxContent>
                  <w:p w:rsidR="00F77ABC" w:rsidRDefault="00F77ABC" w:rsidP="00F77ABC">
                    <w:pPr>
                      <w:jc w:val="center"/>
                    </w:pPr>
                    <w:r>
                      <w:rPr>
                        <w:rFonts w:hint="eastAsia"/>
                      </w:rPr>
                      <w:t>质量检查</w:t>
                    </w:r>
                  </w:p>
                </w:txbxContent>
              </v:textbox>
            </v:rect>
            <v:rect id="_x0000_s2069" style="position:absolute;left:6142;top:5949;width:2415;height:413">
              <v:textbox>
                <w:txbxContent>
                  <w:p w:rsidR="00F77ABC" w:rsidRDefault="00F77ABC" w:rsidP="00F77ABC">
                    <w:pPr>
                      <w:jc w:val="center"/>
                    </w:pPr>
                    <w:r>
                      <w:rPr>
                        <w:rFonts w:hint="eastAsia"/>
                      </w:rPr>
                      <w:t>收集资料</w:t>
                    </w:r>
                  </w:p>
                </w:txbxContent>
              </v:textbox>
            </v:rect>
            <v:shape id="_x0000_s2070" type="#_x0000_t32" style="position:absolute;left:5118;top:6686;width:1044;height:14;flip:y" o:connectortype="straight"/>
            <v:rect id="_x0000_s2071" style="position:absolute;left:6142;top:6465;width:2442;height:414">
              <v:textbox>
                <w:txbxContent>
                  <w:p w:rsidR="00F77ABC" w:rsidRDefault="00F77ABC" w:rsidP="00F77ABC">
                    <w:pPr>
                      <w:jc w:val="center"/>
                    </w:pPr>
                    <w:r>
                      <w:rPr>
                        <w:rFonts w:hint="eastAsia"/>
                      </w:rPr>
                      <w:t>单位</w:t>
                    </w:r>
                    <w:r>
                      <w:t>清查</w:t>
                    </w:r>
                  </w:p>
                </w:txbxContent>
              </v:textbox>
            </v:rect>
            <v:shape id="_x0000_s2072" type="#_x0000_t32" style="position:absolute;left:5118;top:6145;width:1024;height:1" o:connectortype="straight"/>
            <v:rect id="_x0000_s2073" style="position:absolute;left:6178;top:7497;width:2406;height:444">
              <v:textbox>
                <w:txbxContent>
                  <w:p w:rsidR="00F77ABC" w:rsidRDefault="00F77ABC" w:rsidP="00F77ABC">
                    <w:pPr>
                      <w:jc w:val="center"/>
                    </w:pPr>
                    <w:r>
                      <w:rPr>
                        <w:rFonts w:hint="eastAsia"/>
                      </w:rPr>
                      <w:t>数据处理</w:t>
                    </w:r>
                  </w:p>
                </w:txbxContent>
              </v:textbox>
            </v:rect>
            <v:shape id="_x0000_s2074" type="#_x0000_t32" style="position:absolute;left:3097;top:5101;width:47;height:1733;flip:x" o:connectortype="straight">
              <v:stroke endarrow="block"/>
            </v:shape>
            <v:shape id="_x0000_s2075" type="#_x0000_t32" style="position:absolute;left:3158;top:8161;width:1;height:1399" o:connectortype="straight">
              <v:stroke endarrow="block"/>
            </v:shape>
            <v:shape id="_x0000_s2076" type="#_x0000_t32" style="position:absolute;left:5234;top:9381;width:6;height:1617;flip:x" o:connectortype="straight"/>
            <v:rect id="_x0000_s2077" style="position:absolute;left:6268;top:10206;width:2358;height:420">
              <v:textbox>
                <w:txbxContent>
                  <w:p w:rsidR="00F77ABC" w:rsidRDefault="00F77ABC" w:rsidP="00F77ABC">
                    <w:pPr>
                      <w:jc w:val="center"/>
                    </w:pPr>
                    <w:r>
                      <w:rPr>
                        <w:rFonts w:hint="eastAsia"/>
                      </w:rPr>
                      <w:t>出版</w:t>
                    </w:r>
                    <w:r>
                      <w:t>资料</w:t>
                    </w:r>
                  </w:p>
                </w:txbxContent>
              </v:textbox>
            </v:rect>
            <v:rect id="_x0000_s2078" style="position:absolute;left:6256;top:9643;width:2346;height:432">
              <v:textbox>
                <w:txbxContent>
                  <w:p w:rsidR="00F77ABC" w:rsidRDefault="00F77ABC" w:rsidP="00F77ABC">
                    <w:pPr>
                      <w:jc w:val="center"/>
                    </w:pPr>
                    <w:r>
                      <w:rPr>
                        <w:rFonts w:hint="eastAsia"/>
                      </w:rPr>
                      <w:t>建立</w:t>
                    </w:r>
                    <w:r>
                      <w:t>数据库</w:t>
                    </w:r>
                  </w:p>
                </w:txbxContent>
              </v:textbox>
            </v:rect>
            <v:rect id="_x0000_s2079" style="position:absolute;left:6280;top:10784;width:2346;height:438">
              <v:textbox>
                <w:txbxContent>
                  <w:p w:rsidR="00F77ABC" w:rsidRDefault="00F77ABC" w:rsidP="00F77ABC">
                    <w:pPr>
                      <w:jc w:val="center"/>
                    </w:pPr>
                    <w:r>
                      <w:rPr>
                        <w:rFonts w:hint="eastAsia"/>
                      </w:rPr>
                      <w:t>课题</w:t>
                    </w:r>
                    <w:r>
                      <w:t>研究</w:t>
                    </w:r>
                  </w:p>
                </w:txbxContent>
              </v:textbox>
            </v:rect>
            <v:shape id="_x0000_s2080" type="#_x0000_t32" style="position:absolute;left:5219;top:11519;width:1061;height:1" o:connectortype="straight"/>
            <v:shape id="_x0000_s2081" type="#_x0000_t32" style="position:absolute;left:4333;top:10162;width:872;height:1" o:connectortype="straight"/>
            <v:shape id="_x0000_s2082" type="#_x0000_t32" style="position:absolute;left:4238;top:4320;width:1058;height:2" o:connectortype="straight" strokecolor="#f2f2f2">
              <v:shadow type="perspective" color="#7f7f7f" opacity=".5" offset="1pt" offset2="-1pt"/>
            </v:shape>
            <v:shape id="_x0000_s2083" type="#_x0000_t32" style="position:absolute;left:4238;top:4256;width:852;height:1" o:connectortype="straight"/>
            <v:shape id="_x0000_s2084" type="#_x0000_t32" style="position:absolute;left:4276;top:7689;width:960;height:34" o:connectortype="straight" strokecolor="#f2f2f2">
              <v:shadow type="perspective" color="#7f7f7f" opacity=".5" offset="1pt" offset2="-1pt"/>
            </v:shape>
            <v:shape id="_x0000_s2085" type="#_x0000_t32" style="position:absolute;left:4382;top:10136;width:1;height:1" o:connectortype="straight" stroked="f"/>
            <v:shape id="_x0000_s2086" type="#_x0000_t32" style="position:absolute;left:4191;top:7443;width:851;height:1" o:connectortype="straight"/>
            <v:shape id="_x0000_s2087" type="#_x0000_t32" style="position:absolute;left:5356;top:3886;width:690;height:0" o:connectortype="straight" stroked="f"/>
            <v:rect id="_x0000_s2088" style="position:absolute;left:6130;top:4333;width:2472;height:415">
              <v:textbox>
                <w:txbxContent>
                  <w:p w:rsidR="00F77ABC" w:rsidRDefault="00F77ABC" w:rsidP="00F77ABC">
                    <w:pPr>
                      <w:jc w:val="center"/>
                    </w:pPr>
                    <w:r>
                      <w:rPr>
                        <w:rFonts w:hint="eastAsia"/>
                      </w:rPr>
                      <w:t>制定方案</w:t>
                    </w:r>
                    <w:r>
                      <w:t>、试点</w:t>
                    </w:r>
                  </w:p>
                </w:txbxContent>
              </v:textbox>
            </v:rect>
            <v:shape id="_x0000_s2089" type="#_x0000_t32" style="position:absolute;left:5065;top:5528;width:1071;height:1" o:connectortype="straight"/>
            <v:rect id="_x0000_s2090" style="position:absolute;left:6118;top:4861;width:2454;height:421">
              <v:textbox>
                <w:txbxContent>
                  <w:p w:rsidR="00F77ABC" w:rsidRDefault="00F77ABC" w:rsidP="00F77ABC">
                    <w:pPr>
                      <w:jc w:val="center"/>
                    </w:pPr>
                    <w:r>
                      <w:rPr>
                        <w:rFonts w:hint="eastAsia"/>
                      </w:rPr>
                      <w:t>物资准备</w:t>
                    </w:r>
                  </w:p>
                </w:txbxContent>
              </v:textbox>
            </v:rect>
            <v:rect id="_x0000_s2091" style="position:absolute;left:6106;top:5396;width:2451;height:420">
              <v:textbox>
                <w:txbxContent>
                  <w:p w:rsidR="00F77ABC" w:rsidRDefault="00F77ABC" w:rsidP="00F77ABC">
                    <w:pPr>
                      <w:jc w:val="center"/>
                    </w:pPr>
                    <w:r>
                      <w:rPr>
                        <w:rFonts w:hint="eastAsia"/>
                      </w:rPr>
                      <w:t>培训</w:t>
                    </w:r>
                    <w:r>
                      <w:t>宣传</w:t>
                    </w:r>
                  </w:p>
                </w:txbxContent>
              </v:textbox>
            </v:rect>
            <v:rect id="_x0000_s2092" style="position:absolute;left:6220;top:8565;width:2364;height:432">
              <v:textbox>
                <w:txbxContent>
                  <w:p w:rsidR="00F77ABC" w:rsidRDefault="00F77ABC" w:rsidP="00F77ABC">
                    <w:pPr>
                      <w:jc w:val="center"/>
                    </w:pPr>
                    <w:r>
                      <w:rPr>
                        <w:rFonts w:hint="eastAsia"/>
                      </w:rPr>
                      <w:t>数据</w:t>
                    </w:r>
                    <w:r>
                      <w:t>评估、上报</w:t>
                    </w:r>
                  </w:p>
                </w:txbxContent>
              </v:textbox>
            </v:rect>
            <v:shape id="_x0000_s2093" type="#_x0000_t32" style="position:absolute;left:4994;top:9147;width:1052;height:36" o:connectortype="straight" stroked="f"/>
            <v:shape id="_x0000_s2094" type="#_x0000_t32" style="position:absolute;left:5105;top:8211;width:1096;height:1" o:connectortype="straight"/>
            <v:rect id="_x0000_s2095" style="position:absolute;left:6268;top:9116;width:2358;height:408">
              <v:textbox>
                <w:txbxContent>
                  <w:p w:rsidR="00F77ABC" w:rsidRDefault="00F77ABC" w:rsidP="00F77ABC">
                    <w:pPr>
                      <w:jc w:val="center"/>
                    </w:pPr>
                    <w:r>
                      <w:rPr>
                        <w:rFonts w:hint="eastAsia"/>
                      </w:rPr>
                      <w:t>普办发布</w:t>
                    </w:r>
                    <w:r>
                      <w:t>普查公报</w:t>
                    </w:r>
                  </w:p>
                </w:txbxContent>
              </v:textbox>
            </v:rect>
            <v:rect id="_x0000_s2096" style="position:absolute;left:6286;top:11348;width:2316;height:408">
              <v:textbox>
                <w:txbxContent>
                  <w:p w:rsidR="00F77ABC" w:rsidRDefault="00F77ABC" w:rsidP="00F77ABC">
                    <w:pPr>
                      <w:jc w:val="center"/>
                    </w:pPr>
                    <w:r>
                      <w:rPr>
                        <w:rFonts w:hint="eastAsia"/>
                      </w:rPr>
                      <w:t>普办工作</w:t>
                    </w:r>
                    <w:r>
                      <w:t>总结</w:t>
                    </w:r>
                  </w:p>
                </w:txbxContent>
              </v:textbox>
            </v:rect>
            <v:rect id="_x0000_s2097" style="position:absolute;left:6304;top:11876;width:2340;height:414">
              <v:textbox>
                <w:txbxContent>
                  <w:p w:rsidR="00F77ABC" w:rsidRDefault="00F77ABC" w:rsidP="00F77ABC">
                    <w:pPr>
                      <w:jc w:val="center"/>
                    </w:pPr>
                    <w:r>
                      <w:rPr>
                        <w:rFonts w:hint="eastAsia"/>
                      </w:rPr>
                      <w:t>拟表彰</w:t>
                    </w:r>
                    <w:r>
                      <w:t>公示</w:t>
                    </w:r>
                    <w:r>
                      <w:rPr>
                        <w:rFonts w:hint="eastAsia"/>
                      </w:rPr>
                      <w:t>7</w:t>
                    </w:r>
                    <w:r>
                      <w:rPr>
                        <w:rFonts w:hint="eastAsia"/>
                      </w:rPr>
                      <w:t>日</w:t>
                    </w:r>
                  </w:p>
                </w:txbxContent>
              </v:textbox>
            </v:rect>
            <v:rect id="_x0000_s2098" style="position:absolute;left:6316;top:12416;width:2340;height:420">
              <v:textbox>
                <w:txbxContent>
                  <w:p w:rsidR="00F77ABC" w:rsidRDefault="00F77ABC" w:rsidP="00F77ABC">
                    <w:pPr>
                      <w:jc w:val="center"/>
                    </w:pPr>
                    <w:r>
                      <w:rPr>
                        <w:rFonts w:hint="eastAsia"/>
                      </w:rPr>
                      <w:t>表彰</w:t>
                    </w:r>
                    <w:r>
                      <w:t>先进</w:t>
                    </w:r>
                  </w:p>
                </w:txbxContent>
              </v:textbox>
            </v:rect>
            <v:shape id="_x0000_s2099" type="#_x0000_t32" style="position:absolute;left:2236;top:12026;width:48;height:864;flip:x" o:connectortype="straight" stroked="f"/>
            <v:shape id="_x0000_s2100" type="#_x0000_t32" style="position:absolute;left:5218;top:11519;width:1;height:1107" o:connectortype="straight"/>
            <v:shape id="_x0000_s2101" type="#_x0000_t32" style="position:absolute;left:5234;top:12625;width:1082;height:1" o:connectortype="straight"/>
            <v:shape id="_x0000_s2102" type="#_x0000_t32" style="position:absolute;left:5205;top:9890;width:1063;height:1" o:connectortype="straight"/>
            <v:shape id="_x0000_s2103" type="#_x0000_t32" style="position:absolute;left:4357;top:12098;width:877;height:9;flip:y" o:connectortype="straight"/>
            <v:shape id="_x0000_s2104" type="#_x0000_t32" style="position:absolute;left:5185;top:12083;width:1119;height:15;flip:y" o:connectortype="straight"/>
            <v:shape id="_x0000_s2105" type="#_x0000_t32" style="position:absolute;left:5242;top:10455;width:1026;height:22;flip:y" o:connectortype="straight"/>
            <v:shape id="_x0000_s2106" type="#_x0000_t32" style="position:absolute;left:5242;top:9320;width:1038;height:1" o:connectortype="straight"/>
            <v:shape id="_x0000_s2107" type="#_x0000_t32" style="position:absolute;left:5129;top:8762;width:1091;height:19" o:connectortype="straight"/>
            <v:shape id="_x0000_s2108" type="#_x0000_t32" style="position:absolute;left:5139;top:7713;width:1039;height:6" o:connectortype="straight"/>
            <v:shape id="_x0000_s2109" type="#_x0000_t32" style="position:absolute;left:5054;top:5100;width:1040;height:1" o:connectortype="straight"/>
            <v:shape id="_x0000_s2110" type="#_x0000_t32" style="position:absolute;left:5042;top:4529;width:1088;height:12" o:connectortype="straight"/>
            <v:shape id="_x0000_s2111" type="#_x0000_t32" style="position:absolute;left:5105;top:3496;width:989;height:20;flip:y" o:connectortype="straight"/>
            <v:shape id="_x0000_s2112" type="#_x0000_t32" style="position:absolute;left:5054;top:4025;width:1052;height:6;flip:y" o:connectortype="straight"/>
            <v:rect id="_x0000_s2113" style="position:absolute;left:2016;top:11578;width:2293;height:1096" filled="f">
              <v:textbox style="mso-next-textbox:#_x0000_s2113">
                <w:txbxContent>
                  <w:p w:rsidR="00F77ABC" w:rsidRPr="00585EE1" w:rsidRDefault="00F77ABC" w:rsidP="002F4995">
                    <w:pPr>
                      <w:spacing w:beforeLines="20" w:line="600" w:lineRule="auto"/>
                      <w:jc w:val="center"/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表彰</w:t>
                    </w:r>
                    <w:r>
                      <w:rPr>
                        <w:sz w:val="24"/>
                      </w:rPr>
                      <w:t>总结阶段</w:t>
                    </w:r>
                  </w:p>
                </w:txbxContent>
              </v:textbox>
            </v:rect>
            <v:shape id="_x0000_s2114" type="#_x0000_t32" style="position:absolute;left:3225;top:10820;width:4;height:770;flip:x" o:connectortype="straight">
              <v:stroke endarrow="block"/>
            </v:shape>
            <v:shape id="_x0000_s2115" type="#_x0000_t32" style="position:absolute;left:5242;top:11014;width:1026;height:22;flip:y" o:connectortype="straight"/>
            <w10:wrap type="none"/>
            <w10:anchorlock/>
          </v:group>
        </w:pict>
      </w:r>
    </w:p>
    <w:p w:rsidR="00F77ABC" w:rsidRPr="001B213E" w:rsidRDefault="00F77ABC" w:rsidP="00F77ABC">
      <w:pPr>
        <w:rPr>
          <w:rFonts w:ascii="仿宋_GB2312" w:eastAsia="仿宋_GB2312"/>
          <w:sz w:val="24"/>
        </w:rPr>
      </w:pPr>
      <w:r w:rsidRPr="001B213E">
        <w:rPr>
          <w:rFonts w:ascii="仿宋_GB2312" w:eastAsia="仿宋_GB2312" w:hint="eastAsia"/>
          <w:sz w:val="24"/>
        </w:rPr>
        <w:t>承办机构：</w:t>
      </w:r>
      <w:r>
        <w:rPr>
          <w:rFonts w:ascii="仿宋_GB2312" w:eastAsia="仿宋_GB2312" w:hint="eastAsia"/>
          <w:sz w:val="24"/>
        </w:rPr>
        <w:t>金凤</w:t>
      </w:r>
      <w:r w:rsidRPr="001B213E">
        <w:rPr>
          <w:rFonts w:ascii="仿宋_GB2312" w:eastAsia="仿宋_GB2312" w:hint="eastAsia"/>
          <w:sz w:val="24"/>
        </w:rPr>
        <w:t>区统计局       服务电话：</w:t>
      </w:r>
      <w:r>
        <w:rPr>
          <w:rFonts w:ascii="仿宋_GB2312" w:eastAsia="仿宋_GB2312" w:hint="eastAsia"/>
          <w:sz w:val="24"/>
        </w:rPr>
        <w:t>3028400</w:t>
      </w:r>
      <w:r w:rsidRPr="001B213E">
        <w:rPr>
          <w:rFonts w:ascii="仿宋_GB2312" w:eastAsia="仿宋_GB2312" w:hint="eastAsia"/>
          <w:sz w:val="24"/>
        </w:rPr>
        <w:t xml:space="preserve">    监督电话：</w:t>
      </w:r>
      <w:r>
        <w:rPr>
          <w:rFonts w:ascii="仿宋_GB2312" w:eastAsia="仿宋_GB2312" w:hint="eastAsia"/>
          <w:sz w:val="24"/>
        </w:rPr>
        <w:t>3028400</w:t>
      </w:r>
    </w:p>
    <w:p w:rsidR="00F77ABC" w:rsidRPr="00C615D0" w:rsidRDefault="00F77ABC" w:rsidP="00F77ABC">
      <w:pPr>
        <w:rPr>
          <w:sz w:val="28"/>
          <w:szCs w:val="28"/>
        </w:rPr>
      </w:pPr>
    </w:p>
    <w:p w:rsidR="00F77ABC" w:rsidRPr="00C615D0" w:rsidRDefault="00F77ABC" w:rsidP="00F77ABC">
      <w:pPr>
        <w:rPr>
          <w:sz w:val="28"/>
          <w:szCs w:val="28"/>
        </w:rPr>
      </w:pPr>
    </w:p>
    <w:p w:rsidR="00087CB3" w:rsidRDefault="00087CB3"/>
    <w:p w:rsidR="00F77ABC" w:rsidRPr="001E7261" w:rsidRDefault="00F77ABC" w:rsidP="00F77ABC">
      <w:pPr>
        <w:jc w:val="center"/>
        <w:rPr>
          <w:rFonts w:ascii="仿宋" w:eastAsia="仿宋" w:hAnsi="仿宋"/>
          <w:b/>
          <w:sz w:val="44"/>
          <w:szCs w:val="44"/>
        </w:rPr>
      </w:pPr>
      <w:r w:rsidRPr="001E7261">
        <w:rPr>
          <w:rFonts w:ascii="仿宋" w:eastAsia="仿宋" w:hAnsi="仿宋" w:hint="eastAsia"/>
          <w:b/>
          <w:color w:val="000000"/>
          <w:sz w:val="44"/>
          <w:szCs w:val="44"/>
        </w:rPr>
        <w:lastRenderedPageBreak/>
        <w:t>对检举统计违法行为有功的单位和个人的表彰和奖励</w:t>
      </w:r>
      <w:r w:rsidRPr="001E7261">
        <w:rPr>
          <w:rFonts w:ascii="仿宋" w:eastAsia="仿宋" w:hAnsi="仿宋" w:hint="eastAsia"/>
          <w:b/>
          <w:sz w:val="44"/>
          <w:szCs w:val="44"/>
        </w:rPr>
        <w:t>流程图</w:t>
      </w:r>
    </w:p>
    <w:p w:rsidR="00F77ABC" w:rsidRPr="00180FF5" w:rsidRDefault="00087CB3" w:rsidP="00F77ABC">
      <w:pPr>
        <w:ind w:firstLineChars="1000" w:firstLine="2400"/>
        <w:rPr>
          <w:rFonts w:ascii="仿宋_GB2312" w:eastAsia="仿宋_GB2312"/>
          <w:sz w:val="24"/>
        </w:rPr>
      </w:pPr>
      <w:r>
        <w:rPr>
          <w:rFonts w:ascii="仿宋_GB2312" w:eastAsia="仿宋_GB2312"/>
          <w:noProof/>
          <w:sz w:val="24"/>
        </w:rPr>
        <w:pict>
          <v:rect id="_x0000_s2126" style="position:absolute;left:0;text-align:left;margin-left:92.55pt;margin-top:210.95pt;width:203.25pt;height:62.4pt;z-index:251660288">
            <v:textbox style="mso-next-textbox:#_x0000_s2126">
              <w:txbxContent>
                <w:p w:rsidR="00F77ABC" w:rsidRPr="001E7261" w:rsidRDefault="00F77ABC" w:rsidP="00F77ABC">
                  <w:pPr>
                    <w:snapToGrid w:val="0"/>
                    <w:jc w:val="center"/>
                    <w:rPr>
                      <w:sz w:val="24"/>
                    </w:rPr>
                  </w:pPr>
                  <w:r w:rsidRPr="001E7261">
                    <w:rPr>
                      <w:rFonts w:ascii="仿宋" w:eastAsia="仿宋" w:hAnsi="仿宋" w:cs="仿宋_GB2312" w:hint="eastAsia"/>
                      <w:kern w:val="0"/>
                      <w:sz w:val="24"/>
                    </w:rPr>
                    <w:t>审核后</w:t>
                  </w:r>
                  <w:r w:rsidRPr="001E7261">
                    <w:rPr>
                      <w:rFonts w:ascii="仿宋" w:eastAsia="仿宋" w:hAnsi="仿宋" w:cs="仿宋_GB2312"/>
                      <w:kern w:val="0"/>
                      <w:sz w:val="24"/>
                    </w:rPr>
                    <w:t>，</w:t>
                  </w:r>
                  <w:r w:rsidRPr="001E7261">
                    <w:rPr>
                      <w:rFonts w:ascii="仿宋" w:eastAsia="仿宋" w:hAnsi="仿宋" w:cs="仿宋_GB2312" w:hint="eastAsia"/>
                      <w:kern w:val="0"/>
                      <w:sz w:val="24"/>
                    </w:rPr>
                    <w:t>以适当形式公示拟表彰奖励的</w:t>
                  </w:r>
                  <w:r w:rsidRPr="001E7261">
                    <w:rPr>
                      <w:rFonts w:ascii="仿宋" w:eastAsia="仿宋" w:hAnsi="仿宋" w:cs="仿宋_GB2312"/>
                      <w:kern w:val="0"/>
                      <w:sz w:val="24"/>
                    </w:rPr>
                    <w:t>单位和</w:t>
                  </w:r>
                  <w:r w:rsidRPr="001E7261">
                    <w:rPr>
                      <w:rFonts w:ascii="仿宋" w:eastAsia="仿宋" w:hAnsi="仿宋" w:cs="仿宋_GB2312" w:hint="eastAsia"/>
                      <w:kern w:val="0"/>
                      <w:sz w:val="24"/>
                    </w:rPr>
                    <w:t>人员名单，</w:t>
                  </w:r>
                  <w:r w:rsidRPr="001E7261">
                    <w:rPr>
                      <w:rFonts w:ascii="仿宋" w:eastAsia="仿宋" w:hAnsi="仿宋" w:cs="仿宋_GB2312"/>
                      <w:kern w:val="0"/>
                      <w:sz w:val="24"/>
                    </w:rPr>
                    <w:t>公示时间</w:t>
                  </w:r>
                  <w:r w:rsidRPr="001E7261">
                    <w:rPr>
                      <w:rFonts w:ascii="仿宋" w:eastAsia="仿宋" w:hAnsi="仿宋" w:cs="仿宋_GB2312" w:hint="eastAsia"/>
                      <w:kern w:val="0"/>
                      <w:sz w:val="24"/>
                    </w:rPr>
                    <w:t>7天</w:t>
                  </w:r>
                </w:p>
              </w:txbxContent>
            </v:textbox>
          </v:rect>
        </w:pict>
      </w:r>
      <w:r>
        <w:rPr>
          <w:rFonts w:ascii="仿宋_GB2312" w:eastAsia="仿宋_GB2312"/>
          <w:sz w:val="24"/>
        </w:rPr>
      </w:r>
      <w:r>
        <w:rPr>
          <w:rFonts w:ascii="仿宋_GB2312" w:eastAsia="仿宋_GB2312"/>
          <w:sz w:val="24"/>
        </w:rPr>
        <w:pict>
          <v:group id="_x0000_s2116" editas="canvas" style="width:153.75pt;height:205.65pt;mso-position-horizontal-relative:char;mso-position-vertical-relative:line" coordorigin="2825,3130" coordsize="2674,3582">
            <o:lock v:ext="edit" aspectratio="t"/>
            <v:shape id="_x0000_s2117" type="#_x0000_t75" style="position:absolute;left:2825;top:3130;width:2674;height:3582" o:preferrelative="f">
              <v:fill o:detectmouseclick="t"/>
              <v:path o:extrusionok="t" o:connecttype="none"/>
              <o:lock v:ext="edit" text="t"/>
            </v:shape>
            <v:roundrect id="_x0000_s2118" style="position:absolute;left:2832;top:3137;width:2660;height:1257" arcsize="10923f">
              <v:textbox style="mso-next-textbox:#_x0000_s2118">
                <w:txbxContent>
                  <w:p w:rsidR="00F77ABC" w:rsidRPr="001E7261" w:rsidRDefault="00F77ABC" w:rsidP="00F77ABC">
                    <w:pPr>
                      <w:snapToGrid w:val="0"/>
                      <w:rPr>
                        <w:rFonts w:ascii="仿宋_GB2312" w:eastAsia="仿宋_GB2312"/>
                        <w:sz w:val="24"/>
                      </w:rPr>
                    </w:pPr>
                    <w:r w:rsidRPr="001E7261">
                      <w:rPr>
                        <w:rFonts w:ascii="仿宋" w:eastAsia="仿宋" w:hAnsi="仿宋" w:cs="仿宋_GB2312" w:hint="eastAsia"/>
                        <w:kern w:val="0"/>
                        <w:sz w:val="24"/>
                      </w:rPr>
                      <w:t>执法人员确定上报检举</w:t>
                    </w:r>
                    <w:r w:rsidRPr="001E7261">
                      <w:rPr>
                        <w:rFonts w:ascii="仿宋" w:eastAsia="仿宋" w:hAnsi="仿宋" w:cs="仿宋_GB2312"/>
                        <w:kern w:val="0"/>
                        <w:sz w:val="24"/>
                      </w:rPr>
                      <w:t>统计违法行为有</w:t>
                    </w:r>
                    <w:r w:rsidRPr="001E7261">
                      <w:rPr>
                        <w:rFonts w:ascii="仿宋" w:eastAsia="仿宋" w:hAnsi="仿宋" w:cs="仿宋_GB2312" w:hint="eastAsia"/>
                        <w:kern w:val="0"/>
                        <w:sz w:val="24"/>
                      </w:rPr>
                      <w:t>功</w:t>
                    </w:r>
                    <w:r w:rsidRPr="001E7261">
                      <w:rPr>
                        <w:rFonts w:ascii="仿宋" w:eastAsia="仿宋" w:hAnsi="仿宋" w:cs="仿宋_GB2312"/>
                        <w:kern w:val="0"/>
                        <w:sz w:val="24"/>
                      </w:rPr>
                      <w:t>的单位和个人</w:t>
                    </w:r>
                    <w:r w:rsidRPr="001E7261">
                      <w:rPr>
                        <w:rFonts w:ascii="仿宋" w:eastAsia="仿宋" w:hAnsi="仿宋" w:cs="仿宋_GB2312" w:hint="eastAsia"/>
                        <w:kern w:val="0"/>
                        <w:sz w:val="24"/>
                      </w:rPr>
                      <w:t>拟</w:t>
                    </w:r>
                    <w:r w:rsidRPr="001E7261">
                      <w:rPr>
                        <w:rFonts w:ascii="仿宋" w:eastAsia="仿宋" w:hAnsi="仿宋" w:cs="仿宋_GB2312"/>
                        <w:kern w:val="0"/>
                        <w:sz w:val="24"/>
                      </w:rPr>
                      <w:t>表彰和奖励名单</w:t>
                    </w:r>
                  </w:p>
                </w:txbxContent>
              </v:textbox>
            </v:roundrect>
            <v:rect id="_x0000_s2119" style="position:absolute;left:2832;top:5074;width:2660;height:950">
              <v:textbox style="mso-next-textbox:#_x0000_s2119">
                <w:txbxContent>
                  <w:p w:rsidR="00F77ABC" w:rsidRPr="009F2720" w:rsidRDefault="00F77ABC" w:rsidP="00F77ABC">
                    <w:pPr>
                      <w:widowControl/>
                      <w:spacing w:line="260" w:lineRule="exact"/>
                      <w:rPr>
                        <w:rFonts w:ascii="仿宋" w:eastAsia="仿宋" w:hAnsi="仿宋" w:cs="仿宋_GB2312"/>
                        <w:kern w:val="0"/>
                        <w:sz w:val="24"/>
                      </w:rPr>
                    </w:pPr>
                    <w:r w:rsidRPr="001E7261">
                      <w:rPr>
                        <w:rFonts w:ascii="仿宋" w:eastAsia="仿宋" w:hAnsi="仿宋" w:cs="仿宋_GB2312" w:hint="eastAsia"/>
                        <w:kern w:val="0"/>
                        <w:sz w:val="24"/>
                      </w:rPr>
                      <w:t>由统计局依法行政领导小组对表彰和</w:t>
                    </w:r>
                    <w:r w:rsidRPr="001E7261">
                      <w:rPr>
                        <w:rFonts w:ascii="仿宋" w:eastAsia="仿宋" w:hAnsi="仿宋" w:cs="仿宋_GB2312"/>
                        <w:kern w:val="0"/>
                        <w:sz w:val="24"/>
                      </w:rPr>
                      <w:t>奖励的拟定名单和</w:t>
                    </w:r>
                    <w:r w:rsidRPr="001E7261">
                      <w:rPr>
                        <w:rFonts w:ascii="仿宋" w:eastAsia="仿宋" w:hAnsi="仿宋" w:cs="仿宋_GB2312" w:hint="eastAsia"/>
                        <w:kern w:val="0"/>
                        <w:sz w:val="24"/>
                      </w:rPr>
                      <w:t>相关材料进行审核</w:t>
                    </w:r>
                  </w:p>
                </w:txbxContent>
              </v:textbox>
            </v:rect>
            <v:line id="_x0000_s2120" style="position:absolute" from="4084,4394" to="4084,5074">
              <v:stroke endarrow="block"/>
            </v:line>
            <v:line id="_x0000_s2121" style="position:absolute" from="4084,6025" to="4084,6704">
              <v:stroke endarrow="block"/>
            </v:line>
            <w10:wrap type="none"/>
            <w10:anchorlock/>
          </v:group>
        </w:pict>
      </w:r>
    </w:p>
    <w:p w:rsidR="00F77ABC" w:rsidRPr="00180FF5" w:rsidRDefault="00F77ABC" w:rsidP="00F77ABC">
      <w:pPr>
        <w:jc w:val="center"/>
        <w:rPr>
          <w:rFonts w:ascii="仿宋_GB2312" w:eastAsia="仿宋_GB2312"/>
          <w:sz w:val="24"/>
        </w:rPr>
      </w:pPr>
    </w:p>
    <w:p w:rsidR="00F77ABC" w:rsidRPr="00180FF5" w:rsidRDefault="00F77ABC" w:rsidP="00F77ABC">
      <w:pPr>
        <w:jc w:val="center"/>
        <w:rPr>
          <w:rFonts w:ascii="仿宋_GB2312" w:eastAsia="仿宋_GB2312"/>
          <w:sz w:val="24"/>
        </w:rPr>
      </w:pPr>
    </w:p>
    <w:p w:rsidR="00F77ABC" w:rsidRPr="00180FF5" w:rsidRDefault="00087CB3" w:rsidP="00F77ABC">
      <w:pPr>
        <w:ind w:firstLineChars="1750" w:firstLine="4200"/>
        <w:jc w:val="center"/>
        <w:rPr>
          <w:rFonts w:ascii="黑体" w:eastAsia="黑体"/>
          <w:sz w:val="24"/>
        </w:rPr>
      </w:pPr>
      <w:r w:rsidRPr="00087CB3">
        <w:rPr>
          <w:rFonts w:ascii="仿宋_GB2312" w:eastAsia="仿宋_GB2312"/>
          <w:noProof/>
          <w:sz w:val="24"/>
        </w:rPr>
        <w:pict>
          <v:rect id="_x0000_s2128" style="position:absolute;left:0;text-align:left;margin-left:96.3pt;margin-top:156.55pt;width:195.75pt;height:56.95pt;z-index:251662336">
            <v:textbox style="mso-next-textbox:#_x0000_s2128">
              <w:txbxContent>
                <w:p w:rsidR="00F77ABC" w:rsidRPr="001E7261" w:rsidRDefault="00F77ABC" w:rsidP="00F77ABC">
                  <w:pPr>
                    <w:snapToGrid w:val="0"/>
                    <w:jc w:val="center"/>
                    <w:rPr>
                      <w:sz w:val="24"/>
                    </w:rPr>
                  </w:pPr>
                  <w:r w:rsidRPr="001E7261">
                    <w:rPr>
                      <w:rFonts w:ascii="仿宋" w:eastAsia="仿宋" w:hAnsi="仿宋" w:cs="仿宋_GB2312" w:hint="eastAsia"/>
                      <w:kern w:val="0"/>
                      <w:sz w:val="24"/>
                    </w:rPr>
                    <w:t>按照规定的标准对检举</w:t>
                  </w:r>
                  <w:r w:rsidRPr="001E7261">
                    <w:rPr>
                      <w:rFonts w:ascii="仿宋" w:eastAsia="仿宋" w:hAnsi="仿宋" w:cs="仿宋_GB2312"/>
                      <w:kern w:val="0"/>
                      <w:sz w:val="24"/>
                    </w:rPr>
                    <w:t>统计违法行为有</w:t>
                  </w:r>
                  <w:r w:rsidRPr="001E7261">
                    <w:rPr>
                      <w:rFonts w:ascii="仿宋" w:eastAsia="仿宋" w:hAnsi="仿宋" w:cs="仿宋_GB2312" w:hint="eastAsia"/>
                      <w:kern w:val="0"/>
                      <w:sz w:val="24"/>
                    </w:rPr>
                    <w:t>功</w:t>
                  </w:r>
                  <w:r w:rsidRPr="001E7261">
                    <w:rPr>
                      <w:rFonts w:ascii="仿宋" w:eastAsia="仿宋" w:hAnsi="仿宋" w:cs="仿宋_GB2312"/>
                      <w:kern w:val="0"/>
                      <w:sz w:val="24"/>
                    </w:rPr>
                    <w:t>的单位和个人</w:t>
                  </w:r>
                  <w:r w:rsidRPr="001E7261">
                    <w:rPr>
                      <w:rFonts w:ascii="仿宋" w:eastAsia="仿宋" w:hAnsi="仿宋" w:cs="仿宋_GB2312" w:hint="eastAsia"/>
                      <w:kern w:val="0"/>
                      <w:sz w:val="24"/>
                    </w:rPr>
                    <w:t>进行表彰</w:t>
                  </w:r>
                </w:p>
              </w:txbxContent>
            </v:textbox>
          </v:rect>
        </w:pict>
      </w:r>
      <w:r w:rsidRPr="00087CB3">
        <w:rPr>
          <w:rFonts w:ascii="仿宋_GB2312" w:eastAsia="仿宋_GB2312"/>
          <w:noProof/>
          <w:sz w:val="24"/>
        </w:rPr>
        <w:pict>
          <v:line id="_x0000_s2130" style="position:absolute;left:0;text-align:left;z-index:251664384" from="192.85pt,116.9pt" to="192.9pt,155.8pt">
            <v:stroke endarrow="block"/>
          </v:line>
        </w:pict>
      </w:r>
      <w:r w:rsidRPr="00087CB3">
        <w:rPr>
          <w:rFonts w:ascii="仿宋_GB2312" w:eastAsia="仿宋_GB2312"/>
          <w:noProof/>
          <w:sz w:val="24"/>
        </w:rPr>
        <w:pict>
          <v:rect id="_x0000_s2127" style="position:absolute;left:0;text-align:left;margin-left:92.55pt;margin-top:59.15pt;width:203.25pt;height:55.8pt;z-index:251661312">
            <v:textbox style="mso-next-textbox:#_x0000_s2127">
              <w:txbxContent>
                <w:p w:rsidR="00F77ABC" w:rsidRPr="001E7261" w:rsidRDefault="00F77ABC" w:rsidP="00F77ABC">
                  <w:pPr>
                    <w:snapToGrid w:val="0"/>
                    <w:jc w:val="left"/>
                    <w:rPr>
                      <w:sz w:val="24"/>
                    </w:rPr>
                  </w:pPr>
                  <w:r w:rsidRPr="001E7261">
                    <w:rPr>
                      <w:rFonts w:ascii="仿宋" w:eastAsia="仿宋" w:hAnsi="仿宋" w:cs="仿宋_GB2312" w:hint="eastAsia"/>
                      <w:kern w:val="0"/>
                      <w:sz w:val="24"/>
                    </w:rPr>
                    <w:t>将符合银川市、自治区统计局表彰的审批材料上报银川市、自治区统计局</w:t>
                  </w:r>
                </w:p>
              </w:txbxContent>
            </v:textbox>
          </v:rect>
        </w:pict>
      </w:r>
      <w:r w:rsidRPr="00087CB3">
        <w:rPr>
          <w:rFonts w:ascii="仿宋_GB2312" w:eastAsia="仿宋_GB2312"/>
          <w:noProof/>
          <w:sz w:val="24"/>
        </w:rPr>
        <w:pict>
          <v:line id="_x0000_s2129" style="position:absolute;left:0;text-align:left;z-index:251663360" from="192.8pt,23.75pt" to="192.85pt,59.15pt">
            <v:stroke endarrow="block"/>
          </v:line>
        </w:pict>
      </w:r>
      <w:r w:rsidRPr="00087CB3">
        <w:rPr>
          <w:rFonts w:ascii="仿宋_GB2312" w:eastAsia="仿宋_GB2312"/>
          <w:sz w:val="24"/>
        </w:rPr>
      </w:r>
      <w:r w:rsidRPr="00087CB3">
        <w:rPr>
          <w:rFonts w:ascii="仿宋_GB2312" w:eastAsia="仿宋_GB2312"/>
          <w:sz w:val="24"/>
        </w:rPr>
        <w:pict>
          <v:group id="_x0000_s2122" editas="canvas" style="width:414pt;height:241.8pt;mso-position-horizontal-relative:char;mso-position-vertical-relative:line" coordorigin="2362,7668" coordsize="7200,4212">
            <o:lock v:ext="edit" aspectratio="t"/>
            <v:shape id="_x0000_s2123" type="#_x0000_t75" style="position:absolute;left:2362;top:7668;width:7200;height:4212" o:preferrelative="f">
              <v:fill o:detectmouseclick="t"/>
              <v:path o:extrusionok="t" o:connecttype="none"/>
              <o:lock v:ext="edit" text="t"/>
            </v:shape>
            <v:line id="_x0000_s2124" style="position:absolute" from="4084,11880" to="4084,11880">
              <v:stroke endarrow="block"/>
            </v:line>
            <v:line id="_x0000_s2125" style="position:absolute" from="4084,11880" to="4084,11880">
              <v:stroke endarrow="block"/>
            </v:line>
            <w10:wrap type="none"/>
            <w10:anchorlock/>
          </v:group>
        </w:pict>
      </w:r>
    </w:p>
    <w:p w:rsidR="00F77ABC" w:rsidRPr="00180FF5" w:rsidRDefault="00F77ABC" w:rsidP="00F77ABC">
      <w:pPr>
        <w:rPr>
          <w:rFonts w:ascii="仿宋" w:eastAsia="仿宋" w:hAnsi="仿宋"/>
          <w:sz w:val="24"/>
        </w:rPr>
      </w:pPr>
      <w:r w:rsidRPr="00180FF5">
        <w:rPr>
          <w:rFonts w:ascii="仿宋" w:eastAsia="仿宋" w:hAnsi="仿宋" w:hint="eastAsia"/>
          <w:sz w:val="24"/>
        </w:rPr>
        <w:t>承办机构：</w:t>
      </w:r>
      <w:r>
        <w:rPr>
          <w:rFonts w:ascii="仿宋" w:eastAsia="仿宋" w:hAnsi="仿宋" w:hint="eastAsia"/>
          <w:sz w:val="24"/>
        </w:rPr>
        <w:t>金凤区</w:t>
      </w:r>
      <w:r w:rsidRPr="00180FF5">
        <w:rPr>
          <w:rFonts w:ascii="仿宋" w:eastAsia="仿宋" w:hAnsi="仿宋" w:hint="eastAsia"/>
          <w:sz w:val="24"/>
        </w:rPr>
        <w:t>统计局       服务电话：</w:t>
      </w:r>
      <w:r>
        <w:rPr>
          <w:rFonts w:ascii="仿宋" w:eastAsia="仿宋" w:hAnsi="仿宋" w:hint="eastAsia"/>
          <w:sz w:val="24"/>
        </w:rPr>
        <w:t>3028400</w:t>
      </w:r>
      <w:r w:rsidRPr="00180FF5">
        <w:rPr>
          <w:rFonts w:ascii="仿宋" w:eastAsia="仿宋" w:hAnsi="仿宋" w:hint="eastAsia"/>
          <w:sz w:val="24"/>
        </w:rPr>
        <w:t xml:space="preserve">     监督电话：</w:t>
      </w:r>
      <w:r>
        <w:rPr>
          <w:rFonts w:ascii="仿宋" w:eastAsia="仿宋" w:hAnsi="仿宋" w:hint="eastAsia"/>
          <w:sz w:val="24"/>
        </w:rPr>
        <w:t>3028400</w:t>
      </w:r>
    </w:p>
    <w:p w:rsidR="00F77ABC" w:rsidRPr="00180FF5" w:rsidRDefault="00F77ABC" w:rsidP="00F77ABC">
      <w:pPr>
        <w:rPr>
          <w:rFonts w:ascii="黑体" w:eastAsia="黑体"/>
          <w:sz w:val="24"/>
        </w:rPr>
      </w:pPr>
    </w:p>
    <w:p w:rsidR="00F77ABC" w:rsidRPr="00180FF5" w:rsidRDefault="00F77ABC" w:rsidP="00F77ABC">
      <w:pPr>
        <w:jc w:val="center"/>
        <w:rPr>
          <w:rFonts w:ascii="黑体" w:eastAsia="黑体"/>
          <w:sz w:val="24"/>
        </w:rPr>
      </w:pPr>
    </w:p>
    <w:p w:rsidR="00F77ABC" w:rsidRPr="00F77ABC" w:rsidRDefault="00F77ABC"/>
    <w:p w:rsidR="00F77ABC" w:rsidRDefault="00F77ABC"/>
    <w:p w:rsidR="00F77ABC" w:rsidRDefault="00F77ABC"/>
    <w:p w:rsidR="00F77ABC" w:rsidRDefault="00F77ABC"/>
    <w:p w:rsidR="00F77ABC" w:rsidRDefault="00F77ABC"/>
    <w:p w:rsidR="00F77ABC" w:rsidRPr="001509DA" w:rsidRDefault="00F77ABC" w:rsidP="00F77ABC">
      <w:pPr>
        <w:jc w:val="center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 w:val="44"/>
          <w:szCs w:val="44"/>
        </w:rPr>
        <w:lastRenderedPageBreak/>
        <w:t>金凤区</w:t>
      </w:r>
      <w:r>
        <w:rPr>
          <w:rFonts w:ascii="宋体" w:hAnsi="宋体"/>
          <w:b/>
          <w:sz w:val="44"/>
          <w:szCs w:val="44"/>
        </w:rPr>
        <w:t>统计局行政</w:t>
      </w:r>
      <w:r>
        <w:rPr>
          <w:rFonts w:ascii="宋体" w:hAnsi="宋体" w:hint="eastAsia"/>
          <w:b/>
          <w:sz w:val="44"/>
          <w:szCs w:val="44"/>
        </w:rPr>
        <w:t>处罚</w:t>
      </w:r>
      <w:r>
        <w:rPr>
          <w:rFonts w:ascii="宋体" w:hAnsi="宋体"/>
          <w:b/>
          <w:sz w:val="44"/>
          <w:szCs w:val="44"/>
        </w:rPr>
        <w:t>运行流程图</w:t>
      </w:r>
    </w:p>
    <w:p w:rsidR="00F77ABC" w:rsidRDefault="00087CB3" w:rsidP="00F77ABC"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200" type="#_x0000_t202" style="position:absolute;left:0;text-align:left;margin-left:-59.15pt;margin-top:618.15pt;width:75.8pt;height:38.25pt;z-index:251670528" strokecolor="white" strokeweight="1pt">
            <v:stroke dashstyle="dash"/>
            <v:shadow color="#868686"/>
            <v:textbox style="mso-next-textbox:#_x0000_s2200">
              <w:txbxContent>
                <w:p w:rsidR="00F77ABC" w:rsidRDefault="00F77ABC" w:rsidP="00F77ABC"/>
              </w:txbxContent>
            </v:textbox>
          </v:shape>
        </w:pict>
      </w:r>
      <w:r>
        <w:rPr>
          <w:noProof/>
        </w:rPr>
        <w:pict>
          <v:shape id="_x0000_s2199" type="#_x0000_t202" style="position:absolute;left:0;text-align:left;margin-left:-56.75pt;margin-top:569.1pt;width:75.8pt;height:38.25pt;z-index:251669504" strokecolor="white" strokeweight="1pt">
            <v:stroke dashstyle="dash"/>
            <v:shadow color="#868686"/>
            <v:textbox style="mso-next-textbox:#_x0000_s2199">
              <w:txbxContent>
                <w:p w:rsidR="00F77ABC" w:rsidRDefault="00F77ABC" w:rsidP="00F77ABC"/>
              </w:txbxContent>
            </v:textbox>
          </v:shape>
        </w:pict>
      </w:r>
      <w:r>
        <w:rPr>
          <w:noProof/>
        </w:rPr>
        <w:pict>
          <v:group id="_x0000_s2195" style="position:absolute;left:0;text-align:left;margin-left:-51.55pt;margin-top:261.45pt;width:67.1pt;height:38.25pt;z-index:251666432" coordorigin="443,6930" coordsize="1342,765">
            <v:shape id="_x0000_s2196" type="#_x0000_t202" style="position:absolute;left:443;top:6930;width:1342;height:765" strokecolor="white" strokeweight="1pt">
              <v:stroke dashstyle="dash"/>
              <v:shadow color="#868686"/>
              <v:textbox style="mso-next-textbox:#_x0000_s2196">
                <w:txbxContent>
                  <w:p w:rsidR="00F77ABC" w:rsidRDefault="00F77ABC" w:rsidP="00F77ABC"/>
                </w:txbxContent>
              </v:textbox>
            </v:shape>
          </v:group>
        </w:pict>
      </w:r>
      <w:r>
        <w:rPr>
          <w:noProof/>
        </w:rPr>
        <w:pict>
          <v:shape id="_x0000_s2198" type="#_x0000_t202" style="position:absolute;left:0;text-align:left;margin-left:-53.35pt;margin-top:343.7pt;width:64.55pt;height:38.25pt;z-index:251668480" strokecolor="white" strokeweight="1pt">
            <v:stroke dashstyle="dash"/>
            <v:shadow color="#868686"/>
            <v:textbox style="mso-next-textbox:#_x0000_s2198">
              <w:txbxContent>
                <w:p w:rsidR="00F77ABC" w:rsidRDefault="00F77ABC" w:rsidP="00F77ABC"/>
              </w:txbxContent>
            </v:textbox>
          </v:shape>
        </w:pict>
      </w:r>
      <w:r>
        <w:rPr>
          <w:noProof/>
        </w:rPr>
        <w:pict>
          <v:shape id="_x0000_s2197" type="#_x0000_t202" style="position:absolute;left:0;text-align:left;margin-left:-52.6pt;margin-top:295.95pt;width:64.85pt;height:38.25pt;z-index:251667456" strokecolor="white" strokeweight="1pt">
            <v:stroke dashstyle="dash"/>
            <v:shadow color="#868686"/>
            <v:textbox style="mso-next-textbox:#_x0000_s2197">
              <w:txbxContent>
                <w:p w:rsidR="00F77ABC" w:rsidRDefault="00F77ABC" w:rsidP="00F77ABC"/>
              </w:txbxContent>
            </v:textbox>
          </v:shape>
        </w:pict>
      </w:r>
      <w:r>
        <w:pict>
          <v:group id="_x0000_s2131" editas="canvas" style="width:461.4pt;height:670.8pt;mso-position-horizontal-relative:char;mso-position-vertical-relative:line" coordorigin="1213,1674" coordsize="9228,13416">
            <o:lock v:ext="edit" aspectratio="t"/>
            <v:shape id="_x0000_s2132" type="#_x0000_t75" style="position:absolute;left:1213;top:1674;width:9228;height:13416" o:preferrelative="f">
              <v:fill o:detectmouseclick="t"/>
              <v:path o:extrusionok="t" o:connecttype="none"/>
              <o:lock v:ext="edit" text="t"/>
            </v:shape>
            <v:rect id="_x0000_s2133" style="position:absolute;left:1981;top:1674;width:7859;height:468">
              <v:textbox style="mso-next-textbox:#_x0000_s2133">
                <w:txbxContent>
                  <w:p w:rsidR="00F77ABC" w:rsidRPr="00C23D6B" w:rsidRDefault="00F77ABC" w:rsidP="00F77ABC">
                    <w:pPr>
                      <w:ind w:firstLineChars="50" w:firstLine="105"/>
                      <w:rPr>
                        <w:szCs w:val="21"/>
                      </w:rPr>
                    </w:pPr>
                    <w:r>
                      <w:rPr>
                        <w:rFonts w:hint="eastAsia"/>
                        <w:szCs w:val="21"/>
                      </w:rPr>
                      <w:t>受理：</w:t>
                    </w:r>
                    <w:r>
                      <w:rPr>
                        <w:szCs w:val="21"/>
                      </w:rPr>
                      <w:t>统计执法检查查处的违法行为或</w:t>
                    </w:r>
                    <w:r>
                      <w:rPr>
                        <w:rFonts w:hint="eastAsia"/>
                        <w:szCs w:val="21"/>
                      </w:rPr>
                      <w:t>举报</w:t>
                    </w:r>
                    <w:r>
                      <w:rPr>
                        <w:szCs w:val="21"/>
                      </w:rPr>
                      <w:t>、移送的案件</w:t>
                    </w:r>
                    <w:r>
                      <w:rPr>
                        <w:rFonts w:hint="eastAsia"/>
                        <w:szCs w:val="21"/>
                      </w:rPr>
                      <w:t xml:space="preserve">   </w:t>
                    </w:r>
                  </w:p>
                </w:txbxContent>
              </v:textbox>
            </v:rect>
            <v:rect id="_x0000_s2134" style="position:absolute;left:1993;top:2418;width:7847;height:504">
              <v:textbox style="mso-next-textbox:#_x0000_s2134">
                <w:txbxContent>
                  <w:p w:rsidR="00F77ABC" w:rsidRPr="00C23D6B" w:rsidRDefault="00F77ABC" w:rsidP="00F77ABC">
                    <w:pPr>
                      <w:rPr>
                        <w:szCs w:val="21"/>
                      </w:rPr>
                    </w:pPr>
                    <w:r>
                      <w:rPr>
                        <w:rFonts w:hint="eastAsia"/>
                        <w:szCs w:val="21"/>
                      </w:rPr>
                      <w:t>立案：</w:t>
                    </w:r>
                    <w:r>
                      <w:rPr>
                        <w:szCs w:val="21"/>
                      </w:rPr>
                      <w:t>依据《统计法》、《行政处罚法》相关条款提出</w:t>
                    </w:r>
                    <w:r>
                      <w:rPr>
                        <w:rFonts w:hint="eastAsia"/>
                        <w:szCs w:val="21"/>
                      </w:rPr>
                      <w:t>立案</w:t>
                    </w:r>
                    <w:r>
                      <w:rPr>
                        <w:szCs w:val="21"/>
                      </w:rPr>
                      <w:t>审批意见</w:t>
                    </w:r>
                  </w:p>
                </w:txbxContent>
              </v:textbox>
            </v:rect>
            <v:rect id="_x0000_s2135" style="position:absolute;left:1993;top:3150;width:7847;height:516">
              <v:textbox style="mso-next-textbox:#_x0000_s2135">
                <w:txbxContent>
                  <w:p w:rsidR="00F77ABC" w:rsidRPr="00C23D6B" w:rsidRDefault="00F77ABC" w:rsidP="00F77ABC">
                    <w:pPr>
                      <w:jc w:val="center"/>
                      <w:rPr>
                        <w:szCs w:val="21"/>
                      </w:rPr>
                    </w:pPr>
                    <w:r>
                      <w:rPr>
                        <w:rFonts w:hint="eastAsia"/>
                        <w:szCs w:val="21"/>
                      </w:rPr>
                      <w:t>调查取证：</w:t>
                    </w:r>
                    <w:r>
                      <w:rPr>
                        <w:szCs w:val="21"/>
                      </w:rPr>
                      <w:t>到调查单位调查</w:t>
                    </w:r>
                    <w:r>
                      <w:rPr>
                        <w:rFonts w:hint="eastAsia"/>
                        <w:szCs w:val="21"/>
                      </w:rPr>
                      <w:t>取证</w:t>
                    </w:r>
                  </w:p>
                </w:txbxContent>
              </v:textbox>
            </v:rect>
            <v:rect id="_x0000_s2136" style="position:absolute;left:1993;top:4014;width:7860;height:468">
              <v:textbox style="mso-next-textbox:#_x0000_s2136">
                <w:txbxContent>
                  <w:p w:rsidR="00F77ABC" w:rsidRPr="00C23D6B" w:rsidRDefault="00F77ABC" w:rsidP="00F77ABC">
                    <w:pPr>
                      <w:jc w:val="center"/>
                      <w:rPr>
                        <w:szCs w:val="21"/>
                      </w:rPr>
                    </w:pPr>
                    <w:r>
                      <w:rPr>
                        <w:rFonts w:hint="eastAsia"/>
                        <w:szCs w:val="21"/>
                      </w:rPr>
                      <w:t>调查终结处理意见：执法人员</w:t>
                    </w:r>
                    <w:r>
                      <w:rPr>
                        <w:szCs w:val="21"/>
                      </w:rPr>
                      <w:t>对案件材料进行审核，提出处理意见报局领导审批</w:t>
                    </w:r>
                  </w:p>
                </w:txbxContent>
              </v:textbox>
            </v:rect>
            <v:rect id="_x0000_s2137" style="position:absolute;left:2749;top:4794;width:6100;height:468">
              <v:textbox style="mso-next-textbox:#_x0000_s2137">
                <w:txbxContent>
                  <w:p w:rsidR="00F77ABC" w:rsidRPr="00C23D6B" w:rsidRDefault="00F77ABC" w:rsidP="00F77ABC">
                    <w:pPr>
                      <w:jc w:val="center"/>
                      <w:rPr>
                        <w:szCs w:val="21"/>
                      </w:rPr>
                    </w:pPr>
                    <w:r>
                      <w:rPr>
                        <w:rFonts w:hint="eastAsia"/>
                        <w:szCs w:val="21"/>
                      </w:rPr>
                      <w:t>统计检查机构处理</w:t>
                    </w:r>
                  </w:p>
                </w:txbxContent>
              </v:textbox>
            </v:rect>
            <v:rect id="_x0000_s2138" style="position:absolute;left:1993;top:5730;width:2340;height:468">
              <v:textbox style="mso-next-textbox:#_x0000_s2138">
                <w:txbxContent>
                  <w:p w:rsidR="00F77ABC" w:rsidRPr="00C23D6B" w:rsidRDefault="00F77ABC" w:rsidP="00F77ABC">
                    <w:pPr>
                      <w:jc w:val="center"/>
                      <w:rPr>
                        <w:szCs w:val="21"/>
                      </w:rPr>
                    </w:pPr>
                    <w:r>
                      <w:rPr>
                        <w:rFonts w:hint="eastAsia"/>
                        <w:szCs w:val="21"/>
                      </w:rPr>
                      <w:t>不需要处罚一般案件</w:t>
                    </w:r>
                  </w:p>
                </w:txbxContent>
              </v:textbox>
            </v:rect>
            <v:rect id="_x0000_s2139" style="position:absolute;left:4693;top:5730;width:2340;height:468">
              <v:textbox style="mso-next-textbox:#_x0000_s2139">
                <w:txbxContent>
                  <w:p w:rsidR="00F77ABC" w:rsidRPr="00C23D6B" w:rsidRDefault="00F77ABC" w:rsidP="00F77ABC">
                    <w:pPr>
                      <w:jc w:val="center"/>
                      <w:rPr>
                        <w:szCs w:val="21"/>
                      </w:rPr>
                    </w:pPr>
                    <w:r>
                      <w:rPr>
                        <w:rFonts w:hint="eastAsia"/>
                        <w:szCs w:val="21"/>
                      </w:rPr>
                      <w:t>行政处罚案件</w:t>
                    </w:r>
                  </w:p>
                </w:txbxContent>
              </v:textbox>
            </v:rect>
            <v:rect id="_x0000_s2140" style="position:absolute;left:7239;top:5742;width:2916;height:468">
              <v:textbox style="mso-next-textbox:#_x0000_s2140">
                <w:txbxContent>
                  <w:p w:rsidR="00F77ABC" w:rsidRPr="00C23D6B" w:rsidRDefault="00F77ABC" w:rsidP="00F77ABC">
                    <w:pPr>
                      <w:jc w:val="center"/>
                      <w:rPr>
                        <w:szCs w:val="21"/>
                      </w:rPr>
                    </w:pPr>
                    <w:r>
                      <w:rPr>
                        <w:rFonts w:hint="eastAsia"/>
                        <w:szCs w:val="21"/>
                      </w:rPr>
                      <w:t>罚款</w:t>
                    </w:r>
                    <w:r>
                      <w:rPr>
                        <w:rFonts w:hint="eastAsia"/>
                        <w:szCs w:val="21"/>
                      </w:rPr>
                      <w:t>2</w:t>
                    </w:r>
                    <w:r>
                      <w:rPr>
                        <w:rFonts w:hint="eastAsia"/>
                        <w:szCs w:val="21"/>
                      </w:rPr>
                      <w:t>万元</w:t>
                    </w:r>
                    <w:r>
                      <w:rPr>
                        <w:szCs w:val="21"/>
                      </w:rPr>
                      <w:t>以上</w:t>
                    </w:r>
                    <w:r>
                      <w:rPr>
                        <w:rFonts w:hint="eastAsia"/>
                        <w:szCs w:val="21"/>
                      </w:rPr>
                      <w:t>需要听证</w:t>
                    </w:r>
                  </w:p>
                </w:txbxContent>
              </v:textbox>
            </v:rect>
            <v:rect id="_x0000_s2141" style="position:absolute;left:1993;top:6510;width:2340;height:468">
              <v:textbox style="mso-next-textbox:#_x0000_s2141">
                <w:txbxContent>
                  <w:p w:rsidR="00F77ABC" w:rsidRPr="00C23D6B" w:rsidRDefault="00F77ABC" w:rsidP="00F77ABC">
                    <w:pPr>
                      <w:jc w:val="center"/>
                      <w:rPr>
                        <w:szCs w:val="21"/>
                      </w:rPr>
                    </w:pPr>
                    <w:r>
                      <w:rPr>
                        <w:rFonts w:hint="eastAsia"/>
                        <w:szCs w:val="21"/>
                      </w:rPr>
                      <w:t>统检机构负责批准</w:t>
                    </w:r>
                  </w:p>
                </w:txbxContent>
              </v:textbox>
            </v:rect>
            <v:rect id="_x0000_s2142" style="position:absolute;left:4693;top:6510;width:2340;height:468">
              <v:textbox style="mso-next-textbox:#_x0000_s2142">
                <w:txbxContent>
                  <w:p w:rsidR="00F77ABC" w:rsidRPr="00C23D6B" w:rsidRDefault="00F77ABC" w:rsidP="00F77ABC">
                    <w:pPr>
                      <w:jc w:val="center"/>
                      <w:rPr>
                        <w:szCs w:val="21"/>
                      </w:rPr>
                    </w:pPr>
                    <w:r>
                      <w:rPr>
                        <w:rFonts w:hint="eastAsia"/>
                        <w:szCs w:val="21"/>
                      </w:rPr>
                      <w:t>局务会审理</w:t>
                    </w:r>
                  </w:p>
                </w:txbxContent>
              </v:textbox>
            </v:rect>
            <v:rect id="_x0000_s2143" style="position:absolute;left:7357;top:6846;width:2798;height:468">
              <v:textbox style="mso-next-textbox:#_x0000_s2143">
                <w:txbxContent>
                  <w:p w:rsidR="00F77ABC" w:rsidRPr="00C23D6B" w:rsidRDefault="00F77ABC" w:rsidP="00F77ABC">
                    <w:pPr>
                      <w:jc w:val="center"/>
                    </w:pPr>
                    <w:r>
                      <w:rPr>
                        <w:rFonts w:hint="eastAsia"/>
                        <w:szCs w:val="21"/>
                      </w:rPr>
                      <w:t>统检机构下达</w:t>
                    </w:r>
                    <w:r>
                      <w:rPr>
                        <w:szCs w:val="21"/>
                      </w:rPr>
                      <w:t>听证</w:t>
                    </w:r>
                    <w:r>
                      <w:rPr>
                        <w:rFonts w:hint="eastAsia"/>
                        <w:szCs w:val="21"/>
                      </w:rPr>
                      <w:t>告知书</w:t>
                    </w:r>
                  </w:p>
                </w:txbxContent>
              </v:textbox>
            </v:rect>
            <v:rect id="_x0000_s2144" style="position:absolute;left:1993;top:7290;width:2340;height:468">
              <v:textbox style="mso-next-textbox:#_x0000_s2144">
                <w:txbxContent>
                  <w:p w:rsidR="00F77ABC" w:rsidRPr="00C23D6B" w:rsidRDefault="00F77ABC" w:rsidP="00F77ABC">
                    <w:pPr>
                      <w:jc w:val="center"/>
                      <w:rPr>
                        <w:szCs w:val="21"/>
                      </w:rPr>
                    </w:pPr>
                    <w:r>
                      <w:rPr>
                        <w:rFonts w:hint="eastAsia"/>
                        <w:szCs w:val="21"/>
                      </w:rPr>
                      <w:t>终止告知</w:t>
                    </w:r>
                  </w:p>
                </w:txbxContent>
              </v:textbox>
            </v:rect>
            <v:rect id="_x0000_s2145" style="position:absolute;left:4693;top:7290;width:2340;height:468">
              <v:textbox style="mso-next-textbox:#_x0000_s2145">
                <w:txbxContent>
                  <w:p w:rsidR="00F77ABC" w:rsidRPr="00C23D6B" w:rsidRDefault="00F77ABC" w:rsidP="00F77ABC">
                    <w:pPr>
                      <w:jc w:val="center"/>
                      <w:rPr>
                        <w:szCs w:val="21"/>
                      </w:rPr>
                    </w:pPr>
                    <w:r>
                      <w:rPr>
                        <w:rFonts w:hint="eastAsia"/>
                        <w:szCs w:val="21"/>
                      </w:rPr>
                      <w:t>送达</w:t>
                    </w:r>
                    <w:r>
                      <w:rPr>
                        <w:szCs w:val="21"/>
                      </w:rPr>
                      <w:t>处罚</w:t>
                    </w:r>
                    <w:r>
                      <w:rPr>
                        <w:rFonts w:hint="eastAsia"/>
                        <w:szCs w:val="21"/>
                      </w:rPr>
                      <w:t>告知通知书</w:t>
                    </w:r>
                  </w:p>
                </w:txbxContent>
              </v:textbox>
            </v:rect>
            <v:rect id="_x0000_s2146" style="position:absolute;left:7383;top:7962;width:2732;height:468">
              <v:textbox style="mso-next-textbox:#_x0000_s2146">
                <w:txbxContent>
                  <w:p w:rsidR="00F77ABC" w:rsidRPr="00C23D6B" w:rsidRDefault="00F77ABC" w:rsidP="00F77ABC">
                    <w:pPr>
                      <w:jc w:val="center"/>
                    </w:pPr>
                    <w:r>
                      <w:rPr>
                        <w:rFonts w:hint="eastAsia"/>
                        <w:szCs w:val="21"/>
                      </w:rPr>
                      <w:t>统检机构</w:t>
                    </w:r>
                    <w:r>
                      <w:rPr>
                        <w:rFonts w:hint="eastAsia"/>
                        <w:szCs w:val="21"/>
                      </w:rPr>
                      <w:t>7</w:t>
                    </w:r>
                    <w:r>
                      <w:rPr>
                        <w:rFonts w:hint="eastAsia"/>
                        <w:szCs w:val="21"/>
                      </w:rPr>
                      <w:t>日</w:t>
                    </w:r>
                    <w:r>
                      <w:rPr>
                        <w:szCs w:val="21"/>
                      </w:rPr>
                      <w:t>内</w:t>
                    </w:r>
                    <w:r>
                      <w:rPr>
                        <w:rFonts w:hint="eastAsia"/>
                        <w:szCs w:val="21"/>
                      </w:rPr>
                      <w:t>组织听证</w:t>
                    </w:r>
                  </w:p>
                </w:txbxContent>
              </v:textbox>
            </v:rect>
            <v:rect id="_x0000_s2147" style="position:absolute;left:1993;top:8070;width:2340;height:468">
              <v:textbox style="mso-next-textbox:#_x0000_s2147">
                <w:txbxContent>
                  <w:p w:rsidR="00F77ABC" w:rsidRPr="00C23D6B" w:rsidRDefault="00F77ABC" w:rsidP="00F77ABC">
                    <w:pPr>
                      <w:jc w:val="center"/>
                    </w:pPr>
                    <w:r>
                      <w:rPr>
                        <w:rFonts w:hint="eastAsia"/>
                        <w:szCs w:val="21"/>
                      </w:rPr>
                      <w:t>撰写结案</w:t>
                    </w:r>
                    <w:r>
                      <w:rPr>
                        <w:szCs w:val="21"/>
                      </w:rPr>
                      <w:t>报告</w:t>
                    </w:r>
                  </w:p>
                </w:txbxContent>
              </v:textbox>
            </v:rect>
            <v:rect id="_x0000_s2148" style="position:absolute;left:4693;top:8070;width:2340;height:468">
              <v:textbox style="mso-next-textbox:#_x0000_s2148">
                <w:txbxContent>
                  <w:p w:rsidR="00F77ABC" w:rsidRPr="00C23D6B" w:rsidRDefault="00F77ABC" w:rsidP="00F77ABC">
                    <w:pPr>
                      <w:jc w:val="center"/>
                    </w:pPr>
                    <w:r>
                      <w:rPr>
                        <w:rFonts w:hint="eastAsia"/>
                        <w:szCs w:val="21"/>
                      </w:rPr>
                      <w:t>三日内</w:t>
                    </w:r>
                    <w:r w:rsidRPr="00C23D6B">
                      <w:rPr>
                        <w:rFonts w:hint="eastAsia"/>
                        <w:szCs w:val="21"/>
                      </w:rPr>
                      <w:t>听取陈述申辩</w:t>
                    </w:r>
                  </w:p>
                </w:txbxContent>
              </v:textbox>
            </v:rect>
            <v:rect id="_x0000_s2149" style="position:absolute;left:1993;top:9006;width:2340;height:468">
              <v:textbox style="mso-next-textbox:#_x0000_s2149">
                <w:txbxContent>
                  <w:p w:rsidR="00F77ABC" w:rsidRPr="00135DB5" w:rsidRDefault="00F77ABC" w:rsidP="00F77ABC">
                    <w:pPr>
                      <w:jc w:val="center"/>
                    </w:pPr>
                    <w:r>
                      <w:rPr>
                        <w:rFonts w:hint="eastAsia"/>
                        <w:szCs w:val="21"/>
                      </w:rPr>
                      <w:t>分管局长批准</w:t>
                    </w:r>
                    <w:r>
                      <w:rPr>
                        <w:szCs w:val="21"/>
                      </w:rPr>
                      <w:t>结案</w:t>
                    </w:r>
                  </w:p>
                </w:txbxContent>
              </v:textbox>
            </v:rect>
            <v:rect id="_x0000_s2150" style="position:absolute;left:4693;top:9006;width:2340;height:468">
              <v:textbox style="mso-next-textbox:#_x0000_s2150">
                <w:txbxContent>
                  <w:p w:rsidR="00F77ABC" w:rsidRPr="00135DB5" w:rsidRDefault="00F77ABC" w:rsidP="00F77ABC">
                    <w:pPr>
                      <w:jc w:val="center"/>
                    </w:pPr>
                    <w:r>
                      <w:rPr>
                        <w:rFonts w:hint="eastAsia"/>
                        <w:szCs w:val="21"/>
                      </w:rPr>
                      <w:t>局务</w:t>
                    </w:r>
                    <w:r w:rsidRPr="00C23D6B">
                      <w:rPr>
                        <w:rFonts w:hint="eastAsia"/>
                        <w:szCs w:val="21"/>
                      </w:rPr>
                      <w:t>会重审</w:t>
                    </w:r>
                  </w:p>
                </w:txbxContent>
              </v:textbox>
            </v:rect>
            <v:rect id="_x0000_s2151" style="position:absolute;left:7417;top:9006;width:2712;height:468">
              <v:textbox style="mso-next-textbox:#_x0000_s2151">
                <w:txbxContent>
                  <w:p w:rsidR="00F77ABC" w:rsidRPr="00C23D6B" w:rsidRDefault="00F77ABC" w:rsidP="00F77ABC">
                    <w:pPr>
                      <w:jc w:val="center"/>
                      <w:rPr>
                        <w:szCs w:val="21"/>
                      </w:rPr>
                    </w:pPr>
                    <w:r>
                      <w:rPr>
                        <w:rFonts w:hint="eastAsia"/>
                        <w:szCs w:val="21"/>
                      </w:rPr>
                      <w:t>统</w:t>
                    </w:r>
                    <w:r w:rsidRPr="00C23D6B">
                      <w:rPr>
                        <w:rFonts w:hint="eastAsia"/>
                        <w:szCs w:val="21"/>
                      </w:rPr>
                      <w:t>检机构出</w:t>
                    </w:r>
                    <w:r>
                      <w:rPr>
                        <w:rFonts w:hint="eastAsia"/>
                        <w:szCs w:val="21"/>
                      </w:rPr>
                      <w:t>具</w:t>
                    </w:r>
                    <w:r w:rsidRPr="00C23D6B">
                      <w:rPr>
                        <w:rFonts w:hint="eastAsia"/>
                        <w:szCs w:val="21"/>
                      </w:rPr>
                      <w:t>听证报告</w:t>
                    </w:r>
                  </w:p>
                  <w:p w:rsidR="00F77ABC" w:rsidRPr="00C23D6B" w:rsidRDefault="00F77ABC" w:rsidP="00F77ABC">
                    <w:pPr>
                      <w:jc w:val="center"/>
                    </w:pPr>
                  </w:p>
                </w:txbxContent>
              </v:textbox>
            </v:rect>
            <v:rect id="_x0000_s2152" style="position:absolute;left:4693;top:10098;width:3060;height:468">
              <v:textbox style="mso-next-textbox:#_x0000_s2152">
                <w:txbxContent>
                  <w:p w:rsidR="00F77ABC" w:rsidRPr="00C23D6B" w:rsidRDefault="00F77ABC" w:rsidP="00F77ABC">
                    <w:pPr>
                      <w:jc w:val="center"/>
                      <w:rPr>
                        <w:szCs w:val="21"/>
                      </w:rPr>
                    </w:pPr>
                    <w:r w:rsidRPr="00C23D6B">
                      <w:rPr>
                        <w:rFonts w:hint="eastAsia"/>
                        <w:szCs w:val="21"/>
                      </w:rPr>
                      <w:t>统检机构制作处罚决定</w:t>
                    </w:r>
                  </w:p>
                  <w:p w:rsidR="00F77ABC" w:rsidRPr="00135DB5" w:rsidRDefault="00F77ABC" w:rsidP="00F77ABC"/>
                </w:txbxContent>
              </v:textbox>
            </v:rect>
            <v:rect id="_x0000_s2153" style="position:absolute;left:4717;top:11034;width:3062;height:468">
              <v:textbox style="mso-next-textbox:#_x0000_s2153">
                <w:txbxContent>
                  <w:p w:rsidR="00F77ABC" w:rsidRPr="00C23D6B" w:rsidRDefault="00F77ABC" w:rsidP="00F77ABC">
                    <w:pPr>
                      <w:jc w:val="center"/>
                    </w:pPr>
                    <w:r w:rsidRPr="00C23D6B">
                      <w:rPr>
                        <w:rFonts w:hint="eastAsia"/>
                        <w:szCs w:val="21"/>
                      </w:rPr>
                      <w:t>局长签发处罚决定</w:t>
                    </w:r>
                  </w:p>
                </w:txbxContent>
              </v:textbox>
            </v:rect>
            <v:rect id="_x0000_s2154" style="position:absolute;left:4693;top:11814;width:3060;height:468">
              <v:textbox style="mso-next-textbox:#_x0000_s2154">
                <w:txbxContent>
                  <w:p w:rsidR="00F77ABC" w:rsidRPr="00C23D6B" w:rsidRDefault="00F77ABC" w:rsidP="00F77ABC">
                    <w:pPr>
                      <w:jc w:val="center"/>
                      <w:rPr>
                        <w:szCs w:val="21"/>
                      </w:rPr>
                    </w:pPr>
                    <w:r w:rsidRPr="00C23D6B">
                      <w:rPr>
                        <w:rFonts w:hint="eastAsia"/>
                        <w:szCs w:val="21"/>
                      </w:rPr>
                      <w:t>统检机构送达处罚决定</w:t>
                    </w:r>
                  </w:p>
                  <w:p w:rsidR="00F77ABC" w:rsidRPr="00135DB5" w:rsidRDefault="00F77ABC" w:rsidP="00F77ABC"/>
                </w:txbxContent>
              </v:textbox>
            </v:rect>
            <v:rect id="_x0000_s2155" style="position:absolute;left:2173;top:12594;width:3600;height:468">
              <v:textbox style="mso-next-textbox:#_x0000_s2155">
                <w:txbxContent>
                  <w:p w:rsidR="00F77ABC" w:rsidRPr="00135DB5" w:rsidRDefault="00F77ABC" w:rsidP="00F77ABC">
                    <w:pPr>
                      <w:jc w:val="center"/>
                    </w:pPr>
                    <w:r w:rsidRPr="00C23D6B">
                      <w:rPr>
                        <w:rFonts w:hint="eastAsia"/>
                        <w:szCs w:val="21"/>
                      </w:rPr>
                      <w:t>行政管理相对人履行处罚决定完毕</w:t>
                    </w:r>
                  </w:p>
                </w:txbxContent>
              </v:textbox>
            </v:rect>
            <v:rect id="_x0000_s2156" style="position:absolute;left:6493;top:12594;width:3420;height:468">
              <v:textbox style="mso-next-textbox:#_x0000_s2156">
                <w:txbxContent>
                  <w:p w:rsidR="00F77ABC" w:rsidRPr="00135DB5" w:rsidRDefault="00F77ABC" w:rsidP="00F77ABC">
                    <w:pPr>
                      <w:jc w:val="center"/>
                    </w:pPr>
                    <w:r w:rsidRPr="00C23D6B">
                      <w:rPr>
                        <w:rFonts w:hint="eastAsia"/>
                        <w:szCs w:val="21"/>
                      </w:rPr>
                      <w:t>相对人不履行不申请复议不起诉</w:t>
                    </w:r>
                  </w:p>
                </w:txbxContent>
              </v:textbox>
            </v:rect>
            <v:rect id="_x0000_s2157" style="position:absolute;left:2713;top:13530;width:2520;height:468">
              <v:textbox style="mso-next-textbox:#_x0000_s2157">
                <w:txbxContent>
                  <w:p w:rsidR="00F77ABC" w:rsidRPr="00135DB5" w:rsidRDefault="00F77ABC" w:rsidP="00F77ABC">
                    <w:pPr>
                      <w:jc w:val="center"/>
                    </w:pPr>
                    <w:r w:rsidRPr="00C23D6B">
                      <w:rPr>
                        <w:rFonts w:hint="eastAsia"/>
                        <w:szCs w:val="21"/>
                      </w:rPr>
                      <w:t>分管局长批准结案</w:t>
                    </w:r>
                  </w:p>
                </w:txbxContent>
              </v:textbox>
            </v:rect>
            <v:rect id="_x0000_s2158" style="position:absolute;left:6507;top:13530;width:3360;height:468">
              <v:textbox style="mso-next-textbox:#_x0000_s2158">
                <w:txbxContent>
                  <w:p w:rsidR="00F77ABC" w:rsidRPr="00135DB5" w:rsidRDefault="00F77ABC" w:rsidP="00F77ABC">
                    <w:r w:rsidRPr="00C23D6B">
                      <w:rPr>
                        <w:rFonts w:hint="eastAsia"/>
                        <w:szCs w:val="21"/>
                      </w:rPr>
                      <w:t>统检机构申请</w:t>
                    </w:r>
                    <w:r>
                      <w:rPr>
                        <w:rFonts w:hint="eastAsia"/>
                        <w:szCs w:val="21"/>
                      </w:rPr>
                      <w:t>人民</w:t>
                    </w:r>
                    <w:r>
                      <w:rPr>
                        <w:szCs w:val="21"/>
                      </w:rPr>
                      <w:t>法院</w:t>
                    </w:r>
                    <w:r w:rsidRPr="00C23D6B">
                      <w:rPr>
                        <w:rFonts w:hint="eastAsia"/>
                        <w:szCs w:val="21"/>
                      </w:rPr>
                      <w:t>强制执行</w:t>
                    </w:r>
                  </w:p>
                </w:txbxContent>
              </v:textbox>
            </v:rect>
            <v:rect id="_x0000_s2159" style="position:absolute;left:2713;top:14622;width:2520;height:468">
              <v:textbox style="mso-next-textbox:#_x0000_s2159">
                <w:txbxContent>
                  <w:p w:rsidR="00F77ABC" w:rsidRPr="00135DB5" w:rsidRDefault="00F77ABC" w:rsidP="00F77ABC">
                    <w:r w:rsidRPr="00C23D6B">
                      <w:rPr>
                        <w:rFonts w:hint="eastAsia"/>
                        <w:szCs w:val="21"/>
                      </w:rPr>
                      <w:t>统检机构案件资料保管</w:t>
                    </w:r>
                  </w:p>
                </w:txbxContent>
              </v:textbox>
            </v:rect>
            <v:rect id="_x0000_s2160" style="position:absolute;left:6459;top:14622;width:3381;height:468">
              <v:textbox style="mso-next-textbox:#_x0000_s2160">
                <w:txbxContent>
                  <w:p w:rsidR="00F77ABC" w:rsidRPr="00135DB5" w:rsidRDefault="00F77ABC" w:rsidP="00F77ABC">
                    <w:pPr>
                      <w:jc w:val="center"/>
                    </w:pPr>
                    <w:r w:rsidRPr="00C23D6B">
                      <w:rPr>
                        <w:rFonts w:hint="eastAsia"/>
                        <w:szCs w:val="21"/>
                      </w:rPr>
                      <w:t>相对人履行完毕</w:t>
                    </w:r>
                    <w:r>
                      <w:rPr>
                        <w:rFonts w:hint="eastAsia"/>
                        <w:szCs w:val="21"/>
                      </w:rPr>
                      <w:t>，</w:t>
                    </w:r>
                    <w:r>
                      <w:rPr>
                        <w:szCs w:val="21"/>
                      </w:rPr>
                      <w:t>案件</w:t>
                    </w:r>
                    <w:r>
                      <w:rPr>
                        <w:rFonts w:hint="eastAsia"/>
                        <w:szCs w:val="21"/>
                      </w:rPr>
                      <w:t>归档</w:t>
                    </w:r>
                    <w:r>
                      <w:rPr>
                        <w:szCs w:val="21"/>
                      </w:rPr>
                      <w:t>、结案</w:t>
                    </w:r>
                  </w:p>
                </w:txbxContent>
              </v:textbox>
            </v:rect>
            <v:line id="_x0000_s2161" style="position:absolute" from="5953,2142" to="5954,2454">
              <v:stroke endarrow="block"/>
            </v:line>
            <v:line id="_x0000_s2162" style="position:absolute" from="5953,2922" to="5953,3234">
              <v:stroke endarrow="block"/>
            </v:line>
            <v:line id="_x0000_s2163" style="position:absolute" from="5953,3702" to="5953,4014">
              <v:stroke endarrow="block"/>
            </v:line>
            <v:line id="_x0000_s2164" style="position:absolute" from="6133,4482" to="6133,4794">
              <v:stroke endarrow="block"/>
            </v:line>
            <v:line id="_x0000_s2165" style="position:absolute" from="5953,5262" to="5953,5418"/>
            <v:line id="_x0000_s2166" style="position:absolute" from="3073,5417" to="8833,5418"/>
            <v:line id="_x0000_s2167" style="position:absolute" from="3073,5418" to="3073,5730">
              <v:stroke endarrow="block"/>
            </v:line>
            <v:line id="_x0000_s2168" style="position:absolute" from="5953,5418" to="5953,5730">
              <v:stroke endarrow="block"/>
            </v:line>
            <v:line id="_x0000_s2169" style="position:absolute" from="8833,5418" to="8833,5730">
              <v:stroke endarrow="block"/>
            </v:line>
            <v:line id="_x0000_s2170" style="position:absolute" from="3073,6198" to="3073,6510">
              <v:stroke endarrow="block"/>
            </v:line>
            <v:line id="_x0000_s2171" style="position:absolute" from="5953,6198" to="5953,6510">
              <v:stroke endarrow="block"/>
            </v:line>
            <v:line id="_x0000_s2172" style="position:absolute;flip:x" from="8834,6210" to="8867,6822">
              <v:stroke endarrow="block"/>
            </v:line>
            <v:line id="_x0000_s2173" style="position:absolute" from="3073,6978" to="3073,7290">
              <v:stroke endarrow="block"/>
            </v:line>
            <v:line id="_x0000_s2174" style="position:absolute" from="5953,6978" to="5953,7290">
              <v:stroke endarrow="block"/>
            </v:line>
            <v:line id="_x0000_s2175" style="position:absolute" from="3073,7758" to="3074,8070">
              <v:stroke endarrow="block"/>
            </v:line>
            <v:line id="_x0000_s2176" style="position:absolute" from="5953,7758" to="5953,8070">
              <v:stroke endarrow="block"/>
            </v:line>
            <v:line id="_x0000_s2177" style="position:absolute" from="3105,8583" to="3106,9051">
              <v:stroke endarrow="block"/>
            </v:line>
            <v:line id="_x0000_s2178" style="position:absolute" from="5953,8538" to="5953,9006">
              <v:stroke endarrow="block"/>
            </v:line>
            <v:line id="_x0000_s2179" style="position:absolute" from="8833,8538" to="8833,9006">
              <v:stroke endarrow="block"/>
            </v:line>
            <v:line id="_x0000_s2180" style="position:absolute" from="5773,9474" to="5773,9786"/>
            <v:line id="_x0000_s2181" style="position:absolute" from="5773,9786" to="8653,9786"/>
            <v:line id="_x0000_s2182" style="position:absolute" from="8653,9474" to="8653,9786"/>
            <v:line id="_x0000_s2183" style="position:absolute" from="6493,9786" to="6494,10098">
              <v:stroke endarrow="block"/>
            </v:line>
            <v:line id="_x0000_s2184" style="position:absolute" from="6267,10734" to="6268,11046">
              <v:stroke endarrow="block"/>
            </v:line>
            <v:line id="_x0000_s2185" style="position:absolute" from="6313,12282" to="6313,12438"/>
            <v:line id="_x0000_s2186" style="position:absolute" from="3973,12438" to="8473,12438"/>
            <v:line id="_x0000_s2187" style="position:absolute" from="3973,12438" to="3973,12594">
              <v:stroke endarrow="block"/>
            </v:line>
            <v:line id="_x0000_s2188" style="position:absolute" from="8473,12438" to="8473,12594">
              <v:stroke endarrow="block"/>
            </v:line>
            <v:line id="_x0000_s2189" style="position:absolute" from="3973,13062" to="3974,13530">
              <v:stroke endarrow="block"/>
            </v:line>
            <v:line id="_x0000_s2190" style="position:absolute" from="8247,13098" to="8248,13566">
              <v:stroke endarrow="block"/>
            </v:line>
            <v:line id="_x0000_s2191" style="position:absolute" from="3973,13998" to="3973,14622">
              <v:stroke endarrow="block"/>
            </v:line>
            <v:line id="_x0000_s2192" style="position:absolute" from="8248,13974" to="8249,14598">
              <v:stroke endarrow="block"/>
            </v:line>
            <v:line id="_x0000_s2193" style="position:absolute" from="6244,11514" to="6245,11826">
              <v:stroke endarrow="block"/>
            </v:line>
            <v:line id="_x0000_s2194" style="position:absolute" from="8819,7326" to="8820,7926">
              <v:stroke endarrow="block"/>
            </v:line>
            <w10:wrap type="none"/>
            <w10:anchorlock/>
          </v:group>
        </w:pict>
      </w:r>
    </w:p>
    <w:p w:rsidR="00F77ABC" w:rsidRPr="00A7286E" w:rsidRDefault="00F77ABC" w:rsidP="00F77ABC">
      <w:pPr>
        <w:rPr>
          <w:szCs w:val="21"/>
        </w:rPr>
      </w:pPr>
      <w:r w:rsidRPr="00A7286E">
        <w:rPr>
          <w:rFonts w:hint="eastAsia"/>
          <w:szCs w:val="21"/>
        </w:rPr>
        <w:lastRenderedPageBreak/>
        <w:t>承办机构</w:t>
      </w:r>
      <w:r w:rsidRPr="00A7286E">
        <w:rPr>
          <w:szCs w:val="21"/>
        </w:rPr>
        <w:t>：</w:t>
      </w:r>
      <w:r>
        <w:rPr>
          <w:rFonts w:hint="eastAsia"/>
          <w:szCs w:val="21"/>
        </w:rPr>
        <w:t>金凤区</w:t>
      </w:r>
      <w:r w:rsidRPr="00A7286E">
        <w:rPr>
          <w:szCs w:val="21"/>
        </w:rPr>
        <w:t>统计局</w:t>
      </w:r>
      <w:r>
        <w:rPr>
          <w:rFonts w:hint="eastAsia"/>
          <w:szCs w:val="21"/>
        </w:rPr>
        <w:t xml:space="preserve">     </w:t>
      </w:r>
      <w:r>
        <w:rPr>
          <w:szCs w:val="21"/>
        </w:rPr>
        <w:t xml:space="preserve">     </w:t>
      </w:r>
      <w:r w:rsidRPr="00A7286E">
        <w:rPr>
          <w:rFonts w:hint="eastAsia"/>
          <w:szCs w:val="21"/>
        </w:rPr>
        <w:t>服务电话</w:t>
      </w:r>
      <w:r w:rsidRPr="00A7286E">
        <w:rPr>
          <w:szCs w:val="21"/>
        </w:rPr>
        <w:t>：</w:t>
      </w:r>
      <w:r>
        <w:rPr>
          <w:rFonts w:hint="eastAsia"/>
          <w:szCs w:val="21"/>
        </w:rPr>
        <w:t>3028400</w:t>
      </w:r>
      <w:r w:rsidRPr="00A7286E">
        <w:rPr>
          <w:rFonts w:hint="eastAsia"/>
          <w:szCs w:val="21"/>
        </w:rPr>
        <w:t xml:space="preserve"> </w:t>
      </w:r>
      <w:r>
        <w:rPr>
          <w:szCs w:val="21"/>
        </w:rPr>
        <w:t xml:space="preserve">       </w:t>
      </w:r>
      <w:r w:rsidRPr="00A7286E">
        <w:rPr>
          <w:rFonts w:hint="eastAsia"/>
          <w:szCs w:val="21"/>
        </w:rPr>
        <w:t>监督</w:t>
      </w:r>
      <w:r w:rsidRPr="00A7286E">
        <w:rPr>
          <w:szCs w:val="21"/>
        </w:rPr>
        <w:t>电</w:t>
      </w:r>
      <w:r w:rsidRPr="00A7286E">
        <w:rPr>
          <w:rFonts w:hint="eastAsia"/>
          <w:szCs w:val="21"/>
        </w:rPr>
        <w:t>话</w:t>
      </w:r>
      <w:r w:rsidRPr="00A7286E">
        <w:rPr>
          <w:szCs w:val="21"/>
        </w:rPr>
        <w:t>：</w:t>
      </w:r>
      <w:r>
        <w:rPr>
          <w:rFonts w:hint="eastAsia"/>
          <w:szCs w:val="21"/>
        </w:rPr>
        <w:t>3028400</w:t>
      </w:r>
    </w:p>
    <w:p w:rsidR="00F77ABC" w:rsidRDefault="00F77ABC"/>
    <w:p w:rsidR="00F77ABC" w:rsidRDefault="00F77ABC" w:rsidP="00F77ABC">
      <w:pPr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金凤区统计调查、</w:t>
      </w:r>
      <w:r>
        <w:rPr>
          <w:rFonts w:ascii="黑体" w:eastAsia="黑体"/>
          <w:sz w:val="44"/>
          <w:szCs w:val="44"/>
        </w:rPr>
        <w:t>统计报告</w:t>
      </w:r>
      <w:r>
        <w:rPr>
          <w:rFonts w:ascii="黑体" w:eastAsia="黑体" w:hint="eastAsia"/>
          <w:sz w:val="44"/>
          <w:szCs w:val="44"/>
        </w:rPr>
        <w:t>工作</w:t>
      </w:r>
      <w:r w:rsidRPr="003F4A91">
        <w:rPr>
          <w:rFonts w:ascii="黑体" w:eastAsia="黑体" w:hint="eastAsia"/>
          <w:sz w:val="44"/>
          <w:szCs w:val="44"/>
        </w:rPr>
        <w:t>流程图</w:t>
      </w:r>
    </w:p>
    <w:p w:rsidR="00F77ABC" w:rsidRDefault="00087CB3" w:rsidP="00F77ABC">
      <w:pPr>
        <w:ind w:firstLineChars="450" w:firstLine="1980"/>
      </w:pPr>
      <w:r w:rsidRPr="00087CB3">
        <w:rPr>
          <w:rFonts w:ascii="黑体" w:eastAsia="黑体"/>
          <w:noProof/>
          <w:sz w:val="44"/>
          <w:szCs w:val="44"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2219" type="#_x0000_t110" style="position:absolute;left:0;text-align:left;margin-left:109.05pt;margin-top:142.75pt;width:179.25pt;height:51.45pt;z-index:251674624">
            <v:textbox style="mso-next-textbox:#_x0000_s2219">
              <w:txbxContent>
                <w:p w:rsidR="00F77ABC" w:rsidRPr="002D27DE" w:rsidRDefault="00F77ABC" w:rsidP="00F77ABC">
                  <w:pPr>
                    <w:snapToGrid w:val="0"/>
                    <w:jc w:val="center"/>
                    <w:rPr>
                      <w:rFonts w:ascii="仿宋" w:eastAsia="仿宋" w:hAnsi="仿宋"/>
                      <w:sz w:val="24"/>
                    </w:rPr>
                  </w:pPr>
                  <w:r w:rsidRPr="002D27DE">
                    <w:rPr>
                      <w:rFonts w:ascii="仿宋" w:eastAsia="仿宋" w:hAnsi="仿宋" w:hint="eastAsia"/>
                      <w:sz w:val="24"/>
                    </w:rPr>
                    <w:t>审核报表</w:t>
                  </w:r>
                </w:p>
              </w:txbxContent>
            </v:textbox>
          </v:shape>
        </w:pict>
      </w:r>
      <w:r w:rsidRPr="00087CB3">
        <w:rPr>
          <w:rFonts w:ascii="黑体" w:eastAsia="黑体"/>
          <w:sz w:val="44"/>
          <w:szCs w:val="44"/>
        </w:rPr>
      </w:r>
      <w:r w:rsidRPr="00087CB3">
        <w:rPr>
          <w:rFonts w:ascii="黑体" w:eastAsia="黑体"/>
          <w:sz w:val="44"/>
          <w:szCs w:val="44"/>
        </w:rPr>
        <w:pict>
          <v:group id="_x0000_s2211" editas="canvas" style="width:201.95pt;height:151.55pt;mso-position-horizontal-relative:char;mso-position-vertical-relative:line" coordorigin="2355,3300" coordsize="3512,2640">
            <o:lock v:ext="edit" aspectratio="t"/>
            <v:shape id="_x0000_s2212" type="#_x0000_t75" style="position:absolute;left:2355;top:3300;width:3512;height:2640" o:preferrelative="f">
              <v:fill o:detectmouseclick="t"/>
              <v:path o:extrusionok="t" o:connecttype="none"/>
              <o:lock v:ext="edit" text="t"/>
            </v:shape>
            <v:roundrect id="_x0000_s2213" style="position:absolute;left:2362;top:3307;width:3498;height:888" arcsize="10923f">
              <v:textbox style="mso-next-textbox:#_x0000_s2213">
                <w:txbxContent>
                  <w:p w:rsidR="00F77ABC" w:rsidRDefault="00F77ABC" w:rsidP="00F77ABC">
                    <w:pPr>
                      <w:snapToGrid w:val="0"/>
                      <w:jc w:val="center"/>
                      <w:rPr>
                        <w:rFonts w:ascii="仿宋" w:eastAsia="仿宋" w:hAnsi="仿宋"/>
                        <w:sz w:val="24"/>
                      </w:rPr>
                    </w:pPr>
                    <w:r w:rsidRPr="002D27DE">
                      <w:rPr>
                        <w:rFonts w:ascii="仿宋" w:eastAsia="仿宋" w:hAnsi="仿宋" w:hint="eastAsia"/>
                        <w:sz w:val="24"/>
                      </w:rPr>
                      <w:t>根据统计</w:t>
                    </w:r>
                    <w:r w:rsidRPr="002D27DE">
                      <w:rPr>
                        <w:rFonts w:ascii="仿宋" w:eastAsia="仿宋" w:hAnsi="仿宋"/>
                        <w:sz w:val="24"/>
                      </w:rPr>
                      <w:t>各专业</w:t>
                    </w:r>
                    <w:r w:rsidRPr="002D27DE">
                      <w:rPr>
                        <w:rFonts w:ascii="仿宋" w:eastAsia="仿宋" w:hAnsi="仿宋" w:hint="eastAsia"/>
                        <w:sz w:val="24"/>
                      </w:rPr>
                      <w:t>报表制度要求，参加</w:t>
                    </w:r>
                    <w:r w:rsidRPr="002D27DE">
                      <w:rPr>
                        <w:rFonts w:ascii="仿宋" w:eastAsia="仿宋" w:hAnsi="仿宋"/>
                        <w:sz w:val="24"/>
                      </w:rPr>
                      <w:t>区</w:t>
                    </w:r>
                    <w:r w:rsidRPr="002D27DE">
                      <w:rPr>
                        <w:rFonts w:ascii="仿宋" w:eastAsia="仿宋" w:hAnsi="仿宋" w:hint="eastAsia"/>
                        <w:sz w:val="24"/>
                      </w:rPr>
                      <w:t>、市统计</w:t>
                    </w:r>
                    <w:r w:rsidRPr="002D27DE">
                      <w:rPr>
                        <w:rFonts w:ascii="仿宋" w:eastAsia="仿宋" w:hAnsi="仿宋"/>
                        <w:sz w:val="24"/>
                      </w:rPr>
                      <w:t>年</w:t>
                    </w:r>
                  </w:p>
                  <w:p w:rsidR="00F77ABC" w:rsidRPr="002D27DE" w:rsidRDefault="00F77ABC" w:rsidP="00F77ABC">
                    <w:pPr>
                      <w:rPr>
                        <w:rFonts w:ascii="仿宋" w:eastAsia="仿宋" w:hAnsi="仿宋"/>
                        <w:sz w:val="24"/>
                      </w:rPr>
                    </w:pPr>
                    <w:r w:rsidRPr="002D27DE">
                      <w:rPr>
                        <w:rFonts w:ascii="仿宋" w:eastAsia="仿宋" w:hAnsi="仿宋"/>
                        <w:sz w:val="24"/>
                      </w:rPr>
                      <w:t>报</w:t>
                    </w:r>
                    <w:r w:rsidRPr="002D27DE">
                      <w:rPr>
                        <w:rFonts w:ascii="仿宋" w:eastAsia="仿宋" w:hAnsi="仿宋" w:hint="eastAsia"/>
                        <w:sz w:val="24"/>
                      </w:rPr>
                      <w:t>专业统计会议</w:t>
                    </w:r>
                  </w:p>
                </w:txbxContent>
              </v:textbox>
            </v:roundrect>
            <v:rect id="_x0000_s2214" style="position:absolute;left:2362;top:4521;width:3498;height:950">
              <v:textbox style="mso-next-textbox:#_x0000_s2214">
                <w:txbxContent>
                  <w:p w:rsidR="00F77ABC" w:rsidRDefault="00F77ABC" w:rsidP="00F77ABC">
                    <w:pPr>
                      <w:snapToGrid w:val="0"/>
                      <w:jc w:val="center"/>
                      <w:rPr>
                        <w:rFonts w:ascii="仿宋" w:eastAsia="仿宋" w:hAnsi="仿宋"/>
                        <w:sz w:val="24"/>
                      </w:rPr>
                    </w:pPr>
                    <w:r w:rsidRPr="002D27DE">
                      <w:rPr>
                        <w:rFonts w:ascii="仿宋" w:eastAsia="仿宋" w:hAnsi="仿宋" w:hint="eastAsia"/>
                        <w:sz w:val="24"/>
                      </w:rPr>
                      <w:t>组织调查单位开展年度业务培训工作。全面部署年</w:t>
                    </w:r>
                  </w:p>
                  <w:p w:rsidR="00F77ABC" w:rsidRPr="002D27DE" w:rsidRDefault="00F77ABC" w:rsidP="00F77ABC">
                    <w:pPr>
                      <w:rPr>
                        <w:rFonts w:ascii="仿宋" w:eastAsia="仿宋" w:hAnsi="仿宋"/>
                        <w:sz w:val="24"/>
                      </w:rPr>
                    </w:pPr>
                    <w:r w:rsidRPr="002D27DE">
                      <w:rPr>
                        <w:rFonts w:ascii="仿宋" w:eastAsia="仿宋" w:hAnsi="仿宋" w:hint="eastAsia"/>
                        <w:sz w:val="24"/>
                      </w:rPr>
                      <w:t>度各专业统计工作</w:t>
                    </w:r>
                  </w:p>
                </w:txbxContent>
              </v:textbox>
            </v:rect>
            <v:line id="_x0000_s2215" style="position:absolute" from="4080,4195" to="4085,4521">
              <v:stroke endarrow="block"/>
            </v:line>
            <v:line id="_x0000_s2216" style="position:absolute" from="4080,5471" to="4085,5754">
              <v:stroke endarrow="block"/>
            </v:line>
            <w10:wrap type="none"/>
            <w10:anchorlock/>
          </v:group>
        </w:pict>
      </w:r>
    </w:p>
    <w:p w:rsidR="00F77ABC" w:rsidRDefault="00F77ABC" w:rsidP="00F77ABC">
      <w:r>
        <w:rPr>
          <w:rFonts w:hint="eastAsia"/>
        </w:rPr>
        <w:t xml:space="preserve">   </w:t>
      </w:r>
      <w:r>
        <w:t xml:space="preserve">          </w:t>
      </w:r>
      <w:r>
        <w:rPr>
          <w:rFonts w:hint="eastAsia"/>
        </w:rPr>
        <w:t xml:space="preserve">   </w:t>
      </w:r>
    </w:p>
    <w:p w:rsidR="00F77ABC" w:rsidRDefault="00087CB3" w:rsidP="00F77ABC">
      <w:pPr>
        <w:ind w:firstLineChars="400" w:firstLine="1760"/>
        <w:rPr>
          <w:rFonts w:ascii="黑体" w:eastAsia="黑体"/>
          <w:sz w:val="44"/>
          <w:szCs w:val="44"/>
        </w:rPr>
      </w:pPr>
      <w:r>
        <w:rPr>
          <w:rFonts w:ascii="黑体" w:eastAsia="黑体"/>
          <w:noProof/>
          <w:sz w:val="44"/>
          <w:szCs w:val="44"/>
        </w:rPr>
        <w:pict>
          <v:line id="_x0000_s2220" style="position:absolute;left:0;text-align:left;z-index:251675648" from="199.3pt,22.6pt" to="199.4pt,50.8pt">
            <v:stroke endarrow="block"/>
          </v:line>
        </w:pict>
      </w:r>
      <w:r>
        <w:rPr>
          <w:rFonts w:ascii="黑体" w:eastAsia="黑体"/>
          <w:noProof/>
          <w:sz w:val="44"/>
          <w:szCs w:val="44"/>
        </w:rPr>
        <w:pict>
          <v:line id="_x0000_s2218" style="position:absolute;left:0;text-align:left;flip:x;z-index:251673600" from="198.95pt,5.25pt" to="199.25pt,23.55pt">
            <v:stroke endarrow="block"/>
          </v:line>
        </w:pict>
      </w:r>
    </w:p>
    <w:p w:rsidR="00F77ABC" w:rsidRPr="001078ED" w:rsidRDefault="00087CB3" w:rsidP="00F77ABC">
      <w:pPr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/>
          <w:noProof/>
          <w:sz w:val="44"/>
          <w:szCs w:val="44"/>
        </w:rPr>
        <w:pict>
          <v:rect id="_x0000_s2217" style="position:absolute;left:0;text-align:left;margin-left:99.8pt;margin-top:19.6pt;width:201.15pt;height:47.65pt;z-index:251672576">
            <v:textbox style="mso-next-textbox:#_x0000_s2217">
              <w:txbxContent>
                <w:p w:rsidR="00F77ABC" w:rsidRPr="002D27DE" w:rsidRDefault="00F77ABC" w:rsidP="00F77ABC">
                  <w:pPr>
                    <w:snapToGrid w:val="0"/>
                    <w:jc w:val="left"/>
                    <w:rPr>
                      <w:rFonts w:ascii="仿宋" w:eastAsia="仿宋" w:hAnsi="仿宋"/>
                      <w:sz w:val="24"/>
                    </w:rPr>
                  </w:pPr>
                  <w:r w:rsidRPr="002D27DE">
                    <w:rPr>
                      <w:rFonts w:ascii="仿宋" w:eastAsia="仿宋" w:hAnsi="仿宋" w:hint="eastAsia"/>
                      <w:sz w:val="24"/>
                    </w:rPr>
                    <w:t>每月</w:t>
                  </w:r>
                  <w:r w:rsidRPr="002D27DE">
                    <w:rPr>
                      <w:rFonts w:ascii="仿宋" w:eastAsia="仿宋" w:hAnsi="仿宋"/>
                      <w:sz w:val="24"/>
                    </w:rPr>
                    <w:t>底开网</w:t>
                  </w:r>
                  <w:r w:rsidRPr="002D27DE">
                    <w:rPr>
                      <w:rFonts w:ascii="仿宋" w:eastAsia="仿宋" w:hAnsi="仿宋" w:hint="eastAsia"/>
                      <w:sz w:val="24"/>
                    </w:rPr>
                    <w:t>7日</w:t>
                  </w:r>
                  <w:r w:rsidRPr="002D27DE">
                    <w:rPr>
                      <w:rFonts w:ascii="仿宋" w:eastAsia="仿宋" w:hAnsi="仿宋"/>
                      <w:sz w:val="24"/>
                    </w:rPr>
                    <w:t>内，</w:t>
                  </w:r>
                  <w:r w:rsidRPr="002D27DE">
                    <w:rPr>
                      <w:rFonts w:ascii="仿宋" w:eastAsia="仿宋" w:hAnsi="仿宋" w:hint="eastAsia"/>
                      <w:sz w:val="24"/>
                    </w:rPr>
                    <w:t>组织调查单位开展各</w:t>
                  </w:r>
                  <w:r w:rsidRPr="002D27DE">
                    <w:rPr>
                      <w:rFonts w:ascii="仿宋" w:eastAsia="仿宋" w:hAnsi="仿宋"/>
                      <w:sz w:val="24"/>
                    </w:rPr>
                    <w:t>专业</w:t>
                  </w:r>
                  <w:r w:rsidRPr="002D27DE">
                    <w:rPr>
                      <w:rFonts w:ascii="仿宋" w:eastAsia="仿宋" w:hAnsi="仿宋" w:hint="eastAsia"/>
                      <w:sz w:val="24"/>
                    </w:rPr>
                    <w:t>统计报表联网</w:t>
                  </w:r>
                  <w:r w:rsidRPr="002D27DE">
                    <w:rPr>
                      <w:rFonts w:ascii="仿宋" w:eastAsia="仿宋" w:hAnsi="仿宋"/>
                      <w:sz w:val="24"/>
                    </w:rPr>
                    <w:t>直报</w:t>
                  </w:r>
                  <w:r w:rsidRPr="002D27DE">
                    <w:rPr>
                      <w:rFonts w:ascii="仿宋" w:eastAsia="仿宋" w:hAnsi="仿宋" w:hint="eastAsia"/>
                      <w:sz w:val="24"/>
                    </w:rPr>
                    <w:t>工作</w:t>
                  </w:r>
                </w:p>
              </w:txbxContent>
            </v:textbox>
          </v:rect>
        </w:pict>
      </w:r>
    </w:p>
    <w:p w:rsidR="00F77ABC" w:rsidRDefault="00F77ABC" w:rsidP="00F77ABC">
      <w:pPr>
        <w:jc w:val="center"/>
        <w:rPr>
          <w:rFonts w:ascii="仿宋" w:eastAsia="仿宋" w:hAnsi="仿宋"/>
          <w:sz w:val="24"/>
        </w:rPr>
      </w:pPr>
    </w:p>
    <w:p w:rsidR="00F77ABC" w:rsidRDefault="00087CB3" w:rsidP="00F77ABC">
      <w:pPr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/>
          <w:sz w:val="44"/>
          <w:szCs w:val="44"/>
        </w:rPr>
      </w:r>
      <w:r>
        <w:rPr>
          <w:rFonts w:ascii="黑体" w:eastAsia="黑体"/>
          <w:sz w:val="44"/>
          <w:szCs w:val="44"/>
        </w:rPr>
        <w:pict>
          <v:group id="_x0000_s2201" editas="canvas" style="width:284.9pt;height:240.65pt;mso-position-horizontal-relative:char;mso-position-vertical-relative:line" coordorigin="1832,8182" coordsize="4954,4193">
            <o:lock v:ext="edit" aspectratio="t"/>
            <v:shape id="_x0000_s2202" type="#_x0000_t75" style="position:absolute;left:1832;top:8182;width:4954;height:4193" o:preferrelative="f">
              <v:fill o:detectmouseclick="t"/>
              <v:path o:extrusionok="t" o:connecttype="none"/>
              <o:lock v:ext="edit" text="t"/>
            </v:shape>
            <v:rect id="_x0000_s2203" style="position:absolute;left:2084;top:8698;width:3867;height:914">
              <v:textbox style="mso-next-textbox:#_x0000_s2203">
                <w:txbxContent>
                  <w:p w:rsidR="00F77ABC" w:rsidRPr="002D27DE" w:rsidRDefault="00F77ABC" w:rsidP="00F77ABC">
                    <w:pPr>
                      <w:snapToGrid w:val="0"/>
                      <w:jc w:val="center"/>
                      <w:rPr>
                        <w:rFonts w:ascii="仿宋" w:eastAsia="仿宋" w:hAnsi="仿宋"/>
                        <w:sz w:val="24"/>
                      </w:rPr>
                    </w:pPr>
                    <w:r w:rsidRPr="002D27DE">
                      <w:rPr>
                        <w:rFonts w:ascii="仿宋" w:eastAsia="仿宋" w:hAnsi="仿宋" w:hint="eastAsia"/>
                        <w:sz w:val="24"/>
                      </w:rPr>
                      <w:t>数据查询、报表分析、综合分析、上报数据总量和增速进行分析评估</w:t>
                    </w:r>
                  </w:p>
                </w:txbxContent>
              </v:textbox>
            </v:rect>
            <v:rect id="_x0000_s2204" style="position:absolute;left:2084;top:10099;width:3982;height:771">
              <v:textbox style="mso-next-textbox:#_x0000_s2204">
                <w:txbxContent>
                  <w:p w:rsidR="00F77ABC" w:rsidRPr="002D27DE" w:rsidRDefault="00F77ABC" w:rsidP="00F77ABC">
                    <w:pPr>
                      <w:snapToGrid w:val="0"/>
                      <w:jc w:val="center"/>
                      <w:rPr>
                        <w:rFonts w:ascii="仿宋" w:eastAsia="仿宋" w:hAnsi="仿宋"/>
                        <w:sz w:val="24"/>
                      </w:rPr>
                    </w:pPr>
                    <w:r w:rsidRPr="002D27DE">
                      <w:rPr>
                        <w:rFonts w:ascii="仿宋" w:eastAsia="仿宋" w:hAnsi="仿宋" w:hint="eastAsia"/>
                        <w:sz w:val="24"/>
                      </w:rPr>
                      <w:t>通过网络直报平台验收上报国家和区、市统计局进行数据审核评估</w:t>
                    </w:r>
                  </w:p>
                </w:txbxContent>
              </v:textbox>
            </v:rect>
            <v:line id="_x0000_s2205" style="position:absolute" from="4007,8182" to="4008,8698">
              <v:stroke endarrow="block"/>
            </v:line>
            <v:line id="_x0000_s2206" style="position:absolute;flip:x" from="4084,9612" to="4085,10099">
              <v:stroke endarrow="block"/>
            </v:line>
            <v:line id="_x0000_s2207" style="position:absolute" from="4084,11880" to="4084,11880">
              <v:stroke endarrow="block"/>
            </v:line>
            <v:line id="_x0000_s2208" style="position:absolute" from="4084,11880" to="4084,11880">
              <v:stroke endarrow="block"/>
            </v:line>
            <v:line id="_x0000_s2209" style="position:absolute" from="4083,10870" to="4084,11160">
              <v:stroke endarrow="block"/>
            </v:line>
            <v:rect id="_x0000_s2210" style="position:absolute;left:2084;top:11160;width:4048;height:780">
              <v:textbox style="mso-next-textbox:#_x0000_s2210">
                <w:txbxContent>
                  <w:p w:rsidR="00F77ABC" w:rsidRDefault="00F77ABC" w:rsidP="00F77ABC">
                    <w:pPr>
                      <w:snapToGrid w:val="0"/>
                      <w:jc w:val="center"/>
                      <w:rPr>
                        <w:rFonts w:ascii="仿宋" w:eastAsia="仿宋" w:hAnsi="仿宋"/>
                        <w:sz w:val="24"/>
                      </w:rPr>
                    </w:pPr>
                    <w:r w:rsidRPr="002D27DE">
                      <w:rPr>
                        <w:rFonts w:ascii="仿宋" w:eastAsia="仿宋" w:hAnsi="仿宋" w:hint="eastAsia"/>
                        <w:sz w:val="24"/>
                      </w:rPr>
                      <w:t>月</w:t>
                    </w:r>
                    <w:r w:rsidRPr="002D27DE">
                      <w:rPr>
                        <w:rFonts w:ascii="仿宋" w:eastAsia="仿宋" w:hAnsi="仿宋"/>
                        <w:sz w:val="24"/>
                      </w:rPr>
                      <w:t>、季后</w:t>
                    </w:r>
                    <w:r w:rsidRPr="002D27DE">
                      <w:rPr>
                        <w:rFonts w:ascii="仿宋" w:eastAsia="仿宋" w:hAnsi="仿宋" w:hint="eastAsia"/>
                        <w:sz w:val="24"/>
                      </w:rPr>
                      <w:t>15日数据发布，撰写统计信息</w:t>
                    </w:r>
                    <w:r w:rsidRPr="002D27DE">
                      <w:rPr>
                        <w:rFonts w:ascii="仿宋" w:eastAsia="仿宋" w:hAnsi="仿宋"/>
                        <w:sz w:val="24"/>
                      </w:rPr>
                      <w:t>或统</w:t>
                    </w:r>
                  </w:p>
                  <w:p w:rsidR="00F77ABC" w:rsidRPr="002D27DE" w:rsidRDefault="00F77ABC" w:rsidP="00F77ABC">
                    <w:pPr>
                      <w:snapToGrid w:val="0"/>
                      <w:jc w:val="center"/>
                      <w:rPr>
                        <w:rFonts w:ascii="仿宋" w:eastAsia="仿宋" w:hAnsi="仿宋"/>
                        <w:sz w:val="24"/>
                      </w:rPr>
                    </w:pPr>
                    <w:r w:rsidRPr="002D27DE">
                      <w:rPr>
                        <w:rFonts w:ascii="仿宋" w:eastAsia="仿宋" w:hAnsi="仿宋"/>
                        <w:sz w:val="24"/>
                      </w:rPr>
                      <w:t>计报告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F77ABC" w:rsidRDefault="00F77ABC" w:rsidP="00F77ABC">
      <w:pPr>
        <w:rPr>
          <w:rFonts w:ascii="黑体" w:eastAsia="黑体"/>
          <w:sz w:val="44"/>
          <w:szCs w:val="44"/>
        </w:rPr>
      </w:pPr>
    </w:p>
    <w:p w:rsidR="00F77ABC" w:rsidRPr="004E7D3A" w:rsidRDefault="00F77ABC" w:rsidP="00F77ABC">
      <w:pPr>
        <w:rPr>
          <w:rFonts w:ascii="黑体" w:eastAsia="黑体"/>
          <w:sz w:val="44"/>
          <w:szCs w:val="44"/>
        </w:rPr>
      </w:pPr>
      <w:r w:rsidRPr="00621733">
        <w:rPr>
          <w:rFonts w:ascii="仿宋" w:eastAsia="仿宋" w:hAnsi="仿宋" w:hint="eastAsia"/>
          <w:szCs w:val="21"/>
        </w:rPr>
        <w:t>承办机构：</w:t>
      </w:r>
      <w:r>
        <w:rPr>
          <w:rFonts w:ascii="仿宋" w:eastAsia="仿宋" w:hAnsi="仿宋" w:hint="eastAsia"/>
          <w:szCs w:val="21"/>
        </w:rPr>
        <w:t>金凤区</w:t>
      </w:r>
      <w:r w:rsidRPr="00621733">
        <w:rPr>
          <w:rFonts w:ascii="仿宋" w:eastAsia="仿宋" w:hAnsi="仿宋" w:hint="eastAsia"/>
          <w:szCs w:val="21"/>
        </w:rPr>
        <w:t>统计局       服务电话：</w:t>
      </w:r>
      <w:r>
        <w:rPr>
          <w:rFonts w:ascii="仿宋" w:eastAsia="仿宋" w:hAnsi="仿宋" w:hint="eastAsia"/>
          <w:szCs w:val="21"/>
        </w:rPr>
        <w:t xml:space="preserve">3028400      </w:t>
      </w:r>
      <w:r w:rsidRPr="00621733">
        <w:rPr>
          <w:rFonts w:ascii="仿宋" w:eastAsia="仿宋" w:hAnsi="仿宋" w:hint="eastAsia"/>
          <w:szCs w:val="21"/>
        </w:rPr>
        <w:t>监督电话：</w:t>
      </w:r>
      <w:r>
        <w:rPr>
          <w:rFonts w:ascii="仿宋" w:eastAsia="仿宋" w:hAnsi="仿宋" w:hint="eastAsia"/>
          <w:szCs w:val="21"/>
        </w:rPr>
        <w:t>3028400</w:t>
      </w:r>
    </w:p>
    <w:p w:rsidR="00F77ABC" w:rsidRPr="00F77ABC" w:rsidRDefault="00F77ABC"/>
    <w:p w:rsidR="00F77ABC" w:rsidRDefault="00F77ABC"/>
    <w:p w:rsidR="00F77ABC" w:rsidRDefault="00F77ABC"/>
    <w:p w:rsidR="00F77ABC" w:rsidRDefault="00F77ABC"/>
    <w:p w:rsidR="00F77ABC" w:rsidRDefault="00F77ABC"/>
    <w:p w:rsidR="00F77ABC" w:rsidRDefault="00F77ABC"/>
    <w:p w:rsidR="00F77ABC" w:rsidRDefault="00F77ABC"/>
    <w:p w:rsidR="00F77ABC" w:rsidRDefault="00F77ABC"/>
    <w:p w:rsidR="00F77ABC" w:rsidRDefault="00F77ABC"/>
    <w:p w:rsidR="00F77ABC" w:rsidRPr="007551BA" w:rsidRDefault="00F77ABC" w:rsidP="00F77ABC">
      <w:pPr>
        <w:jc w:val="center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金凤</w:t>
      </w:r>
      <w:r w:rsidRPr="007551BA">
        <w:rPr>
          <w:rFonts w:ascii="仿宋" w:eastAsia="仿宋" w:hAnsi="仿宋" w:hint="eastAsia"/>
          <w:b/>
          <w:sz w:val="44"/>
          <w:szCs w:val="44"/>
        </w:rPr>
        <w:t>区统计</w:t>
      </w:r>
      <w:r w:rsidRPr="007551BA">
        <w:rPr>
          <w:rFonts w:ascii="仿宋" w:eastAsia="仿宋" w:hAnsi="仿宋"/>
          <w:b/>
          <w:sz w:val="44"/>
          <w:szCs w:val="44"/>
        </w:rPr>
        <w:t>执法检查</w:t>
      </w:r>
      <w:r w:rsidRPr="007551BA">
        <w:rPr>
          <w:rFonts w:ascii="仿宋" w:eastAsia="仿宋" w:hAnsi="仿宋" w:hint="eastAsia"/>
          <w:b/>
          <w:sz w:val="44"/>
          <w:szCs w:val="44"/>
        </w:rPr>
        <w:t>工作流程图</w:t>
      </w:r>
    </w:p>
    <w:p w:rsidR="00F77ABC" w:rsidRPr="007551BA" w:rsidRDefault="00087CB3" w:rsidP="00F77ABC">
      <w:pPr>
        <w:rPr>
          <w:rFonts w:ascii="仿宋" w:eastAsia="仿宋" w:hAnsi="仿宋"/>
          <w:b/>
          <w:sz w:val="24"/>
        </w:rPr>
      </w:pPr>
      <w:r>
        <w:rPr>
          <w:rFonts w:ascii="仿宋" w:eastAsia="仿宋" w:hAnsi="仿宋"/>
          <w:b/>
          <w:sz w:val="24"/>
        </w:rPr>
      </w:r>
      <w:r>
        <w:rPr>
          <w:rFonts w:ascii="仿宋" w:eastAsia="仿宋" w:hAnsi="仿宋"/>
          <w:b/>
          <w:sz w:val="24"/>
        </w:rPr>
        <w:pict>
          <v:group id="_x0000_s2221" editas="canvas" style="width:406.45pt;height:491.75pt;mso-position-horizontal-relative:char;mso-position-vertical-relative:line" coordorigin="2013,2748" coordsize="8129,9835">
            <o:lock v:ext="edit" aspectratio="t"/>
            <v:shape id="_x0000_s2222" type="#_x0000_t75" style="position:absolute;left:2013;top:2748;width:8129;height:9835" o:preferrelative="f" stroked="t" strokecolor="white">
              <v:fill o:detectmouseclick="t"/>
              <v:path o:extrusionok="t" o:connecttype="none"/>
              <o:lock v:ext="edit" text="t"/>
            </v:shape>
            <v:rect id="_x0000_s2223" style="position:absolute;left:2029;top:3343;width:2209;height:1081" filled="f">
              <v:textbox style="mso-next-textbox:#_x0000_s2223">
                <w:txbxContent>
                  <w:p w:rsidR="00F77ABC" w:rsidRPr="007551BA" w:rsidRDefault="00F77ABC" w:rsidP="002F4995">
                    <w:pPr>
                      <w:spacing w:beforeLines="70" w:line="360" w:lineRule="auto"/>
                      <w:jc w:val="center"/>
                      <w:rPr>
                        <w:rFonts w:ascii="仿宋" w:eastAsia="仿宋" w:hAnsi="仿宋"/>
                        <w:sz w:val="24"/>
                      </w:rPr>
                    </w:pPr>
                    <w:r w:rsidRPr="007551BA">
                      <w:rPr>
                        <w:rFonts w:ascii="仿宋" w:eastAsia="仿宋" w:hAnsi="仿宋" w:hint="eastAsia"/>
                        <w:sz w:val="24"/>
                      </w:rPr>
                      <w:t>检查准备阶段</w:t>
                    </w:r>
                  </w:p>
                </w:txbxContent>
              </v:textbox>
            </v:rect>
            <v:rect id="_x0000_s2224" style="position:absolute;left:2021;top:6778;width:2185;height:1093" filled="f">
              <v:textbox style="mso-next-textbox:#_x0000_s2224">
                <w:txbxContent>
                  <w:p w:rsidR="00F77ABC" w:rsidRPr="007551BA" w:rsidRDefault="00F77ABC" w:rsidP="002F4995">
                    <w:pPr>
                      <w:spacing w:beforeLines="20" w:line="600" w:lineRule="auto"/>
                      <w:jc w:val="center"/>
                      <w:rPr>
                        <w:rFonts w:ascii="仿宋" w:eastAsia="仿宋" w:hAnsi="仿宋"/>
                        <w:sz w:val="24"/>
                      </w:rPr>
                    </w:pPr>
                    <w:r w:rsidRPr="007551BA">
                      <w:rPr>
                        <w:rFonts w:ascii="仿宋" w:eastAsia="仿宋" w:hAnsi="仿宋" w:hint="eastAsia"/>
                        <w:sz w:val="24"/>
                      </w:rPr>
                      <w:t>执法检查</w:t>
                    </w:r>
                    <w:r w:rsidRPr="007551BA">
                      <w:rPr>
                        <w:rFonts w:ascii="仿宋" w:eastAsia="仿宋" w:hAnsi="仿宋"/>
                        <w:sz w:val="24"/>
                      </w:rPr>
                      <w:t>阶段</w:t>
                    </w:r>
                  </w:p>
                </w:txbxContent>
              </v:textbox>
            </v:rect>
            <v:rect id="_x0000_s2225" style="position:absolute;left:2090;top:10335;width:2293;height:1220" filled="f">
              <v:textbox style="mso-next-textbox:#_x0000_s2225">
                <w:txbxContent>
                  <w:p w:rsidR="00F77ABC" w:rsidRPr="007551BA" w:rsidRDefault="00F77ABC" w:rsidP="002F4995">
                    <w:pPr>
                      <w:spacing w:beforeLines="20" w:line="720" w:lineRule="auto"/>
                      <w:jc w:val="center"/>
                      <w:rPr>
                        <w:rFonts w:ascii="仿宋" w:eastAsia="仿宋" w:hAnsi="仿宋"/>
                        <w:sz w:val="24"/>
                      </w:rPr>
                    </w:pPr>
                    <w:r w:rsidRPr="007551BA">
                      <w:rPr>
                        <w:rFonts w:ascii="仿宋" w:eastAsia="仿宋" w:hAnsi="仿宋" w:hint="eastAsia"/>
                        <w:sz w:val="24"/>
                      </w:rPr>
                      <w:t>检查</w:t>
                    </w:r>
                    <w:r w:rsidRPr="007551BA">
                      <w:rPr>
                        <w:rFonts w:ascii="仿宋" w:eastAsia="仿宋" w:hAnsi="仿宋"/>
                        <w:sz w:val="24"/>
                      </w:rPr>
                      <w:t>审核</w:t>
                    </w:r>
                    <w:r w:rsidRPr="007551BA">
                      <w:rPr>
                        <w:rFonts w:ascii="仿宋" w:eastAsia="仿宋" w:hAnsi="仿宋" w:hint="eastAsia"/>
                        <w:sz w:val="24"/>
                      </w:rPr>
                      <w:t>阶段</w:t>
                    </w:r>
                  </w:p>
                </w:txbxContent>
              </v:textbox>
            </v:rect>
            <v:line id="_x0000_s2226" style="position:absolute" from="3649,3667" to="4549,3667" stroked="f">
              <v:stroke endarrow="block"/>
            </v:line>
            <v:shape id="_x0000_s2227" type="#_x0000_t32" style="position:absolute;left:4238;top:3884;width:980;height:2" o:connectortype="straight" stroked="f"/>
            <v:shape id="_x0000_s2228" type="#_x0000_t32" style="position:absolute;left:4238;top:3884;width:1004;height:26" o:connectortype="straight" stroked="f"/>
            <v:rect id="_x0000_s2229" style="position:absolute;left:6058;top:2756;width:4068;height:587">
              <v:textbox style="mso-next-textbox:#_x0000_s2229">
                <w:txbxContent>
                  <w:p w:rsidR="00F77ABC" w:rsidRPr="007551BA" w:rsidRDefault="00F77ABC" w:rsidP="00F77ABC">
                    <w:pPr>
                      <w:jc w:val="center"/>
                      <w:rPr>
                        <w:rFonts w:ascii="仿宋" w:eastAsia="仿宋" w:hAnsi="仿宋"/>
                        <w:sz w:val="24"/>
                      </w:rPr>
                    </w:pPr>
                    <w:r w:rsidRPr="007551BA">
                      <w:rPr>
                        <w:rFonts w:ascii="仿宋" w:eastAsia="仿宋" w:hAnsi="仿宋" w:hint="eastAsia"/>
                        <w:sz w:val="24"/>
                      </w:rPr>
                      <w:t>下发</w:t>
                    </w:r>
                    <w:r w:rsidRPr="007551BA">
                      <w:rPr>
                        <w:rFonts w:ascii="仿宋" w:eastAsia="仿宋" w:hAnsi="仿宋"/>
                        <w:sz w:val="24"/>
                      </w:rPr>
                      <w:t>执法检查通知书</w:t>
                    </w:r>
                  </w:p>
                </w:txbxContent>
              </v:textbox>
            </v:rect>
            <v:shape id="_x0000_s2230" type="#_x0000_t32" style="position:absolute;left:4804;top:2960;width:60;height:1764" o:connectortype="straight" stroked="f"/>
            <v:shape id="_x0000_s2231" type="#_x0000_t32" style="position:absolute;left:4528;top:3560;width:1;height:900" o:connectortype="straight" stroked="f"/>
            <v:shape id="_x0000_s2232" type="#_x0000_t32" style="position:absolute;left:5090;top:3007;width:2;height:1626;flip:x" o:connectortype="straight"/>
            <v:shape id="_x0000_s2233" type="#_x0000_t32" style="position:absolute;left:5054;top:3049;width:1004;height:1" o:connectortype="straight"/>
            <v:rect id="_x0000_s2234" style="position:absolute;left:6102;top:3448;width:4032;height:669">
              <v:textbox style="mso-next-textbox:#_x0000_s2234">
                <w:txbxContent>
                  <w:p w:rsidR="00F77ABC" w:rsidRPr="007551BA" w:rsidRDefault="00F77ABC" w:rsidP="00F77ABC">
                    <w:pPr>
                      <w:jc w:val="center"/>
                      <w:rPr>
                        <w:rFonts w:ascii="仿宋" w:eastAsia="仿宋" w:hAnsi="仿宋"/>
                        <w:sz w:val="24"/>
                      </w:rPr>
                    </w:pPr>
                    <w:r w:rsidRPr="007551BA">
                      <w:rPr>
                        <w:rFonts w:ascii="仿宋" w:eastAsia="仿宋" w:hAnsi="仿宋" w:hint="eastAsia"/>
                        <w:sz w:val="24"/>
                      </w:rPr>
                      <w:t>成立执法</w:t>
                    </w:r>
                    <w:r w:rsidRPr="007551BA">
                      <w:rPr>
                        <w:rFonts w:ascii="仿宋" w:eastAsia="仿宋" w:hAnsi="仿宋"/>
                        <w:sz w:val="24"/>
                      </w:rPr>
                      <w:t>检查</w:t>
                    </w:r>
                    <w:r w:rsidRPr="007551BA">
                      <w:rPr>
                        <w:rFonts w:ascii="仿宋" w:eastAsia="仿宋" w:hAnsi="仿宋" w:hint="eastAsia"/>
                        <w:sz w:val="24"/>
                      </w:rPr>
                      <w:t>组</w:t>
                    </w:r>
                  </w:p>
                </w:txbxContent>
              </v:textbox>
            </v:rect>
            <v:shape id="_x0000_s2235" type="#_x0000_t32" style="position:absolute;left:5085;top:3782;width:1017;height:1" o:connectortype="straight"/>
            <v:rect id="_x0000_s2236" style="position:absolute;left:6106;top:4309;width:4002;height:702">
              <v:textbox style="mso-next-textbox:#_x0000_s2236">
                <w:txbxContent>
                  <w:p w:rsidR="00F77ABC" w:rsidRPr="007551BA" w:rsidRDefault="00F77ABC" w:rsidP="00F77ABC">
                    <w:pPr>
                      <w:jc w:val="center"/>
                      <w:rPr>
                        <w:rFonts w:ascii="仿宋" w:eastAsia="仿宋" w:hAnsi="仿宋"/>
                        <w:sz w:val="24"/>
                      </w:rPr>
                    </w:pPr>
                    <w:r w:rsidRPr="007551BA">
                      <w:rPr>
                        <w:rFonts w:ascii="仿宋" w:eastAsia="仿宋" w:hAnsi="仿宋" w:hint="eastAsia"/>
                        <w:sz w:val="24"/>
                      </w:rPr>
                      <w:t>制定</w:t>
                    </w:r>
                    <w:r w:rsidRPr="007551BA">
                      <w:rPr>
                        <w:rFonts w:ascii="仿宋" w:eastAsia="仿宋" w:hAnsi="仿宋"/>
                        <w:sz w:val="24"/>
                      </w:rPr>
                      <w:t>检查方案</w:t>
                    </w:r>
                  </w:p>
                </w:txbxContent>
              </v:textbox>
            </v:rect>
            <v:shape id="_x0000_s2237" type="#_x0000_t32" style="position:absolute;left:5092;top:4633;width:1071;height:1" o:connectortype="straight"/>
            <v:shape id="_x0000_s2238" type="#_x0000_t32" style="position:absolute;left:5219;top:5626;width:1;height:3271" o:connectortype="straight"/>
            <v:rect id="_x0000_s2239" style="position:absolute;left:5938;top:6888;width:4122;height:640">
              <v:textbox style="mso-next-textbox:#_x0000_s2239">
                <w:txbxContent>
                  <w:p w:rsidR="00F77ABC" w:rsidRPr="007551BA" w:rsidRDefault="00F77ABC" w:rsidP="00F77ABC">
                    <w:pPr>
                      <w:jc w:val="center"/>
                      <w:rPr>
                        <w:rFonts w:ascii="仿宋" w:eastAsia="仿宋" w:hAnsi="仿宋"/>
                        <w:sz w:val="24"/>
                      </w:rPr>
                    </w:pPr>
                    <w:r w:rsidRPr="007551BA">
                      <w:rPr>
                        <w:rFonts w:ascii="仿宋" w:eastAsia="仿宋" w:hAnsi="仿宋" w:hint="eastAsia"/>
                        <w:sz w:val="24"/>
                      </w:rPr>
                      <w:t>开展数据</w:t>
                    </w:r>
                    <w:r w:rsidRPr="007551BA">
                      <w:rPr>
                        <w:rFonts w:ascii="仿宋" w:eastAsia="仿宋" w:hAnsi="仿宋"/>
                        <w:sz w:val="24"/>
                      </w:rPr>
                      <w:t>质量检查</w:t>
                    </w:r>
                  </w:p>
                </w:txbxContent>
              </v:textbox>
            </v:rect>
            <v:shape id="_x0000_s2240" type="#_x0000_t32" style="position:absolute;left:5188;top:7217;width:738;height:1" o:connectortype="straight"/>
            <v:rect id="_x0000_s2241" style="position:absolute;left:5926;top:8492;width:4197;height:771">
              <v:textbox style="mso-next-textbox:#_x0000_s2241">
                <w:txbxContent>
                  <w:p w:rsidR="00F77ABC" w:rsidRPr="007551BA" w:rsidRDefault="00F77ABC" w:rsidP="00F77ABC">
                    <w:pPr>
                      <w:rPr>
                        <w:rFonts w:ascii="仿宋" w:eastAsia="仿宋" w:hAnsi="仿宋"/>
                        <w:sz w:val="24"/>
                      </w:rPr>
                    </w:pPr>
                    <w:r w:rsidRPr="007551BA">
                      <w:rPr>
                        <w:rFonts w:ascii="仿宋" w:eastAsia="仿宋" w:hAnsi="仿宋" w:hint="eastAsia"/>
                        <w:sz w:val="24"/>
                      </w:rPr>
                      <w:t>被</w:t>
                    </w:r>
                    <w:r w:rsidRPr="007551BA">
                      <w:rPr>
                        <w:rFonts w:ascii="仿宋" w:eastAsia="仿宋" w:hAnsi="仿宋"/>
                        <w:sz w:val="24"/>
                      </w:rPr>
                      <w:t>检查单位</w:t>
                    </w:r>
                    <w:r w:rsidRPr="007551BA">
                      <w:rPr>
                        <w:rFonts w:ascii="仿宋" w:eastAsia="仿宋" w:hAnsi="仿宋" w:hint="eastAsia"/>
                        <w:sz w:val="24"/>
                      </w:rPr>
                      <w:t>对</w:t>
                    </w:r>
                    <w:r w:rsidRPr="007551BA">
                      <w:rPr>
                        <w:rFonts w:ascii="仿宋" w:eastAsia="仿宋" w:hAnsi="仿宋"/>
                        <w:sz w:val="24"/>
                      </w:rPr>
                      <w:t>提供的原始</w:t>
                    </w:r>
                    <w:r w:rsidRPr="007551BA">
                      <w:rPr>
                        <w:rFonts w:ascii="仿宋" w:eastAsia="仿宋" w:hAnsi="仿宋" w:hint="eastAsia"/>
                        <w:sz w:val="24"/>
                      </w:rPr>
                      <w:t>凭证</w:t>
                    </w:r>
                    <w:r w:rsidRPr="007551BA">
                      <w:rPr>
                        <w:rFonts w:ascii="仿宋" w:eastAsia="仿宋" w:hAnsi="仿宋"/>
                        <w:sz w:val="24"/>
                      </w:rPr>
                      <w:t>签字、盖章</w:t>
                    </w:r>
                  </w:p>
                </w:txbxContent>
              </v:textbox>
            </v:rect>
            <v:shape id="_x0000_s2242" type="#_x0000_t32" style="position:absolute;left:5211;top:8884;width:689;height:13" o:connectortype="straight"/>
            <v:rect id="_x0000_s2243" style="position:absolute;left:5962;top:5297;width:4172;height:722">
              <v:textbox style="mso-next-textbox:#_x0000_s2243">
                <w:txbxContent>
                  <w:p w:rsidR="00F77ABC" w:rsidRPr="007551BA" w:rsidRDefault="00F77ABC" w:rsidP="00F77ABC">
                    <w:pPr>
                      <w:jc w:val="center"/>
                      <w:rPr>
                        <w:rFonts w:ascii="仿宋" w:eastAsia="仿宋" w:hAnsi="仿宋"/>
                        <w:sz w:val="24"/>
                      </w:rPr>
                    </w:pPr>
                    <w:r w:rsidRPr="007551BA">
                      <w:rPr>
                        <w:rFonts w:ascii="仿宋" w:eastAsia="仿宋" w:hAnsi="仿宋" w:hint="eastAsia"/>
                        <w:sz w:val="24"/>
                      </w:rPr>
                      <w:t>检查</w:t>
                    </w:r>
                    <w:r w:rsidRPr="007551BA">
                      <w:rPr>
                        <w:rFonts w:ascii="仿宋" w:eastAsia="仿宋" w:hAnsi="仿宋"/>
                        <w:sz w:val="24"/>
                      </w:rPr>
                      <w:t>人员不少于二人</w:t>
                    </w:r>
                    <w:r w:rsidRPr="007551BA">
                      <w:rPr>
                        <w:rFonts w:ascii="仿宋" w:eastAsia="仿宋" w:hAnsi="仿宋" w:hint="eastAsia"/>
                        <w:sz w:val="24"/>
                      </w:rPr>
                      <w:t>，</w:t>
                    </w:r>
                    <w:r w:rsidRPr="007551BA">
                      <w:rPr>
                        <w:rFonts w:ascii="仿宋" w:eastAsia="仿宋" w:hAnsi="仿宋"/>
                        <w:sz w:val="24"/>
                      </w:rPr>
                      <w:t>亮证检查</w:t>
                    </w:r>
                  </w:p>
                </w:txbxContent>
              </v:textbox>
            </v:rect>
            <v:shape id="_x0000_s2244" type="#_x0000_t32" style="position:absolute;left:5219;top:5612;width:743;height:14" o:connectortype="straight"/>
            <v:rect id="_x0000_s2245" style="position:absolute;left:5938;top:6144;width:4196;height:634">
              <v:textbox style="mso-next-textbox:#_x0000_s2245">
                <w:txbxContent>
                  <w:p w:rsidR="00F77ABC" w:rsidRPr="007551BA" w:rsidRDefault="00F77ABC" w:rsidP="00F77ABC">
                    <w:pPr>
                      <w:jc w:val="center"/>
                      <w:rPr>
                        <w:rFonts w:ascii="仿宋" w:eastAsia="仿宋" w:hAnsi="仿宋"/>
                        <w:sz w:val="24"/>
                      </w:rPr>
                    </w:pPr>
                    <w:r w:rsidRPr="007551BA">
                      <w:rPr>
                        <w:rFonts w:ascii="仿宋" w:eastAsia="仿宋" w:hAnsi="仿宋" w:hint="eastAsia"/>
                        <w:sz w:val="24"/>
                      </w:rPr>
                      <w:t>填写现场检查</w:t>
                    </w:r>
                    <w:r w:rsidRPr="007551BA">
                      <w:rPr>
                        <w:rFonts w:ascii="仿宋" w:eastAsia="仿宋" w:hAnsi="仿宋"/>
                        <w:sz w:val="24"/>
                      </w:rPr>
                      <w:t>记录</w:t>
                    </w:r>
                  </w:p>
                </w:txbxContent>
              </v:textbox>
            </v:rect>
            <v:shape id="_x0000_s2246" type="#_x0000_t32" style="position:absolute;left:5218;top:6436;width:726;height:1" o:connectortype="straight"/>
            <v:rect id="_x0000_s2247" style="position:absolute;left:5926;top:7689;width:4134;height:662">
              <v:textbox style="mso-next-textbox:#_x0000_s2247">
                <w:txbxContent>
                  <w:p w:rsidR="00F77ABC" w:rsidRPr="007551BA" w:rsidRDefault="00F77ABC" w:rsidP="00F77ABC">
                    <w:pPr>
                      <w:jc w:val="center"/>
                      <w:rPr>
                        <w:rFonts w:ascii="仿宋" w:eastAsia="仿宋" w:hAnsi="仿宋"/>
                        <w:sz w:val="24"/>
                      </w:rPr>
                    </w:pPr>
                    <w:r w:rsidRPr="007551BA">
                      <w:rPr>
                        <w:rFonts w:ascii="仿宋" w:eastAsia="仿宋" w:hAnsi="仿宋" w:hint="eastAsia"/>
                        <w:sz w:val="24"/>
                      </w:rPr>
                      <w:t>被</w:t>
                    </w:r>
                    <w:r w:rsidRPr="007551BA">
                      <w:rPr>
                        <w:rFonts w:ascii="仿宋" w:eastAsia="仿宋" w:hAnsi="仿宋"/>
                        <w:sz w:val="24"/>
                      </w:rPr>
                      <w:t>检查单位</w:t>
                    </w:r>
                    <w:r w:rsidRPr="007551BA">
                      <w:rPr>
                        <w:rFonts w:ascii="仿宋" w:eastAsia="仿宋" w:hAnsi="仿宋" w:hint="eastAsia"/>
                        <w:sz w:val="24"/>
                      </w:rPr>
                      <w:t>在</w:t>
                    </w:r>
                    <w:r w:rsidRPr="007551BA">
                      <w:rPr>
                        <w:rFonts w:ascii="仿宋" w:eastAsia="仿宋" w:hAnsi="仿宋"/>
                        <w:sz w:val="24"/>
                      </w:rPr>
                      <w:t>现场记录</w:t>
                    </w:r>
                    <w:r w:rsidRPr="007551BA">
                      <w:rPr>
                        <w:rFonts w:ascii="仿宋" w:eastAsia="仿宋" w:hAnsi="仿宋" w:hint="eastAsia"/>
                        <w:sz w:val="24"/>
                      </w:rPr>
                      <w:t>上</w:t>
                    </w:r>
                    <w:r w:rsidRPr="007551BA">
                      <w:rPr>
                        <w:rFonts w:ascii="仿宋" w:eastAsia="仿宋" w:hAnsi="仿宋"/>
                        <w:sz w:val="24"/>
                      </w:rPr>
                      <w:t>签字、盖章</w:t>
                    </w:r>
                  </w:p>
                </w:txbxContent>
              </v:textbox>
            </v:rect>
            <v:shape id="_x0000_s2248" type="#_x0000_t32" style="position:absolute;left:5211;top:7967;width:714;height:1" o:connectortype="straight"/>
            <v:shape id="_x0000_s2249" type="#_x0000_t32" style="position:absolute;left:3114;top:4424;width:20;height:2354;flip:x" o:connectortype="straight">
              <v:stroke endarrow="block"/>
            </v:shape>
            <v:shape id="_x0000_s2250" type="#_x0000_t32" style="position:absolute;left:3134;top:7871;width:24;height:2867" o:connectortype="straight">
              <v:stroke endarrow="block"/>
            </v:shape>
            <v:shape id="_x0000_s2251" type="#_x0000_t32" style="position:absolute;left:5242;top:9854;width:12;height:2315;flip:x" o:connectortype="straight"/>
            <v:rect id="_x0000_s2252" style="position:absolute;left:6124;top:11141;width:3984;height:617">
              <v:textbox style="mso-next-textbox:#_x0000_s2252">
                <w:txbxContent>
                  <w:p w:rsidR="00F77ABC" w:rsidRPr="007551BA" w:rsidRDefault="00F77ABC" w:rsidP="00F77ABC">
                    <w:pPr>
                      <w:jc w:val="center"/>
                      <w:rPr>
                        <w:rFonts w:ascii="仿宋" w:eastAsia="仿宋" w:hAnsi="仿宋"/>
                        <w:sz w:val="24"/>
                      </w:rPr>
                    </w:pPr>
                    <w:r w:rsidRPr="007551BA">
                      <w:rPr>
                        <w:rFonts w:ascii="仿宋" w:eastAsia="仿宋" w:hAnsi="仿宋" w:hint="eastAsia"/>
                        <w:sz w:val="24"/>
                      </w:rPr>
                      <w:t>提出</w:t>
                    </w:r>
                    <w:r w:rsidRPr="007551BA">
                      <w:rPr>
                        <w:rFonts w:ascii="仿宋" w:eastAsia="仿宋" w:hAnsi="仿宋"/>
                        <w:sz w:val="24"/>
                      </w:rPr>
                      <w:t>立案</w:t>
                    </w:r>
                    <w:r w:rsidRPr="007551BA">
                      <w:rPr>
                        <w:rFonts w:ascii="仿宋" w:eastAsia="仿宋" w:hAnsi="仿宋" w:hint="eastAsia"/>
                        <w:sz w:val="24"/>
                      </w:rPr>
                      <w:t>申请，进入</w:t>
                    </w:r>
                    <w:r w:rsidRPr="007551BA">
                      <w:rPr>
                        <w:rFonts w:ascii="仿宋" w:eastAsia="仿宋" w:hAnsi="仿宋"/>
                        <w:sz w:val="24"/>
                      </w:rPr>
                      <w:t>行政处罚流程阶段</w:t>
                    </w:r>
                  </w:p>
                </w:txbxContent>
              </v:textbox>
            </v:rect>
            <v:rect id="_x0000_s2253" style="position:absolute;left:6040;top:9542;width:4068;height:611">
              <v:textbox style="mso-next-textbox:#_x0000_s2253">
                <w:txbxContent>
                  <w:p w:rsidR="00F77ABC" w:rsidRPr="007551BA" w:rsidRDefault="00F77ABC" w:rsidP="00F77ABC">
                    <w:pPr>
                      <w:jc w:val="center"/>
                      <w:rPr>
                        <w:rFonts w:ascii="仿宋" w:eastAsia="仿宋" w:hAnsi="仿宋"/>
                        <w:sz w:val="24"/>
                      </w:rPr>
                    </w:pPr>
                    <w:r w:rsidRPr="007551BA">
                      <w:rPr>
                        <w:rFonts w:ascii="仿宋" w:eastAsia="仿宋" w:hAnsi="仿宋" w:hint="eastAsia"/>
                        <w:sz w:val="24"/>
                      </w:rPr>
                      <w:t>反馈执法</w:t>
                    </w:r>
                    <w:r w:rsidRPr="007551BA">
                      <w:rPr>
                        <w:rFonts w:ascii="仿宋" w:eastAsia="仿宋" w:hAnsi="仿宋"/>
                        <w:sz w:val="24"/>
                      </w:rPr>
                      <w:t>检查</w:t>
                    </w:r>
                    <w:r w:rsidRPr="007551BA">
                      <w:rPr>
                        <w:rFonts w:ascii="仿宋" w:eastAsia="仿宋" w:hAnsi="仿宋" w:hint="eastAsia"/>
                        <w:sz w:val="24"/>
                      </w:rPr>
                      <w:t>初步</w:t>
                    </w:r>
                    <w:r w:rsidRPr="007551BA">
                      <w:rPr>
                        <w:rFonts w:ascii="仿宋" w:eastAsia="仿宋" w:hAnsi="仿宋"/>
                        <w:sz w:val="24"/>
                      </w:rPr>
                      <w:t>结果</w:t>
                    </w:r>
                  </w:p>
                </w:txbxContent>
              </v:textbox>
            </v:rect>
            <v:rect id="_x0000_s2254" style="position:absolute;left:6088;top:10335;width:4046;height:629">
              <v:textbox style="mso-next-textbox:#_x0000_s2254">
                <w:txbxContent>
                  <w:p w:rsidR="00F77ABC" w:rsidRPr="007551BA" w:rsidRDefault="00F77ABC" w:rsidP="00F77ABC">
                    <w:pPr>
                      <w:jc w:val="left"/>
                      <w:rPr>
                        <w:rFonts w:ascii="仿宋" w:eastAsia="仿宋" w:hAnsi="仿宋"/>
                        <w:sz w:val="24"/>
                      </w:rPr>
                    </w:pPr>
                    <w:r w:rsidRPr="007551BA">
                      <w:rPr>
                        <w:rFonts w:ascii="仿宋" w:eastAsia="仿宋" w:hAnsi="仿宋" w:hint="eastAsia"/>
                        <w:sz w:val="24"/>
                      </w:rPr>
                      <w:t>如</w:t>
                    </w:r>
                    <w:r w:rsidRPr="007551BA">
                      <w:rPr>
                        <w:rFonts w:ascii="仿宋" w:eastAsia="仿宋" w:hAnsi="仿宋"/>
                        <w:sz w:val="24"/>
                      </w:rPr>
                      <w:t>发现违法行为</w:t>
                    </w:r>
                    <w:r w:rsidRPr="007551BA">
                      <w:rPr>
                        <w:rFonts w:ascii="仿宋" w:eastAsia="仿宋" w:hAnsi="仿宋" w:hint="eastAsia"/>
                        <w:sz w:val="24"/>
                      </w:rPr>
                      <w:t>，</w:t>
                    </w:r>
                    <w:r w:rsidRPr="007551BA">
                      <w:rPr>
                        <w:rFonts w:ascii="仿宋" w:eastAsia="仿宋" w:hAnsi="仿宋"/>
                        <w:sz w:val="24"/>
                      </w:rPr>
                      <w:t>移交</w:t>
                    </w:r>
                    <w:r w:rsidRPr="007551BA">
                      <w:rPr>
                        <w:rFonts w:ascii="仿宋" w:eastAsia="仿宋" w:hAnsi="仿宋" w:hint="eastAsia"/>
                        <w:sz w:val="24"/>
                      </w:rPr>
                      <w:t>领导小组</w:t>
                    </w:r>
                    <w:r w:rsidRPr="007551BA">
                      <w:rPr>
                        <w:rFonts w:ascii="仿宋" w:eastAsia="仿宋" w:hAnsi="仿宋"/>
                        <w:sz w:val="24"/>
                      </w:rPr>
                      <w:t>审核</w:t>
                    </w:r>
                  </w:p>
                </w:txbxContent>
              </v:textbox>
            </v:rect>
            <v:rect id="_x0000_s2255" style="position:absolute;left:6088;top:11958;width:3998;height:617">
              <v:textbox style="mso-next-textbox:#_x0000_s2255">
                <w:txbxContent>
                  <w:p w:rsidR="00F77ABC" w:rsidRPr="007551BA" w:rsidRDefault="00F77ABC" w:rsidP="00F77ABC">
                    <w:pPr>
                      <w:jc w:val="center"/>
                      <w:rPr>
                        <w:rFonts w:ascii="仿宋" w:eastAsia="仿宋" w:hAnsi="仿宋"/>
                        <w:sz w:val="24"/>
                      </w:rPr>
                    </w:pPr>
                    <w:r w:rsidRPr="007551BA">
                      <w:rPr>
                        <w:rFonts w:ascii="仿宋" w:eastAsia="仿宋" w:hAnsi="仿宋" w:hint="eastAsia"/>
                        <w:sz w:val="24"/>
                      </w:rPr>
                      <w:t>执法检查</w:t>
                    </w:r>
                    <w:r w:rsidRPr="007551BA">
                      <w:rPr>
                        <w:rFonts w:ascii="仿宋" w:eastAsia="仿宋" w:hAnsi="仿宋"/>
                        <w:sz w:val="24"/>
                      </w:rPr>
                      <w:t>完毕，材料归档</w:t>
                    </w:r>
                  </w:p>
                </w:txbxContent>
              </v:textbox>
            </v:rect>
            <v:shape id="_x0000_s2256" type="#_x0000_t32" style="position:absolute;left:5242;top:9848;width:798;height:6;flip:y" o:connectortype="straight"/>
            <v:shape id="_x0000_s2257" type="#_x0000_t32" style="position:absolute;left:5272;top:10606;width:840;height:1" o:connectortype="straight"/>
            <v:shape id="_x0000_s2258" type="#_x0000_t32" style="position:absolute;left:5242;top:11447;width:870;height:6" o:connectortype="straight"/>
            <v:shape id="_x0000_s2259" type="#_x0000_t32" style="position:absolute;left:5248;top:12168;width:840;height:1" o:connectortype="straight"/>
            <v:shape id="_x0000_s2260" type="#_x0000_t32" style="position:absolute;left:4383;top:10965;width:878;height:1" o:connectortype="straight"/>
            <v:shape id="_x0000_s2261" type="#_x0000_t32" style="position:absolute;left:4238;top:3884;width:1058;height:2" o:connectortype="straight" strokecolor="#f2f2f2">
              <v:shadow type="perspective" color="#7f7f7f" opacity=".5" offset="1pt" offset2="-1pt"/>
            </v:shape>
            <v:shape id="_x0000_s2262" type="#_x0000_t32" style="position:absolute;left:4238;top:3886;width:852;height:1" o:connectortype="straight"/>
            <v:shape id="_x0000_s2263" type="#_x0000_t32" style="position:absolute;left:4276;top:7689;width:960;height:34" o:connectortype="straight" strokecolor="#f2f2f2">
              <v:shadow type="perspective" color="#7f7f7f" opacity=".5" offset="1pt" offset2="-1pt"/>
            </v:shape>
            <v:shape id="_x0000_s2264" type="#_x0000_t32" style="position:absolute;left:4383;top:10945;width:1;height:1" o:connectortype="straight" stroked="f"/>
            <v:shape id="_x0000_s2265" type="#_x0000_t32" style="position:absolute;left:4206;top:7325;width:1005;height:1" o:connectortype="straight"/>
            <v:shape id="_x0000_s2266" type="#_x0000_t32" style="position:absolute;left:5356;top:3886;width:690;height:0" o:connectortype="straight" stroked="f"/>
            <w10:wrap type="none"/>
            <w10:anchorlock/>
          </v:group>
        </w:pict>
      </w:r>
    </w:p>
    <w:p w:rsidR="002F4995" w:rsidRDefault="002F4995" w:rsidP="00F77ABC">
      <w:pPr>
        <w:tabs>
          <w:tab w:val="left" w:pos="795"/>
        </w:tabs>
        <w:rPr>
          <w:rFonts w:ascii="仿宋" w:eastAsia="仿宋" w:hAnsi="仿宋" w:hint="eastAsia"/>
          <w:sz w:val="24"/>
        </w:rPr>
      </w:pPr>
    </w:p>
    <w:p w:rsidR="00F77ABC" w:rsidRPr="007551BA" w:rsidRDefault="00F77ABC" w:rsidP="00F77ABC">
      <w:pPr>
        <w:tabs>
          <w:tab w:val="left" w:pos="795"/>
        </w:tabs>
        <w:rPr>
          <w:rFonts w:ascii="仿宋" w:eastAsia="仿宋" w:hAnsi="仿宋"/>
          <w:sz w:val="24"/>
        </w:rPr>
        <w:sectPr w:rsidR="00F77ABC" w:rsidRPr="007551BA" w:rsidSect="002653CF">
          <w:pgSz w:w="11906" w:h="16838"/>
          <w:pgMar w:top="1440" w:right="1797" w:bottom="1440" w:left="1797" w:header="851" w:footer="992" w:gutter="0"/>
          <w:cols w:space="425"/>
          <w:docGrid w:type="lines" w:linePitch="312"/>
        </w:sectPr>
      </w:pPr>
      <w:r w:rsidRPr="007551BA">
        <w:rPr>
          <w:rFonts w:ascii="仿宋" w:eastAsia="仿宋" w:hAnsi="仿宋" w:hint="eastAsia"/>
          <w:sz w:val="24"/>
        </w:rPr>
        <w:t>承办机构：</w:t>
      </w:r>
      <w:r>
        <w:rPr>
          <w:rFonts w:ascii="仿宋" w:eastAsia="仿宋" w:hAnsi="仿宋" w:hint="eastAsia"/>
          <w:sz w:val="24"/>
        </w:rPr>
        <w:t>金凤</w:t>
      </w:r>
      <w:r w:rsidRPr="007551BA">
        <w:rPr>
          <w:rFonts w:ascii="仿宋" w:eastAsia="仿宋" w:hAnsi="仿宋" w:hint="eastAsia"/>
          <w:sz w:val="24"/>
        </w:rPr>
        <w:t>区统计局      服务电话：</w:t>
      </w:r>
      <w:r>
        <w:rPr>
          <w:rFonts w:ascii="仿宋" w:eastAsia="仿宋" w:hAnsi="仿宋" w:hint="eastAsia"/>
          <w:sz w:val="24"/>
        </w:rPr>
        <w:t>3028400</w:t>
      </w:r>
      <w:r w:rsidR="00705862">
        <w:rPr>
          <w:rFonts w:ascii="仿宋" w:eastAsia="仿宋" w:hAnsi="仿宋" w:hint="eastAsia"/>
          <w:sz w:val="24"/>
        </w:rPr>
        <w:t xml:space="preserve">   </w:t>
      </w:r>
      <w:r w:rsidRPr="007551BA">
        <w:rPr>
          <w:rFonts w:ascii="仿宋" w:eastAsia="仿宋" w:hAnsi="仿宋" w:hint="eastAsia"/>
          <w:sz w:val="24"/>
        </w:rPr>
        <w:t xml:space="preserve"> 监督电话：</w:t>
      </w:r>
      <w:r>
        <w:rPr>
          <w:rFonts w:ascii="仿宋" w:eastAsia="仿宋" w:hAnsi="仿宋" w:hint="eastAsia"/>
          <w:sz w:val="24"/>
        </w:rPr>
        <w:t>302840</w:t>
      </w:r>
      <w:r w:rsidR="00705862">
        <w:rPr>
          <w:rFonts w:ascii="仿宋" w:eastAsia="仿宋" w:hAnsi="仿宋" w:hint="eastAsia"/>
          <w:sz w:val="24"/>
        </w:rPr>
        <w:t>0</w:t>
      </w:r>
    </w:p>
    <w:p w:rsidR="00F77ABC" w:rsidRPr="002F4995" w:rsidRDefault="00F77ABC" w:rsidP="002F4995"/>
    <w:sectPr w:rsidR="00F77ABC" w:rsidRPr="002F4995" w:rsidSect="00F77ABC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0077" w:rsidRDefault="00910077" w:rsidP="00F77ABC">
      <w:r>
        <w:separator/>
      </w:r>
    </w:p>
  </w:endnote>
  <w:endnote w:type="continuationSeparator" w:id="1">
    <w:p w:rsidR="00910077" w:rsidRDefault="00910077" w:rsidP="00F77A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0077" w:rsidRDefault="00910077" w:rsidP="00F77ABC">
      <w:r>
        <w:separator/>
      </w:r>
    </w:p>
  </w:footnote>
  <w:footnote w:type="continuationSeparator" w:id="1">
    <w:p w:rsidR="00910077" w:rsidRDefault="00910077" w:rsidP="00F77A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7ABC"/>
    <w:rsid w:val="00087CB3"/>
    <w:rsid w:val="002F4995"/>
    <w:rsid w:val="00705862"/>
    <w:rsid w:val="00910077"/>
    <w:rsid w:val="00BB7E54"/>
    <w:rsid w:val="00F77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  <o:rules v:ext="edit">
        <o:r id="V:Rule69" type="connector" idref="#_x0000_s2259"/>
        <o:r id="V:Rule70" type="connector" idref="#_x0000_s2086"/>
        <o:r id="V:Rule71" type="connector" idref="#_x0000_s2240"/>
        <o:r id="V:Rule72" type="connector" idref="#_x0000_s2242"/>
        <o:r id="V:Rule73" type="connector" idref="#_x0000_s2258"/>
        <o:r id="V:Rule74" type="connector" idref="#_x0000_s2101">
          <o:proxy end="" idref="#_x0000_s2098" connectloc="1"/>
        </o:r>
        <o:r id="V:Rule75" type="connector" idref="#_x0000_s2085">
          <o:proxy start="" idref="#_x0000_s2054" connectloc="3"/>
          <o:proxy end="" idref="#_x0000_s2054" connectloc="3"/>
        </o:r>
        <o:r id="V:Rule76" type="connector" idref="#_x0000_s2246"/>
        <o:r id="V:Rule77" type="connector" idref="#_x0000_s2260"/>
        <o:r id="V:Rule78" type="connector" idref="#_x0000_s2083"/>
        <o:r id="V:Rule79" type="connector" idref="#_x0000_s2111"/>
        <o:r id="V:Rule80" type="connector" idref="#_x0000_s2261">
          <o:proxy start="" idref="#_x0000_s2223" connectloc="3"/>
        </o:r>
        <o:r id="V:Rule81" type="connector" idref="#_x0000_s2084"/>
        <o:r id="V:Rule82" type="connector" idref="#_x0000_s2105"/>
        <o:r id="V:Rule83" type="connector" idref="#_x0000_s2244"/>
        <o:r id="V:Rule84" type="connector" idref="#_x0000_s2082">
          <o:proxy start="" idref="#_x0000_s2052" connectloc="3"/>
        </o:r>
        <o:r id="V:Rule85" type="connector" idref="#_x0000_s2251"/>
        <o:r id="V:Rule86" type="connector" idref="#_x0000_s2087"/>
        <o:r id="V:Rule87" type="connector" idref="#_x0000_s2109"/>
        <o:r id="V:Rule88" type="connector" idref="#_x0000_s2264">
          <o:proxy start="" idref="#_x0000_s2225" connectloc="3"/>
          <o:proxy end="" idref="#_x0000_s2225" connectloc="3"/>
        </o:r>
        <o:r id="V:Rule89" type="connector" idref="#_x0000_s2061"/>
        <o:r id="V:Rule90" type="connector" idref="#_x0000_s2089"/>
        <o:r id="V:Rule91" type="connector" idref="#_x0000_s2100"/>
        <o:r id="V:Rule92" type="connector" idref="#_x0000_s2265">
          <o:proxy start="" idref="#_x0000_s2224" connectloc="3"/>
        </o:r>
        <o:r id="V:Rule93" type="connector" idref="#_x0000_s2062">
          <o:proxy end="" idref="#_x0000_s2058" connectloc="1"/>
        </o:r>
        <o:r id="V:Rule94" type="connector" idref="#_x0000_s2081"/>
        <o:r id="V:Rule95" type="connector" idref="#_x0000_s2250"/>
        <o:r id="V:Rule96" type="connector" idref="#_x0000_s2238"/>
        <o:r id="V:Rule97" type="connector" idref="#_x0000_s2104">
          <o:proxy end="" idref="#_x0000_s2097" connectloc="1"/>
        </o:r>
        <o:r id="V:Rule98" type="connector" idref="#_x0000_s2094"/>
        <o:r id="V:Rule99" type="connector" idref="#_x0000_s2263"/>
        <o:r id="V:Rule100" type="connector" idref="#_x0000_s2248"/>
        <o:r id="V:Rule101" type="connector" idref="#_x0000_s2249">
          <o:proxy start="" idref="#_x0000_s2223" connectloc="2"/>
          <o:proxy end="" idref="#_x0000_s2224" connectloc="0"/>
        </o:r>
        <o:r id="V:Rule102" type="connector" idref="#_x0000_s2106"/>
        <o:r id="V:Rule103" type="connector" idref="#_x0000_s2237"/>
        <o:r id="V:Rule104" type="connector" idref="#_x0000_s2093"/>
        <o:r id="V:Rule105" type="connector" idref="#_x0000_s2262"/>
        <o:r id="V:Rule106" type="connector" idref="#_x0000_s2228">
          <o:proxy start="" idref="#_x0000_s2223" connectloc="3"/>
        </o:r>
        <o:r id="V:Rule107" type="connector" idref="#_x0000_s2103"/>
        <o:r id="V:Rule108" type="connector" idref="#_x0000_s2067">
          <o:proxy end="" idref="#_x0000_s2066" connectloc="1"/>
        </o:r>
        <o:r id="V:Rule109" type="connector" idref="#_x0000_s2065"/>
        <o:r id="V:Rule110" type="connector" idref="#_x0000_s2230"/>
        <o:r id="V:Rule111" type="connector" idref="#_x0000_s2110">
          <o:proxy end="" idref="#_x0000_s2088" connectloc="1"/>
        </o:r>
        <o:r id="V:Rule112" type="connector" idref="#_x0000_s2070"/>
        <o:r id="V:Rule113" type="connector" idref="#_x0000_s2227">
          <o:proxy start="" idref="#_x0000_s2223" connectloc="3"/>
        </o:r>
        <o:r id="V:Rule114" type="connector" idref="#_x0000_s2107">
          <o:proxy end="" idref="#_x0000_s2092" connectloc="1"/>
        </o:r>
        <o:r id="V:Rule115" type="connector" idref="#_x0000_s2115"/>
        <o:r id="V:Rule116" type="connector" idref="#_x0000_s2102"/>
        <o:r id="V:Rule117" type="connector" idref="#_x0000_s2072"/>
        <o:r id="V:Rule118" type="connector" idref="#_x0000_s2256">
          <o:proxy end="" idref="#_x0000_s2253" connectloc="1"/>
        </o:r>
        <o:r id="V:Rule119" type="connector" idref="#_x0000_s2076"/>
        <o:r id="V:Rule120" type="connector" idref="#_x0000_s2060"/>
        <o:r id="V:Rule121" type="connector" idref="#_x0000_s2232"/>
        <o:r id="V:Rule122" type="connector" idref="#_x0000_s2112">
          <o:proxy end="" idref="#_x0000_s2064" connectloc="1"/>
        </o:r>
        <o:r id="V:Rule123" type="connector" idref="#_x0000_s2059"/>
        <o:r id="V:Rule124" type="connector" idref="#_x0000_s2266"/>
        <o:r id="V:Rule125" type="connector" idref="#_x0000_s2108">
          <o:proxy end="" idref="#_x0000_s2073" connectloc="1"/>
        </o:r>
        <o:r id="V:Rule126" type="connector" idref="#_x0000_s2231"/>
        <o:r id="V:Rule127" type="connector" idref="#_x0000_s2257"/>
        <o:r id="V:Rule128" type="connector" idref="#_x0000_s2080"/>
        <o:r id="V:Rule129" type="connector" idref="#_x0000_s2056">
          <o:proxy start="" idref="#_x0000_s2052" connectloc="3"/>
        </o:r>
        <o:r id="V:Rule130" type="connector" idref="#_x0000_s2099"/>
        <o:r id="V:Rule131" type="connector" idref="#_x0000_s2233">
          <o:proxy end="" idref="#_x0000_s2229" connectloc="1"/>
        </o:r>
        <o:r id="V:Rule132" type="connector" idref="#_x0000_s2075"/>
        <o:r id="V:Rule133" type="connector" idref="#_x0000_s2074"/>
        <o:r id="V:Rule134" type="connector" idref="#_x0000_s2057">
          <o:proxy start="" idref="#_x0000_s2052" connectloc="3"/>
        </o:r>
        <o:r id="V:Rule135" type="connector" idref="#_x0000_s2114"/>
        <o:r id="V:Rule136" type="connector" idref="#_x0000_s2235">
          <o:proxy end="" idref="#_x0000_s2234" connectloc="1"/>
        </o:r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A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7A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7AB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7A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7AB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2C778-7222-4F30-A7F9-6B5870098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89</Words>
  <Characters>508</Characters>
  <Application>Microsoft Office Word</Application>
  <DocSecurity>0</DocSecurity>
  <Lines>4</Lines>
  <Paragraphs>1</Paragraphs>
  <ScaleCrop>false</ScaleCrop>
  <Company>china</Company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2017-12-09T01:44:00Z</dcterms:created>
  <dcterms:modified xsi:type="dcterms:W3CDTF">2017-12-09T01:48:00Z</dcterms:modified>
</cp:coreProperties>
</file>