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right="640"/>
        <w:jc w:val="center"/>
        <w:rPr>
          <w:rFonts w:hint="eastAsia" w:asciiTheme="majorEastAsia" w:hAnsiTheme="majorEastAsia" w:eastAsiaTheme="majorEastAsia" w:cstheme="majorEastAsia"/>
          <w:b/>
          <w:bCs w:val="0"/>
          <w:color w:val="000000"/>
          <w:kern w:val="0"/>
          <w:sz w:val="44"/>
          <w:szCs w:val="44"/>
          <w:lang w:val="en-US" w:eastAsia="zh-CN"/>
        </w:rPr>
      </w:pPr>
    </w:p>
    <w:p>
      <w:pPr>
        <w:widowControl/>
        <w:spacing w:line="360" w:lineRule="auto"/>
        <w:ind w:right="640"/>
        <w:jc w:val="center"/>
        <w:rPr>
          <w:rFonts w:hint="eastAsia" w:asciiTheme="majorEastAsia" w:hAnsiTheme="majorEastAsia" w:eastAsiaTheme="majorEastAsia" w:cstheme="majorEastAsia"/>
          <w:b/>
          <w:bCs w:val="0"/>
          <w:color w:val="000000"/>
          <w:kern w:val="0"/>
          <w:sz w:val="44"/>
          <w:szCs w:val="44"/>
          <w:lang w:val="en-US" w:eastAsia="zh-CN"/>
        </w:rPr>
      </w:pPr>
    </w:p>
    <w:p>
      <w:pPr>
        <w:widowControl/>
        <w:spacing w:line="360" w:lineRule="auto"/>
        <w:ind w:right="640"/>
        <w:jc w:val="center"/>
        <w:rPr>
          <w:rFonts w:hint="eastAsia" w:asciiTheme="majorEastAsia" w:hAnsiTheme="majorEastAsia" w:eastAsiaTheme="majorEastAsia" w:cstheme="majorEastAsia"/>
          <w:b/>
          <w:bCs w:val="0"/>
          <w:color w:val="000000"/>
          <w:kern w:val="0"/>
          <w:sz w:val="44"/>
          <w:szCs w:val="44"/>
          <w:lang w:val="en-US" w:eastAsia="zh-CN"/>
        </w:rPr>
      </w:pPr>
    </w:p>
    <w:p>
      <w:pPr>
        <w:widowControl/>
        <w:spacing w:line="360" w:lineRule="auto"/>
        <w:ind w:right="640"/>
        <w:jc w:val="center"/>
        <w:rPr>
          <w:rFonts w:hint="eastAsia" w:asciiTheme="majorEastAsia" w:hAnsiTheme="majorEastAsia" w:eastAsiaTheme="majorEastAsia" w:cstheme="majorEastAsia"/>
          <w:b/>
          <w:bCs w:val="0"/>
          <w:color w:val="000000"/>
          <w:kern w:val="0"/>
          <w:sz w:val="44"/>
          <w:szCs w:val="44"/>
          <w:lang w:val="en-US" w:eastAsia="zh-CN"/>
        </w:rPr>
      </w:pPr>
      <w:r>
        <w:rPr>
          <w:rFonts w:hint="eastAsia" w:asciiTheme="majorEastAsia" w:hAnsiTheme="majorEastAsia" w:eastAsiaTheme="majorEastAsia" w:cstheme="majorEastAsia"/>
          <w:b/>
          <w:bCs w:val="0"/>
          <w:color w:val="000000"/>
          <w:kern w:val="0"/>
          <w:sz w:val="44"/>
          <w:szCs w:val="44"/>
          <w:lang w:val="en-US" w:eastAsia="zh-CN"/>
        </w:rPr>
        <w:t>金凤区总工会2020年部门预算</w:t>
      </w:r>
    </w:p>
    <w:p>
      <w:pPr>
        <w:widowControl/>
        <w:jc w:val="left"/>
        <w:outlineLvl w:val="1"/>
        <w:rPr>
          <w:rFonts w:hint="eastAsia" w:ascii="仿宋_GB2312" w:hAnsi="宋体" w:eastAsia="仿宋_GB2312"/>
          <w:b/>
          <w:kern w:val="0"/>
          <w:sz w:val="36"/>
          <w:szCs w:val="36"/>
        </w:rPr>
      </w:pPr>
      <w:bookmarkStart w:id="0" w:name="_GoBack"/>
      <w:bookmarkEnd w:id="0"/>
    </w:p>
    <w:p>
      <w:pPr>
        <w:widowControl/>
        <w:jc w:val="left"/>
        <w:outlineLvl w:val="1"/>
        <w:rPr>
          <w:rFonts w:hint="eastAsia" w:ascii="仿宋_GB2312" w:hAnsi="宋体" w:eastAsia="仿宋_GB2312"/>
          <w:b/>
          <w:kern w:val="0"/>
          <w:sz w:val="36"/>
          <w:szCs w:val="36"/>
        </w:rPr>
      </w:pPr>
    </w:p>
    <w:p>
      <w:pPr>
        <w:widowControl/>
        <w:jc w:val="left"/>
        <w:outlineLvl w:val="1"/>
        <w:rPr>
          <w:rFonts w:hint="eastAsia" w:ascii="仿宋_GB2312" w:hAnsi="宋体" w:eastAsia="仿宋_GB2312"/>
          <w:b/>
          <w:kern w:val="0"/>
          <w:sz w:val="36"/>
          <w:szCs w:val="36"/>
        </w:rPr>
      </w:pPr>
    </w:p>
    <w:p>
      <w:pPr>
        <w:widowControl/>
        <w:jc w:val="left"/>
        <w:outlineLvl w:val="1"/>
        <w:rPr>
          <w:rFonts w:hint="eastAsia" w:ascii="仿宋_GB2312" w:hAnsi="宋体" w:eastAsia="仿宋_GB2312"/>
          <w:b/>
          <w:kern w:val="0"/>
          <w:sz w:val="36"/>
          <w:szCs w:val="36"/>
        </w:rPr>
      </w:pPr>
    </w:p>
    <w:p>
      <w:pPr>
        <w:widowControl/>
        <w:jc w:val="left"/>
        <w:outlineLvl w:val="1"/>
        <w:rPr>
          <w:rFonts w:hint="eastAsia" w:ascii="仿宋_GB2312" w:hAnsi="宋体" w:eastAsia="仿宋_GB2312"/>
          <w:b/>
          <w:kern w:val="0"/>
          <w:sz w:val="36"/>
          <w:szCs w:val="36"/>
        </w:rPr>
      </w:pPr>
    </w:p>
    <w:p>
      <w:pPr>
        <w:widowControl/>
        <w:jc w:val="left"/>
        <w:outlineLvl w:val="1"/>
        <w:rPr>
          <w:rFonts w:hint="eastAsia" w:ascii="仿宋_GB2312" w:hAnsi="宋体" w:eastAsia="仿宋_GB2312"/>
          <w:b/>
          <w:kern w:val="0"/>
          <w:sz w:val="36"/>
          <w:szCs w:val="36"/>
        </w:rPr>
      </w:pPr>
    </w:p>
    <w:p>
      <w:pPr>
        <w:widowControl/>
        <w:jc w:val="left"/>
        <w:outlineLvl w:val="1"/>
        <w:rPr>
          <w:rFonts w:hint="eastAsia" w:ascii="仿宋_GB2312" w:hAnsi="宋体" w:eastAsia="仿宋_GB2312"/>
          <w:b/>
          <w:kern w:val="0"/>
          <w:sz w:val="36"/>
          <w:szCs w:val="36"/>
        </w:rPr>
      </w:pPr>
    </w:p>
    <w:p>
      <w:pPr>
        <w:widowControl/>
        <w:jc w:val="left"/>
        <w:outlineLvl w:val="1"/>
        <w:rPr>
          <w:rFonts w:hint="eastAsia" w:ascii="仿宋_GB2312" w:hAnsi="宋体" w:eastAsia="仿宋_GB2312"/>
          <w:b/>
          <w:kern w:val="0"/>
          <w:sz w:val="36"/>
          <w:szCs w:val="36"/>
        </w:rPr>
      </w:pPr>
    </w:p>
    <w:p>
      <w:pPr>
        <w:widowControl/>
        <w:jc w:val="left"/>
        <w:outlineLvl w:val="1"/>
        <w:rPr>
          <w:rFonts w:hint="eastAsia" w:ascii="仿宋_GB2312" w:hAnsi="宋体" w:eastAsia="仿宋_GB2312"/>
          <w:b/>
          <w:kern w:val="0"/>
          <w:sz w:val="36"/>
          <w:szCs w:val="36"/>
        </w:rPr>
      </w:pPr>
    </w:p>
    <w:p>
      <w:pPr>
        <w:widowControl/>
        <w:jc w:val="left"/>
        <w:outlineLvl w:val="1"/>
        <w:rPr>
          <w:rFonts w:hint="eastAsia" w:ascii="仿宋_GB2312" w:hAnsi="宋体" w:eastAsia="仿宋_GB2312"/>
          <w:b/>
          <w:kern w:val="0"/>
          <w:sz w:val="36"/>
          <w:szCs w:val="36"/>
        </w:rPr>
      </w:pPr>
    </w:p>
    <w:p>
      <w:pPr>
        <w:widowControl/>
        <w:jc w:val="left"/>
        <w:outlineLvl w:val="1"/>
        <w:rPr>
          <w:rFonts w:hint="eastAsia" w:ascii="仿宋_GB2312" w:hAnsi="宋体" w:eastAsia="仿宋_GB2312"/>
          <w:b/>
          <w:kern w:val="0"/>
          <w:sz w:val="36"/>
          <w:szCs w:val="36"/>
        </w:rPr>
      </w:pPr>
    </w:p>
    <w:p>
      <w:pPr>
        <w:widowControl/>
        <w:jc w:val="left"/>
        <w:outlineLvl w:val="1"/>
        <w:rPr>
          <w:rFonts w:hint="eastAsia" w:ascii="仿宋_GB2312" w:hAnsi="宋体" w:eastAsia="仿宋_GB2312"/>
          <w:b/>
          <w:kern w:val="0"/>
          <w:sz w:val="36"/>
          <w:szCs w:val="36"/>
        </w:rPr>
      </w:pPr>
    </w:p>
    <w:p>
      <w:pPr>
        <w:widowControl/>
        <w:jc w:val="left"/>
        <w:outlineLvl w:val="1"/>
        <w:rPr>
          <w:rFonts w:hint="eastAsia" w:ascii="仿宋_GB2312" w:hAnsi="宋体" w:eastAsia="仿宋_GB2312"/>
          <w:b/>
          <w:kern w:val="0"/>
          <w:sz w:val="36"/>
          <w:szCs w:val="36"/>
        </w:rPr>
      </w:pPr>
    </w:p>
    <w:p>
      <w:pPr>
        <w:widowControl/>
        <w:jc w:val="left"/>
        <w:outlineLvl w:val="1"/>
        <w:rPr>
          <w:rFonts w:hint="eastAsia" w:ascii="仿宋_GB2312" w:hAnsi="宋体" w:eastAsia="仿宋_GB2312"/>
          <w:b/>
          <w:kern w:val="0"/>
          <w:sz w:val="36"/>
          <w:szCs w:val="36"/>
        </w:rPr>
      </w:pPr>
    </w:p>
    <w:p>
      <w:pPr>
        <w:widowControl/>
        <w:jc w:val="left"/>
        <w:outlineLvl w:val="1"/>
        <w:rPr>
          <w:rFonts w:hint="eastAsia" w:ascii="仿宋_GB2312" w:hAnsi="宋体" w:eastAsia="仿宋_GB2312"/>
          <w:b/>
          <w:kern w:val="0"/>
          <w:sz w:val="36"/>
          <w:szCs w:val="36"/>
        </w:rPr>
      </w:pPr>
    </w:p>
    <w:p>
      <w:pPr>
        <w:widowControl/>
        <w:jc w:val="left"/>
        <w:outlineLvl w:val="1"/>
        <w:rPr>
          <w:rFonts w:hint="eastAsia" w:ascii="仿宋_GB2312" w:hAnsi="宋体" w:eastAsia="仿宋_GB2312"/>
          <w:b/>
          <w:kern w:val="0"/>
          <w:sz w:val="36"/>
          <w:szCs w:val="36"/>
        </w:rPr>
      </w:pPr>
    </w:p>
    <w:p>
      <w:pPr>
        <w:widowControl/>
        <w:jc w:val="left"/>
        <w:outlineLvl w:val="1"/>
        <w:rPr>
          <w:rFonts w:hint="eastAsia" w:ascii="仿宋_GB2312" w:hAnsi="宋体" w:eastAsia="仿宋_GB2312"/>
          <w:b/>
          <w:kern w:val="0"/>
          <w:sz w:val="36"/>
          <w:szCs w:val="36"/>
        </w:rPr>
      </w:pPr>
    </w:p>
    <w:p>
      <w:pPr>
        <w:widowControl/>
        <w:jc w:val="left"/>
        <w:outlineLvl w:val="1"/>
        <w:rPr>
          <w:rFonts w:hint="eastAsia" w:ascii="仿宋_GB2312" w:hAnsi="宋体" w:eastAsia="仿宋_GB2312"/>
          <w:b/>
          <w:kern w:val="0"/>
          <w:sz w:val="36"/>
          <w:szCs w:val="36"/>
        </w:rPr>
      </w:pPr>
    </w:p>
    <w:p>
      <w:pPr>
        <w:widowControl/>
        <w:jc w:val="center"/>
        <w:outlineLvl w:val="1"/>
        <w:rPr>
          <w:rFonts w:ascii="仿宋_GB2312" w:hAnsi="宋体" w:eastAsia="仿宋_GB2312"/>
          <w:b/>
          <w:kern w:val="0"/>
          <w:sz w:val="36"/>
          <w:szCs w:val="36"/>
        </w:rPr>
      </w:pPr>
      <w:r>
        <w:rPr>
          <w:rFonts w:hint="eastAsia" w:ascii="仿宋_GB2312" w:hAnsi="宋体" w:eastAsia="仿宋_GB2312"/>
          <w:b/>
          <w:kern w:val="0"/>
          <w:sz w:val="36"/>
          <w:szCs w:val="36"/>
          <w:lang w:val="en-US" w:eastAsia="zh-CN"/>
        </w:rPr>
        <w:t>金凤区总工会</w:t>
      </w:r>
      <w:r>
        <w:rPr>
          <w:rFonts w:hint="eastAsia" w:ascii="仿宋_GB2312" w:hAnsi="宋体" w:eastAsia="仿宋_GB2312"/>
          <w:b/>
          <w:kern w:val="0"/>
          <w:sz w:val="36"/>
          <w:szCs w:val="36"/>
        </w:rPr>
        <w:t>2020年部门预算——单位概况</w:t>
      </w:r>
    </w:p>
    <w:p>
      <w:pPr>
        <w:widowControl/>
        <w:jc w:val="center"/>
        <w:outlineLvl w:val="1"/>
        <w:rPr>
          <w:rFonts w:ascii="宋体" w:hAnsi="宋体"/>
          <w:b/>
          <w:kern w:val="0"/>
          <w:sz w:val="32"/>
          <w:szCs w:val="32"/>
        </w:rPr>
      </w:pPr>
    </w:p>
    <w:p>
      <w:pPr>
        <w:widowControl/>
        <w:spacing w:line="560" w:lineRule="exact"/>
        <w:ind w:firstLine="480"/>
        <w:jc w:val="left"/>
        <w:rPr>
          <w:rFonts w:ascii="黑体" w:hAnsi="黑体" w:eastAsia="黑体" w:cs="宋体"/>
          <w:b/>
          <w:bCs/>
          <w:kern w:val="0"/>
          <w:sz w:val="32"/>
          <w:szCs w:val="32"/>
        </w:rPr>
      </w:pPr>
      <w:r>
        <w:rPr>
          <w:rFonts w:hint="eastAsia" w:ascii="仿宋_GB2312" w:hAnsi="宋体" w:eastAsia="仿宋_GB2312" w:cs="宋体"/>
          <w:kern w:val="0"/>
          <w:sz w:val="32"/>
          <w:szCs w:val="32"/>
        </w:rPr>
        <w:t>　</w:t>
      </w:r>
      <w:r>
        <w:rPr>
          <w:rFonts w:hint="eastAsia" w:ascii="黑体" w:hAnsi="黑体" w:eastAsia="黑体" w:cs="宋体"/>
          <w:b/>
          <w:bCs/>
          <w:kern w:val="0"/>
          <w:sz w:val="32"/>
          <w:szCs w:val="32"/>
        </w:rPr>
        <w:t>一、主要职能</w:t>
      </w:r>
    </w:p>
    <w:p>
      <w:pPr>
        <w:widowControl/>
        <w:spacing w:line="560" w:lineRule="exact"/>
        <w:jc w:val="left"/>
        <w:rPr>
          <w:rFonts w:ascii="仿宋" w:hAnsi="仿宋" w:eastAsia="仿宋" w:cs="宋体"/>
          <w:bCs/>
          <w:kern w:val="0"/>
          <w:sz w:val="32"/>
          <w:szCs w:val="32"/>
        </w:rPr>
      </w:pPr>
      <w:r>
        <w:rPr>
          <w:rFonts w:hint="eastAsia" w:ascii="黑体" w:hAnsi="黑体" w:eastAsia="黑体" w:cs="宋体"/>
          <w:bCs/>
          <w:kern w:val="0"/>
          <w:sz w:val="32"/>
          <w:szCs w:val="32"/>
        </w:rPr>
        <w:t xml:space="preserve">   </w:t>
      </w:r>
      <w:r>
        <w:rPr>
          <w:rFonts w:hint="eastAsia" w:ascii="仿宋" w:hAnsi="仿宋" w:eastAsia="仿宋" w:cs="宋体"/>
          <w:bCs/>
          <w:kern w:val="0"/>
          <w:sz w:val="32"/>
          <w:szCs w:val="32"/>
        </w:rPr>
        <w:t xml:space="preserve"> </w:t>
      </w:r>
      <w:r>
        <w:rPr>
          <w:rFonts w:hint="eastAsia" w:ascii="仿宋_GB2312" w:hAnsi="宋体" w:eastAsia="仿宋_GB2312" w:cs="宋体"/>
          <w:kern w:val="0"/>
          <w:sz w:val="32"/>
          <w:szCs w:val="32"/>
          <w:lang w:eastAsia="zh-CN"/>
        </w:rPr>
        <w:t>银川市金凤区</w:t>
      </w:r>
      <w:r>
        <w:rPr>
          <w:rFonts w:hint="eastAsia" w:ascii="仿宋_GB2312" w:hAnsi="宋体" w:eastAsia="仿宋_GB2312" w:cs="宋体"/>
          <w:kern w:val="0"/>
          <w:sz w:val="32"/>
          <w:szCs w:val="32"/>
          <w:lang w:val="en-US" w:eastAsia="zh-CN"/>
        </w:rPr>
        <w:t>总</w:t>
      </w:r>
      <w:r>
        <w:rPr>
          <w:rFonts w:hint="eastAsia" w:ascii="仿宋_GB2312" w:hAnsi="宋体" w:eastAsia="仿宋_GB2312" w:cs="宋体"/>
          <w:kern w:val="0"/>
          <w:sz w:val="32"/>
          <w:szCs w:val="32"/>
        </w:rPr>
        <w:t>工会是在区委领导下的社会群众团体，是党和政府联系职工群众的桥梁和纽带，是国家政权的重要社会支柱。其主要职责是：贯彻执行党和国家关于工会工作的方针、政策和上级工会的指示，组织和指导全区各级工会依法履行工会职责，维护职工的合法权益，开展工会各项业务工作，指导基层工会代表和组织职工参与企业的民主管理、民主监督、民主评议，充分发挥工人阶级在社会主义物质文明和精神文明建设中的主力军作用。其基本职能是：为职工和企业服务。围绕区委、区政府中心工作，整合社会资源，发挥组织优势，坚持服务大局、服务职工企业为宗旨，以建设和谐企业为目标，团结带领金凤区企业与职工为建设和谐金凤作出新的贡献</w:t>
      </w:r>
      <w:r>
        <w:rPr>
          <w:rFonts w:hint="eastAsia" w:ascii="仿宋_GB2312" w:hAnsi="宋体" w:eastAsia="仿宋_GB2312" w:cs="宋体"/>
          <w:kern w:val="0"/>
          <w:sz w:val="32"/>
          <w:szCs w:val="32"/>
          <w:lang w:eastAsia="zh-CN"/>
        </w:rPr>
        <w:t>。</w:t>
      </w:r>
      <w:r>
        <w:rPr>
          <w:rFonts w:hint="eastAsia" w:ascii="仿宋" w:hAnsi="仿宋" w:eastAsia="仿宋" w:cs="宋体"/>
          <w:bCs/>
          <w:kern w:val="0"/>
          <w:sz w:val="32"/>
          <w:szCs w:val="32"/>
        </w:rPr>
        <w:t xml:space="preserve"> </w:t>
      </w:r>
    </w:p>
    <w:p>
      <w:pPr>
        <w:widowControl/>
        <w:spacing w:line="560" w:lineRule="exact"/>
        <w:ind w:firstLine="480"/>
        <w:jc w:val="left"/>
        <w:rPr>
          <w:rFonts w:ascii="仿宋" w:hAnsi="仿宋" w:eastAsia="仿宋" w:cs="宋体"/>
          <w:bCs/>
          <w:kern w:val="0"/>
          <w:sz w:val="32"/>
          <w:szCs w:val="32"/>
        </w:rPr>
      </w:pPr>
      <w:r>
        <w:rPr>
          <w:rFonts w:hint="eastAsia" w:ascii="仿宋_GB2312" w:hAnsi="宋体" w:eastAsia="仿宋_GB2312" w:cs="宋体"/>
          <w:kern w:val="0"/>
          <w:sz w:val="32"/>
          <w:szCs w:val="32"/>
        </w:rPr>
        <w:t>　</w:t>
      </w:r>
      <w:r>
        <w:rPr>
          <w:rFonts w:hint="eastAsia" w:ascii="黑体" w:hAnsi="黑体" w:eastAsia="黑体" w:cs="宋体"/>
          <w:b/>
          <w:bCs/>
          <w:kern w:val="0"/>
          <w:sz w:val="32"/>
          <w:szCs w:val="32"/>
        </w:rPr>
        <w:t>二、部门预算单位构成</w:t>
      </w:r>
    </w:p>
    <w:p>
      <w:pPr>
        <w:widowControl/>
        <w:spacing w:line="560" w:lineRule="exact"/>
        <w:ind w:firstLine="48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按照部门决算编报要求，纳入</w:t>
      </w:r>
      <w:r>
        <w:rPr>
          <w:rFonts w:hint="eastAsia" w:ascii="仿宋_GB2312" w:hAnsi="仿宋_GB2312" w:eastAsia="仿宋_GB2312" w:cs="仿宋_GB2312"/>
          <w:kern w:val="0"/>
          <w:sz w:val="32"/>
          <w:szCs w:val="32"/>
          <w:lang w:val="en-US" w:eastAsia="zh-CN"/>
        </w:rPr>
        <w:t>银川市金凤区总工会</w:t>
      </w: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年度部门决算编报范围的单位共</w:t>
      </w:r>
      <w:r>
        <w:rPr>
          <w:rFonts w:hint="eastAsia" w:ascii="仿宋_GB2312" w:hAnsi="仿宋_GB2312" w:eastAsia="仿宋_GB2312" w:cs="仿宋_GB2312"/>
          <w:kern w:val="0"/>
          <w:sz w:val="32"/>
          <w:szCs w:val="32"/>
          <w:lang w:val="en-US" w:eastAsia="zh-CN"/>
        </w:rPr>
        <w:t>两</w:t>
      </w:r>
      <w:r>
        <w:rPr>
          <w:rFonts w:hint="eastAsia" w:ascii="仿宋_GB2312" w:hAnsi="仿宋_GB2312" w:eastAsia="仿宋_GB2312" w:cs="仿宋_GB2312"/>
          <w:kern w:val="0"/>
          <w:sz w:val="32"/>
          <w:szCs w:val="32"/>
        </w:rPr>
        <w:t>个，包括</w:t>
      </w:r>
      <w:r>
        <w:rPr>
          <w:rFonts w:hint="eastAsia" w:ascii="仿宋_GB2312" w:hAnsi="仿宋_GB2312" w:eastAsia="仿宋_GB2312" w:cs="仿宋_GB2312"/>
          <w:kern w:val="0"/>
          <w:sz w:val="32"/>
          <w:szCs w:val="32"/>
          <w:lang w:val="en-US" w:eastAsia="zh-CN"/>
        </w:rPr>
        <w:t>一</w:t>
      </w:r>
      <w:r>
        <w:rPr>
          <w:rFonts w:hint="eastAsia" w:ascii="仿宋_GB2312" w:hAnsi="仿宋_GB2312" w:eastAsia="仿宋_GB2312" w:cs="仿宋_GB2312"/>
          <w:kern w:val="0"/>
          <w:sz w:val="32"/>
          <w:szCs w:val="32"/>
        </w:rPr>
        <w:t>个二级预算单位</w:t>
      </w:r>
      <w:r>
        <w:rPr>
          <w:rFonts w:hint="eastAsia" w:ascii="仿宋_GB2312" w:hAnsi="仿宋_GB2312" w:eastAsia="仿宋_GB2312" w:cs="仿宋_GB2312"/>
          <w:kern w:val="0"/>
          <w:sz w:val="32"/>
          <w:szCs w:val="32"/>
          <w:lang w:eastAsia="zh-CN"/>
        </w:rPr>
        <w:t>：</w:t>
      </w:r>
    </w:p>
    <w:p>
      <w:pPr>
        <w:widowControl/>
        <w:spacing w:line="560" w:lineRule="exact"/>
        <w:ind w:firstLine="480"/>
        <w:jc w:val="left"/>
        <w:rPr>
          <w:rFonts w:ascii="仿宋" w:hAnsi="仿宋" w:eastAsia="仿宋" w:cs="宋体"/>
          <w:kern w:val="0"/>
          <w:sz w:val="32"/>
          <w:szCs w:val="32"/>
          <w:lang w:val="en-US"/>
        </w:rPr>
      </w:pPr>
      <w:r>
        <w:rPr>
          <w:rFonts w:hint="eastAsia" w:ascii="仿宋_GB2312" w:hAnsi="仿宋_GB2312" w:eastAsia="仿宋_GB2312" w:cs="仿宋_GB2312"/>
          <w:kern w:val="0"/>
          <w:sz w:val="32"/>
          <w:szCs w:val="32"/>
          <w:lang w:val="en-US" w:eastAsia="zh-CN"/>
        </w:rPr>
        <w:t>1、银川市金凤区困难职工帮扶中心。</w:t>
      </w:r>
    </w:p>
    <w:p>
      <w:pPr>
        <w:widowControl/>
        <w:spacing w:line="560" w:lineRule="exact"/>
        <w:ind w:firstLine="480"/>
        <w:jc w:val="left"/>
        <w:rPr>
          <w:rFonts w:ascii="仿宋" w:hAnsi="仿宋" w:eastAsia="仿宋" w:cs="宋体"/>
          <w:kern w:val="0"/>
          <w:sz w:val="32"/>
          <w:szCs w:val="32"/>
        </w:rPr>
      </w:pPr>
    </w:p>
    <w:p>
      <w:pPr>
        <w:widowControl/>
        <w:spacing w:line="560" w:lineRule="exact"/>
        <w:ind w:firstLine="480"/>
        <w:jc w:val="left"/>
        <w:rPr>
          <w:rFonts w:ascii="仿宋" w:hAnsi="仿宋" w:eastAsia="仿宋" w:cs="宋体"/>
          <w:kern w:val="0"/>
          <w:sz w:val="32"/>
          <w:szCs w:val="32"/>
        </w:rPr>
      </w:pPr>
    </w:p>
    <w:p>
      <w:pPr>
        <w:widowControl/>
        <w:spacing w:line="560" w:lineRule="exact"/>
        <w:ind w:firstLine="480"/>
        <w:jc w:val="left"/>
        <w:rPr>
          <w:rFonts w:ascii="仿宋" w:hAnsi="仿宋" w:eastAsia="仿宋" w:cs="宋体"/>
          <w:kern w:val="0"/>
          <w:sz w:val="32"/>
          <w:szCs w:val="32"/>
        </w:rPr>
      </w:pPr>
    </w:p>
    <w:p>
      <w:pPr>
        <w:sectPr>
          <w:pgSz w:w="11906" w:h="16838"/>
          <w:pgMar w:top="1440" w:right="1800" w:bottom="1440" w:left="1800" w:header="851" w:footer="992" w:gutter="0"/>
          <w:cols w:space="720" w:num="1"/>
          <w:docGrid w:type="lines" w:linePitch="312" w:charSpace="0"/>
        </w:sectPr>
      </w:pPr>
    </w:p>
    <w:p>
      <w:pPr>
        <w:widowControl/>
        <w:jc w:val="center"/>
        <w:outlineLvl w:val="1"/>
        <w:rPr>
          <w:rFonts w:ascii="仿宋_GB2312" w:hAnsi="宋体" w:eastAsia="仿宋_GB2312"/>
          <w:b/>
          <w:kern w:val="0"/>
          <w:sz w:val="36"/>
          <w:szCs w:val="36"/>
        </w:rPr>
      </w:pPr>
      <w:r>
        <w:rPr>
          <w:rFonts w:hint="eastAsia" w:ascii="仿宋_GB2312" w:hAnsi="宋体" w:eastAsia="仿宋_GB2312"/>
          <w:b/>
          <w:kern w:val="0"/>
          <w:sz w:val="36"/>
          <w:szCs w:val="36"/>
          <w:lang w:val="en-US" w:eastAsia="zh-CN"/>
        </w:rPr>
        <w:t>金凤区总工会</w:t>
      </w:r>
      <w:r>
        <w:rPr>
          <w:rFonts w:hint="eastAsia" w:ascii="仿宋_GB2312" w:hAnsi="宋体" w:eastAsia="仿宋_GB2312"/>
          <w:b/>
          <w:kern w:val="0"/>
          <w:sz w:val="36"/>
          <w:szCs w:val="36"/>
        </w:rPr>
        <w:t>2020年部门预算——预算表</w:t>
      </w:r>
    </w:p>
    <w:p>
      <w:pPr>
        <w:widowControl/>
        <w:ind w:firstLine="640" w:firstLineChars="200"/>
        <w:outlineLvl w:val="1"/>
        <w:rPr>
          <w:rFonts w:ascii="黑体" w:hAnsi="宋体" w:eastAsia="黑体"/>
          <w:b/>
          <w:kern w:val="0"/>
          <w:sz w:val="32"/>
          <w:szCs w:val="32"/>
        </w:rPr>
      </w:pPr>
      <w:r>
        <w:rPr>
          <w:rFonts w:hint="eastAsia" w:ascii="黑体" w:hAnsi="宋体" w:eastAsia="黑体"/>
          <w:b/>
          <w:kern w:val="0"/>
          <w:sz w:val="32"/>
          <w:szCs w:val="32"/>
        </w:rPr>
        <w:t>一、财政拨款收支预算总表</w:t>
      </w:r>
    </w:p>
    <w:p>
      <w:pPr>
        <w:widowControl/>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财政拨款收支预算总表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6"/>
        <w:tblW w:w="13160" w:type="dxa"/>
        <w:tblInd w:w="91" w:type="dxa"/>
        <w:tblLayout w:type="fixed"/>
        <w:tblCellMar>
          <w:top w:w="0" w:type="dxa"/>
          <w:left w:w="108" w:type="dxa"/>
          <w:bottom w:w="0" w:type="dxa"/>
          <w:right w:w="108" w:type="dxa"/>
        </w:tblCellMar>
      </w:tblPr>
      <w:tblGrid>
        <w:gridCol w:w="3860"/>
        <w:gridCol w:w="1360"/>
        <w:gridCol w:w="3860"/>
        <w:gridCol w:w="1360"/>
        <w:gridCol w:w="1360"/>
        <w:gridCol w:w="1360"/>
      </w:tblGrid>
      <w:tr>
        <w:tblPrEx>
          <w:tblCellMar>
            <w:top w:w="0" w:type="dxa"/>
            <w:left w:w="108" w:type="dxa"/>
            <w:bottom w:w="0" w:type="dxa"/>
            <w:right w:w="108" w:type="dxa"/>
          </w:tblCellMar>
        </w:tblPrEx>
        <w:trPr>
          <w:trHeight w:val="308" w:hRule="atLeast"/>
        </w:trPr>
        <w:tc>
          <w:tcPr>
            <w:tcW w:w="5220" w:type="dxa"/>
            <w:gridSpan w:val="2"/>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收     入</w:t>
            </w:r>
          </w:p>
        </w:tc>
        <w:tc>
          <w:tcPr>
            <w:tcW w:w="7940" w:type="dxa"/>
            <w:gridSpan w:val="4"/>
            <w:tcBorders>
              <w:top w:val="single" w:color="000000" w:sz="8" w:space="0"/>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支     出</w:t>
            </w:r>
          </w:p>
        </w:tc>
      </w:tr>
      <w:tr>
        <w:tblPrEx>
          <w:tblCellMar>
            <w:top w:w="0" w:type="dxa"/>
            <w:left w:w="108" w:type="dxa"/>
            <w:bottom w:w="0" w:type="dxa"/>
            <w:right w:w="108" w:type="dxa"/>
          </w:tblCellMar>
        </w:tblPrEx>
        <w:trPr>
          <w:trHeight w:val="315" w:hRule="atLeast"/>
        </w:trPr>
        <w:tc>
          <w:tcPr>
            <w:tcW w:w="3860"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项    目</w:t>
            </w:r>
          </w:p>
        </w:tc>
        <w:tc>
          <w:tcPr>
            <w:tcW w:w="136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预算数</w:t>
            </w:r>
          </w:p>
        </w:tc>
        <w:tc>
          <w:tcPr>
            <w:tcW w:w="386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项目（按功能分类）</w:t>
            </w:r>
          </w:p>
        </w:tc>
        <w:tc>
          <w:tcPr>
            <w:tcW w:w="4080"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预算数</w:t>
            </w:r>
          </w:p>
        </w:tc>
      </w:tr>
      <w:tr>
        <w:tblPrEx>
          <w:tblCellMar>
            <w:top w:w="0" w:type="dxa"/>
            <w:left w:w="108" w:type="dxa"/>
            <w:bottom w:w="0" w:type="dxa"/>
            <w:right w:w="108" w:type="dxa"/>
          </w:tblCellMar>
        </w:tblPrEx>
        <w:trPr>
          <w:trHeight w:val="1005" w:hRule="atLeast"/>
        </w:trPr>
        <w:tc>
          <w:tcPr>
            <w:tcW w:w="386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b/>
                <w:color w:val="000000"/>
                <w:kern w:val="0"/>
                <w:sz w:val="22"/>
                <w:szCs w:val="22"/>
              </w:rPr>
            </w:pPr>
          </w:p>
        </w:tc>
        <w:tc>
          <w:tcPr>
            <w:tcW w:w="13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b/>
                <w:color w:val="000000"/>
                <w:kern w:val="0"/>
                <w:sz w:val="22"/>
                <w:szCs w:val="22"/>
              </w:rPr>
            </w:pPr>
          </w:p>
        </w:tc>
        <w:tc>
          <w:tcPr>
            <w:tcW w:w="38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b/>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小计</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一般公共预算财政拨款支出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政府性基金预算财政拨款支出</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一、本年收入</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148.40</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一、本年支出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148.40</w:t>
            </w:r>
          </w:p>
        </w:tc>
        <w:tc>
          <w:tcPr>
            <w:tcW w:w="1360" w:type="dxa"/>
            <w:tcBorders>
              <w:top w:val="nil"/>
              <w:left w:val="nil"/>
              <w:bottom w:val="single" w:color="000000" w:sz="4" w:space="0"/>
              <w:right w:val="single" w:color="000000"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148.40</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（一）一般公共预算财政拨款收入</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148.40</w:t>
            </w: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（一）一般公共服务支出</w:t>
            </w:r>
          </w:p>
        </w:tc>
        <w:tc>
          <w:tcPr>
            <w:tcW w:w="1360" w:type="dxa"/>
            <w:tcBorders>
              <w:top w:val="nil"/>
              <w:left w:val="nil"/>
              <w:bottom w:val="single" w:color="000000" w:sz="4" w:space="0"/>
              <w:right w:val="single" w:color="000000" w:sz="4" w:space="0"/>
            </w:tcBorders>
            <w:vAlign w:val="center"/>
          </w:tcPr>
          <w:p>
            <w:pPr>
              <w:widowControl/>
              <w:jc w:val="center"/>
              <w:rPr>
                <w:rFonts w:hint="default" w:ascii="宋体" w:hAnsi="宋体" w:cs="Arial"/>
                <w:color w:val="000000"/>
                <w:kern w:val="0"/>
                <w:sz w:val="22"/>
                <w:szCs w:val="22"/>
                <w:lang w:val="en-US"/>
              </w:rPr>
            </w:pPr>
            <w:r>
              <w:rPr>
                <w:rFonts w:hint="eastAsia" w:ascii="宋体" w:hAnsi="宋体" w:cs="Arial"/>
                <w:color w:val="000000"/>
                <w:kern w:val="0"/>
                <w:sz w:val="22"/>
                <w:szCs w:val="22"/>
                <w:lang w:val="en-US" w:eastAsia="zh-CN"/>
              </w:rPr>
              <w:t>121.00</w:t>
            </w:r>
          </w:p>
        </w:tc>
        <w:tc>
          <w:tcPr>
            <w:tcW w:w="1360" w:type="dxa"/>
            <w:tcBorders>
              <w:top w:val="nil"/>
              <w:left w:val="nil"/>
              <w:bottom w:val="single" w:color="000000" w:sz="4" w:space="0"/>
              <w:right w:val="single" w:color="000000" w:sz="4" w:space="0"/>
            </w:tcBorders>
            <w:vAlign w:val="center"/>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121.00</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（二）政府性基金预算财政拨款收入</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（二）外交支出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22"/>
                <w:szCs w:val="22"/>
                <w:lang w:val="en-US" w:eastAsia="zh-CN" w:bidi="ar-SA"/>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（三）国防支出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22"/>
                <w:szCs w:val="22"/>
                <w:lang w:val="en-US" w:eastAsia="zh-CN" w:bidi="ar-SA"/>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（四）公共安全支出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22"/>
                <w:szCs w:val="22"/>
                <w:lang w:val="en-US" w:eastAsia="zh-CN" w:bidi="ar-SA"/>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（五）教育支出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22"/>
                <w:szCs w:val="22"/>
                <w:lang w:val="en-US" w:eastAsia="zh-CN" w:bidi="ar-SA"/>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（六）科学技术支出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22"/>
                <w:szCs w:val="22"/>
                <w:lang w:val="en-US" w:eastAsia="zh-CN" w:bidi="ar-SA"/>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（七）文化旅游体育与传媒支出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22"/>
                <w:szCs w:val="22"/>
                <w:lang w:val="en-US" w:eastAsia="zh-CN" w:bidi="ar-SA"/>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405" w:hRule="atLeast"/>
        </w:trPr>
        <w:tc>
          <w:tcPr>
            <w:tcW w:w="3860"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single" w:color="auto"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（八）社会保障和就业支出</w:t>
            </w:r>
          </w:p>
        </w:tc>
        <w:tc>
          <w:tcPr>
            <w:tcW w:w="1360"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14.61</w:t>
            </w:r>
          </w:p>
        </w:tc>
        <w:tc>
          <w:tcPr>
            <w:tcW w:w="1360" w:type="dxa"/>
            <w:tcBorders>
              <w:top w:val="single" w:color="auto" w:sz="4" w:space="0"/>
              <w:left w:val="nil"/>
              <w:bottom w:val="single" w:color="000000" w:sz="4" w:space="0"/>
              <w:right w:val="single" w:color="000000" w:sz="4" w:space="0"/>
            </w:tcBorders>
            <w:vAlign w:val="center"/>
          </w:tcPr>
          <w:p>
            <w:pPr>
              <w:widowControl/>
              <w:jc w:val="center"/>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14.61</w:t>
            </w:r>
          </w:p>
        </w:tc>
        <w:tc>
          <w:tcPr>
            <w:tcW w:w="1360"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（九）卫生健康支出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5.79</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5.79</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（十）节能环保支出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22"/>
                <w:szCs w:val="22"/>
                <w:lang w:val="en-US" w:eastAsia="zh-CN" w:bidi="ar-SA"/>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（十一）城乡社区支出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22"/>
                <w:szCs w:val="22"/>
                <w:lang w:val="en-US" w:eastAsia="zh-CN" w:bidi="ar-SA"/>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（十二）农林水支出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22"/>
                <w:szCs w:val="22"/>
                <w:lang w:val="en-US" w:eastAsia="zh-CN" w:bidi="ar-SA"/>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（十三）交通运输支出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22"/>
                <w:szCs w:val="22"/>
                <w:lang w:val="en-US" w:eastAsia="zh-CN" w:bidi="ar-SA"/>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（十四）资源勘探信息等支出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22"/>
                <w:szCs w:val="22"/>
                <w:lang w:val="en-US" w:eastAsia="zh-CN" w:bidi="ar-SA"/>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（十五）商业服务业等支出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22"/>
                <w:szCs w:val="22"/>
                <w:lang w:val="en-US" w:eastAsia="zh-CN" w:bidi="ar-SA"/>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390"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（十六）金融支出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22"/>
                <w:szCs w:val="22"/>
                <w:lang w:val="en-US" w:eastAsia="zh-CN" w:bidi="ar-SA"/>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（十七）自然资源海洋气象等支出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22"/>
                <w:szCs w:val="22"/>
                <w:lang w:val="en-US" w:eastAsia="zh-CN" w:bidi="ar-SA"/>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（十八）住房保障支出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7.00</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7.00</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（十九）粮油物资储备支出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（二十）灾害防治及应急管理支出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（二十一）其他支出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二、上年结转结余</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　二、年末结转结余</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1360" w:type="dxa"/>
            <w:tcBorders>
              <w:top w:val="nil"/>
              <w:left w:val="nil"/>
              <w:bottom w:val="nil"/>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nil"/>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13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8" w:space="0"/>
              <w:right w:val="single" w:color="000000"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收入总计</w:t>
            </w:r>
          </w:p>
        </w:tc>
        <w:tc>
          <w:tcPr>
            <w:tcW w:w="1360"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148.4</w:t>
            </w:r>
            <w:r>
              <w:rPr>
                <w:rFonts w:hint="eastAsia" w:ascii="宋体" w:hAnsi="宋体" w:cs="Arial"/>
                <w:color w:val="000000"/>
                <w:kern w:val="0"/>
                <w:sz w:val="22"/>
                <w:szCs w:val="22"/>
              </w:rPr>
              <w:t>　</w:t>
            </w:r>
          </w:p>
        </w:tc>
        <w:tc>
          <w:tcPr>
            <w:tcW w:w="7940" w:type="dxa"/>
            <w:gridSpan w:val="4"/>
            <w:tcBorders>
              <w:top w:val="single" w:color="000000" w:sz="4" w:space="0"/>
              <w:left w:val="nil"/>
              <w:bottom w:val="single" w:color="000000" w:sz="8" w:space="0"/>
              <w:right w:val="single" w:color="000000" w:sz="4" w:space="0"/>
            </w:tcBorders>
            <w:vAlign w:val="center"/>
          </w:tcPr>
          <w:p>
            <w:pPr>
              <w:widowControl/>
              <w:jc w:val="center"/>
              <w:rPr>
                <w:rFonts w:hint="default" w:ascii="宋体" w:hAnsi="宋体" w:eastAsia="宋体" w:cs="Arial"/>
                <w:b/>
                <w:bCs/>
                <w:color w:val="000000"/>
                <w:kern w:val="0"/>
                <w:sz w:val="22"/>
                <w:szCs w:val="22"/>
                <w:lang w:val="en-US" w:eastAsia="zh-CN"/>
              </w:rPr>
            </w:pPr>
            <w:r>
              <w:rPr>
                <w:rFonts w:hint="eastAsia" w:ascii="宋体" w:hAnsi="宋体" w:cs="Arial"/>
                <w:b/>
                <w:bCs/>
                <w:color w:val="000000"/>
                <w:kern w:val="0"/>
                <w:sz w:val="22"/>
                <w:szCs w:val="22"/>
              </w:rPr>
              <w:t>支出总计</w:t>
            </w:r>
            <w:r>
              <w:rPr>
                <w:rFonts w:hint="eastAsia" w:ascii="宋体" w:hAnsi="宋体" w:cs="Arial"/>
                <w:b/>
                <w:bCs/>
                <w:color w:val="000000"/>
                <w:kern w:val="0"/>
                <w:sz w:val="22"/>
                <w:szCs w:val="22"/>
                <w:lang w:val="en-US" w:eastAsia="zh-CN"/>
              </w:rPr>
              <w:t xml:space="preserve">                          148.40</w:t>
            </w:r>
          </w:p>
        </w:tc>
      </w:tr>
    </w:tbl>
    <w:p>
      <w:pPr>
        <w:widowControl/>
        <w:outlineLvl w:val="1"/>
        <w:rPr>
          <w:rFonts w:ascii="仿宋_GB2312" w:hAnsi="宋体" w:eastAsia="仿宋_GB2312"/>
          <w:kern w:val="0"/>
          <w:sz w:val="32"/>
          <w:szCs w:val="32"/>
        </w:rPr>
      </w:pPr>
      <w:r>
        <w:rPr>
          <w:rFonts w:hint="eastAsia" w:ascii="仿宋_GB2312" w:hAnsi="宋体" w:eastAsia="仿宋_GB2312"/>
          <w:kern w:val="0"/>
          <w:sz w:val="32"/>
          <w:szCs w:val="32"/>
        </w:rPr>
        <w:t>注：支出预算功能科目各单位根据本单位实际据实填写，其他科目删除。</w:t>
      </w:r>
    </w:p>
    <w:p>
      <w:pPr>
        <w:widowControl/>
        <w:ind w:firstLine="640" w:firstLineChars="200"/>
        <w:outlineLvl w:val="1"/>
        <w:rPr>
          <w:rFonts w:hint="eastAsia" w:ascii="黑体" w:hAnsi="宋体" w:eastAsia="黑体"/>
          <w:b/>
          <w:kern w:val="0"/>
          <w:sz w:val="32"/>
          <w:szCs w:val="32"/>
        </w:rPr>
      </w:pPr>
    </w:p>
    <w:p>
      <w:pPr>
        <w:widowControl/>
        <w:ind w:firstLine="640" w:firstLineChars="200"/>
        <w:outlineLvl w:val="1"/>
        <w:rPr>
          <w:rFonts w:ascii="黑体" w:hAnsi="宋体" w:eastAsia="黑体"/>
          <w:b/>
          <w:kern w:val="0"/>
          <w:sz w:val="32"/>
          <w:szCs w:val="32"/>
        </w:rPr>
      </w:pPr>
      <w:r>
        <w:rPr>
          <w:rFonts w:hint="eastAsia" w:ascii="黑体" w:hAnsi="宋体" w:eastAsia="黑体"/>
          <w:b/>
          <w:kern w:val="0"/>
          <w:sz w:val="32"/>
          <w:szCs w:val="32"/>
        </w:rPr>
        <w:t>二、财政拨款支出预算总表</w:t>
      </w:r>
    </w:p>
    <w:p>
      <w:pPr>
        <w:widowControl/>
        <w:ind w:firstLine="720"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财政拨款支出预算总表</w:t>
      </w:r>
    </w:p>
    <w:p>
      <w:pPr>
        <w:widowControl/>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6"/>
        <w:tblW w:w="14270" w:type="dxa"/>
        <w:jc w:val="center"/>
        <w:tblLayout w:type="fixed"/>
        <w:tblCellMar>
          <w:top w:w="0" w:type="dxa"/>
          <w:left w:w="108" w:type="dxa"/>
          <w:bottom w:w="0" w:type="dxa"/>
          <w:right w:w="108" w:type="dxa"/>
        </w:tblCellMar>
      </w:tblPr>
      <w:tblGrid>
        <w:gridCol w:w="1107"/>
        <w:gridCol w:w="1933"/>
        <w:gridCol w:w="1247"/>
        <w:gridCol w:w="1247"/>
        <w:gridCol w:w="1247"/>
        <w:gridCol w:w="1247"/>
        <w:gridCol w:w="1247"/>
        <w:gridCol w:w="1247"/>
        <w:gridCol w:w="1247"/>
        <w:gridCol w:w="1247"/>
        <w:gridCol w:w="1254"/>
      </w:tblGrid>
      <w:tr>
        <w:tblPrEx>
          <w:tblCellMar>
            <w:top w:w="0" w:type="dxa"/>
            <w:left w:w="108" w:type="dxa"/>
            <w:bottom w:w="0" w:type="dxa"/>
            <w:right w:w="108" w:type="dxa"/>
          </w:tblCellMar>
        </w:tblPrEx>
        <w:trPr>
          <w:trHeight w:val="555" w:hRule="atLeast"/>
          <w:jc w:val="center"/>
        </w:trPr>
        <w:tc>
          <w:tcPr>
            <w:tcW w:w="304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功能分类科目</w:t>
            </w:r>
          </w:p>
        </w:tc>
        <w:tc>
          <w:tcPr>
            <w:tcW w:w="124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预算安排总计</w:t>
            </w:r>
          </w:p>
        </w:tc>
        <w:tc>
          <w:tcPr>
            <w:tcW w:w="4988" w:type="dxa"/>
            <w:gridSpan w:val="4"/>
            <w:tcBorders>
              <w:top w:val="single" w:color="000000" w:sz="8" w:space="0"/>
              <w:left w:val="single" w:color="000000" w:sz="8" w:space="0"/>
              <w:bottom w:val="single" w:color="000000" w:sz="8" w:space="0"/>
              <w:right w:val="single" w:color="auto" w:sz="4" w:space="0"/>
            </w:tcBorders>
            <w:shd w:val="clear" w:color="auto" w:fill="FFFFFF"/>
            <w:vAlign w:val="center"/>
          </w:tcPr>
          <w:p>
            <w:pPr>
              <w:widowControl/>
              <w:jc w:val="center"/>
              <w:rPr>
                <w:b/>
                <w:color w:val="000000"/>
                <w:kern w:val="0"/>
                <w:szCs w:val="21"/>
              </w:rPr>
            </w:pPr>
            <w:r>
              <w:rPr>
                <w:rFonts w:hint="eastAsia" w:ascii="宋体" w:hAnsi="宋体" w:cs="宋体"/>
                <w:b/>
                <w:bCs/>
                <w:color w:val="000000"/>
                <w:kern w:val="0"/>
                <w:szCs w:val="21"/>
              </w:rPr>
              <w:t>一般公共财政预算拨款支出</w:t>
            </w:r>
          </w:p>
        </w:tc>
        <w:tc>
          <w:tcPr>
            <w:tcW w:w="4995" w:type="dxa"/>
            <w:gridSpan w:val="4"/>
            <w:tcBorders>
              <w:top w:val="single" w:color="auto" w:sz="4" w:space="0"/>
              <w:left w:val="nil"/>
              <w:bottom w:val="single" w:color="auto" w:sz="4" w:space="0"/>
              <w:right w:val="single" w:color="auto" w:sz="4" w:space="0"/>
            </w:tcBorders>
            <w:vAlign w:val="center"/>
          </w:tcPr>
          <w:p>
            <w:pPr>
              <w:widowControl/>
              <w:jc w:val="center"/>
              <w:rPr>
                <w:b/>
                <w:color w:val="000000"/>
                <w:kern w:val="0"/>
                <w:szCs w:val="21"/>
              </w:rPr>
            </w:pPr>
            <w:r>
              <w:rPr>
                <w:rFonts w:hint="eastAsia"/>
                <w:b/>
                <w:color w:val="000000"/>
                <w:kern w:val="0"/>
                <w:szCs w:val="21"/>
              </w:rPr>
              <w:t>政府性基金预算财政拨款支出</w:t>
            </w:r>
          </w:p>
        </w:tc>
      </w:tr>
      <w:tr>
        <w:tblPrEx>
          <w:tblCellMar>
            <w:top w:w="0" w:type="dxa"/>
            <w:left w:w="108" w:type="dxa"/>
            <w:bottom w:w="0" w:type="dxa"/>
            <w:right w:w="108" w:type="dxa"/>
          </w:tblCellMar>
        </w:tblPrEx>
        <w:trPr>
          <w:trHeight w:val="1035" w:hRule="atLeast"/>
          <w:jc w:val="center"/>
        </w:trPr>
        <w:tc>
          <w:tcPr>
            <w:tcW w:w="110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Cs w:val="21"/>
              </w:rPr>
              <w:t>科目编码</w:t>
            </w:r>
          </w:p>
        </w:tc>
        <w:tc>
          <w:tcPr>
            <w:tcW w:w="19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Cs w:val="21"/>
              </w:rPr>
              <w:t>科目名称</w:t>
            </w:r>
          </w:p>
        </w:tc>
        <w:tc>
          <w:tcPr>
            <w:tcW w:w="124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b/>
                <w:bCs/>
                <w:color w:val="000000"/>
                <w:kern w:val="0"/>
                <w:sz w:val="22"/>
                <w:szCs w:val="22"/>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Cs w:val="21"/>
              </w:rPr>
              <w:t>本级财力安排支出</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b/>
                <w:bCs/>
                <w:color w:val="000000"/>
                <w:kern w:val="0"/>
                <w:sz w:val="22"/>
                <w:szCs w:val="22"/>
              </w:rPr>
            </w:pPr>
            <w:r>
              <w:rPr>
                <w:rFonts w:hint="eastAsia"/>
                <w:b/>
                <w:color w:val="000000"/>
                <w:kern w:val="0"/>
                <w:szCs w:val="21"/>
              </w:rPr>
              <w:t>专项转移支付安排支出</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b/>
                <w:bCs/>
                <w:color w:val="000000"/>
                <w:kern w:val="0"/>
                <w:sz w:val="22"/>
                <w:szCs w:val="22"/>
              </w:rPr>
            </w:pPr>
            <w:r>
              <w:rPr>
                <w:rFonts w:hint="eastAsia"/>
                <w:b/>
                <w:color w:val="000000"/>
                <w:kern w:val="0"/>
                <w:szCs w:val="21"/>
              </w:rPr>
              <w:t>一般性转移支付安排支出</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Cs w:val="21"/>
              </w:rPr>
              <w:t>本级财力安排支出</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color w:val="000000"/>
                <w:kern w:val="0"/>
                <w:sz w:val="20"/>
                <w:szCs w:val="20"/>
              </w:rPr>
            </w:pPr>
            <w:r>
              <w:rPr>
                <w:rFonts w:hint="eastAsia"/>
                <w:b/>
                <w:color w:val="000000"/>
                <w:kern w:val="0"/>
                <w:szCs w:val="21"/>
              </w:rPr>
              <w:t>专项转移支付安排支出</w:t>
            </w:r>
          </w:p>
        </w:tc>
        <w:tc>
          <w:tcPr>
            <w:tcW w:w="12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color w:val="000000"/>
                <w:kern w:val="0"/>
                <w:sz w:val="20"/>
                <w:szCs w:val="20"/>
              </w:rPr>
            </w:pPr>
            <w:r>
              <w:rPr>
                <w:rFonts w:hint="eastAsia"/>
                <w:b/>
                <w:color w:val="000000"/>
                <w:kern w:val="0"/>
                <w:szCs w:val="21"/>
              </w:rPr>
              <w:t>一般性转移支付安排支出</w:t>
            </w:r>
          </w:p>
        </w:tc>
      </w:tr>
      <w:tr>
        <w:tblPrEx>
          <w:tblCellMar>
            <w:top w:w="0" w:type="dxa"/>
            <w:left w:w="108" w:type="dxa"/>
            <w:bottom w:w="0" w:type="dxa"/>
            <w:right w:w="108" w:type="dxa"/>
          </w:tblCellMar>
        </w:tblPrEx>
        <w:trPr>
          <w:trHeight w:val="567" w:hRule="exact"/>
          <w:jc w:val="center"/>
        </w:trPr>
        <w:tc>
          <w:tcPr>
            <w:tcW w:w="110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val="0"/>
              <w:bidi w:val="0"/>
              <w:adjustRightInd/>
              <w:snapToGrid/>
              <w:spacing w:line="200" w:lineRule="exact"/>
              <w:jc w:val="center"/>
              <w:textAlignment w:val="center"/>
              <w:rPr>
                <w:rFonts w:hint="eastAsia" w:ascii="宋体" w:hAnsi="宋体" w:eastAsia="宋体" w:cs="宋体"/>
                <w:color w:val="000000"/>
                <w:kern w:val="0"/>
                <w:sz w:val="20"/>
                <w:szCs w:val="20"/>
                <w:lang w:val="en-US" w:eastAsia="zh-CN" w:bidi="ar-SA"/>
              </w:rPr>
            </w:pPr>
            <w:r>
              <w:rPr>
                <w:rFonts w:hint="default" w:ascii="宋体" w:hAnsi="宋体" w:cs="宋体"/>
                <w:color w:val="000000"/>
                <w:kern w:val="0"/>
                <w:sz w:val="20"/>
                <w:szCs w:val="20"/>
                <w:lang w:val="en-US" w:eastAsia="zh-CN"/>
              </w:rPr>
              <w:t>2012901</w:t>
            </w:r>
          </w:p>
        </w:tc>
        <w:tc>
          <w:tcPr>
            <w:tcW w:w="19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val="0"/>
              <w:bidi w:val="0"/>
              <w:adjustRightInd/>
              <w:snapToGrid/>
              <w:spacing w:line="200" w:lineRule="exact"/>
              <w:jc w:val="center"/>
              <w:textAlignment w:val="center"/>
              <w:rPr>
                <w:rFonts w:hint="eastAsia" w:ascii="宋体" w:hAnsi="宋体" w:eastAsia="宋体" w:cs="宋体"/>
                <w:color w:val="000000"/>
                <w:kern w:val="0"/>
                <w:sz w:val="20"/>
                <w:szCs w:val="20"/>
                <w:lang w:val="en-US" w:eastAsia="zh-CN" w:bidi="ar-SA"/>
              </w:rPr>
            </w:pPr>
            <w:r>
              <w:rPr>
                <w:rFonts w:hint="default" w:ascii="宋体" w:hAnsi="宋体" w:cs="宋体"/>
                <w:color w:val="000000"/>
                <w:kern w:val="0"/>
                <w:sz w:val="20"/>
                <w:szCs w:val="20"/>
                <w:lang w:val="en-US" w:eastAsia="zh-CN"/>
              </w:rPr>
              <w:t>行政运行</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bidi w:val="0"/>
              <w:adjustRightInd/>
              <w:snapToGrid/>
              <w:spacing w:line="200" w:lineRule="exact"/>
              <w:jc w:val="righ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80.00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bidi w:val="0"/>
              <w:adjustRightInd/>
              <w:snapToGrid/>
              <w:spacing w:line="200" w:lineRule="exact"/>
              <w:jc w:val="righ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80.00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bidi w:val="0"/>
              <w:adjustRightInd/>
              <w:snapToGrid/>
              <w:spacing w:line="200" w:lineRule="exact"/>
              <w:jc w:val="righ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80.00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bidi w:val="0"/>
              <w:adjustRightInd/>
              <w:snapToGrid/>
              <w:spacing w:line="200" w:lineRule="exact"/>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bidi w:val="0"/>
              <w:adjustRightInd/>
              <w:snapToGrid/>
              <w:spacing w:line="200" w:lineRule="exact"/>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bidi w:val="0"/>
              <w:adjustRightInd/>
              <w:snapToGrid/>
              <w:spacing w:line="200" w:lineRule="exact"/>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bidi w:val="0"/>
              <w:adjustRightInd/>
              <w:snapToGrid/>
              <w:spacing w:line="200" w:lineRule="exact"/>
              <w:jc w:val="right"/>
              <w:rPr>
                <w:rFonts w:ascii="宋体" w:hAnsi="宋体" w:cs="宋体"/>
                <w:color w:val="000000"/>
                <w:kern w:val="0"/>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pageBreakBefore w:val="0"/>
              <w:widowControl/>
              <w:kinsoku/>
              <w:wordWrap/>
              <w:overflowPunct/>
              <w:topLinePunct w:val="0"/>
              <w:autoSpaceDE/>
              <w:bidi w:val="0"/>
              <w:adjustRightInd/>
              <w:snapToGrid/>
              <w:spacing w:line="200" w:lineRule="exact"/>
              <w:jc w:val="left"/>
              <w:rPr>
                <w:color w:val="000000"/>
                <w:kern w:val="0"/>
                <w:sz w:val="20"/>
                <w:szCs w:val="20"/>
              </w:rPr>
            </w:pPr>
          </w:p>
        </w:tc>
        <w:tc>
          <w:tcPr>
            <w:tcW w:w="1254"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pageBreakBefore w:val="0"/>
              <w:widowControl/>
              <w:kinsoku/>
              <w:wordWrap/>
              <w:overflowPunct/>
              <w:topLinePunct w:val="0"/>
              <w:autoSpaceDE/>
              <w:bidi w:val="0"/>
              <w:adjustRightInd/>
              <w:snapToGrid/>
              <w:spacing w:line="200" w:lineRule="exact"/>
              <w:jc w:val="left"/>
              <w:rPr>
                <w:color w:val="000000"/>
                <w:kern w:val="0"/>
                <w:sz w:val="20"/>
                <w:szCs w:val="20"/>
              </w:rPr>
            </w:pPr>
          </w:p>
        </w:tc>
      </w:tr>
      <w:tr>
        <w:tblPrEx>
          <w:tblCellMar>
            <w:top w:w="0" w:type="dxa"/>
            <w:left w:w="108" w:type="dxa"/>
            <w:bottom w:w="0" w:type="dxa"/>
            <w:right w:w="108" w:type="dxa"/>
          </w:tblCellMar>
        </w:tblPrEx>
        <w:trPr>
          <w:trHeight w:val="567" w:hRule="exact"/>
          <w:jc w:val="center"/>
        </w:trPr>
        <w:tc>
          <w:tcPr>
            <w:tcW w:w="110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val="0"/>
              <w:bidi w:val="0"/>
              <w:adjustRightInd/>
              <w:snapToGrid/>
              <w:spacing w:line="200" w:lineRule="exact"/>
              <w:jc w:val="center"/>
              <w:textAlignment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2012902</w:t>
            </w:r>
          </w:p>
        </w:tc>
        <w:tc>
          <w:tcPr>
            <w:tcW w:w="19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val="0"/>
              <w:bidi w:val="0"/>
              <w:adjustRightInd/>
              <w:snapToGrid/>
              <w:spacing w:line="200" w:lineRule="exact"/>
              <w:jc w:val="center"/>
              <w:textAlignment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一般行政管理事务</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bidi w:val="0"/>
              <w:adjustRightInd/>
              <w:snapToGrid/>
              <w:spacing w:line="200" w:lineRule="exact"/>
              <w:jc w:val="righ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40.00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bidi w:val="0"/>
              <w:adjustRightInd/>
              <w:snapToGrid/>
              <w:spacing w:line="200" w:lineRule="exact"/>
              <w:jc w:val="righ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40.00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bidi w:val="0"/>
              <w:adjustRightInd/>
              <w:snapToGrid/>
              <w:spacing w:line="200" w:lineRule="exact"/>
              <w:jc w:val="righ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40.00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bidi w:val="0"/>
              <w:adjustRightInd/>
              <w:snapToGrid/>
              <w:spacing w:line="200" w:lineRule="exact"/>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bidi w:val="0"/>
              <w:adjustRightInd/>
              <w:snapToGrid/>
              <w:spacing w:line="200" w:lineRule="exact"/>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bidi w:val="0"/>
              <w:adjustRightInd/>
              <w:snapToGrid/>
              <w:spacing w:line="200" w:lineRule="exact"/>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bidi w:val="0"/>
              <w:adjustRightInd/>
              <w:snapToGrid/>
              <w:spacing w:line="200" w:lineRule="exact"/>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pageBreakBefore w:val="0"/>
              <w:widowControl/>
              <w:kinsoku/>
              <w:wordWrap/>
              <w:overflowPunct/>
              <w:topLinePunct w:val="0"/>
              <w:autoSpaceDE/>
              <w:bidi w:val="0"/>
              <w:adjustRightInd/>
              <w:snapToGrid/>
              <w:spacing w:line="200" w:lineRule="exact"/>
              <w:jc w:val="left"/>
              <w:rPr>
                <w:color w:val="000000"/>
                <w:kern w:val="0"/>
                <w:sz w:val="20"/>
                <w:szCs w:val="20"/>
              </w:rPr>
            </w:pPr>
          </w:p>
        </w:tc>
        <w:tc>
          <w:tcPr>
            <w:tcW w:w="1254"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pageBreakBefore w:val="0"/>
              <w:widowControl/>
              <w:kinsoku/>
              <w:wordWrap/>
              <w:overflowPunct/>
              <w:topLinePunct w:val="0"/>
              <w:autoSpaceDE/>
              <w:bidi w:val="0"/>
              <w:adjustRightInd/>
              <w:snapToGrid/>
              <w:spacing w:line="200" w:lineRule="exact"/>
              <w:jc w:val="left"/>
              <w:rPr>
                <w:color w:val="000000"/>
                <w:kern w:val="0"/>
                <w:sz w:val="20"/>
                <w:szCs w:val="20"/>
              </w:rPr>
            </w:pPr>
          </w:p>
        </w:tc>
      </w:tr>
      <w:tr>
        <w:tblPrEx>
          <w:tblCellMar>
            <w:top w:w="0" w:type="dxa"/>
            <w:left w:w="108" w:type="dxa"/>
            <w:bottom w:w="0" w:type="dxa"/>
            <w:right w:w="108" w:type="dxa"/>
          </w:tblCellMar>
        </w:tblPrEx>
        <w:trPr>
          <w:trHeight w:val="567" w:hRule="exact"/>
          <w:jc w:val="center"/>
        </w:trPr>
        <w:tc>
          <w:tcPr>
            <w:tcW w:w="110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val="0"/>
              <w:bidi w:val="0"/>
              <w:adjustRightInd/>
              <w:snapToGrid/>
              <w:spacing w:line="200" w:lineRule="exact"/>
              <w:jc w:val="center"/>
              <w:textAlignment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2012999</w:t>
            </w:r>
          </w:p>
        </w:tc>
        <w:tc>
          <w:tcPr>
            <w:tcW w:w="19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val="0"/>
              <w:bidi w:val="0"/>
              <w:adjustRightInd/>
              <w:snapToGrid/>
              <w:spacing w:line="200" w:lineRule="exact"/>
              <w:jc w:val="center"/>
              <w:textAlignment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其他群众团体事务支出</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bidi w:val="0"/>
              <w:adjustRightInd/>
              <w:snapToGrid/>
              <w:spacing w:line="200" w:lineRule="exact"/>
              <w:jc w:val="righ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1.00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bidi w:val="0"/>
              <w:adjustRightInd/>
              <w:snapToGrid/>
              <w:spacing w:line="200" w:lineRule="exact"/>
              <w:jc w:val="righ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1.00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bidi w:val="0"/>
              <w:adjustRightInd/>
              <w:snapToGrid/>
              <w:spacing w:line="200" w:lineRule="exact"/>
              <w:jc w:val="righ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1.00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bidi w:val="0"/>
              <w:adjustRightInd/>
              <w:snapToGrid/>
              <w:spacing w:line="200" w:lineRule="exact"/>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bidi w:val="0"/>
              <w:adjustRightInd/>
              <w:snapToGrid/>
              <w:spacing w:line="200" w:lineRule="exact"/>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bidi w:val="0"/>
              <w:adjustRightInd/>
              <w:snapToGrid/>
              <w:spacing w:line="200" w:lineRule="exact"/>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bidi w:val="0"/>
              <w:adjustRightInd/>
              <w:snapToGrid/>
              <w:spacing w:line="200" w:lineRule="exact"/>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pageBreakBefore w:val="0"/>
              <w:widowControl/>
              <w:kinsoku/>
              <w:wordWrap/>
              <w:overflowPunct/>
              <w:topLinePunct w:val="0"/>
              <w:autoSpaceDE/>
              <w:bidi w:val="0"/>
              <w:adjustRightInd/>
              <w:snapToGrid/>
              <w:spacing w:line="200" w:lineRule="exact"/>
              <w:jc w:val="left"/>
              <w:rPr>
                <w:color w:val="000000"/>
                <w:kern w:val="0"/>
                <w:sz w:val="20"/>
                <w:szCs w:val="20"/>
              </w:rPr>
            </w:pPr>
          </w:p>
        </w:tc>
        <w:tc>
          <w:tcPr>
            <w:tcW w:w="1254"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pageBreakBefore w:val="0"/>
              <w:widowControl/>
              <w:kinsoku/>
              <w:wordWrap/>
              <w:overflowPunct/>
              <w:topLinePunct w:val="0"/>
              <w:autoSpaceDE/>
              <w:bidi w:val="0"/>
              <w:adjustRightInd/>
              <w:snapToGrid/>
              <w:spacing w:line="200" w:lineRule="exact"/>
              <w:jc w:val="left"/>
              <w:rPr>
                <w:color w:val="000000"/>
                <w:kern w:val="0"/>
                <w:sz w:val="20"/>
                <w:szCs w:val="20"/>
              </w:rPr>
            </w:pPr>
          </w:p>
        </w:tc>
      </w:tr>
      <w:tr>
        <w:tblPrEx>
          <w:tblCellMar>
            <w:top w:w="0" w:type="dxa"/>
            <w:left w:w="108" w:type="dxa"/>
            <w:bottom w:w="0" w:type="dxa"/>
            <w:right w:w="108" w:type="dxa"/>
          </w:tblCellMar>
        </w:tblPrEx>
        <w:trPr>
          <w:trHeight w:val="567" w:hRule="exact"/>
          <w:jc w:val="center"/>
        </w:trPr>
        <w:tc>
          <w:tcPr>
            <w:tcW w:w="110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val="0"/>
              <w:bidi w:val="0"/>
              <w:adjustRightInd/>
              <w:snapToGrid/>
              <w:spacing w:line="200" w:lineRule="exact"/>
              <w:jc w:val="center"/>
              <w:textAlignment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2080505</w:t>
            </w:r>
          </w:p>
        </w:tc>
        <w:tc>
          <w:tcPr>
            <w:tcW w:w="19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val="0"/>
              <w:bidi w:val="0"/>
              <w:adjustRightInd/>
              <w:snapToGrid/>
              <w:spacing w:line="200" w:lineRule="exact"/>
              <w:jc w:val="center"/>
              <w:textAlignment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机关事业单位基本养老保险缴费支出</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bidi w:val="0"/>
              <w:adjustRightInd/>
              <w:snapToGrid/>
              <w:spacing w:line="200" w:lineRule="exact"/>
              <w:jc w:val="righ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10.65</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bidi w:val="0"/>
              <w:adjustRightInd/>
              <w:snapToGrid/>
              <w:spacing w:line="200" w:lineRule="exact"/>
              <w:jc w:val="right"/>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10.65</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bidi w:val="0"/>
              <w:adjustRightInd/>
              <w:snapToGrid/>
              <w:spacing w:line="200" w:lineRule="exact"/>
              <w:jc w:val="right"/>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10.65</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bidi w:val="0"/>
              <w:adjustRightInd/>
              <w:snapToGrid/>
              <w:spacing w:line="200" w:lineRule="exact"/>
              <w:jc w:val="right"/>
              <w:rPr>
                <w:rFonts w:hint="eastAsia" w:ascii="宋体" w:hAnsi="宋体" w:cs="宋体"/>
                <w:color w:val="000000"/>
                <w:kern w:val="0"/>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bidi w:val="0"/>
              <w:adjustRightInd/>
              <w:snapToGrid/>
              <w:spacing w:line="200" w:lineRule="exact"/>
              <w:jc w:val="right"/>
              <w:rPr>
                <w:rFonts w:hint="eastAsia" w:ascii="宋体" w:hAnsi="宋体" w:cs="宋体"/>
                <w:color w:val="000000"/>
                <w:kern w:val="0"/>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bidi w:val="0"/>
              <w:adjustRightInd/>
              <w:snapToGrid/>
              <w:spacing w:line="200" w:lineRule="exact"/>
              <w:jc w:val="right"/>
              <w:rPr>
                <w:rFonts w:hint="eastAsia" w:ascii="宋体" w:hAnsi="宋体" w:cs="宋体"/>
                <w:color w:val="000000"/>
                <w:kern w:val="0"/>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bidi w:val="0"/>
              <w:adjustRightInd/>
              <w:snapToGrid/>
              <w:spacing w:line="200" w:lineRule="exact"/>
              <w:jc w:val="right"/>
              <w:rPr>
                <w:rFonts w:hint="eastAsia" w:ascii="宋体" w:hAnsi="宋体" w:cs="宋体"/>
                <w:color w:val="000000"/>
                <w:kern w:val="0"/>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pageBreakBefore w:val="0"/>
              <w:widowControl/>
              <w:kinsoku/>
              <w:wordWrap/>
              <w:overflowPunct/>
              <w:topLinePunct w:val="0"/>
              <w:autoSpaceDE/>
              <w:bidi w:val="0"/>
              <w:adjustRightInd/>
              <w:snapToGrid/>
              <w:spacing w:line="200" w:lineRule="exact"/>
              <w:jc w:val="left"/>
              <w:rPr>
                <w:color w:val="000000"/>
                <w:kern w:val="0"/>
                <w:sz w:val="20"/>
                <w:szCs w:val="20"/>
              </w:rPr>
            </w:pPr>
          </w:p>
        </w:tc>
        <w:tc>
          <w:tcPr>
            <w:tcW w:w="1254"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pageBreakBefore w:val="0"/>
              <w:widowControl/>
              <w:kinsoku/>
              <w:wordWrap/>
              <w:overflowPunct/>
              <w:topLinePunct w:val="0"/>
              <w:autoSpaceDE/>
              <w:bidi w:val="0"/>
              <w:adjustRightInd/>
              <w:snapToGrid/>
              <w:spacing w:line="200" w:lineRule="exact"/>
              <w:jc w:val="left"/>
              <w:rPr>
                <w:color w:val="000000"/>
                <w:kern w:val="0"/>
                <w:sz w:val="20"/>
                <w:szCs w:val="20"/>
              </w:rPr>
            </w:pPr>
          </w:p>
        </w:tc>
      </w:tr>
      <w:tr>
        <w:tblPrEx>
          <w:tblCellMar>
            <w:top w:w="0" w:type="dxa"/>
            <w:left w:w="108" w:type="dxa"/>
            <w:bottom w:w="0" w:type="dxa"/>
            <w:right w:w="108" w:type="dxa"/>
          </w:tblCellMar>
        </w:tblPrEx>
        <w:trPr>
          <w:trHeight w:val="567" w:hRule="exact"/>
          <w:jc w:val="center"/>
        </w:trPr>
        <w:tc>
          <w:tcPr>
            <w:tcW w:w="110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val="0"/>
              <w:bidi w:val="0"/>
              <w:adjustRightInd/>
              <w:snapToGrid/>
              <w:spacing w:line="200" w:lineRule="exact"/>
              <w:jc w:val="center"/>
              <w:textAlignment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2080506</w:t>
            </w:r>
          </w:p>
        </w:tc>
        <w:tc>
          <w:tcPr>
            <w:tcW w:w="19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val="0"/>
              <w:bidi w:val="0"/>
              <w:adjustRightInd/>
              <w:snapToGrid/>
              <w:spacing w:line="200" w:lineRule="exact"/>
              <w:jc w:val="center"/>
              <w:textAlignment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机关事业单位职业年金缴费支出</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bidi w:val="0"/>
              <w:adjustRightInd/>
              <w:snapToGrid/>
              <w:spacing w:line="200" w:lineRule="exact"/>
              <w:jc w:val="righ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3.96</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bidi w:val="0"/>
              <w:adjustRightInd/>
              <w:snapToGrid/>
              <w:spacing w:line="200" w:lineRule="exact"/>
              <w:jc w:val="right"/>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3.96</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bidi w:val="0"/>
              <w:adjustRightInd/>
              <w:snapToGrid/>
              <w:spacing w:line="200" w:lineRule="exact"/>
              <w:jc w:val="right"/>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3.96</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bidi w:val="0"/>
              <w:adjustRightInd/>
              <w:snapToGrid/>
              <w:spacing w:line="200" w:lineRule="exact"/>
              <w:jc w:val="right"/>
              <w:rPr>
                <w:rFonts w:hint="eastAsia" w:ascii="宋体" w:hAnsi="宋体" w:cs="宋体"/>
                <w:color w:val="000000"/>
                <w:kern w:val="0"/>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bidi w:val="0"/>
              <w:adjustRightInd/>
              <w:snapToGrid/>
              <w:spacing w:line="200" w:lineRule="exact"/>
              <w:jc w:val="right"/>
              <w:rPr>
                <w:rFonts w:hint="eastAsia" w:ascii="宋体" w:hAnsi="宋体" w:cs="宋体"/>
                <w:color w:val="000000"/>
                <w:kern w:val="0"/>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bidi w:val="0"/>
              <w:adjustRightInd/>
              <w:snapToGrid/>
              <w:spacing w:line="200" w:lineRule="exact"/>
              <w:jc w:val="right"/>
              <w:rPr>
                <w:rFonts w:hint="eastAsia" w:ascii="宋体" w:hAnsi="宋体" w:cs="宋体"/>
                <w:color w:val="000000"/>
                <w:kern w:val="0"/>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bidi w:val="0"/>
              <w:adjustRightInd/>
              <w:snapToGrid/>
              <w:spacing w:line="200" w:lineRule="exact"/>
              <w:jc w:val="right"/>
              <w:rPr>
                <w:rFonts w:hint="eastAsia" w:ascii="宋体" w:hAnsi="宋体" w:cs="宋体"/>
                <w:color w:val="000000"/>
                <w:kern w:val="0"/>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pageBreakBefore w:val="0"/>
              <w:widowControl/>
              <w:kinsoku/>
              <w:wordWrap/>
              <w:overflowPunct/>
              <w:topLinePunct w:val="0"/>
              <w:autoSpaceDE/>
              <w:bidi w:val="0"/>
              <w:adjustRightInd/>
              <w:snapToGrid/>
              <w:spacing w:line="200" w:lineRule="exact"/>
              <w:jc w:val="left"/>
              <w:rPr>
                <w:color w:val="000000"/>
                <w:kern w:val="0"/>
                <w:sz w:val="20"/>
                <w:szCs w:val="20"/>
              </w:rPr>
            </w:pPr>
          </w:p>
        </w:tc>
        <w:tc>
          <w:tcPr>
            <w:tcW w:w="1254"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pageBreakBefore w:val="0"/>
              <w:widowControl/>
              <w:kinsoku/>
              <w:wordWrap/>
              <w:overflowPunct/>
              <w:topLinePunct w:val="0"/>
              <w:autoSpaceDE/>
              <w:bidi w:val="0"/>
              <w:adjustRightInd/>
              <w:snapToGrid/>
              <w:spacing w:line="200" w:lineRule="exact"/>
              <w:jc w:val="left"/>
              <w:rPr>
                <w:color w:val="000000"/>
                <w:kern w:val="0"/>
                <w:sz w:val="20"/>
                <w:szCs w:val="20"/>
              </w:rPr>
            </w:pPr>
          </w:p>
        </w:tc>
      </w:tr>
      <w:tr>
        <w:tblPrEx>
          <w:tblCellMar>
            <w:top w:w="0" w:type="dxa"/>
            <w:left w:w="108" w:type="dxa"/>
            <w:bottom w:w="0" w:type="dxa"/>
            <w:right w:w="108" w:type="dxa"/>
          </w:tblCellMar>
        </w:tblPrEx>
        <w:trPr>
          <w:trHeight w:val="567" w:hRule="exact"/>
          <w:jc w:val="center"/>
        </w:trPr>
        <w:tc>
          <w:tcPr>
            <w:tcW w:w="110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val="0"/>
              <w:bidi w:val="0"/>
              <w:adjustRightInd/>
              <w:snapToGrid/>
              <w:spacing w:line="200" w:lineRule="exact"/>
              <w:jc w:val="center"/>
              <w:textAlignment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2101101</w:t>
            </w:r>
          </w:p>
        </w:tc>
        <w:tc>
          <w:tcPr>
            <w:tcW w:w="19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val="0"/>
              <w:bidi w:val="0"/>
              <w:adjustRightInd/>
              <w:snapToGrid/>
              <w:spacing w:line="200" w:lineRule="exact"/>
              <w:jc w:val="center"/>
              <w:textAlignment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行政单位医疗</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bidi w:val="0"/>
              <w:adjustRightInd/>
              <w:snapToGrid/>
              <w:spacing w:line="200" w:lineRule="exact"/>
              <w:jc w:val="righ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4.34</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bidi w:val="0"/>
              <w:adjustRightInd/>
              <w:snapToGrid/>
              <w:spacing w:line="200" w:lineRule="exact"/>
              <w:jc w:val="right"/>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4.34</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bidi w:val="0"/>
              <w:adjustRightInd/>
              <w:snapToGrid/>
              <w:spacing w:line="200" w:lineRule="exact"/>
              <w:jc w:val="right"/>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4.34</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bidi w:val="0"/>
              <w:adjustRightInd/>
              <w:snapToGrid/>
              <w:spacing w:line="200" w:lineRule="exact"/>
              <w:jc w:val="right"/>
              <w:rPr>
                <w:rFonts w:hint="eastAsia" w:ascii="宋体" w:hAnsi="宋体" w:cs="宋体"/>
                <w:color w:val="000000"/>
                <w:kern w:val="0"/>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bidi w:val="0"/>
              <w:adjustRightInd/>
              <w:snapToGrid/>
              <w:spacing w:line="200" w:lineRule="exact"/>
              <w:jc w:val="right"/>
              <w:rPr>
                <w:rFonts w:hint="eastAsia" w:ascii="宋体" w:hAnsi="宋体" w:cs="宋体"/>
                <w:color w:val="000000"/>
                <w:kern w:val="0"/>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bidi w:val="0"/>
              <w:adjustRightInd/>
              <w:snapToGrid/>
              <w:spacing w:line="200" w:lineRule="exact"/>
              <w:jc w:val="right"/>
              <w:rPr>
                <w:rFonts w:hint="eastAsia" w:ascii="宋体" w:hAnsi="宋体" w:cs="宋体"/>
                <w:color w:val="000000"/>
                <w:kern w:val="0"/>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bidi w:val="0"/>
              <w:adjustRightInd/>
              <w:snapToGrid/>
              <w:spacing w:line="200" w:lineRule="exact"/>
              <w:jc w:val="right"/>
              <w:rPr>
                <w:rFonts w:hint="eastAsia" w:ascii="宋体" w:hAnsi="宋体" w:cs="宋体"/>
                <w:color w:val="000000"/>
                <w:kern w:val="0"/>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pageBreakBefore w:val="0"/>
              <w:widowControl/>
              <w:kinsoku/>
              <w:wordWrap/>
              <w:overflowPunct/>
              <w:topLinePunct w:val="0"/>
              <w:autoSpaceDE/>
              <w:bidi w:val="0"/>
              <w:adjustRightInd/>
              <w:snapToGrid/>
              <w:spacing w:line="200" w:lineRule="exact"/>
              <w:jc w:val="left"/>
              <w:rPr>
                <w:color w:val="000000"/>
                <w:kern w:val="0"/>
                <w:sz w:val="20"/>
                <w:szCs w:val="20"/>
              </w:rPr>
            </w:pPr>
          </w:p>
        </w:tc>
        <w:tc>
          <w:tcPr>
            <w:tcW w:w="1254"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pageBreakBefore w:val="0"/>
              <w:widowControl/>
              <w:kinsoku/>
              <w:wordWrap/>
              <w:overflowPunct/>
              <w:topLinePunct w:val="0"/>
              <w:autoSpaceDE/>
              <w:bidi w:val="0"/>
              <w:adjustRightInd/>
              <w:snapToGrid/>
              <w:spacing w:line="200" w:lineRule="exact"/>
              <w:jc w:val="left"/>
              <w:rPr>
                <w:color w:val="000000"/>
                <w:kern w:val="0"/>
                <w:sz w:val="20"/>
                <w:szCs w:val="20"/>
              </w:rPr>
            </w:pPr>
          </w:p>
        </w:tc>
      </w:tr>
      <w:tr>
        <w:tblPrEx>
          <w:tblCellMar>
            <w:top w:w="0" w:type="dxa"/>
            <w:left w:w="108" w:type="dxa"/>
            <w:bottom w:w="0" w:type="dxa"/>
            <w:right w:w="108" w:type="dxa"/>
          </w:tblCellMar>
        </w:tblPrEx>
        <w:trPr>
          <w:trHeight w:val="567" w:hRule="exact"/>
          <w:jc w:val="center"/>
        </w:trPr>
        <w:tc>
          <w:tcPr>
            <w:tcW w:w="110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val="0"/>
              <w:bidi w:val="0"/>
              <w:adjustRightInd/>
              <w:snapToGrid/>
              <w:spacing w:line="200" w:lineRule="exact"/>
              <w:jc w:val="center"/>
              <w:textAlignment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2101103</w:t>
            </w:r>
          </w:p>
        </w:tc>
        <w:tc>
          <w:tcPr>
            <w:tcW w:w="19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val="0"/>
              <w:bidi w:val="0"/>
              <w:adjustRightInd/>
              <w:snapToGrid/>
              <w:spacing w:line="200" w:lineRule="exact"/>
              <w:jc w:val="center"/>
              <w:textAlignment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公务员医疗补助</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bidi w:val="0"/>
              <w:adjustRightInd/>
              <w:snapToGrid/>
              <w:spacing w:line="200" w:lineRule="exact"/>
              <w:jc w:val="righ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1.45</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bidi w:val="0"/>
              <w:adjustRightInd/>
              <w:snapToGrid/>
              <w:spacing w:line="200" w:lineRule="exact"/>
              <w:jc w:val="right"/>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1.45</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bidi w:val="0"/>
              <w:adjustRightInd/>
              <w:snapToGrid/>
              <w:spacing w:line="200" w:lineRule="exact"/>
              <w:jc w:val="right"/>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1.45</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bidi w:val="0"/>
              <w:adjustRightInd/>
              <w:snapToGrid/>
              <w:spacing w:line="200" w:lineRule="exact"/>
              <w:jc w:val="right"/>
              <w:rPr>
                <w:rFonts w:hint="eastAsia" w:ascii="宋体" w:hAnsi="宋体" w:cs="宋体"/>
                <w:color w:val="000000"/>
                <w:kern w:val="0"/>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bidi w:val="0"/>
              <w:adjustRightInd/>
              <w:snapToGrid/>
              <w:spacing w:line="200" w:lineRule="exact"/>
              <w:jc w:val="right"/>
              <w:rPr>
                <w:rFonts w:hint="eastAsia" w:ascii="宋体" w:hAnsi="宋体" w:cs="宋体"/>
                <w:color w:val="000000"/>
                <w:kern w:val="0"/>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bidi w:val="0"/>
              <w:adjustRightInd/>
              <w:snapToGrid/>
              <w:spacing w:line="200" w:lineRule="exact"/>
              <w:jc w:val="right"/>
              <w:rPr>
                <w:rFonts w:hint="eastAsia" w:ascii="宋体" w:hAnsi="宋体" w:cs="宋体"/>
                <w:color w:val="000000"/>
                <w:kern w:val="0"/>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bidi w:val="0"/>
              <w:adjustRightInd/>
              <w:snapToGrid/>
              <w:spacing w:line="200" w:lineRule="exact"/>
              <w:jc w:val="right"/>
              <w:rPr>
                <w:rFonts w:hint="eastAsia" w:ascii="宋体" w:hAnsi="宋体" w:cs="宋体"/>
                <w:color w:val="000000"/>
                <w:kern w:val="0"/>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pageBreakBefore w:val="0"/>
              <w:widowControl/>
              <w:kinsoku/>
              <w:wordWrap/>
              <w:overflowPunct/>
              <w:topLinePunct w:val="0"/>
              <w:autoSpaceDE/>
              <w:bidi w:val="0"/>
              <w:adjustRightInd/>
              <w:snapToGrid/>
              <w:spacing w:line="200" w:lineRule="exact"/>
              <w:jc w:val="left"/>
              <w:rPr>
                <w:color w:val="000000"/>
                <w:kern w:val="0"/>
                <w:sz w:val="20"/>
                <w:szCs w:val="20"/>
              </w:rPr>
            </w:pPr>
          </w:p>
        </w:tc>
        <w:tc>
          <w:tcPr>
            <w:tcW w:w="1254"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pageBreakBefore w:val="0"/>
              <w:widowControl/>
              <w:kinsoku/>
              <w:wordWrap/>
              <w:overflowPunct/>
              <w:topLinePunct w:val="0"/>
              <w:autoSpaceDE/>
              <w:bidi w:val="0"/>
              <w:adjustRightInd/>
              <w:snapToGrid/>
              <w:spacing w:line="200" w:lineRule="exact"/>
              <w:jc w:val="left"/>
              <w:rPr>
                <w:color w:val="000000"/>
                <w:kern w:val="0"/>
                <w:sz w:val="20"/>
                <w:szCs w:val="20"/>
              </w:rPr>
            </w:pPr>
          </w:p>
        </w:tc>
      </w:tr>
      <w:tr>
        <w:tblPrEx>
          <w:tblCellMar>
            <w:top w:w="0" w:type="dxa"/>
            <w:left w:w="108" w:type="dxa"/>
            <w:bottom w:w="0" w:type="dxa"/>
            <w:right w:w="108" w:type="dxa"/>
          </w:tblCellMar>
        </w:tblPrEx>
        <w:trPr>
          <w:trHeight w:val="567" w:hRule="exact"/>
          <w:jc w:val="center"/>
        </w:trPr>
        <w:tc>
          <w:tcPr>
            <w:tcW w:w="110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val="0"/>
              <w:bidi w:val="0"/>
              <w:adjustRightInd/>
              <w:snapToGrid/>
              <w:spacing w:line="200" w:lineRule="exact"/>
              <w:jc w:val="center"/>
              <w:textAlignment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2210201</w:t>
            </w:r>
          </w:p>
        </w:tc>
        <w:tc>
          <w:tcPr>
            <w:tcW w:w="19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val="0"/>
              <w:bidi w:val="0"/>
              <w:adjustRightInd/>
              <w:snapToGrid/>
              <w:spacing w:line="200" w:lineRule="exact"/>
              <w:jc w:val="center"/>
              <w:textAlignment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住房公积金</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bidi w:val="0"/>
              <w:adjustRightInd/>
              <w:snapToGrid/>
              <w:spacing w:line="200" w:lineRule="exact"/>
              <w:jc w:val="righ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7.00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bidi w:val="0"/>
              <w:adjustRightInd/>
              <w:snapToGrid/>
              <w:spacing w:line="200" w:lineRule="exact"/>
              <w:jc w:val="right"/>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7.00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bidi w:val="0"/>
              <w:adjustRightInd/>
              <w:snapToGrid/>
              <w:spacing w:line="200" w:lineRule="exact"/>
              <w:jc w:val="right"/>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7.00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bidi w:val="0"/>
              <w:adjustRightInd/>
              <w:snapToGrid/>
              <w:spacing w:line="200" w:lineRule="exact"/>
              <w:jc w:val="right"/>
              <w:rPr>
                <w:rFonts w:hint="eastAsia" w:ascii="宋体" w:hAnsi="宋体" w:cs="宋体"/>
                <w:color w:val="000000"/>
                <w:kern w:val="0"/>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bidi w:val="0"/>
              <w:adjustRightInd/>
              <w:snapToGrid/>
              <w:spacing w:line="200" w:lineRule="exact"/>
              <w:jc w:val="right"/>
              <w:rPr>
                <w:rFonts w:hint="eastAsia" w:ascii="宋体" w:hAnsi="宋体" w:cs="宋体"/>
                <w:color w:val="000000"/>
                <w:kern w:val="0"/>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bidi w:val="0"/>
              <w:adjustRightInd/>
              <w:snapToGrid/>
              <w:spacing w:line="200" w:lineRule="exact"/>
              <w:jc w:val="right"/>
              <w:rPr>
                <w:rFonts w:hint="eastAsia" w:ascii="宋体" w:hAnsi="宋体" w:cs="宋体"/>
                <w:color w:val="000000"/>
                <w:kern w:val="0"/>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bidi w:val="0"/>
              <w:adjustRightInd/>
              <w:snapToGrid/>
              <w:spacing w:line="200" w:lineRule="exact"/>
              <w:jc w:val="right"/>
              <w:rPr>
                <w:rFonts w:hint="eastAsia" w:ascii="宋体" w:hAnsi="宋体" w:cs="宋体"/>
                <w:color w:val="000000"/>
                <w:kern w:val="0"/>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pageBreakBefore w:val="0"/>
              <w:widowControl/>
              <w:kinsoku/>
              <w:wordWrap/>
              <w:overflowPunct/>
              <w:topLinePunct w:val="0"/>
              <w:autoSpaceDE/>
              <w:bidi w:val="0"/>
              <w:adjustRightInd/>
              <w:snapToGrid/>
              <w:spacing w:line="200" w:lineRule="exact"/>
              <w:jc w:val="left"/>
              <w:rPr>
                <w:color w:val="000000"/>
                <w:kern w:val="0"/>
                <w:sz w:val="20"/>
                <w:szCs w:val="20"/>
              </w:rPr>
            </w:pPr>
          </w:p>
        </w:tc>
        <w:tc>
          <w:tcPr>
            <w:tcW w:w="1254"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pageBreakBefore w:val="0"/>
              <w:widowControl/>
              <w:kinsoku/>
              <w:wordWrap/>
              <w:overflowPunct/>
              <w:topLinePunct w:val="0"/>
              <w:autoSpaceDE/>
              <w:bidi w:val="0"/>
              <w:adjustRightInd/>
              <w:snapToGrid/>
              <w:spacing w:line="200" w:lineRule="exact"/>
              <w:jc w:val="left"/>
              <w:rPr>
                <w:color w:val="000000"/>
                <w:kern w:val="0"/>
                <w:sz w:val="20"/>
                <w:szCs w:val="20"/>
              </w:rPr>
            </w:pPr>
          </w:p>
        </w:tc>
      </w:tr>
    </w:tbl>
    <w:p>
      <w:pPr>
        <w:widowControl/>
        <w:outlineLvl w:val="1"/>
        <w:rPr>
          <w:rFonts w:ascii="黑体" w:hAnsi="宋体" w:eastAsia="黑体"/>
          <w:b/>
          <w:kern w:val="0"/>
          <w:sz w:val="32"/>
          <w:szCs w:val="32"/>
        </w:rPr>
      </w:pPr>
      <w:r>
        <w:rPr>
          <w:rFonts w:hint="eastAsia" w:ascii="黑体" w:hAnsi="宋体" w:eastAsia="黑体"/>
          <w:b/>
          <w:kern w:val="0"/>
          <w:sz w:val="32"/>
          <w:szCs w:val="32"/>
        </w:rPr>
        <w:t>三、一般公共预算财政拨款支出表</w:t>
      </w:r>
    </w:p>
    <w:p>
      <w:pPr>
        <w:widowControl/>
        <w:ind w:firstLine="720"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一般公共预算财政拨款支出表</w:t>
      </w:r>
    </w:p>
    <w:p>
      <w:pPr>
        <w:widowControl/>
        <w:ind w:firstLine="735"/>
        <w:jc w:val="lef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6"/>
        <w:tblW w:w="13510" w:type="dxa"/>
        <w:tblInd w:w="91" w:type="dxa"/>
        <w:tblLayout w:type="fixed"/>
        <w:tblCellMar>
          <w:top w:w="0" w:type="dxa"/>
          <w:left w:w="108" w:type="dxa"/>
          <w:bottom w:w="0" w:type="dxa"/>
          <w:right w:w="108" w:type="dxa"/>
        </w:tblCellMar>
      </w:tblPr>
      <w:tblGrid>
        <w:gridCol w:w="1274"/>
        <w:gridCol w:w="2343"/>
        <w:gridCol w:w="1779"/>
        <w:gridCol w:w="1620"/>
        <w:gridCol w:w="1800"/>
        <w:gridCol w:w="1980"/>
        <w:gridCol w:w="236"/>
        <w:gridCol w:w="1024"/>
        <w:gridCol w:w="1454"/>
      </w:tblGrid>
      <w:tr>
        <w:tblPrEx>
          <w:tblCellMar>
            <w:top w:w="0" w:type="dxa"/>
            <w:left w:w="108" w:type="dxa"/>
            <w:bottom w:w="0" w:type="dxa"/>
            <w:right w:w="108" w:type="dxa"/>
          </w:tblCellMar>
        </w:tblPrEx>
        <w:trPr>
          <w:trHeight w:val="555" w:hRule="atLeast"/>
        </w:trPr>
        <w:tc>
          <w:tcPr>
            <w:tcW w:w="361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功能分类科目</w:t>
            </w:r>
          </w:p>
        </w:tc>
        <w:tc>
          <w:tcPr>
            <w:tcW w:w="1779" w:type="dxa"/>
            <w:vMerge w:val="restart"/>
            <w:tcBorders>
              <w:top w:val="single" w:color="auto" w:sz="4" w:space="0"/>
              <w:left w:val="nil"/>
              <w:right w:val="single" w:color="auto" w:sz="4" w:space="0"/>
            </w:tcBorders>
            <w:vAlign w:val="center"/>
          </w:tcPr>
          <w:p>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2019年执行数（决算数）</w:t>
            </w:r>
          </w:p>
          <w:p>
            <w:pPr>
              <w:jc w:val="center"/>
              <w:rPr>
                <w:rFonts w:ascii="宋体" w:hAnsi="宋体" w:cs="宋体"/>
                <w:b/>
                <w:bCs/>
                <w:color w:val="auto"/>
                <w:kern w:val="0"/>
                <w:sz w:val="22"/>
                <w:szCs w:val="22"/>
              </w:rPr>
            </w:pPr>
          </w:p>
        </w:tc>
        <w:tc>
          <w:tcPr>
            <w:tcW w:w="540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2020年预算数</w:t>
            </w:r>
          </w:p>
        </w:tc>
        <w:tc>
          <w:tcPr>
            <w:tcW w:w="2714" w:type="dxa"/>
            <w:gridSpan w:val="3"/>
            <w:tcBorders>
              <w:top w:val="single" w:color="auto" w:sz="4" w:space="0"/>
              <w:bottom w:val="single" w:color="auto" w:sz="4" w:space="0"/>
              <w:right w:val="single" w:color="auto" w:sz="4" w:space="0"/>
            </w:tcBorders>
            <w:vAlign w:val="center"/>
          </w:tcPr>
          <w:p>
            <w:pPr>
              <w:widowControl/>
              <w:jc w:val="center"/>
              <w:rPr>
                <w:color w:val="auto"/>
                <w:kern w:val="0"/>
                <w:sz w:val="20"/>
                <w:szCs w:val="20"/>
              </w:rPr>
            </w:pPr>
            <w:r>
              <w:rPr>
                <w:rFonts w:hint="eastAsia" w:ascii="宋体" w:hAnsi="宋体" w:cs="宋体"/>
                <w:b/>
                <w:bCs/>
                <w:color w:val="auto"/>
                <w:kern w:val="0"/>
                <w:sz w:val="22"/>
                <w:szCs w:val="22"/>
              </w:rPr>
              <w:t>2020年预算数与</w:t>
            </w:r>
            <w:r>
              <w:rPr>
                <w:rFonts w:hint="eastAsia" w:ascii="宋体" w:hAnsi="宋体" w:cs="宋体"/>
                <w:b/>
                <w:bCs/>
                <w:color w:val="auto"/>
                <w:kern w:val="0"/>
                <w:sz w:val="22"/>
                <w:szCs w:val="22"/>
                <w:lang w:val="en-US" w:eastAsia="zh-CN"/>
              </w:rPr>
              <w:t>2019</w:t>
            </w:r>
            <w:r>
              <w:rPr>
                <w:rFonts w:hint="eastAsia" w:ascii="宋体" w:hAnsi="宋体" w:cs="宋体"/>
                <w:b/>
                <w:bCs/>
                <w:color w:val="auto"/>
                <w:kern w:val="0"/>
                <w:sz w:val="22"/>
                <w:szCs w:val="22"/>
              </w:rPr>
              <w:t>年执行数（决算数）</w:t>
            </w:r>
          </w:p>
        </w:tc>
      </w:tr>
      <w:tr>
        <w:tblPrEx>
          <w:tblCellMar>
            <w:top w:w="0" w:type="dxa"/>
            <w:left w:w="108" w:type="dxa"/>
            <w:bottom w:w="0" w:type="dxa"/>
            <w:right w:w="108" w:type="dxa"/>
          </w:tblCellMar>
        </w:tblPrEx>
        <w:trPr>
          <w:trHeight w:val="850" w:hRule="exact"/>
        </w:trPr>
        <w:tc>
          <w:tcPr>
            <w:tcW w:w="127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科目编码</w:t>
            </w:r>
          </w:p>
        </w:tc>
        <w:tc>
          <w:tcPr>
            <w:tcW w:w="2343" w:type="dxa"/>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科目名称</w:t>
            </w:r>
          </w:p>
        </w:tc>
        <w:tc>
          <w:tcPr>
            <w:tcW w:w="1779" w:type="dxa"/>
            <w:vMerge w:val="continue"/>
            <w:tcBorders>
              <w:left w:val="nil"/>
              <w:bottom w:val="single" w:color="auto" w:sz="4" w:space="0"/>
              <w:right w:val="single" w:color="auto" w:sz="4" w:space="0"/>
            </w:tcBorders>
            <w:vAlign w:val="center"/>
          </w:tcPr>
          <w:p>
            <w:pPr>
              <w:widowControl/>
              <w:jc w:val="center"/>
              <w:rPr>
                <w:rFonts w:ascii="宋体" w:hAnsi="宋体" w:cs="宋体"/>
                <w:b/>
                <w:bCs/>
                <w:color w:val="auto"/>
                <w:kern w:val="0"/>
                <w:sz w:val="22"/>
                <w:szCs w:val="22"/>
              </w:rPr>
            </w:pPr>
          </w:p>
        </w:tc>
        <w:tc>
          <w:tcPr>
            <w:tcW w:w="1620" w:type="dxa"/>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合计</w:t>
            </w:r>
          </w:p>
        </w:tc>
        <w:tc>
          <w:tcPr>
            <w:tcW w:w="1800" w:type="dxa"/>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基本支出</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项目支出</w:t>
            </w:r>
          </w:p>
        </w:tc>
        <w:tc>
          <w:tcPr>
            <w:tcW w:w="236" w:type="dxa"/>
            <w:tcBorders>
              <w:top w:val="single" w:color="auto" w:sz="4" w:space="0"/>
              <w:bottom w:val="single" w:color="auto" w:sz="4" w:space="0"/>
            </w:tcBorders>
            <w:vAlign w:val="center"/>
          </w:tcPr>
          <w:p>
            <w:pPr>
              <w:widowControl/>
              <w:jc w:val="left"/>
              <w:rPr>
                <w:color w:val="auto"/>
                <w:kern w:val="0"/>
                <w:sz w:val="20"/>
                <w:szCs w:val="20"/>
              </w:rPr>
            </w:pPr>
          </w:p>
        </w:tc>
        <w:tc>
          <w:tcPr>
            <w:tcW w:w="1024" w:type="dxa"/>
            <w:tcBorders>
              <w:top w:val="single" w:color="auto" w:sz="4" w:space="0"/>
              <w:bottom w:val="single" w:color="auto" w:sz="4" w:space="0"/>
              <w:right w:val="single" w:color="auto" w:sz="4" w:space="0"/>
            </w:tcBorders>
            <w:vAlign w:val="center"/>
          </w:tcPr>
          <w:p>
            <w:pPr>
              <w:widowControl/>
              <w:rPr>
                <w:rFonts w:ascii="宋体" w:hAnsi="宋体" w:cs="宋体"/>
                <w:b/>
                <w:bCs/>
                <w:color w:val="auto"/>
                <w:kern w:val="0"/>
                <w:sz w:val="22"/>
                <w:szCs w:val="22"/>
              </w:rPr>
            </w:pPr>
            <w:r>
              <w:rPr>
                <w:rFonts w:hint="eastAsia" w:ascii="宋体" w:hAnsi="宋体" w:cs="宋体"/>
                <w:b/>
                <w:bCs/>
                <w:color w:val="auto"/>
                <w:kern w:val="0"/>
                <w:sz w:val="22"/>
                <w:szCs w:val="22"/>
              </w:rPr>
              <w:t>增减额</w:t>
            </w:r>
          </w:p>
        </w:tc>
        <w:tc>
          <w:tcPr>
            <w:tcW w:w="1454" w:type="dxa"/>
            <w:tcBorders>
              <w:top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增减%</w:t>
            </w:r>
          </w:p>
        </w:tc>
      </w:tr>
      <w:tr>
        <w:tblPrEx>
          <w:tblCellMar>
            <w:top w:w="0" w:type="dxa"/>
            <w:left w:w="108" w:type="dxa"/>
            <w:bottom w:w="0" w:type="dxa"/>
            <w:right w:w="108" w:type="dxa"/>
          </w:tblCellMar>
        </w:tblPrEx>
        <w:trPr>
          <w:trHeight w:val="397" w:hRule="atLeast"/>
        </w:trPr>
        <w:tc>
          <w:tcPr>
            <w:tcW w:w="1274" w:type="dxa"/>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sz w:val="18"/>
                <w:szCs w:val="18"/>
              </w:rPr>
              <w:t>2012901</w:t>
            </w:r>
          </w:p>
        </w:tc>
        <w:tc>
          <w:tcPr>
            <w:tcW w:w="2343"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sz w:val="18"/>
                <w:szCs w:val="18"/>
              </w:rPr>
              <w:t>行政运行</w:t>
            </w:r>
          </w:p>
        </w:tc>
        <w:tc>
          <w:tcPr>
            <w:tcW w:w="1779"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lang w:val="en-US" w:eastAsia="zh-CN"/>
              </w:rPr>
              <w:t>86.80</w:t>
            </w:r>
          </w:p>
        </w:tc>
        <w:tc>
          <w:tcPr>
            <w:tcW w:w="162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lang w:val="en-US" w:eastAsia="zh-CN"/>
              </w:rPr>
              <w:t>80.00</w:t>
            </w:r>
          </w:p>
        </w:tc>
        <w:tc>
          <w:tcPr>
            <w:tcW w:w="18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0"/>
                <w:szCs w:val="20"/>
                <w:lang w:val="en-US" w:eastAsia="zh-CN" w:bidi="ar-SA"/>
              </w:rPr>
            </w:pPr>
            <w:r>
              <w:rPr>
                <w:rFonts w:hint="eastAsia" w:ascii="宋体" w:hAnsi="宋体" w:cs="宋体"/>
                <w:color w:val="auto"/>
                <w:kern w:val="0"/>
                <w:sz w:val="20"/>
                <w:szCs w:val="20"/>
                <w:lang w:val="en-US" w:eastAsia="zh-CN"/>
              </w:rPr>
              <w:t>80.00</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260" w:type="dxa"/>
            <w:gridSpan w:val="2"/>
            <w:tcBorders>
              <w:bottom w:val="single" w:color="auto" w:sz="4" w:space="0"/>
              <w:right w:val="single" w:color="auto" w:sz="4" w:space="0"/>
            </w:tcBorders>
            <w:vAlign w:val="center"/>
          </w:tcPr>
          <w:p>
            <w:pPr>
              <w:widowControl/>
              <w:jc w:val="center"/>
              <w:rPr>
                <w:rFonts w:hint="default" w:eastAsia="宋体"/>
                <w:color w:val="auto"/>
                <w:kern w:val="0"/>
                <w:sz w:val="20"/>
                <w:szCs w:val="20"/>
                <w:lang w:val="en-US" w:eastAsia="zh-CN"/>
              </w:rPr>
            </w:pPr>
            <w:r>
              <w:rPr>
                <w:rFonts w:hint="eastAsia"/>
                <w:color w:val="auto"/>
                <w:kern w:val="0"/>
                <w:sz w:val="20"/>
                <w:szCs w:val="20"/>
                <w:lang w:val="en-US" w:eastAsia="zh-CN"/>
              </w:rPr>
              <w:t>-6.80</w:t>
            </w:r>
          </w:p>
        </w:tc>
        <w:tc>
          <w:tcPr>
            <w:tcW w:w="1454" w:type="dxa"/>
            <w:tcBorders>
              <w:top w:val="single" w:color="auto" w:sz="4" w:space="0"/>
              <w:bottom w:val="single" w:color="auto" w:sz="4" w:space="0"/>
              <w:right w:val="single" w:color="auto" w:sz="4" w:space="0"/>
            </w:tcBorders>
            <w:vAlign w:val="center"/>
          </w:tcPr>
          <w:p>
            <w:pPr>
              <w:widowControl/>
              <w:jc w:val="center"/>
              <w:rPr>
                <w:rFonts w:hint="default" w:eastAsia="宋体"/>
                <w:color w:val="auto"/>
                <w:kern w:val="0"/>
                <w:sz w:val="20"/>
                <w:szCs w:val="20"/>
                <w:lang w:val="en-US" w:eastAsia="zh-CN"/>
              </w:rPr>
            </w:pPr>
            <w:r>
              <w:rPr>
                <w:rFonts w:hint="eastAsia"/>
                <w:color w:val="auto"/>
                <w:kern w:val="0"/>
                <w:sz w:val="20"/>
                <w:szCs w:val="20"/>
                <w:lang w:val="en-US" w:eastAsia="zh-CN"/>
              </w:rPr>
              <w:t>-7.83%</w:t>
            </w:r>
          </w:p>
        </w:tc>
      </w:tr>
      <w:tr>
        <w:tblPrEx>
          <w:tblCellMar>
            <w:top w:w="0" w:type="dxa"/>
            <w:left w:w="108" w:type="dxa"/>
            <w:bottom w:w="0" w:type="dxa"/>
            <w:right w:w="108" w:type="dxa"/>
          </w:tblCellMar>
        </w:tblPrEx>
        <w:trPr>
          <w:trHeight w:val="397" w:hRule="atLeast"/>
        </w:trPr>
        <w:tc>
          <w:tcPr>
            <w:tcW w:w="1274" w:type="dxa"/>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sz w:val="18"/>
                <w:szCs w:val="18"/>
              </w:rPr>
              <w:t>2012902</w:t>
            </w:r>
          </w:p>
        </w:tc>
        <w:tc>
          <w:tcPr>
            <w:tcW w:w="2343"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sz w:val="18"/>
                <w:szCs w:val="18"/>
              </w:rPr>
              <w:t>一般行政管理事务</w:t>
            </w:r>
          </w:p>
        </w:tc>
        <w:tc>
          <w:tcPr>
            <w:tcW w:w="1779" w:type="dxa"/>
            <w:tcBorders>
              <w:top w:val="nil"/>
              <w:left w:val="nil"/>
              <w:bottom w:val="single" w:color="auto" w:sz="4" w:space="0"/>
              <w:right w:val="single" w:color="auto" w:sz="4" w:space="0"/>
            </w:tcBorders>
            <w:vAlign w:val="center"/>
          </w:tcPr>
          <w:p>
            <w:pPr>
              <w:widowControl/>
              <w:jc w:val="center"/>
              <w:rPr>
                <w:rFonts w:hint="default" w:ascii="宋体" w:hAnsi="宋体" w:cs="宋体"/>
                <w:color w:val="auto"/>
                <w:kern w:val="0"/>
                <w:sz w:val="20"/>
                <w:szCs w:val="20"/>
                <w:lang w:val="en-US"/>
              </w:rPr>
            </w:pPr>
            <w:r>
              <w:rPr>
                <w:rFonts w:hint="eastAsia" w:ascii="宋体" w:hAnsi="宋体" w:cs="宋体"/>
                <w:color w:val="auto"/>
                <w:kern w:val="0"/>
                <w:sz w:val="20"/>
                <w:szCs w:val="20"/>
                <w:lang w:val="en-US" w:eastAsia="zh-CN"/>
              </w:rPr>
              <w:t>42.52</w:t>
            </w:r>
          </w:p>
        </w:tc>
        <w:tc>
          <w:tcPr>
            <w:tcW w:w="162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lang w:val="en-US" w:eastAsia="zh-CN"/>
              </w:rPr>
              <w:t>40.00</w:t>
            </w:r>
          </w:p>
        </w:tc>
        <w:tc>
          <w:tcPr>
            <w:tcW w:w="180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auto"/>
                <w:kern w:val="0"/>
                <w:sz w:val="20"/>
                <w:szCs w:val="20"/>
                <w:lang w:val="en-US" w:eastAsia="zh-CN" w:bidi="ar-SA"/>
              </w:rPr>
            </w:pP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lang w:val="en-US" w:eastAsia="zh-CN"/>
              </w:rPr>
              <w:t>40.00</w:t>
            </w:r>
          </w:p>
        </w:tc>
        <w:tc>
          <w:tcPr>
            <w:tcW w:w="1260" w:type="dxa"/>
            <w:gridSpan w:val="2"/>
            <w:tcBorders>
              <w:top w:val="single" w:color="auto" w:sz="4" w:space="0"/>
              <w:bottom w:val="single" w:color="auto" w:sz="4" w:space="0"/>
              <w:right w:val="single" w:color="auto" w:sz="4" w:space="0"/>
            </w:tcBorders>
            <w:vAlign w:val="center"/>
          </w:tcPr>
          <w:p>
            <w:pPr>
              <w:widowControl/>
              <w:jc w:val="center"/>
              <w:rPr>
                <w:rFonts w:hint="default" w:eastAsia="宋体"/>
                <w:color w:val="auto"/>
                <w:kern w:val="0"/>
                <w:sz w:val="20"/>
                <w:szCs w:val="20"/>
                <w:lang w:val="en-US" w:eastAsia="zh-CN"/>
              </w:rPr>
            </w:pPr>
            <w:r>
              <w:rPr>
                <w:rFonts w:hint="eastAsia"/>
                <w:color w:val="auto"/>
                <w:kern w:val="0"/>
                <w:sz w:val="20"/>
                <w:szCs w:val="20"/>
                <w:lang w:val="en-US" w:eastAsia="zh-CN"/>
              </w:rPr>
              <w:t>-2.52</w:t>
            </w:r>
          </w:p>
        </w:tc>
        <w:tc>
          <w:tcPr>
            <w:tcW w:w="1454" w:type="dxa"/>
            <w:tcBorders>
              <w:top w:val="single" w:color="auto" w:sz="4" w:space="0"/>
              <w:bottom w:val="single" w:color="auto" w:sz="4" w:space="0"/>
              <w:right w:val="single" w:color="auto" w:sz="4" w:space="0"/>
            </w:tcBorders>
            <w:vAlign w:val="center"/>
          </w:tcPr>
          <w:p>
            <w:pPr>
              <w:widowControl/>
              <w:jc w:val="center"/>
              <w:rPr>
                <w:rFonts w:hint="default" w:eastAsia="宋体"/>
                <w:color w:val="auto"/>
                <w:kern w:val="0"/>
                <w:sz w:val="20"/>
                <w:szCs w:val="20"/>
                <w:lang w:val="en-US" w:eastAsia="zh-CN"/>
              </w:rPr>
            </w:pPr>
            <w:r>
              <w:rPr>
                <w:rFonts w:hint="eastAsia"/>
                <w:color w:val="auto"/>
                <w:kern w:val="0"/>
                <w:sz w:val="20"/>
                <w:szCs w:val="20"/>
                <w:lang w:val="en-US" w:eastAsia="zh-CN"/>
              </w:rPr>
              <w:t>-5.93%</w:t>
            </w:r>
          </w:p>
        </w:tc>
      </w:tr>
      <w:tr>
        <w:tblPrEx>
          <w:tblCellMar>
            <w:top w:w="0" w:type="dxa"/>
            <w:left w:w="108" w:type="dxa"/>
            <w:bottom w:w="0" w:type="dxa"/>
            <w:right w:w="108" w:type="dxa"/>
          </w:tblCellMar>
        </w:tblPrEx>
        <w:trPr>
          <w:trHeight w:val="454" w:hRule="atLeast"/>
        </w:trPr>
        <w:tc>
          <w:tcPr>
            <w:tcW w:w="1274" w:type="dxa"/>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val="0"/>
              <w:bidi w:val="0"/>
              <w:adjustRightInd/>
              <w:snapToGrid/>
              <w:spacing w:line="200" w:lineRule="exact"/>
              <w:jc w:val="center"/>
              <w:textAlignment w:val="center"/>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lang w:val="en-US" w:eastAsia="zh-CN"/>
              </w:rPr>
              <w:t>2012999</w:t>
            </w:r>
          </w:p>
        </w:tc>
        <w:tc>
          <w:tcPr>
            <w:tcW w:w="2343"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val="0"/>
              <w:bidi w:val="0"/>
              <w:adjustRightInd/>
              <w:snapToGrid/>
              <w:spacing w:line="200" w:lineRule="exact"/>
              <w:jc w:val="center"/>
              <w:textAlignment w:val="center"/>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lang w:val="en-US" w:eastAsia="zh-CN"/>
              </w:rPr>
              <w:t>其他群众团体事务支出</w:t>
            </w:r>
          </w:p>
        </w:tc>
        <w:tc>
          <w:tcPr>
            <w:tcW w:w="177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200" w:lineRule="exact"/>
              <w:jc w:val="center"/>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lang w:val="en-US" w:eastAsia="zh-CN" w:bidi="ar-SA"/>
              </w:rPr>
              <w:t>0.00</w:t>
            </w:r>
          </w:p>
        </w:tc>
        <w:tc>
          <w:tcPr>
            <w:tcW w:w="16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200" w:lineRule="exact"/>
              <w:jc w:val="center"/>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lang w:val="en-US" w:eastAsia="zh-CN"/>
              </w:rPr>
              <w:t>1.00</w:t>
            </w:r>
          </w:p>
        </w:tc>
        <w:tc>
          <w:tcPr>
            <w:tcW w:w="18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200" w:lineRule="exact"/>
              <w:jc w:val="center"/>
              <w:rPr>
                <w:rFonts w:hint="eastAsia" w:ascii="宋体" w:hAnsi="宋体" w:eastAsia="宋体" w:cs="宋体"/>
                <w:color w:val="auto"/>
                <w:kern w:val="0"/>
                <w:sz w:val="20"/>
                <w:szCs w:val="20"/>
                <w:lang w:val="en-US" w:eastAsia="zh-CN" w:bidi="ar-SA"/>
              </w:rPr>
            </w:pP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lang w:val="en-US" w:eastAsia="zh-CN"/>
              </w:rPr>
              <w:t>1.00</w:t>
            </w:r>
          </w:p>
        </w:tc>
        <w:tc>
          <w:tcPr>
            <w:tcW w:w="1260" w:type="dxa"/>
            <w:gridSpan w:val="2"/>
            <w:tcBorders>
              <w:top w:val="single" w:color="auto" w:sz="4" w:space="0"/>
              <w:bottom w:val="single" w:color="auto" w:sz="4" w:space="0"/>
              <w:right w:val="single" w:color="auto" w:sz="4" w:space="0"/>
            </w:tcBorders>
            <w:vAlign w:val="center"/>
          </w:tcPr>
          <w:p>
            <w:pPr>
              <w:widowControl/>
              <w:jc w:val="center"/>
              <w:rPr>
                <w:rFonts w:hint="default" w:eastAsia="宋体"/>
                <w:color w:val="auto"/>
                <w:kern w:val="0"/>
                <w:sz w:val="20"/>
                <w:szCs w:val="20"/>
                <w:lang w:val="en-US" w:eastAsia="zh-CN"/>
              </w:rPr>
            </w:pPr>
            <w:r>
              <w:rPr>
                <w:rFonts w:hint="eastAsia"/>
                <w:color w:val="auto"/>
                <w:kern w:val="0"/>
                <w:sz w:val="20"/>
                <w:szCs w:val="20"/>
                <w:lang w:val="en-US" w:eastAsia="zh-CN"/>
              </w:rPr>
              <w:t>1.00</w:t>
            </w:r>
          </w:p>
        </w:tc>
        <w:tc>
          <w:tcPr>
            <w:tcW w:w="1454" w:type="dxa"/>
            <w:tcBorders>
              <w:top w:val="single" w:color="auto" w:sz="4" w:space="0"/>
              <w:bottom w:val="single" w:color="auto" w:sz="4" w:space="0"/>
              <w:right w:val="single" w:color="auto" w:sz="4" w:space="0"/>
            </w:tcBorders>
            <w:vAlign w:val="center"/>
          </w:tcPr>
          <w:p>
            <w:pPr>
              <w:widowControl/>
              <w:jc w:val="center"/>
              <w:rPr>
                <w:color w:val="auto"/>
                <w:kern w:val="0"/>
                <w:sz w:val="20"/>
                <w:szCs w:val="20"/>
              </w:rPr>
            </w:pPr>
          </w:p>
        </w:tc>
      </w:tr>
      <w:tr>
        <w:tblPrEx>
          <w:tblCellMar>
            <w:top w:w="0" w:type="dxa"/>
            <w:left w:w="108" w:type="dxa"/>
            <w:bottom w:w="0" w:type="dxa"/>
            <w:right w:w="108" w:type="dxa"/>
          </w:tblCellMar>
        </w:tblPrEx>
        <w:trPr>
          <w:trHeight w:val="454" w:hRule="atLeast"/>
        </w:trPr>
        <w:tc>
          <w:tcPr>
            <w:tcW w:w="1274" w:type="dxa"/>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sz w:val="18"/>
                <w:szCs w:val="18"/>
              </w:rPr>
              <w:t>2080505</w:t>
            </w:r>
          </w:p>
        </w:tc>
        <w:tc>
          <w:tcPr>
            <w:tcW w:w="2343"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sz w:val="18"/>
                <w:szCs w:val="18"/>
              </w:rPr>
              <w:t>机关事业单位基本养老保险缴费支出</w:t>
            </w:r>
          </w:p>
        </w:tc>
        <w:tc>
          <w:tcPr>
            <w:tcW w:w="1779"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auto"/>
                <w:kern w:val="0"/>
                <w:sz w:val="20"/>
                <w:szCs w:val="20"/>
                <w:lang w:val="en-US" w:eastAsia="zh-CN" w:bidi="ar-SA"/>
              </w:rPr>
            </w:pPr>
            <w:r>
              <w:rPr>
                <w:rFonts w:hint="eastAsia" w:ascii="宋体" w:hAnsi="宋体" w:cs="宋体"/>
                <w:color w:val="auto"/>
                <w:kern w:val="0"/>
                <w:sz w:val="20"/>
                <w:szCs w:val="20"/>
                <w:lang w:val="en-US" w:eastAsia="zh-CN"/>
              </w:rPr>
              <w:t>7.72</w:t>
            </w:r>
          </w:p>
        </w:tc>
        <w:tc>
          <w:tcPr>
            <w:tcW w:w="162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0"/>
                <w:szCs w:val="20"/>
                <w:lang w:val="en-US" w:eastAsia="zh-CN" w:bidi="ar-SA"/>
              </w:rPr>
            </w:pPr>
            <w:r>
              <w:rPr>
                <w:rFonts w:hint="eastAsia" w:ascii="宋体" w:hAnsi="宋体" w:cs="宋体"/>
                <w:color w:val="auto"/>
                <w:kern w:val="0"/>
                <w:sz w:val="20"/>
                <w:szCs w:val="20"/>
                <w:lang w:val="en-US" w:eastAsia="zh-CN"/>
              </w:rPr>
              <w:t>10.65</w:t>
            </w:r>
          </w:p>
        </w:tc>
        <w:tc>
          <w:tcPr>
            <w:tcW w:w="18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0"/>
                <w:szCs w:val="20"/>
                <w:lang w:val="en-US" w:eastAsia="zh-CN" w:bidi="ar-SA"/>
              </w:rPr>
            </w:pPr>
            <w:r>
              <w:rPr>
                <w:rFonts w:hint="eastAsia" w:ascii="宋体" w:hAnsi="宋体" w:cs="宋体"/>
                <w:color w:val="auto"/>
                <w:kern w:val="0"/>
                <w:sz w:val="20"/>
                <w:szCs w:val="20"/>
                <w:lang w:val="en-US" w:eastAsia="zh-CN"/>
              </w:rPr>
              <w:t>10.65</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260" w:type="dxa"/>
            <w:gridSpan w:val="2"/>
            <w:tcBorders>
              <w:top w:val="single" w:color="auto" w:sz="4" w:space="0"/>
              <w:bottom w:val="single" w:color="auto" w:sz="4" w:space="0"/>
              <w:right w:val="single" w:color="auto" w:sz="4" w:space="0"/>
            </w:tcBorders>
            <w:vAlign w:val="center"/>
          </w:tcPr>
          <w:p>
            <w:pPr>
              <w:widowControl/>
              <w:jc w:val="center"/>
              <w:rPr>
                <w:rFonts w:hint="default" w:eastAsia="宋体"/>
                <w:color w:val="auto"/>
                <w:kern w:val="0"/>
                <w:sz w:val="20"/>
                <w:szCs w:val="20"/>
                <w:lang w:val="en-US" w:eastAsia="zh-CN"/>
              </w:rPr>
            </w:pPr>
            <w:r>
              <w:rPr>
                <w:rFonts w:hint="eastAsia"/>
                <w:color w:val="auto"/>
                <w:kern w:val="0"/>
                <w:sz w:val="20"/>
                <w:szCs w:val="20"/>
                <w:lang w:val="en-US" w:eastAsia="zh-CN"/>
              </w:rPr>
              <w:t>2.93</w:t>
            </w:r>
          </w:p>
        </w:tc>
        <w:tc>
          <w:tcPr>
            <w:tcW w:w="1454" w:type="dxa"/>
            <w:tcBorders>
              <w:top w:val="single" w:color="auto" w:sz="4" w:space="0"/>
              <w:bottom w:val="single" w:color="auto" w:sz="4" w:space="0"/>
              <w:right w:val="single" w:color="auto" w:sz="4" w:space="0"/>
            </w:tcBorders>
            <w:vAlign w:val="center"/>
          </w:tcPr>
          <w:p>
            <w:pPr>
              <w:widowControl/>
              <w:jc w:val="center"/>
              <w:rPr>
                <w:rFonts w:hint="default" w:eastAsia="宋体"/>
                <w:color w:val="auto"/>
                <w:kern w:val="0"/>
                <w:sz w:val="20"/>
                <w:szCs w:val="20"/>
                <w:lang w:val="en-US" w:eastAsia="zh-CN"/>
              </w:rPr>
            </w:pPr>
            <w:r>
              <w:rPr>
                <w:rFonts w:hint="eastAsia"/>
                <w:color w:val="auto"/>
                <w:kern w:val="0"/>
                <w:sz w:val="20"/>
                <w:szCs w:val="20"/>
                <w:lang w:val="en-US" w:eastAsia="zh-CN"/>
              </w:rPr>
              <w:t>37.95%</w:t>
            </w:r>
          </w:p>
        </w:tc>
      </w:tr>
      <w:tr>
        <w:tblPrEx>
          <w:tblCellMar>
            <w:top w:w="0" w:type="dxa"/>
            <w:left w:w="108" w:type="dxa"/>
            <w:bottom w:w="0" w:type="dxa"/>
            <w:right w:w="108" w:type="dxa"/>
          </w:tblCellMar>
        </w:tblPrEx>
        <w:trPr>
          <w:trHeight w:val="397" w:hRule="atLeast"/>
        </w:trPr>
        <w:tc>
          <w:tcPr>
            <w:tcW w:w="1274" w:type="dxa"/>
            <w:tcBorders>
              <w:top w:val="nil"/>
              <w:left w:val="single" w:color="auto" w:sz="4" w:space="0"/>
              <w:bottom w:val="single" w:color="auto" w:sz="4" w:space="0"/>
              <w:right w:val="single" w:color="auto" w:sz="4" w:space="0"/>
            </w:tcBorders>
            <w:vAlign w:val="center"/>
          </w:tcPr>
          <w:p>
            <w:pPr>
              <w:widowControl/>
              <w:jc w:val="center"/>
              <w:rPr>
                <w:rFonts w:hint="default"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sz w:val="18"/>
                <w:szCs w:val="18"/>
              </w:rPr>
              <w:t>2080506</w:t>
            </w:r>
          </w:p>
        </w:tc>
        <w:tc>
          <w:tcPr>
            <w:tcW w:w="2343" w:type="dxa"/>
            <w:tcBorders>
              <w:top w:val="nil"/>
              <w:left w:val="nil"/>
              <w:bottom w:val="single" w:color="auto" w:sz="4" w:space="0"/>
              <w:right w:val="single" w:color="auto" w:sz="4" w:space="0"/>
            </w:tcBorders>
            <w:vAlign w:val="center"/>
          </w:tcPr>
          <w:p>
            <w:pPr>
              <w:widowControl/>
              <w:jc w:val="center"/>
              <w:rPr>
                <w:rFonts w:hint="default"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sz w:val="18"/>
                <w:szCs w:val="18"/>
              </w:rPr>
              <w:t>机关事业单位职业年金缴费支出</w:t>
            </w:r>
          </w:p>
        </w:tc>
        <w:tc>
          <w:tcPr>
            <w:tcW w:w="1779"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auto"/>
                <w:kern w:val="0"/>
                <w:sz w:val="20"/>
                <w:szCs w:val="20"/>
                <w:lang w:val="en-US" w:eastAsia="zh-CN" w:bidi="ar-SA"/>
              </w:rPr>
            </w:pPr>
            <w:r>
              <w:rPr>
                <w:rFonts w:hint="eastAsia" w:ascii="宋体" w:hAnsi="宋体" w:cs="宋体"/>
                <w:color w:val="auto"/>
                <w:kern w:val="0"/>
                <w:sz w:val="20"/>
                <w:szCs w:val="20"/>
                <w:lang w:val="en-US" w:eastAsia="zh-CN"/>
              </w:rPr>
              <w:t>1.13</w:t>
            </w:r>
          </w:p>
        </w:tc>
        <w:tc>
          <w:tcPr>
            <w:tcW w:w="162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auto"/>
                <w:kern w:val="0"/>
                <w:sz w:val="20"/>
                <w:szCs w:val="20"/>
                <w:lang w:val="en-US" w:eastAsia="zh-CN" w:bidi="ar-SA"/>
              </w:rPr>
            </w:pPr>
            <w:r>
              <w:rPr>
                <w:rFonts w:hint="eastAsia" w:ascii="宋体" w:hAnsi="宋体" w:cs="宋体"/>
                <w:color w:val="auto"/>
                <w:kern w:val="0"/>
                <w:sz w:val="20"/>
                <w:szCs w:val="20"/>
                <w:lang w:val="en-US" w:eastAsia="zh-CN"/>
              </w:rPr>
              <w:t>3.96</w:t>
            </w:r>
          </w:p>
        </w:tc>
        <w:tc>
          <w:tcPr>
            <w:tcW w:w="180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auto"/>
                <w:kern w:val="0"/>
                <w:sz w:val="20"/>
                <w:szCs w:val="20"/>
                <w:lang w:val="en-US" w:eastAsia="zh-CN" w:bidi="ar-SA"/>
              </w:rPr>
            </w:pPr>
            <w:r>
              <w:rPr>
                <w:rFonts w:hint="eastAsia" w:ascii="宋体" w:hAnsi="宋体" w:cs="宋体"/>
                <w:color w:val="auto"/>
                <w:kern w:val="0"/>
                <w:sz w:val="20"/>
                <w:szCs w:val="20"/>
                <w:lang w:val="en-US" w:eastAsia="zh-CN"/>
              </w:rPr>
              <w:t>3.96</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260" w:type="dxa"/>
            <w:gridSpan w:val="2"/>
            <w:tcBorders>
              <w:top w:val="single" w:color="auto" w:sz="4" w:space="0"/>
              <w:bottom w:val="single" w:color="auto" w:sz="4" w:space="0"/>
              <w:right w:val="single" w:color="auto" w:sz="4" w:space="0"/>
            </w:tcBorders>
            <w:vAlign w:val="center"/>
          </w:tcPr>
          <w:p>
            <w:pPr>
              <w:widowControl/>
              <w:jc w:val="center"/>
              <w:rPr>
                <w:rFonts w:hint="default" w:eastAsia="宋体"/>
                <w:color w:val="auto"/>
                <w:kern w:val="0"/>
                <w:sz w:val="20"/>
                <w:szCs w:val="20"/>
                <w:lang w:val="en-US" w:eastAsia="zh-CN"/>
              </w:rPr>
            </w:pPr>
            <w:r>
              <w:rPr>
                <w:rFonts w:hint="eastAsia"/>
                <w:color w:val="auto"/>
                <w:kern w:val="0"/>
                <w:sz w:val="20"/>
                <w:szCs w:val="20"/>
                <w:lang w:val="en-US" w:eastAsia="zh-CN"/>
              </w:rPr>
              <w:t>2.83</w:t>
            </w:r>
          </w:p>
        </w:tc>
        <w:tc>
          <w:tcPr>
            <w:tcW w:w="1454" w:type="dxa"/>
            <w:tcBorders>
              <w:top w:val="single" w:color="auto" w:sz="4" w:space="0"/>
              <w:bottom w:val="single" w:color="auto" w:sz="4" w:space="0"/>
              <w:right w:val="single" w:color="auto" w:sz="4" w:space="0"/>
            </w:tcBorders>
            <w:vAlign w:val="center"/>
          </w:tcPr>
          <w:p>
            <w:pPr>
              <w:widowControl/>
              <w:jc w:val="center"/>
              <w:rPr>
                <w:rFonts w:hint="default" w:eastAsia="宋体"/>
                <w:color w:val="auto"/>
                <w:kern w:val="0"/>
                <w:sz w:val="20"/>
                <w:szCs w:val="20"/>
                <w:lang w:val="en-US" w:eastAsia="zh-CN"/>
              </w:rPr>
            </w:pPr>
            <w:r>
              <w:rPr>
                <w:rFonts w:hint="eastAsia"/>
                <w:color w:val="auto"/>
                <w:kern w:val="0"/>
                <w:sz w:val="20"/>
                <w:szCs w:val="20"/>
                <w:lang w:val="en-US" w:eastAsia="zh-CN"/>
              </w:rPr>
              <w:t>250.44%</w:t>
            </w:r>
          </w:p>
        </w:tc>
      </w:tr>
      <w:tr>
        <w:tblPrEx>
          <w:tblCellMar>
            <w:top w:w="0" w:type="dxa"/>
            <w:left w:w="108" w:type="dxa"/>
            <w:bottom w:w="0" w:type="dxa"/>
            <w:right w:w="108" w:type="dxa"/>
          </w:tblCellMar>
        </w:tblPrEx>
        <w:trPr>
          <w:trHeight w:val="397" w:hRule="atLeast"/>
        </w:trPr>
        <w:tc>
          <w:tcPr>
            <w:tcW w:w="1274" w:type="dxa"/>
            <w:tcBorders>
              <w:top w:val="nil"/>
              <w:left w:val="single" w:color="auto" w:sz="4" w:space="0"/>
              <w:bottom w:val="single" w:color="auto" w:sz="4" w:space="0"/>
              <w:right w:val="single" w:color="auto" w:sz="4" w:space="0"/>
            </w:tcBorders>
            <w:vAlign w:val="center"/>
          </w:tcPr>
          <w:p>
            <w:pPr>
              <w:widowControl/>
              <w:jc w:val="center"/>
              <w:rPr>
                <w:rFonts w:hint="default"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2080801</w:t>
            </w:r>
          </w:p>
        </w:tc>
        <w:tc>
          <w:tcPr>
            <w:tcW w:w="2343" w:type="dxa"/>
            <w:tcBorders>
              <w:top w:val="nil"/>
              <w:left w:val="nil"/>
              <w:bottom w:val="single" w:color="auto" w:sz="4" w:space="0"/>
              <w:right w:val="single" w:color="auto" w:sz="4" w:space="0"/>
            </w:tcBorders>
            <w:vAlign w:val="center"/>
          </w:tcPr>
          <w:p>
            <w:pPr>
              <w:widowControl/>
              <w:jc w:val="center"/>
              <w:rPr>
                <w:rFonts w:hint="default"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死亡抚恤</w:t>
            </w:r>
          </w:p>
        </w:tc>
        <w:tc>
          <w:tcPr>
            <w:tcW w:w="1779"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auto"/>
                <w:kern w:val="0"/>
                <w:sz w:val="20"/>
                <w:szCs w:val="20"/>
                <w:lang w:val="en-US" w:eastAsia="zh-CN" w:bidi="ar-SA"/>
              </w:rPr>
            </w:pPr>
            <w:r>
              <w:rPr>
                <w:rFonts w:hint="eastAsia" w:ascii="宋体" w:hAnsi="宋体" w:cs="宋体"/>
                <w:color w:val="auto"/>
                <w:kern w:val="0"/>
                <w:sz w:val="20"/>
                <w:szCs w:val="20"/>
                <w:lang w:val="en-US" w:eastAsia="zh-CN"/>
              </w:rPr>
              <w:t>19.79</w:t>
            </w:r>
          </w:p>
        </w:tc>
        <w:tc>
          <w:tcPr>
            <w:tcW w:w="162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auto"/>
                <w:kern w:val="0"/>
                <w:sz w:val="20"/>
                <w:szCs w:val="20"/>
                <w:lang w:val="en-US" w:eastAsia="zh-CN" w:bidi="ar-SA"/>
              </w:rPr>
            </w:pPr>
            <w:r>
              <w:rPr>
                <w:rFonts w:hint="eastAsia" w:ascii="宋体" w:hAnsi="宋体" w:cs="宋体"/>
                <w:color w:val="auto"/>
                <w:kern w:val="0"/>
                <w:sz w:val="20"/>
                <w:szCs w:val="20"/>
                <w:lang w:val="en-US" w:eastAsia="zh-CN"/>
              </w:rPr>
              <w:t>0.00</w:t>
            </w:r>
          </w:p>
        </w:tc>
        <w:tc>
          <w:tcPr>
            <w:tcW w:w="180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auto"/>
                <w:kern w:val="0"/>
                <w:sz w:val="20"/>
                <w:szCs w:val="20"/>
                <w:lang w:val="en-US" w:eastAsia="zh-CN" w:bidi="ar-SA"/>
              </w:rPr>
            </w:pPr>
            <w:r>
              <w:rPr>
                <w:rFonts w:hint="eastAsia" w:ascii="宋体" w:hAnsi="宋体" w:cs="宋体"/>
                <w:color w:val="auto"/>
                <w:kern w:val="0"/>
                <w:sz w:val="20"/>
                <w:szCs w:val="20"/>
                <w:lang w:val="en-US" w:eastAsia="zh-CN" w:bidi="ar-SA"/>
              </w:rPr>
              <w:t>0.00</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260" w:type="dxa"/>
            <w:gridSpan w:val="2"/>
            <w:tcBorders>
              <w:top w:val="single" w:color="auto" w:sz="4" w:space="0"/>
              <w:bottom w:val="single" w:color="auto" w:sz="4" w:space="0"/>
              <w:right w:val="single" w:color="auto" w:sz="4" w:space="0"/>
            </w:tcBorders>
            <w:vAlign w:val="center"/>
          </w:tcPr>
          <w:p>
            <w:pPr>
              <w:widowControl/>
              <w:jc w:val="center"/>
              <w:rPr>
                <w:rFonts w:hint="default" w:eastAsia="宋体"/>
                <w:color w:val="auto"/>
                <w:kern w:val="0"/>
                <w:sz w:val="20"/>
                <w:szCs w:val="20"/>
                <w:lang w:val="en-US" w:eastAsia="zh-CN"/>
              </w:rPr>
            </w:pPr>
            <w:r>
              <w:rPr>
                <w:rFonts w:hint="eastAsia"/>
                <w:color w:val="auto"/>
                <w:kern w:val="0"/>
                <w:sz w:val="20"/>
                <w:szCs w:val="20"/>
                <w:lang w:val="en-US" w:eastAsia="zh-CN"/>
              </w:rPr>
              <w:t>-19.79</w:t>
            </w:r>
          </w:p>
        </w:tc>
        <w:tc>
          <w:tcPr>
            <w:tcW w:w="1454" w:type="dxa"/>
            <w:tcBorders>
              <w:top w:val="single" w:color="auto" w:sz="4" w:space="0"/>
              <w:bottom w:val="single" w:color="auto" w:sz="4" w:space="0"/>
              <w:right w:val="single" w:color="auto" w:sz="4" w:space="0"/>
            </w:tcBorders>
            <w:vAlign w:val="center"/>
          </w:tcPr>
          <w:p>
            <w:pPr>
              <w:widowControl/>
              <w:jc w:val="center"/>
              <w:rPr>
                <w:rFonts w:hint="default" w:eastAsia="宋体"/>
                <w:color w:val="auto"/>
                <w:kern w:val="0"/>
                <w:sz w:val="20"/>
                <w:szCs w:val="20"/>
                <w:lang w:val="en-US" w:eastAsia="zh-CN"/>
              </w:rPr>
            </w:pPr>
            <w:r>
              <w:rPr>
                <w:rFonts w:hint="eastAsia"/>
                <w:color w:val="auto"/>
                <w:kern w:val="0"/>
                <w:sz w:val="20"/>
                <w:szCs w:val="20"/>
                <w:lang w:val="en-US" w:eastAsia="zh-CN"/>
              </w:rPr>
              <w:t>-100.00%</w:t>
            </w:r>
          </w:p>
        </w:tc>
      </w:tr>
      <w:tr>
        <w:tblPrEx>
          <w:tblCellMar>
            <w:top w:w="0" w:type="dxa"/>
            <w:left w:w="108" w:type="dxa"/>
            <w:bottom w:w="0" w:type="dxa"/>
            <w:right w:w="108" w:type="dxa"/>
          </w:tblCellMar>
        </w:tblPrEx>
        <w:trPr>
          <w:trHeight w:val="397" w:hRule="atLeast"/>
        </w:trPr>
        <w:tc>
          <w:tcPr>
            <w:tcW w:w="1274" w:type="dxa"/>
            <w:tcBorders>
              <w:top w:val="nil"/>
              <w:left w:val="single" w:color="auto" w:sz="4" w:space="0"/>
              <w:bottom w:val="single" w:color="auto" w:sz="4" w:space="0"/>
              <w:right w:val="single" w:color="auto" w:sz="4" w:space="0"/>
            </w:tcBorders>
            <w:vAlign w:val="center"/>
          </w:tcPr>
          <w:p>
            <w:pPr>
              <w:kinsoku/>
              <w:autoSpaceDE/>
              <w:autoSpaceDN w:val="0"/>
              <w:jc w:val="center"/>
              <w:textAlignment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rPr>
              <w:t>2089901</w:t>
            </w:r>
          </w:p>
        </w:tc>
        <w:tc>
          <w:tcPr>
            <w:tcW w:w="2343" w:type="dxa"/>
            <w:tcBorders>
              <w:top w:val="nil"/>
              <w:left w:val="nil"/>
              <w:bottom w:val="single" w:color="auto" w:sz="4" w:space="0"/>
              <w:right w:val="single" w:color="auto" w:sz="4" w:space="0"/>
            </w:tcBorders>
            <w:vAlign w:val="center"/>
          </w:tcPr>
          <w:p>
            <w:pPr>
              <w:kinsoku/>
              <w:autoSpaceDE/>
              <w:autoSpaceDN w:val="0"/>
              <w:jc w:val="center"/>
              <w:textAlignment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rPr>
              <w:t>其他社会保障和就业支出</w:t>
            </w:r>
          </w:p>
        </w:tc>
        <w:tc>
          <w:tcPr>
            <w:tcW w:w="177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lang w:val="en-US" w:eastAsia="zh-CN"/>
              </w:rPr>
              <w:t>0.52</w:t>
            </w:r>
          </w:p>
        </w:tc>
        <w:tc>
          <w:tcPr>
            <w:tcW w:w="162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lang w:val="en-US" w:eastAsia="zh-CN"/>
              </w:rPr>
              <w:t>0.00</w:t>
            </w:r>
          </w:p>
        </w:tc>
        <w:tc>
          <w:tcPr>
            <w:tcW w:w="180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auto"/>
                <w:kern w:val="0"/>
                <w:sz w:val="20"/>
                <w:szCs w:val="20"/>
                <w:lang w:val="en-US" w:eastAsia="zh-CN" w:bidi="ar-SA"/>
              </w:rPr>
            </w:pPr>
            <w:r>
              <w:rPr>
                <w:rFonts w:hint="eastAsia" w:ascii="宋体" w:hAnsi="宋体" w:cs="宋体"/>
                <w:color w:val="auto"/>
                <w:kern w:val="0"/>
                <w:sz w:val="20"/>
                <w:szCs w:val="20"/>
                <w:lang w:val="en-US" w:eastAsia="zh-CN" w:bidi="ar-SA"/>
              </w:rPr>
              <w:t>0.00</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260" w:type="dxa"/>
            <w:gridSpan w:val="2"/>
            <w:tcBorders>
              <w:top w:val="single" w:color="auto" w:sz="4" w:space="0"/>
              <w:bottom w:val="single" w:color="auto" w:sz="4" w:space="0"/>
              <w:right w:val="single" w:color="auto" w:sz="4" w:space="0"/>
            </w:tcBorders>
            <w:vAlign w:val="center"/>
          </w:tcPr>
          <w:p>
            <w:pPr>
              <w:widowControl/>
              <w:jc w:val="center"/>
              <w:rPr>
                <w:rFonts w:hint="default" w:eastAsia="宋体"/>
                <w:color w:val="auto"/>
                <w:kern w:val="0"/>
                <w:sz w:val="20"/>
                <w:szCs w:val="20"/>
                <w:lang w:val="en-US" w:eastAsia="zh-CN"/>
              </w:rPr>
            </w:pPr>
            <w:r>
              <w:rPr>
                <w:rFonts w:hint="eastAsia"/>
                <w:color w:val="auto"/>
                <w:kern w:val="0"/>
                <w:sz w:val="20"/>
                <w:szCs w:val="20"/>
                <w:lang w:val="en-US" w:eastAsia="zh-CN"/>
              </w:rPr>
              <w:t>-0.52</w:t>
            </w:r>
          </w:p>
        </w:tc>
        <w:tc>
          <w:tcPr>
            <w:tcW w:w="1454" w:type="dxa"/>
            <w:tcBorders>
              <w:top w:val="single" w:color="auto" w:sz="4" w:space="0"/>
              <w:bottom w:val="single" w:color="auto" w:sz="4" w:space="0"/>
              <w:right w:val="single" w:color="auto" w:sz="4" w:space="0"/>
            </w:tcBorders>
            <w:vAlign w:val="center"/>
          </w:tcPr>
          <w:p>
            <w:pPr>
              <w:widowControl/>
              <w:jc w:val="center"/>
              <w:rPr>
                <w:rFonts w:hint="default" w:eastAsia="宋体"/>
                <w:color w:val="auto"/>
                <w:kern w:val="0"/>
                <w:sz w:val="20"/>
                <w:szCs w:val="20"/>
                <w:lang w:val="en-US" w:eastAsia="zh-CN"/>
              </w:rPr>
            </w:pPr>
            <w:r>
              <w:rPr>
                <w:rFonts w:hint="eastAsia"/>
                <w:color w:val="auto"/>
                <w:kern w:val="0"/>
                <w:sz w:val="20"/>
                <w:szCs w:val="20"/>
                <w:lang w:val="en-US" w:eastAsia="zh-CN"/>
              </w:rPr>
              <w:t>-100.00%</w:t>
            </w:r>
          </w:p>
        </w:tc>
      </w:tr>
      <w:tr>
        <w:tblPrEx>
          <w:tblCellMar>
            <w:top w:w="0" w:type="dxa"/>
            <w:left w:w="108" w:type="dxa"/>
            <w:bottom w:w="0" w:type="dxa"/>
            <w:right w:w="108" w:type="dxa"/>
          </w:tblCellMar>
        </w:tblPrEx>
        <w:trPr>
          <w:trHeight w:val="397" w:hRule="atLeast"/>
        </w:trPr>
        <w:tc>
          <w:tcPr>
            <w:tcW w:w="127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sz w:val="18"/>
                <w:szCs w:val="18"/>
              </w:rPr>
              <w:t>2101101</w:t>
            </w:r>
          </w:p>
        </w:tc>
        <w:tc>
          <w:tcPr>
            <w:tcW w:w="23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sz w:val="18"/>
                <w:szCs w:val="18"/>
              </w:rPr>
              <w:t>行政单位医疗</w:t>
            </w:r>
          </w:p>
        </w:tc>
        <w:tc>
          <w:tcPr>
            <w:tcW w:w="1779"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宋体" w:hAnsi="宋体" w:eastAsia="宋体" w:cs="宋体"/>
                <w:color w:val="auto"/>
                <w:kern w:val="0"/>
                <w:sz w:val="20"/>
                <w:szCs w:val="20"/>
                <w:lang w:val="en-US" w:eastAsia="zh-CN" w:bidi="ar-SA"/>
              </w:rPr>
            </w:pPr>
            <w:r>
              <w:rPr>
                <w:rFonts w:hint="eastAsia" w:ascii="宋体" w:hAnsi="宋体" w:cs="宋体"/>
                <w:color w:val="auto"/>
                <w:kern w:val="0"/>
                <w:sz w:val="20"/>
                <w:szCs w:val="20"/>
                <w:lang w:val="en-US" w:eastAsia="zh-CN"/>
              </w:rPr>
              <w:t>3.54</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heme="minorEastAsia" w:hAnsiTheme="minorEastAsia" w:eastAsiaTheme="minorEastAsia" w:cstheme="minorEastAsia"/>
                <w:color w:val="auto"/>
                <w:kern w:val="0"/>
                <w:sz w:val="18"/>
                <w:szCs w:val="18"/>
                <w:lang w:val="en-US" w:eastAsia="zh-CN" w:bidi="ar-SA"/>
              </w:rPr>
            </w:pPr>
            <w:r>
              <w:rPr>
                <w:rFonts w:hint="eastAsia" w:ascii="宋体" w:hAnsi="宋体" w:cs="宋体"/>
                <w:color w:val="auto"/>
                <w:kern w:val="0"/>
                <w:sz w:val="20"/>
                <w:szCs w:val="20"/>
                <w:lang w:val="en-US" w:eastAsia="zh-CN"/>
              </w:rPr>
              <w:t>4.34</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heme="minorEastAsia" w:hAnsiTheme="minorEastAsia" w:eastAsiaTheme="minorEastAsia" w:cstheme="minorEastAsia"/>
                <w:color w:val="auto"/>
                <w:kern w:val="0"/>
                <w:sz w:val="18"/>
                <w:szCs w:val="18"/>
                <w:lang w:val="en-US" w:eastAsia="zh-CN" w:bidi="ar-SA"/>
              </w:rPr>
            </w:pPr>
            <w:r>
              <w:rPr>
                <w:rFonts w:hint="eastAsia" w:ascii="宋体" w:hAnsi="宋体" w:cs="宋体"/>
                <w:color w:val="auto"/>
                <w:kern w:val="0"/>
                <w:sz w:val="20"/>
                <w:szCs w:val="20"/>
                <w:lang w:val="en-US" w:eastAsia="zh-CN"/>
              </w:rPr>
              <w:t>4.34</w:t>
            </w:r>
          </w:p>
        </w:tc>
        <w:tc>
          <w:tcPr>
            <w:tcW w:w="1980"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auto"/>
                <w:kern w:val="0"/>
                <w:sz w:val="20"/>
                <w:szCs w:val="20"/>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color w:val="auto"/>
                <w:kern w:val="0"/>
                <w:sz w:val="20"/>
                <w:szCs w:val="20"/>
                <w:lang w:val="en-US" w:eastAsia="zh-CN"/>
              </w:rPr>
            </w:pPr>
            <w:r>
              <w:rPr>
                <w:rFonts w:hint="eastAsia"/>
                <w:color w:val="auto"/>
                <w:kern w:val="0"/>
                <w:sz w:val="20"/>
                <w:szCs w:val="20"/>
                <w:lang w:val="en-US" w:eastAsia="zh-CN"/>
              </w:rPr>
              <w:t>0.80</w:t>
            </w:r>
          </w:p>
        </w:tc>
        <w:tc>
          <w:tcPr>
            <w:tcW w:w="145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color w:val="auto"/>
                <w:kern w:val="0"/>
                <w:sz w:val="20"/>
                <w:szCs w:val="20"/>
                <w:lang w:val="en-US" w:eastAsia="zh-CN"/>
              </w:rPr>
            </w:pPr>
            <w:r>
              <w:rPr>
                <w:rFonts w:hint="eastAsia"/>
                <w:color w:val="auto"/>
                <w:kern w:val="0"/>
                <w:sz w:val="20"/>
                <w:szCs w:val="20"/>
                <w:lang w:val="en-US" w:eastAsia="zh-CN"/>
              </w:rPr>
              <w:t>22.60%</w:t>
            </w:r>
          </w:p>
        </w:tc>
      </w:tr>
      <w:tr>
        <w:tblPrEx>
          <w:tblCellMar>
            <w:top w:w="0" w:type="dxa"/>
            <w:left w:w="108" w:type="dxa"/>
            <w:bottom w:w="0" w:type="dxa"/>
            <w:right w:w="108" w:type="dxa"/>
          </w:tblCellMar>
        </w:tblPrEx>
        <w:trPr>
          <w:trHeight w:val="397" w:hRule="atLeast"/>
        </w:trPr>
        <w:tc>
          <w:tcPr>
            <w:tcW w:w="127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sz w:val="18"/>
                <w:szCs w:val="18"/>
              </w:rPr>
              <w:t>2101103</w:t>
            </w:r>
          </w:p>
        </w:tc>
        <w:tc>
          <w:tcPr>
            <w:tcW w:w="23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sz w:val="18"/>
                <w:szCs w:val="18"/>
              </w:rPr>
              <w:t>公务员医疗补助</w:t>
            </w:r>
          </w:p>
        </w:tc>
        <w:tc>
          <w:tcPr>
            <w:tcW w:w="1779"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宋体" w:hAnsi="宋体" w:eastAsia="宋体" w:cs="宋体"/>
                <w:color w:val="auto"/>
                <w:kern w:val="0"/>
                <w:sz w:val="20"/>
                <w:szCs w:val="20"/>
                <w:lang w:val="en-US" w:eastAsia="zh-CN" w:bidi="ar-SA"/>
              </w:rPr>
            </w:pPr>
            <w:r>
              <w:rPr>
                <w:rFonts w:hint="eastAsia" w:ascii="宋体" w:hAnsi="宋体" w:cs="宋体"/>
                <w:color w:val="auto"/>
                <w:kern w:val="0"/>
                <w:sz w:val="20"/>
                <w:szCs w:val="20"/>
                <w:lang w:val="en-US" w:eastAsia="zh-CN"/>
              </w:rPr>
              <w:t>1.57</w:t>
            </w:r>
          </w:p>
        </w:tc>
        <w:tc>
          <w:tcPr>
            <w:tcW w:w="1620"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宋体" w:hAnsi="宋体" w:eastAsia="宋体" w:cs="宋体"/>
                <w:color w:val="auto"/>
                <w:kern w:val="0"/>
                <w:sz w:val="20"/>
                <w:szCs w:val="20"/>
                <w:lang w:val="en-US" w:eastAsia="zh-CN" w:bidi="ar-SA"/>
              </w:rPr>
            </w:pPr>
            <w:r>
              <w:rPr>
                <w:rFonts w:hint="eastAsia" w:ascii="宋体" w:hAnsi="宋体" w:cs="宋体"/>
                <w:color w:val="auto"/>
                <w:kern w:val="0"/>
                <w:sz w:val="20"/>
                <w:szCs w:val="20"/>
                <w:lang w:val="en-US" w:eastAsia="zh-CN"/>
              </w:rPr>
              <w:t>1.45</w:t>
            </w:r>
          </w:p>
        </w:tc>
        <w:tc>
          <w:tcPr>
            <w:tcW w:w="1800"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宋体" w:hAnsi="宋体" w:eastAsia="宋体" w:cs="宋体"/>
                <w:color w:val="auto"/>
                <w:kern w:val="0"/>
                <w:sz w:val="20"/>
                <w:szCs w:val="20"/>
                <w:lang w:val="en-US" w:eastAsia="zh-CN" w:bidi="ar-SA"/>
              </w:rPr>
            </w:pPr>
            <w:r>
              <w:rPr>
                <w:rFonts w:hint="eastAsia" w:ascii="宋体" w:hAnsi="宋体" w:cs="宋体"/>
                <w:color w:val="auto"/>
                <w:kern w:val="0"/>
                <w:sz w:val="20"/>
                <w:szCs w:val="20"/>
                <w:lang w:val="en-US" w:eastAsia="zh-CN"/>
              </w:rPr>
              <w:t>1.45</w:t>
            </w:r>
          </w:p>
        </w:tc>
        <w:tc>
          <w:tcPr>
            <w:tcW w:w="1980"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auto"/>
                <w:kern w:val="0"/>
                <w:sz w:val="20"/>
                <w:szCs w:val="20"/>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color w:val="auto"/>
                <w:kern w:val="0"/>
                <w:sz w:val="20"/>
                <w:szCs w:val="20"/>
                <w:lang w:val="en-US" w:eastAsia="zh-CN"/>
              </w:rPr>
            </w:pPr>
            <w:r>
              <w:rPr>
                <w:rFonts w:hint="eastAsia"/>
                <w:color w:val="auto"/>
                <w:kern w:val="0"/>
                <w:sz w:val="20"/>
                <w:szCs w:val="20"/>
                <w:lang w:val="en-US" w:eastAsia="zh-CN"/>
              </w:rPr>
              <w:t>-0.12</w:t>
            </w:r>
          </w:p>
        </w:tc>
        <w:tc>
          <w:tcPr>
            <w:tcW w:w="145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color w:val="auto"/>
                <w:kern w:val="0"/>
                <w:sz w:val="20"/>
                <w:szCs w:val="20"/>
                <w:lang w:val="en-US" w:eastAsia="zh-CN"/>
              </w:rPr>
            </w:pPr>
            <w:r>
              <w:rPr>
                <w:rFonts w:hint="eastAsia"/>
                <w:color w:val="auto"/>
                <w:kern w:val="0"/>
                <w:sz w:val="20"/>
                <w:szCs w:val="20"/>
                <w:lang w:val="en-US" w:eastAsia="zh-CN"/>
              </w:rPr>
              <w:t>-7.64%</w:t>
            </w:r>
          </w:p>
        </w:tc>
      </w:tr>
      <w:tr>
        <w:tblPrEx>
          <w:tblCellMar>
            <w:top w:w="0" w:type="dxa"/>
            <w:left w:w="108" w:type="dxa"/>
            <w:bottom w:w="0" w:type="dxa"/>
            <w:right w:w="108" w:type="dxa"/>
          </w:tblCellMar>
        </w:tblPrEx>
        <w:trPr>
          <w:trHeight w:val="397" w:hRule="atLeast"/>
        </w:trPr>
        <w:tc>
          <w:tcPr>
            <w:tcW w:w="127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sz w:val="18"/>
                <w:szCs w:val="18"/>
              </w:rPr>
              <w:t>2210201</w:t>
            </w:r>
          </w:p>
        </w:tc>
        <w:tc>
          <w:tcPr>
            <w:tcW w:w="23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sz w:val="18"/>
                <w:szCs w:val="18"/>
              </w:rPr>
              <w:t>住房公积金</w:t>
            </w:r>
          </w:p>
        </w:tc>
        <w:tc>
          <w:tcPr>
            <w:tcW w:w="1779"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宋体" w:hAnsi="宋体" w:eastAsia="宋体" w:cs="宋体"/>
                <w:color w:val="auto"/>
                <w:kern w:val="0"/>
                <w:sz w:val="20"/>
                <w:szCs w:val="20"/>
                <w:lang w:val="en-US" w:eastAsia="zh-CN" w:bidi="ar-SA"/>
              </w:rPr>
            </w:pPr>
            <w:r>
              <w:rPr>
                <w:rFonts w:hint="eastAsia" w:ascii="宋体" w:hAnsi="宋体" w:cs="宋体"/>
                <w:color w:val="auto"/>
                <w:kern w:val="0"/>
                <w:sz w:val="20"/>
                <w:szCs w:val="20"/>
                <w:lang w:val="en-US" w:eastAsia="zh-CN"/>
              </w:rPr>
              <w:t>5.76</w:t>
            </w:r>
          </w:p>
        </w:tc>
        <w:tc>
          <w:tcPr>
            <w:tcW w:w="1620"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宋体" w:hAnsi="宋体" w:eastAsia="宋体" w:cs="宋体"/>
                <w:color w:val="auto"/>
                <w:kern w:val="0"/>
                <w:sz w:val="20"/>
                <w:szCs w:val="20"/>
                <w:lang w:val="en-US" w:eastAsia="zh-CN" w:bidi="ar-SA"/>
              </w:rPr>
            </w:pPr>
            <w:r>
              <w:rPr>
                <w:rFonts w:hint="eastAsia" w:ascii="宋体" w:hAnsi="宋体" w:cs="宋体"/>
                <w:color w:val="auto"/>
                <w:kern w:val="0"/>
                <w:sz w:val="20"/>
                <w:szCs w:val="20"/>
                <w:lang w:val="en-US" w:eastAsia="zh-CN"/>
              </w:rPr>
              <w:t>7.00</w:t>
            </w:r>
          </w:p>
        </w:tc>
        <w:tc>
          <w:tcPr>
            <w:tcW w:w="1800"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宋体" w:hAnsi="宋体" w:eastAsia="宋体" w:cs="宋体"/>
                <w:color w:val="auto"/>
                <w:kern w:val="0"/>
                <w:sz w:val="20"/>
                <w:szCs w:val="20"/>
                <w:lang w:val="en-US" w:eastAsia="zh-CN" w:bidi="ar-SA"/>
              </w:rPr>
            </w:pPr>
            <w:r>
              <w:rPr>
                <w:rFonts w:hint="eastAsia" w:ascii="宋体" w:hAnsi="宋体" w:cs="宋体"/>
                <w:color w:val="auto"/>
                <w:kern w:val="0"/>
                <w:sz w:val="20"/>
                <w:szCs w:val="20"/>
                <w:lang w:val="en-US" w:eastAsia="zh-CN"/>
              </w:rPr>
              <w:t>7.00</w:t>
            </w:r>
          </w:p>
        </w:tc>
        <w:tc>
          <w:tcPr>
            <w:tcW w:w="1980"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auto"/>
                <w:kern w:val="0"/>
                <w:sz w:val="20"/>
                <w:szCs w:val="20"/>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color w:val="auto"/>
                <w:kern w:val="0"/>
                <w:sz w:val="20"/>
                <w:szCs w:val="20"/>
                <w:lang w:val="en-US" w:eastAsia="zh-CN"/>
              </w:rPr>
            </w:pPr>
            <w:r>
              <w:rPr>
                <w:rFonts w:hint="eastAsia"/>
                <w:color w:val="auto"/>
                <w:kern w:val="0"/>
                <w:sz w:val="20"/>
                <w:szCs w:val="20"/>
                <w:lang w:val="en-US" w:eastAsia="zh-CN"/>
              </w:rPr>
              <w:t>1.24</w:t>
            </w:r>
          </w:p>
        </w:tc>
        <w:tc>
          <w:tcPr>
            <w:tcW w:w="145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color w:val="auto"/>
                <w:kern w:val="0"/>
                <w:sz w:val="20"/>
                <w:szCs w:val="20"/>
                <w:lang w:val="en-US" w:eastAsia="zh-CN"/>
              </w:rPr>
            </w:pPr>
            <w:r>
              <w:rPr>
                <w:rFonts w:hint="eastAsia"/>
                <w:color w:val="auto"/>
                <w:kern w:val="0"/>
                <w:sz w:val="20"/>
                <w:szCs w:val="20"/>
                <w:lang w:val="en-US" w:eastAsia="zh-CN"/>
              </w:rPr>
              <w:t>21.53%</w:t>
            </w:r>
          </w:p>
        </w:tc>
      </w:tr>
      <w:tr>
        <w:tblPrEx>
          <w:tblCellMar>
            <w:top w:w="0" w:type="dxa"/>
            <w:left w:w="108" w:type="dxa"/>
            <w:bottom w:w="0" w:type="dxa"/>
            <w:right w:w="108" w:type="dxa"/>
          </w:tblCellMar>
        </w:tblPrEx>
        <w:trPr>
          <w:trHeight w:val="397" w:hRule="atLeast"/>
        </w:trPr>
        <w:tc>
          <w:tcPr>
            <w:tcW w:w="127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rPr>
              <w:t>2210203</w:t>
            </w:r>
          </w:p>
        </w:tc>
        <w:tc>
          <w:tcPr>
            <w:tcW w:w="23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rPr>
              <w:t>购房补贴</w:t>
            </w:r>
          </w:p>
        </w:tc>
        <w:tc>
          <w:tcPr>
            <w:tcW w:w="1779"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宋体" w:hAnsi="宋体" w:eastAsia="宋体" w:cs="宋体"/>
                <w:color w:val="auto"/>
                <w:kern w:val="0"/>
                <w:sz w:val="20"/>
                <w:szCs w:val="20"/>
                <w:lang w:val="en-US" w:eastAsia="zh-CN" w:bidi="ar-SA"/>
              </w:rPr>
            </w:pPr>
            <w:r>
              <w:rPr>
                <w:rFonts w:hint="eastAsia" w:ascii="宋体" w:hAnsi="宋体" w:cs="宋体"/>
                <w:color w:val="auto"/>
                <w:kern w:val="0"/>
                <w:sz w:val="20"/>
                <w:szCs w:val="20"/>
                <w:lang w:val="en-US" w:eastAsia="zh-CN"/>
              </w:rPr>
              <w:t>1.00</w:t>
            </w:r>
          </w:p>
        </w:tc>
        <w:tc>
          <w:tcPr>
            <w:tcW w:w="162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lang w:val="en-US" w:eastAsia="zh-CN"/>
              </w:rPr>
              <w:t>0.00</w:t>
            </w:r>
          </w:p>
        </w:tc>
        <w:tc>
          <w:tcPr>
            <w:tcW w:w="180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lang w:val="en-US" w:eastAsia="zh-CN" w:bidi="ar-SA"/>
              </w:rPr>
              <w:t>0.00</w:t>
            </w:r>
          </w:p>
        </w:tc>
        <w:tc>
          <w:tcPr>
            <w:tcW w:w="1980"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auto"/>
                <w:kern w:val="0"/>
                <w:sz w:val="20"/>
                <w:szCs w:val="20"/>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color w:val="auto"/>
                <w:kern w:val="0"/>
                <w:sz w:val="20"/>
                <w:szCs w:val="20"/>
                <w:lang w:val="en-US" w:eastAsia="zh-CN"/>
              </w:rPr>
            </w:pPr>
            <w:r>
              <w:rPr>
                <w:rFonts w:hint="eastAsia"/>
                <w:color w:val="auto"/>
                <w:kern w:val="0"/>
                <w:sz w:val="20"/>
                <w:szCs w:val="20"/>
                <w:lang w:val="en-US" w:eastAsia="zh-CN"/>
              </w:rPr>
              <w:t>-1.00</w:t>
            </w:r>
          </w:p>
        </w:tc>
        <w:tc>
          <w:tcPr>
            <w:tcW w:w="1454"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0"/>
                <w:szCs w:val="20"/>
              </w:rPr>
            </w:pPr>
          </w:p>
        </w:tc>
      </w:tr>
    </w:tbl>
    <w:p>
      <w:pPr>
        <w:widowControl/>
        <w:spacing w:line="520" w:lineRule="exact"/>
        <w:ind w:firstLine="640" w:firstLineChars="200"/>
        <w:outlineLvl w:val="1"/>
        <w:rPr>
          <w:rFonts w:ascii="黑体" w:hAnsi="宋体" w:eastAsia="黑体"/>
          <w:b/>
          <w:kern w:val="0"/>
          <w:sz w:val="32"/>
          <w:szCs w:val="32"/>
        </w:rPr>
      </w:pPr>
      <w:r>
        <w:rPr>
          <w:rFonts w:hint="eastAsia" w:ascii="黑体" w:hAnsi="宋体" w:eastAsia="黑体"/>
          <w:b/>
          <w:kern w:val="0"/>
          <w:sz w:val="32"/>
          <w:szCs w:val="32"/>
        </w:rPr>
        <w:t>四、一般公共预算财政拨款基本支出表</w:t>
      </w:r>
    </w:p>
    <w:p>
      <w:pPr>
        <w:widowControl/>
        <w:spacing w:line="520" w:lineRule="exact"/>
        <w:ind w:firstLine="720"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一般公共预算财政拨款基本支出表</w:t>
      </w:r>
    </w:p>
    <w:p>
      <w:pPr>
        <w:widowControl/>
        <w:spacing w:line="520" w:lineRule="exact"/>
        <w:ind w:firstLine="735"/>
        <w:jc w:val="lef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6"/>
        <w:tblpPr w:leftFromText="180" w:rightFromText="180" w:vertAnchor="text" w:tblpY="1"/>
        <w:tblOverlap w:val="never"/>
        <w:tblW w:w="13517" w:type="dxa"/>
        <w:tblInd w:w="0" w:type="dxa"/>
        <w:tblLayout w:type="fixed"/>
        <w:tblCellMar>
          <w:top w:w="0" w:type="dxa"/>
          <w:left w:w="108" w:type="dxa"/>
          <w:bottom w:w="0" w:type="dxa"/>
          <w:right w:w="108" w:type="dxa"/>
        </w:tblCellMar>
      </w:tblPr>
      <w:tblGrid>
        <w:gridCol w:w="2357"/>
        <w:gridCol w:w="3600"/>
        <w:gridCol w:w="2520"/>
        <w:gridCol w:w="2700"/>
        <w:gridCol w:w="2340"/>
      </w:tblGrid>
      <w:tr>
        <w:tblPrEx>
          <w:tblCellMar>
            <w:top w:w="0" w:type="dxa"/>
            <w:left w:w="108" w:type="dxa"/>
            <w:bottom w:w="0" w:type="dxa"/>
            <w:right w:w="108" w:type="dxa"/>
          </w:tblCellMar>
        </w:tblPrEx>
        <w:trPr>
          <w:trHeight w:val="397" w:hRule="atLeast"/>
          <w:tblHeader/>
        </w:trPr>
        <w:tc>
          <w:tcPr>
            <w:tcW w:w="59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经济科目</w:t>
            </w:r>
          </w:p>
        </w:tc>
        <w:tc>
          <w:tcPr>
            <w:tcW w:w="7560" w:type="dxa"/>
            <w:gridSpan w:val="3"/>
            <w:tcBorders>
              <w:top w:val="single" w:color="auto" w:sz="4" w:space="0"/>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基本支出预算</w:t>
            </w:r>
          </w:p>
        </w:tc>
      </w:tr>
      <w:tr>
        <w:tblPrEx>
          <w:tblCellMar>
            <w:top w:w="0" w:type="dxa"/>
            <w:left w:w="108" w:type="dxa"/>
            <w:bottom w:w="0" w:type="dxa"/>
            <w:right w:w="108" w:type="dxa"/>
          </w:tblCellMar>
        </w:tblPrEx>
        <w:trPr>
          <w:trHeight w:val="397" w:hRule="atLeast"/>
          <w:tblHeader/>
        </w:trPr>
        <w:tc>
          <w:tcPr>
            <w:tcW w:w="2357" w:type="dxa"/>
            <w:tcBorders>
              <w:top w:val="nil"/>
              <w:left w:val="single" w:color="auto" w:sz="4" w:space="0"/>
              <w:bottom w:val="single" w:color="auto" w:sz="4" w:space="0"/>
              <w:right w:val="single" w:color="auto" w:sz="4" w:space="0"/>
            </w:tcBorders>
            <w:vAlign w:val="center"/>
          </w:tcPr>
          <w:p>
            <w:pPr>
              <w:jc w:val="center"/>
              <w:rPr>
                <w:rFonts w:ascii="宋体" w:hAnsi="宋体" w:cs="宋体"/>
                <w:b/>
                <w:bCs/>
                <w:sz w:val="22"/>
                <w:szCs w:val="22"/>
              </w:rPr>
            </w:pPr>
            <w:r>
              <w:rPr>
                <w:rFonts w:hint="eastAsia"/>
                <w:b/>
                <w:bCs/>
                <w:sz w:val="22"/>
                <w:szCs w:val="22"/>
              </w:rPr>
              <w:t>科目编码</w:t>
            </w:r>
          </w:p>
        </w:tc>
        <w:tc>
          <w:tcPr>
            <w:tcW w:w="360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科目名称</w:t>
            </w:r>
          </w:p>
        </w:tc>
        <w:tc>
          <w:tcPr>
            <w:tcW w:w="252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合计</w:t>
            </w:r>
          </w:p>
        </w:tc>
        <w:tc>
          <w:tcPr>
            <w:tcW w:w="270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人员支出</w:t>
            </w:r>
          </w:p>
        </w:tc>
        <w:tc>
          <w:tcPr>
            <w:tcW w:w="234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日常公用支出</w:t>
            </w:r>
          </w:p>
        </w:tc>
      </w:tr>
      <w:tr>
        <w:tblPrEx>
          <w:tblCellMar>
            <w:top w:w="0" w:type="dxa"/>
            <w:left w:w="108" w:type="dxa"/>
            <w:bottom w:w="0" w:type="dxa"/>
            <w:right w:w="108" w:type="dxa"/>
          </w:tblCellMar>
        </w:tblPrEx>
        <w:trPr>
          <w:trHeight w:val="113" w:hRule="atLeast"/>
          <w:tblHeader/>
        </w:trPr>
        <w:tc>
          <w:tcPr>
            <w:tcW w:w="5957" w:type="dxa"/>
            <w:gridSpan w:val="2"/>
            <w:tcBorders>
              <w:top w:val="single" w:color="auto" w:sz="4" w:space="0"/>
              <w:left w:val="single" w:color="auto" w:sz="4" w:space="0"/>
              <w:bottom w:val="single" w:color="auto" w:sz="4" w:space="0"/>
              <w:right w:val="single" w:color="000000" w:sz="4" w:space="0"/>
            </w:tcBorders>
            <w:vAlign w:val="center"/>
          </w:tcPr>
          <w:p>
            <w:pPr>
              <w:spacing w:line="360" w:lineRule="exact"/>
              <w:jc w:val="center"/>
              <w:rPr>
                <w:rFonts w:ascii="宋体" w:hAnsi="宋体" w:cs="宋体"/>
                <w:b/>
                <w:bCs/>
                <w:sz w:val="22"/>
                <w:szCs w:val="22"/>
              </w:rPr>
            </w:pPr>
            <w:r>
              <w:rPr>
                <w:rFonts w:hint="eastAsia" w:ascii="宋体" w:hAnsi="宋体"/>
                <w:b/>
                <w:bCs/>
                <w:sz w:val="22"/>
                <w:szCs w:val="22"/>
              </w:rPr>
              <w:t>总计</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color w:val="auto"/>
                <w:sz w:val="22"/>
                <w:szCs w:val="22"/>
                <w:lang w:val="en-US" w:eastAsia="zh-CN"/>
              </w:rPr>
              <w:t>107.40</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99.29</w:t>
            </w:r>
          </w:p>
        </w:tc>
        <w:tc>
          <w:tcPr>
            <w:tcW w:w="234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8.11</w:t>
            </w:r>
          </w:p>
        </w:tc>
      </w:tr>
      <w:tr>
        <w:tblPrEx>
          <w:tblCellMar>
            <w:top w:w="0" w:type="dxa"/>
            <w:left w:w="108" w:type="dxa"/>
            <w:bottom w:w="0" w:type="dxa"/>
            <w:right w:w="108" w:type="dxa"/>
          </w:tblCellMar>
        </w:tblPrEx>
        <w:trPr>
          <w:trHeight w:val="345"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一、工资福利支出</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99.27</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99.27</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基本工资</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29.18</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29.18</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津贴补贴</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21.87</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21.87</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奖金</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13.63</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13.63</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伙食补助费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绩效工资</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机关事业单位基本养老保险缴费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9.91</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9.91</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30109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职业年金缴费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3.96</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3.96</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30110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职工基本医疗保险缴费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4.34</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4.34</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30111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公务员医疗补助缴费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1.45</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1.45</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30112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其他社会保障缴费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1.52</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1.52</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30113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住房公积金</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7.00</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7.00</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30114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医疗费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其他工资福利支出</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6.41</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6.41</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二、商品和服务支出</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8.11</w:t>
            </w: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8.11</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办公费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印刷费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咨询费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手续费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水费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电费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邮电费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0.85</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p>
        </w:tc>
        <w:tc>
          <w:tcPr>
            <w:tcW w:w="2340" w:type="dxa"/>
            <w:tcBorders>
              <w:top w:val="nil"/>
              <w:left w:val="nil"/>
              <w:bottom w:val="single" w:color="auto" w:sz="4" w:space="0"/>
              <w:right w:val="single" w:color="auto" w:sz="4" w:space="0"/>
            </w:tcBorders>
            <w:vAlign w:val="center"/>
          </w:tcPr>
          <w:p>
            <w:pPr>
              <w:jc w:val="center"/>
              <w:rPr>
                <w:rFonts w:hint="default" w:ascii="宋体" w:hAnsi="宋体" w:eastAsia="宋体" w:cs="宋体"/>
                <w:kern w:val="2"/>
                <w:sz w:val="22"/>
                <w:szCs w:val="22"/>
                <w:lang w:val="en-US" w:eastAsia="zh-CN" w:bidi="ar-SA"/>
              </w:rPr>
            </w:pPr>
            <w:r>
              <w:rPr>
                <w:rFonts w:hint="eastAsia" w:ascii="宋体" w:hAnsi="宋体" w:cs="宋体"/>
                <w:sz w:val="22"/>
                <w:szCs w:val="22"/>
                <w:lang w:val="en-US" w:eastAsia="zh-CN"/>
              </w:rPr>
              <w:t>0.85</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取暖费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eastAsia="宋体" w:cs="宋体"/>
                <w:kern w:val="2"/>
                <w:sz w:val="22"/>
                <w:szCs w:val="22"/>
                <w:lang w:val="en-US" w:eastAsia="zh-CN" w:bidi="ar-SA"/>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物业管理费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0.08</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p>
        </w:tc>
        <w:tc>
          <w:tcPr>
            <w:tcW w:w="2340" w:type="dxa"/>
            <w:tcBorders>
              <w:top w:val="nil"/>
              <w:left w:val="nil"/>
              <w:bottom w:val="single" w:color="auto" w:sz="4" w:space="0"/>
              <w:right w:val="single" w:color="auto" w:sz="4" w:space="0"/>
            </w:tcBorders>
            <w:vAlign w:val="center"/>
          </w:tcPr>
          <w:p>
            <w:pPr>
              <w:jc w:val="center"/>
              <w:rPr>
                <w:rFonts w:hint="default" w:ascii="宋体" w:hAnsi="宋体" w:eastAsia="宋体" w:cs="宋体"/>
                <w:kern w:val="2"/>
                <w:sz w:val="22"/>
                <w:szCs w:val="22"/>
                <w:lang w:val="en-US" w:eastAsia="zh-CN" w:bidi="ar-SA"/>
              </w:rPr>
            </w:pPr>
            <w:r>
              <w:rPr>
                <w:rFonts w:hint="eastAsia" w:ascii="宋体" w:hAnsi="宋体" w:cs="宋体"/>
                <w:sz w:val="22"/>
                <w:szCs w:val="22"/>
                <w:lang w:val="en-US" w:eastAsia="zh-CN"/>
              </w:rPr>
              <w:t>0.08</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差旅费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0.33</w:t>
            </w: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0.33</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因公出国（境）费用</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维修（护）费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租赁费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会议费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培训费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公务接待费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专用材料费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被装购置费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专用燃料费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劳务费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cs="宋体"/>
                <w:sz w:val="22"/>
                <w:szCs w:val="22"/>
                <w:lang w:val="en-US" w:eastAsia="zh-CN"/>
              </w:rPr>
            </w:pPr>
            <w:r>
              <w:rPr>
                <w:rFonts w:hint="eastAsia" w:ascii="宋体" w:hAnsi="宋体" w:cs="宋体"/>
                <w:sz w:val="22"/>
                <w:szCs w:val="22"/>
                <w:lang w:val="en-US" w:eastAsia="zh-CN"/>
              </w:rPr>
              <w:t>0.54</w:t>
            </w: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0.54</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委托业务费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工会经费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1.03</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p>
        </w:tc>
        <w:tc>
          <w:tcPr>
            <w:tcW w:w="2340" w:type="dxa"/>
            <w:tcBorders>
              <w:top w:val="nil"/>
              <w:left w:val="nil"/>
              <w:bottom w:val="single" w:color="auto" w:sz="4" w:space="0"/>
              <w:right w:val="single" w:color="auto" w:sz="4" w:space="0"/>
            </w:tcBorders>
            <w:vAlign w:val="center"/>
          </w:tcPr>
          <w:p>
            <w:pPr>
              <w:jc w:val="center"/>
              <w:rPr>
                <w:rFonts w:hint="default" w:ascii="宋体" w:hAnsi="宋体" w:eastAsia="宋体" w:cs="宋体"/>
                <w:kern w:val="2"/>
                <w:sz w:val="22"/>
                <w:szCs w:val="22"/>
                <w:lang w:val="en-US" w:eastAsia="zh-CN" w:bidi="ar-SA"/>
              </w:rPr>
            </w:pPr>
            <w:r>
              <w:rPr>
                <w:rFonts w:hint="eastAsia" w:ascii="宋体" w:hAnsi="宋体" w:cs="宋体"/>
                <w:sz w:val="22"/>
                <w:szCs w:val="22"/>
                <w:lang w:val="en-US" w:eastAsia="zh-CN"/>
              </w:rPr>
              <w:t>1.03</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福利费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eastAsia="宋体" w:cs="宋体"/>
                <w:kern w:val="2"/>
                <w:sz w:val="22"/>
                <w:szCs w:val="22"/>
                <w:lang w:val="en-US" w:eastAsia="zh-CN" w:bidi="ar-SA"/>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30231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公务用车运行维护费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2.00</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p>
        </w:tc>
        <w:tc>
          <w:tcPr>
            <w:tcW w:w="2340" w:type="dxa"/>
            <w:tcBorders>
              <w:top w:val="nil"/>
              <w:left w:val="nil"/>
              <w:bottom w:val="single" w:color="auto" w:sz="4" w:space="0"/>
              <w:right w:val="single" w:color="auto" w:sz="4" w:space="0"/>
            </w:tcBorders>
            <w:vAlign w:val="center"/>
          </w:tcPr>
          <w:p>
            <w:pPr>
              <w:jc w:val="center"/>
              <w:rPr>
                <w:rFonts w:hint="default" w:ascii="宋体" w:hAnsi="宋体" w:eastAsia="宋体" w:cs="宋体"/>
                <w:kern w:val="2"/>
                <w:sz w:val="22"/>
                <w:szCs w:val="22"/>
                <w:lang w:val="en-US" w:eastAsia="zh-CN" w:bidi="ar-SA"/>
              </w:rPr>
            </w:pPr>
            <w:r>
              <w:rPr>
                <w:rFonts w:hint="eastAsia" w:ascii="宋体" w:hAnsi="宋体" w:cs="宋体"/>
                <w:sz w:val="22"/>
                <w:szCs w:val="22"/>
                <w:lang w:val="en-US" w:eastAsia="zh-CN"/>
              </w:rPr>
              <w:t>2.00</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30239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其他交通费用</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1.80</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p>
        </w:tc>
        <w:tc>
          <w:tcPr>
            <w:tcW w:w="2340" w:type="dxa"/>
            <w:tcBorders>
              <w:top w:val="nil"/>
              <w:left w:val="nil"/>
              <w:bottom w:val="single" w:color="auto" w:sz="4" w:space="0"/>
              <w:right w:val="single" w:color="auto" w:sz="4" w:space="0"/>
            </w:tcBorders>
            <w:vAlign w:val="center"/>
          </w:tcPr>
          <w:p>
            <w:pPr>
              <w:jc w:val="center"/>
              <w:rPr>
                <w:rFonts w:hint="default" w:ascii="宋体" w:hAnsi="宋体" w:eastAsia="宋体" w:cs="宋体"/>
                <w:kern w:val="2"/>
                <w:sz w:val="22"/>
                <w:szCs w:val="22"/>
                <w:lang w:val="en-US" w:eastAsia="zh-CN" w:bidi="ar-SA"/>
              </w:rPr>
            </w:pPr>
            <w:r>
              <w:rPr>
                <w:rFonts w:hint="eastAsia" w:ascii="宋体" w:hAnsi="宋体" w:cs="宋体"/>
                <w:sz w:val="22"/>
                <w:szCs w:val="22"/>
                <w:lang w:val="en-US" w:eastAsia="zh-CN"/>
              </w:rPr>
              <w:t>1.80</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30240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税金及附加费用</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其他商品和服务支出</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1.48</w:t>
            </w: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1.48</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三、对个人和家庭的补助</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0.02</w:t>
            </w: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lang w:val="en-US" w:eastAsia="zh-CN"/>
              </w:rPr>
              <w:t>0.02</w:t>
            </w:r>
          </w:p>
        </w:tc>
        <w:tc>
          <w:tcPr>
            <w:tcW w:w="234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离休费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退休费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退职（役）费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抚恤金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生活补助</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救济费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医疗费补助</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助学金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奖励金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30310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个人农业生产补贴</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其他对个人和家庭的补助支出</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0.02</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0.02</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四、资本性支出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办公设备购置</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专用设备购置</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信息网络及软件购置更新</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其他资本性支出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bl>
    <w:p>
      <w:pPr>
        <w:widowControl/>
        <w:ind w:firstLine="640" w:firstLineChars="200"/>
        <w:outlineLvl w:val="1"/>
        <w:rPr>
          <w:rFonts w:ascii="黑体" w:hAnsi="宋体" w:eastAsia="黑体"/>
          <w:b/>
          <w:kern w:val="0"/>
          <w:sz w:val="32"/>
          <w:szCs w:val="32"/>
        </w:rPr>
      </w:pPr>
      <w:r>
        <w:rPr>
          <w:rFonts w:hint="eastAsia" w:ascii="黑体" w:hAnsi="宋体" w:eastAsia="黑体"/>
          <w:b/>
          <w:kern w:val="0"/>
          <w:sz w:val="32"/>
          <w:szCs w:val="32"/>
        </w:rPr>
        <w:t>五、一般公共预算财政拨款“三公”经费支出表</w:t>
      </w:r>
    </w:p>
    <w:p>
      <w:pPr>
        <w:widowControl/>
        <w:ind w:firstLine="720"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一般公共预算财政拨款“三公”经费支出表</w:t>
      </w:r>
    </w:p>
    <w:p>
      <w:pPr>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6"/>
        <w:tblW w:w="13878" w:type="dxa"/>
        <w:tblInd w:w="91" w:type="dxa"/>
        <w:tblLayout w:type="fixed"/>
        <w:tblCellMar>
          <w:top w:w="0" w:type="dxa"/>
          <w:left w:w="108" w:type="dxa"/>
          <w:bottom w:w="0" w:type="dxa"/>
          <w:right w:w="108" w:type="dxa"/>
        </w:tblCellMar>
      </w:tblPr>
      <w:tblGrid>
        <w:gridCol w:w="771"/>
        <w:gridCol w:w="771"/>
        <w:gridCol w:w="771"/>
        <w:gridCol w:w="771"/>
        <w:gridCol w:w="771"/>
        <w:gridCol w:w="771"/>
        <w:gridCol w:w="771"/>
        <w:gridCol w:w="771"/>
        <w:gridCol w:w="771"/>
        <w:gridCol w:w="771"/>
        <w:gridCol w:w="771"/>
        <w:gridCol w:w="771"/>
        <w:gridCol w:w="771"/>
        <w:gridCol w:w="771"/>
        <w:gridCol w:w="771"/>
        <w:gridCol w:w="771"/>
        <w:gridCol w:w="771"/>
        <w:gridCol w:w="771"/>
      </w:tblGrid>
      <w:tr>
        <w:tblPrEx>
          <w:tblCellMar>
            <w:top w:w="0" w:type="dxa"/>
            <w:left w:w="108" w:type="dxa"/>
            <w:bottom w:w="0" w:type="dxa"/>
            <w:right w:w="108" w:type="dxa"/>
          </w:tblCellMar>
        </w:tblPrEx>
        <w:trPr>
          <w:trHeight w:val="555" w:hRule="atLeast"/>
        </w:trPr>
        <w:tc>
          <w:tcPr>
            <w:tcW w:w="4626"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2019年预算数</w:t>
            </w:r>
          </w:p>
        </w:tc>
        <w:tc>
          <w:tcPr>
            <w:tcW w:w="4626"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2019年执行数（决算数）</w:t>
            </w:r>
          </w:p>
        </w:tc>
        <w:tc>
          <w:tcPr>
            <w:tcW w:w="4626"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2020年预算数</w:t>
            </w:r>
          </w:p>
        </w:tc>
      </w:tr>
      <w:tr>
        <w:tblPrEx>
          <w:tblCellMar>
            <w:top w:w="0" w:type="dxa"/>
            <w:left w:w="108" w:type="dxa"/>
            <w:bottom w:w="0" w:type="dxa"/>
            <w:right w:w="108" w:type="dxa"/>
          </w:tblCellMar>
        </w:tblPrEx>
        <w:trPr>
          <w:trHeight w:val="1170" w:hRule="atLeast"/>
        </w:trPr>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因公出国（境）费</w:t>
            </w:r>
          </w:p>
        </w:tc>
        <w:tc>
          <w:tcPr>
            <w:tcW w:w="231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公务用车购置及运行费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公务接待费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因公出国（境）费</w:t>
            </w:r>
          </w:p>
        </w:tc>
        <w:tc>
          <w:tcPr>
            <w:tcW w:w="231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公务用车购置及运行费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公务接待费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因公出国（境）费</w:t>
            </w:r>
          </w:p>
        </w:tc>
        <w:tc>
          <w:tcPr>
            <w:tcW w:w="231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公务用车购置及运行费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公务接待费</w:t>
            </w:r>
          </w:p>
        </w:tc>
      </w:tr>
      <w:tr>
        <w:tblPrEx>
          <w:tblCellMar>
            <w:top w:w="0" w:type="dxa"/>
            <w:left w:w="108" w:type="dxa"/>
            <w:bottom w:w="0" w:type="dxa"/>
            <w:right w:w="108" w:type="dxa"/>
          </w:tblCellMar>
        </w:tblPrEx>
        <w:trPr>
          <w:trHeight w:val="1170" w:hRule="atLeast"/>
        </w:trPr>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公务用车购置费</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公务用车运行费</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公务用车购置费</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公务用车运行费</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公务用车购置费</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公务用车运行费</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r>
      <w:tr>
        <w:tblPrEx>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lang w:val="en-US" w:eastAsia="zh-CN"/>
              </w:rPr>
              <w:t>2.0</w:t>
            </w:r>
          </w:p>
        </w:tc>
        <w:tc>
          <w:tcPr>
            <w:tcW w:w="77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lang w:val="en-US" w:eastAsia="zh-CN"/>
              </w:rPr>
              <w:t>0</w:t>
            </w:r>
          </w:p>
        </w:tc>
        <w:tc>
          <w:tcPr>
            <w:tcW w:w="77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lang w:val="en-US" w:eastAsia="zh-CN"/>
              </w:rPr>
              <w:t>0</w:t>
            </w:r>
          </w:p>
        </w:tc>
        <w:tc>
          <w:tcPr>
            <w:tcW w:w="77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lang w:val="en-US" w:eastAsia="zh-CN"/>
              </w:rPr>
              <w:t>0</w:t>
            </w:r>
          </w:p>
        </w:tc>
        <w:tc>
          <w:tcPr>
            <w:tcW w:w="77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lang w:val="en-US" w:eastAsia="zh-CN"/>
              </w:rPr>
              <w:t>2.0</w:t>
            </w:r>
          </w:p>
        </w:tc>
        <w:tc>
          <w:tcPr>
            <w:tcW w:w="77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lang w:val="en-US" w:eastAsia="zh-CN"/>
              </w:rPr>
              <w:t>0</w:t>
            </w:r>
          </w:p>
        </w:tc>
        <w:tc>
          <w:tcPr>
            <w:tcW w:w="771"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0.48</w:t>
            </w:r>
          </w:p>
        </w:tc>
        <w:tc>
          <w:tcPr>
            <w:tcW w:w="77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0</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0</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0</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0.48</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0</w:t>
            </w:r>
          </w:p>
        </w:tc>
        <w:tc>
          <w:tcPr>
            <w:tcW w:w="771"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2.0</w:t>
            </w:r>
          </w:p>
        </w:tc>
        <w:tc>
          <w:tcPr>
            <w:tcW w:w="77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0</w:t>
            </w:r>
          </w:p>
        </w:tc>
        <w:tc>
          <w:tcPr>
            <w:tcW w:w="77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0</w:t>
            </w:r>
          </w:p>
        </w:tc>
        <w:tc>
          <w:tcPr>
            <w:tcW w:w="77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0</w:t>
            </w:r>
          </w:p>
        </w:tc>
        <w:tc>
          <w:tcPr>
            <w:tcW w:w="771"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2.0</w:t>
            </w:r>
          </w:p>
        </w:tc>
        <w:tc>
          <w:tcPr>
            <w:tcW w:w="77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0</w:t>
            </w:r>
          </w:p>
        </w:tc>
      </w:tr>
      <w:tr>
        <w:tblPrEx>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bl>
    <w:p>
      <w:pPr>
        <w:widowControl/>
        <w:ind w:firstLine="627" w:firstLineChars="196"/>
        <w:outlineLvl w:val="1"/>
        <w:rPr>
          <w:rFonts w:hint="eastAsia" w:ascii="黑体" w:hAnsi="宋体" w:eastAsia="黑体"/>
          <w:b/>
          <w:kern w:val="0"/>
          <w:sz w:val="32"/>
          <w:szCs w:val="32"/>
        </w:rPr>
      </w:pPr>
    </w:p>
    <w:p>
      <w:pPr>
        <w:widowControl/>
        <w:ind w:firstLine="627" w:firstLineChars="196"/>
        <w:outlineLvl w:val="1"/>
        <w:rPr>
          <w:rFonts w:ascii="黑体" w:hAnsi="宋体" w:eastAsia="黑体"/>
          <w:b/>
          <w:kern w:val="0"/>
          <w:sz w:val="32"/>
          <w:szCs w:val="32"/>
        </w:rPr>
      </w:pPr>
      <w:r>
        <w:rPr>
          <w:rFonts w:hint="eastAsia" w:ascii="黑体" w:hAnsi="宋体" w:eastAsia="黑体"/>
          <w:b/>
          <w:kern w:val="0"/>
          <w:sz w:val="32"/>
          <w:szCs w:val="32"/>
        </w:rPr>
        <w:t>六、政府性基金预算财政拨款支出表</w:t>
      </w:r>
    </w:p>
    <w:p>
      <w:pPr>
        <w:widowControl/>
        <w:ind w:firstLine="720"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政府性基金预算财政拨款支出表</w:t>
      </w:r>
    </w:p>
    <w:p>
      <w:pPr>
        <w:widowControl/>
        <w:ind w:firstLine="720" w:firstLineChars="200"/>
        <w:jc w:val="center"/>
        <w:outlineLvl w:val="1"/>
        <w:rPr>
          <w:rFonts w:ascii="仿宋_GB2312" w:hAnsi="宋体" w:eastAsia="仿宋_GB2312"/>
          <w:kern w:val="0"/>
          <w:sz w:val="32"/>
          <w:szCs w:val="32"/>
        </w:rPr>
      </w:pPr>
      <w:r>
        <w:rPr>
          <w:rFonts w:hint="eastAsia" w:ascii="仿宋_GB2312" w:hAnsi="宋体" w:eastAsia="仿宋_GB2312"/>
          <w:b/>
          <w:kern w:val="0"/>
          <w:sz w:val="36"/>
          <w:szCs w:val="36"/>
        </w:rPr>
        <w:t xml:space="preserve">                                                                </w:t>
      </w:r>
      <w:r>
        <w:rPr>
          <w:rFonts w:hint="eastAsia" w:ascii="仿宋_GB2312" w:hAnsi="宋体" w:eastAsia="仿宋_GB2312"/>
          <w:kern w:val="0"/>
          <w:sz w:val="32"/>
          <w:szCs w:val="32"/>
        </w:rPr>
        <w:t>单位：万元</w:t>
      </w:r>
    </w:p>
    <w:tbl>
      <w:tblPr>
        <w:tblStyle w:val="6"/>
        <w:tblW w:w="14180" w:type="dxa"/>
        <w:tblInd w:w="91" w:type="dxa"/>
        <w:tblLayout w:type="fixed"/>
        <w:tblCellMar>
          <w:top w:w="0" w:type="dxa"/>
          <w:left w:w="108" w:type="dxa"/>
          <w:bottom w:w="0" w:type="dxa"/>
          <w:right w:w="108" w:type="dxa"/>
        </w:tblCellMar>
      </w:tblPr>
      <w:tblGrid>
        <w:gridCol w:w="1418"/>
        <w:gridCol w:w="1418"/>
        <w:gridCol w:w="1418"/>
        <w:gridCol w:w="1418"/>
        <w:gridCol w:w="1418"/>
        <w:gridCol w:w="1418"/>
        <w:gridCol w:w="1418"/>
        <w:gridCol w:w="1418"/>
        <w:gridCol w:w="1418"/>
        <w:gridCol w:w="1418"/>
      </w:tblGrid>
      <w:tr>
        <w:tblPrEx>
          <w:tblCellMar>
            <w:top w:w="0" w:type="dxa"/>
            <w:left w:w="108" w:type="dxa"/>
            <w:bottom w:w="0" w:type="dxa"/>
            <w:right w:w="108" w:type="dxa"/>
          </w:tblCellMar>
        </w:tblPrEx>
        <w:trPr>
          <w:trHeight w:val="510" w:hRule="atLeast"/>
        </w:trPr>
        <w:tc>
          <w:tcPr>
            <w:tcW w:w="283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功能分类科目</w:t>
            </w:r>
          </w:p>
        </w:tc>
        <w:tc>
          <w:tcPr>
            <w:tcW w:w="1418" w:type="dxa"/>
            <w:vMerge w:val="restart"/>
            <w:tcBorders>
              <w:top w:val="single" w:color="auto" w:sz="4" w:space="0"/>
              <w:left w:val="nil"/>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2019年执行数（决算数）</w:t>
            </w:r>
          </w:p>
          <w:p>
            <w:pPr>
              <w:jc w:val="center"/>
              <w:rPr>
                <w:rFonts w:ascii="宋体" w:hAnsi="宋体" w:cs="宋体"/>
                <w:b/>
                <w:bCs/>
                <w:kern w:val="0"/>
                <w:sz w:val="22"/>
                <w:szCs w:val="22"/>
              </w:rPr>
            </w:pPr>
          </w:p>
        </w:tc>
        <w:tc>
          <w:tcPr>
            <w:tcW w:w="7090"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2020年预算数</w:t>
            </w:r>
          </w:p>
        </w:tc>
        <w:tc>
          <w:tcPr>
            <w:tcW w:w="2836" w:type="dxa"/>
            <w:gridSpan w:val="2"/>
            <w:tcBorders>
              <w:top w:val="single" w:color="auto" w:sz="4" w:space="0"/>
              <w:bottom w:val="single" w:color="auto" w:sz="4" w:space="0"/>
              <w:right w:val="single" w:color="auto" w:sz="4" w:space="0"/>
            </w:tcBorders>
            <w:vAlign w:val="center"/>
          </w:tcPr>
          <w:p>
            <w:pPr>
              <w:widowControl/>
              <w:jc w:val="center"/>
              <w:rPr>
                <w:kern w:val="0"/>
                <w:sz w:val="20"/>
                <w:szCs w:val="20"/>
              </w:rPr>
            </w:pPr>
            <w:r>
              <w:rPr>
                <w:rFonts w:hint="eastAsia" w:ascii="宋体" w:hAnsi="宋体" w:cs="宋体"/>
                <w:b/>
                <w:bCs/>
                <w:kern w:val="0"/>
                <w:sz w:val="22"/>
                <w:szCs w:val="22"/>
              </w:rPr>
              <w:t>2020年预算数与2019年执行数（决算数）</w:t>
            </w:r>
          </w:p>
        </w:tc>
      </w:tr>
      <w:tr>
        <w:tblPrEx>
          <w:tblCellMar>
            <w:top w:w="0" w:type="dxa"/>
            <w:left w:w="108" w:type="dxa"/>
            <w:bottom w:w="0" w:type="dxa"/>
            <w:right w:w="108" w:type="dxa"/>
          </w:tblCellMar>
        </w:tblPrEx>
        <w:trPr>
          <w:trHeight w:val="510" w:hRule="atLeast"/>
        </w:trPr>
        <w:tc>
          <w:tcPr>
            <w:tcW w:w="1418" w:type="dxa"/>
            <w:vMerge w:val="restart"/>
            <w:tcBorders>
              <w:top w:val="nil"/>
              <w:left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科目编码</w:t>
            </w:r>
          </w:p>
        </w:tc>
        <w:tc>
          <w:tcPr>
            <w:tcW w:w="1418" w:type="dxa"/>
            <w:vMerge w:val="restart"/>
            <w:tcBorders>
              <w:top w:val="nil"/>
              <w:left w:val="nil"/>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科目名称</w:t>
            </w:r>
          </w:p>
        </w:tc>
        <w:tc>
          <w:tcPr>
            <w:tcW w:w="1418" w:type="dxa"/>
            <w:vMerge w:val="continue"/>
            <w:tcBorders>
              <w:left w:val="nil"/>
              <w:right w:val="single" w:color="auto" w:sz="4" w:space="0"/>
            </w:tcBorders>
            <w:vAlign w:val="center"/>
          </w:tcPr>
          <w:p>
            <w:pPr>
              <w:widowControl/>
              <w:jc w:val="center"/>
              <w:rPr>
                <w:rFonts w:ascii="宋体" w:hAnsi="宋体" w:cs="宋体"/>
                <w:b/>
                <w:bCs/>
                <w:kern w:val="0"/>
                <w:sz w:val="22"/>
                <w:szCs w:val="22"/>
              </w:rPr>
            </w:pPr>
          </w:p>
        </w:tc>
        <w:tc>
          <w:tcPr>
            <w:tcW w:w="1418" w:type="dxa"/>
            <w:vMerge w:val="restart"/>
            <w:tcBorders>
              <w:top w:val="nil"/>
              <w:left w:val="nil"/>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4254" w:type="dxa"/>
            <w:gridSpan w:val="3"/>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基本支出</w:t>
            </w:r>
          </w:p>
        </w:tc>
        <w:tc>
          <w:tcPr>
            <w:tcW w:w="1418"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项目支出</w:t>
            </w:r>
          </w:p>
        </w:tc>
        <w:tc>
          <w:tcPr>
            <w:tcW w:w="1418" w:type="dxa"/>
            <w:vMerge w:val="restart"/>
            <w:tcBorders>
              <w:top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增减额</w:t>
            </w:r>
          </w:p>
        </w:tc>
        <w:tc>
          <w:tcPr>
            <w:tcW w:w="1418"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增减%</w:t>
            </w:r>
          </w:p>
        </w:tc>
      </w:tr>
      <w:tr>
        <w:tblPrEx>
          <w:tblCellMar>
            <w:top w:w="0" w:type="dxa"/>
            <w:left w:w="108" w:type="dxa"/>
            <w:bottom w:w="0" w:type="dxa"/>
            <w:right w:w="108" w:type="dxa"/>
          </w:tblCellMar>
        </w:tblPrEx>
        <w:trPr>
          <w:trHeight w:val="510" w:hRule="atLeast"/>
        </w:trPr>
        <w:tc>
          <w:tcPr>
            <w:tcW w:w="1418"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vMerge w:val="continue"/>
            <w:tcBorders>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vMerge w:val="continue"/>
            <w:tcBorders>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vMerge w:val="continue"/>
            <w:tcBorders>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tcBorders>
              <w:top w:val="single" w:color="auto" w:sz="4" w:space="0"/>
              <w:left w:val="nil"/>
              <w:bottom w:val="single" w:color="auto" w:sz="4" w:space="0"/>
              <w:right w:val="single" w:color="auto" w:sz="4" w:space="0"/>
            </w:tcBorders>
            <w:vAlign w:val="center"/>
          </w:tcPr>
          <w:p>
            <w:pPr>
              <w:jc w:val="center"/>
              <w:rPr>
                <w:rFonts w:ascii="宋体" w:hAnsi="宋体" w:cs="宋体"/>
                <w:b/>
                <w:bCs/>
                <w:kern w:val="0"/>
                <w:sz w:val="22"/>
                <w:szCs w:val="22"/>
              </w:rPr>
            </w:pPr>
            <w:r>
              <w:rPr>
                <w:rFonts w:hint="eastAsia" w:ascii="宋体" w:hAnsi="宋体" w:cs="宋体"/>
                <w:b/>
                <w:bCs/>
                <w:kern w:val="0"/>
                <w:sz w:val="22"/>
                <w:szCs w:val="22"/>
              </w:rPr>
              <w:t>小计</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人员经费</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2"/>
                <w:szCs w:val="22"/>
              </w:rPr>
            </w:pPr>
            <w:r>
              <w:rPr>
                <w:rFonts w:hint="eastAsia" w:ascii="宋体" w:hAnsi="宋体" w:cs="宋体"/>
                <w:b/>
                <w:bCs/>
                <w:kern w:val="0"/>
                <w:sz w:val="22"/>
                <w:szCs w:val="22"/>
              </w:rPr>
              <w:t>日常公用经费</w:t>
            </w:r>
          </w:p>
        </w:tc>
        <w:tc>
          <w:tcPr>
            <w:tcW w:w="1418"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vMerge w:val="continue"/>
            <w:tcBorders>
              <w:bottom w:val="single" w:color="auto" w:sz="4" w:space="0"/>
              <w:right w:val="single" w:color="auto" w:sz="4" w:space="0"/>
            </w:tcBorders>
            <w:vAlign w:val="center"/>
          </w:tcPr>
          <w:p>
            <w:pPr>
              <w:widowControl/>
              <w:rPr>
                <w:rFonts w:ascii="宋体" w:hAnsi="宋体" w:cs="宋体"/>
                <w:b/>
                <w:bCs/>
                <w:kern w:val="0"/>
                <w:sz w:val="22"/>
                <w:szCs w:val="22"/>
              </w:rPr>
            </w:pPr>
          </w:p>
        </w:tc>
        <w:tc>
          <w:tcPr>
            <w:tcW w:w="1418"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CellMar>
            <w:top w:w="0" w:type="dxa"/>
            <w:left w:w="108" w:type="dxa"/>
            <w:bottom w:w="0" w:type="dxa"/>
            <w:right w:w="108" w:type="dxa"/>
          </w:tblCellMar>
        </w:tblPrEx>
        <w:trPr>
          <w:trHeight w:val="555"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05"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13"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21"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14"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08"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03"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bl>
    <w:p>
      <w:pPr>
        <w:widowControl/>
        <w:ind w:firstLine="640" w:firstLineChars="200"/>
        <w:outlineLvl w:val="1"/>
        <w:rPr>
          <w:rFonts w:hint="eastAsia" w:ascii="黑体" w:hAnsi="宋体" w:eastAsia="黑体"/>
          <w:b/>
          <w:kern w:val="0"/>
          <w:sz w:val="32"/>
          <w:szCs w:val="32"/>
        </w:rPr>
      </w:pPr>
    </w:p>
    <w:p>
      <w:pPr>
        <w:widowControl/>
        <w:ind w:firstLine="640" w:firstLineChars="200"/>
        <w:outlineLvl w:val="1"/>
        <w:rPr>
          <w:rFonts w:ascii="黑体" w:hAnsi="宋体" w:eastAsia="黑体"/>
          <w:b/>
          <w:kern w:val="0"/>
          <w:sz w:val="32"/>
          <w:szCs w:val="32"/>
        </w:rPr>
      </w:pPr>
      <w:r>
        <w:rPr>
          <w:rFonts w:hint="eastAsia" w:ascii="黑体" w:hAnsi="宋体" w:eastAsia="黑体"/>
          <w:b/>
          <w:kern w:val="0"/>
          <w:sz w:val="32"/>
          <w:szCs w:val="32"/>
        </w:rPr>
        <w:t>七、部门收支预算总表</w:t>
      </w:r>
    </w:p>
    <w:p>
      <w:pPr>
        <w:widowControl/>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部门收支预算总表</w:t>
      </w:r>
    </w:p>
    <w:p>
      <w:pPr>
        <w:widowControl/>
        <w:jc w:val="right"/>
        <w:outlineLvl w:val="1"/>
        <w:rPr>
          <w:rFonts w:ascii="仿宋_GB2312" w:hAnsi="宋体" w:eastAsia="仿宋_GB2312"/>
          <w:b/>
          <w:kern w:val="0"/>
          <w:sz w:val="36"/>
          <w:szCs w:val="36"/>
        </w:rPr>
      </w:pPr>
      <w:r>
        <w:rPr>
          <w:rFonts w:hint="eastAsia" w:ascii="仿宋_GB2312" w:hAnsi="宋体" w:eastAsia="仿宋_GB2312"/>
          <w:kern w:val="0"/>
          <w:sz w:val="32"/>
          <w:szCs w:val="32"/>
        </w:rPr>
        <w:t xml:space="preserve">     单位：万元</w:t>
      </w:r>
    </w:p>
    <w:tbl>
      <w:tblPr>
        <w:tblStyle w:val="6"/>
        <w:tblW w:w="13857" w:type="dxa"/>
        <w:tblInd w:w="93" w:type="dxa"/>
        <w:tblLayout w:type="fixed"/>
        <w:tblCellMar>
          <w:top w:w="15" w:type="dxa"/>
          <w:left w:w="108" w:type="dxa"/>
          <w:bottom w:w="15" w:type="dxa"/>
          <w:right w:w="108" w:type="dxa"/>
        </w:tblCellMar>
      </w:tblPr>
      <w:tblGrid>
        <w:gridCol w:w="5235"/>
        <w:gridCol w:w="1800"/>
        <w:gridCol w:w="5022"/>
        <w:gridCol w:w="1800"/>
      </w:tblGrid>
      <w:tr>
        <w:tblPrEx>
          <w:tblCellMar>
            <w:top w:w="15" w:type="dxa"/>
            <w:left w:w="108" w:type="dxa"/>
            <w:bottom w:w="15" w:type="dxa"/>
            <w:right w:w="108" w:type="dxa"/>
          </w:tblCellMar>
        </w:tblPrEx>
        <w:trPr>
          <w:trHeight w:val="316" w:hRule="atLeast"/>
        </w:trPr>
        <w:tc>
          <w:tcPr>
            <w:tcW w:w="7035" w:type="dxa"/>
            <w:gridSpan w:val="2"/>
            <w:tcBorders>
              <w:top w:val="single" w:color="000000" w:sz="4" w:space="0"/>
              <w:left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     入</w:t>
            </w:r>
          </w:p>
        </w:tc>
        <w:tc>
          <w:tcPr>
            <w:tcW w:w="6822" w:type="dxa"/>
            <w:gridSpan w:val="2"/>
            <w:tcBorders>
              <w:top w:val="single" w:color="000000" w:sz="4" w:space="0"/>
              <w:left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     出</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项目</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预算数</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项目</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预算数</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一、财政拨款预算收入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148.40</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一、行政支出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148.40</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148.40</w:t>
            </w: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其中：财政拨款支出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148.40</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非同级财政拨款支出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二、事业预算收入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二、事业支出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其中：非同级财政拨款（科研及辅助活动）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其中：财政拨款支出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纳入财政专户管理的非税收入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非同级财政拨款支出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三、上级补助预算收入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三、经营支出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四、附属单位上缴预算收入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四、上缴上级支出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五、经营预算收入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五、对附属单位补助支出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六、债务预算收入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六、投资支出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七、非同级财政拨款预算收入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七、债务还本支出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八、投资预算收益</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八、其他支出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九、其他预算收入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本年收入合计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148.40</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本年支出合计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148.40</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rPr>
                <w:rFonts w:ascii="宋体" w:hAnsi="宋体" w:cs="宋体"/>
                <w:color w:val="000000"/>
                <w:kern w:val="0"/>
                <w:sz w:val="22"/>
                <w:szCs w:val="22"/>
              </w:rPr>
            </w:pPr>
          </w:p>
        </w:tc>
      </w:tr>
      <w:tr>
        <w:tblPrEx>
          <w:tblCellMar>
            <w:top w:w="15" w:type="dxa"/>
            <w:left w:w="108" w:type="dxa"/>
            <w:bottom w:w="15" w:type="dxa"/>
            <w:right w:w="108" w:type="dxa"/>
          </w:tblCellMar>
        </w:tblPrEx>
        <w:trPr>
          <w:trHeight w:val="415"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十、上年结转</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FF0000"/>
                <w:kern w:val="0"/>
                <w:sz w:val="22"/>
                <w:szCs w:val="22"/>
                <w:lang w:val="en-US" w:eastAsia="zh-CN"/>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九、年末结转结余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（1）财政拨款结转</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FF0000"/>
                <w:kern w:val="0"/>
                <w:sz w:val="22"/>
                <w:szCs w:val="22"/>
                <w:lang w:val="en-US" w:eastAsia="zh-CN"/>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（1）财政拨款结转</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FF0000"/>
                <w:kern w:val="0"/>
                <w:sz w:val="22"/>
                <w:szCs w:val="22"/>
                <w:lang w:val="en-US" w:eastAsia="zh-CN"/>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（2）非财政拨款结转</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（2）财政拨款结余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十一、上年结余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（3）非财政拨款结转</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（1）财政拨款结余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（4）非财政拨款结余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（2）非财政拨款结余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（5）专用结余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（3）专用结余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（6）经营结余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（4）经营结余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收入总计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148.40</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支出总计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148.40</w:t>
            </w:r>
          </w:p>
        </w:tc>
      </w:tr>
    </w:tbl>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w:t>
      </w:r>
    </w:p>
    <w:p>
      <w:pPr>
        <w:widowControl/>
        <w:jc w:val="left"/>
        <w:outlineLvl w:val="1"/>
        <w:rPr>
          <w:rFonts w:ascii="仿宋_GB2312" w:hAnsi="宋体" w:eastAsia="仿宋_GB2312"/>
          <w:kern w:val="0"/>
          <w:sz w:val="32"/>
          <w:szCs w:val="32"/>
        </w:rPr>
      </w:pPr>
    </w:p>
    <w:p>
      <w:pPr>
        <w:widowControl/>
        <w:ind w:firstLine="640" w:firstLineChars="200"/>
        <w:jc w:val="left"/>
        <w:outlineLvl w:val="1"/>
        <w:rPr>
          <w:rFonts w:hint="eastAsia" w:ascii="黑体" w:hAnsi="宋体" w:eastAsia="黑体"/>
          <w:b/>
          <w:bCs/>
          <w:kern w:val="0"/>
          <w:sz w:val="32"/>
          <w:szCs w:val="32"/>
        </w:rPr>
      </w:pPr>
    </w:p>
    <w:p>
      <w:pPr>
        <w:widowControl/>
        <w:ind w:firstLine="640" w:firstLineChars="200"/>
        <w:jc w:val="left"/>
        <w:outlineLvl w:val="1"/>
        <w:rPr>
          <w:rFonts w:ascii="黑体" w:hAnsi="宋体" w:eastAsia="黑体"/>
          <w:b/>
          <w:bCs/>
          <w:kern w:val="0"/>
          <w:sz w:val="32"/>
          <w:szCs w:val="32"/>
        </w:rPr>
      </w:pPr>
      <w:r>
        <w:rPr>
          <w:rFonts w:hint="eastAsia" w:ascii="黑体" w:hAnsi="宋体" w:eastAsia="黑体"/>
          <w:b/>
          <w:bCs/>
          <w:kern w:val="0"/>
          <w:sz w:val="32"/>
          <w:szCs w:val="32"/>
        </w:rPr>
        <w:t>八、部门收入总表</w:t>
      </w:r>
    </w:p>
    <w:p>
      <w:pPr>
        <w:widowControl/>
        <w:jc w:val="center"/>
        <w:outlineLvl w:val="1"/>
        <w:rPr>
          <w:rFonts w:ascii="仿宋_GB2312" w:hAnsi="宋体" w:eastAsia="仿宋_GB2312"/>
          <w:b/>
          <w:bCs/>
          <w:kern w:val="0"/>
          <w:sz w:val="36"/>
          <w:szCs w:val="36"/>
        </w:rPr>
      </w:pPr>
      <w:r>
        <w:rPr>
          <w:rFonts w:hint="eastAsia" w:ascii="仿宋_GB2312" w:hAnsi="宋体" w:eastAsia="仿宋_GB2312"/>
          <w:b/>
          <w:bCs/>
          <w:kern w:val="0"/>
          <w:sz w:val="36"/>
          <w:szCs w:val="36"/>
        </w:rPr>
        <w:t>部门收入总表</w:t>
      </w:r>
    </w:p>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6"/>
        <w:tblW w:w="13890" w:type="dxa"/>
        <w:tblInd w:w="93" w:type="dxa"/>
        <w:tblLayout w:type="fixed"/>
        <w:tblCellMar>
          <w:top w:w="15" w:type="dxa"/>
          <w:left w:w="108" w:type="dxa"/>
          <w:bottom w:w="15" w:type="dxa"/>
          <w:right w:w="108" w:type="dxa"/>
        </w:tblCellMar>
      </w:tblPr>
      <w:tblGrid>
        <w:gridCol w:w="1275"/>
        <w:gridCol w:w="839"/>
        <w:gridCol w:w="839"/>
        <w:gridCol w:w="839"/>
        <w:gridCol w:w="839"/>
        <w:gridCol w:w="860"/>
        <w:gridCol w:w="839"/>
        <w:gridCol w:w="840"/>
        <w:gridCol w:w="840"/>
        <w:gridCol w:w="840"/>
        <w:gridCol w:w="840"/>
        <w:gridCol w:w="840"/>
        <w:gridCol w:w="840"/>
        <w:gridCol w:w="840"/>
        <w:gridCol w:w="840"/>
        <w:gridCol w:w="840"/>
      </w:tblGrid>
      <w:tr>
        <w:tblPrEx>
          <w:tblCellMar>
            <w:top w:w="15" w:type="dxa"/>
            <w:left w:w="108" w:type="dxa"/>
            <w:bottom w:w="15" w:type="dxa"/>
            <w:right w:w="108" w:type="dxa"/>
          </w:tblCellMar>
        </w:tblPrEx>
        <w:trPr>
          <w:trHeight w:val="480" w:hRule="atLeast"/>
        </w:trPr>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本年收入合计</w:t>
            </w:r>
          </w:p>
        </w:tc>
        <w:tc>
          <w:tcPr>
            <w:tcW w:w="251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财政拨款预算收入</w:t>
            </w:r>
          </w:p>
        </w:tc>
        <w:tc>
          <w:tcPr>
            <w:tcW w:w="253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事业预算收入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上级补助预算收入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附属单位上缴预算收入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经营预算收入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债务预算收入</w:t>
            </w:r>
          </w:p>
        </w:tc>
        <w:tc>
          <w:tcPr>
            <w:tcW w:w="252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非同级财政拨款预算收入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投资预算收益</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其他预算收入</w:t>
            </w:r>
          </w:p>
        </w:tc>
      </w:tr>
      <w:tr>
        <w:tblPrEx>
          <w:tblCellMar>
            <w:top w:w="15" w:type="dxa"/>
            <w:left w:w="108" w:type="dxa"/>
            <w:bottom w:w="15" w:type="dxa"/>
            <w:right w:w="108" w:type="dxa"/>
          </w:tblCellMar>
        </w:tblPrEx>
        <w:trPr>
          <w:trHeight w:val="420" w:hRule="atLeast"/>
        </w:trPr>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p>
        </w:tc>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一般公共预算财政拨款收入</w:t>
            </w:r>
          </w:p>
        </w:tc>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政府性基金预算财政拨款收入</w:t>
            </w:r>
          </w:p>
        </w:tc>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p>
        </w:tc>
        <w:tc>
          <w:tcPr>
            <w:tcW w:w="860" w:type="dxa"/>
            <w:tcBorders>
              <w:top w:val="single" w:color="000000" w:sz="4" w:space="0"/>
              <w:bottom w:val="single" w:color="000000" w:sz="4" w:space="0"/>
            </w:tcBorders>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其中：</w:t>
            </w:r>
          </w:p>
        </w:tc>
        <w:tc>
          <w:tcPr>
            <w:tcW w:w="839" w:type="dxa"/>
            <w:tcBorders>
              <w:top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非本级财政拨款</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本级横向财政拨款</w:t>
            </w: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r>
      <w:tr>
        <w:tblPrEx>
          <w:tblCellMar>
            <w:top w:w="15" w:type="dxa"/>
            <w:left w:w="108" w:type="dxa"/>
            <w:bottom w:w="15" w:type="dxa"/>
            <w:right w:w="108" w:type="dxa"/>
          </w:tblCellMar>
        </w:tblPrEx>
        <w:trPr>
          <w:trHeight w:val="312" w:hRule="atLeast"/>
        </w:trPr>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6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非同级财政拨款（科研及辅助活动）</w:t>
            </w:r>
          </w:p>
        </w:tc>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纳入财政专户管理的非税收入</w:t>
            </w: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r>
      <w:tr>
        <w:tblPrEx>
          <w:tblCellMar>
            <w:top w:w="15" w:type="dxa"/>
            <w:left w:w="108" w:type="dxa"/>
            <w:bottom w:w="15" w:type="dxa"/>
            <w:right w:w="108" w:type="dxa"/>
          </w:tblCellMar>
        </w:tblPrEx>
        <w:trPr>
          <w:trHeight w:val="1590" w:hRule="atLeast"/>
        </w:trPr>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200" w:lineRule="exact"/>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bidi="ar-SA"/>
              </w:rPr>
              <w:t>148.40</w:t>
            </w:r>
          </w:p>
        </w:tc>
        <w:tc>
          <w:tcPr>
            <w:tcW w:w="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200" w:lineRule="exact"/>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bidi="ar-SA"/>
              </w:rPr>
              <w:t>148.40</w:t>
            </w:r>
          </w:p>
        </w:tc>
        <w:tc>
          <w:tcPr>
            <w:tcW w:w="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200" w:lineRule="exact"/>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bidi="ar-SA"/>
              </w:rPr>
              <w:t>148.40</w:t>
            </w:r>
          </w:p>
        </w:tc>
        <w:tc>
          <w:tcPr>
            <w:tcW w:w="83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3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6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3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200" w:lineRule="exact"/>
              <w:jc w:val="center"/>
              <w:rPr>
                <w:rFonts w:hint="default" w:ascii="宋体" w:hAnsi="宋体" w:eastAsia="宋体" w:cs="宋体"/>
                <w:color w:val="000000"/>
                <w:kern w:val="0"/>
                <w:sz w:val="20"/>
                <w:szCs w:val="20"/>
                <w:lang w:val="en-US" w:eastAsia="zh-CN" w:bidi="ar-SA"/>
              </w:rPr>
            </w:pPr>
          </w:p>
        </w:tc>
        <w:tc>
          <w:tcPr>
            <w:tcW w:w="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200" w:lineRule="exact"/>
              <w:jc w:val="center"/>
              <w:rPr>
                <w:rFonts w:hint="default" w:ascii="宋体" w:hAnsi="宋体" w:eastAsia="宋体" w:cs="宋体"/>
                <w:color w:val="000000"/>
                <w:kern w:val="0"/>
                <w:sz w:val="20"/>
                <w:szCs w:val="20"/>
                <w:lang w:val="en-US" w:eastAsia="zh-CN" w:bidi="ar-SA"/>
              </w:rPr>
            </w:pPr>
          </w:p>
        </w:tc>
        <w:tc>
          <w:tcPr>
            <w:tcW w:w="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200" w:lineRule="exact"/>
              <w:jc w:val="center"/>
              <w:rPr>
                <w:rFonts w:hint="default" w:ascii="宋体" w:hAnsi="宋体" w:eastAsia="宋体" w:cs="宋体"/>
                <w:color w:val="000000"/>
                <w:kern w:val="0"/>
                <w:sz w:val="20"/>
                <w:szCs w:val="20"/>
                <w:lang w:val="en-US" w:eastAsia="zh-CN" w:bidi="ar-SA"/>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200" w:lineRule="exact"/>
              <w:jc w:val="center"/>
              <w:rPr>
                <w:rFonts w:hint="default" w:ascii="宋体" w:hAnsi="宋体" w:eastAsia="宋体" w:cs="宋体"/>
                <w:color w:val="000000"/>
                <w:kern w:val="0"/>
                <w:sz w:val="20"/>
                <w:szCs w:val="20"/>
                <w:lang w:val="en-US" w:eastAsia="zh-CN" w:bidi="ar-SA"/>
              </w:rPr>
            </w:pPr>
          </w:p>
        </w:tc>
        <w:tc>
          <w:tcPr>
            <w:tcW w:w="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200" w:lineRule="exact"/>
              <w:jc w:val="center"/>
              <w:rPr>
                <w:rFonts w:hint="default" w:ascii="宋体" w:hAnsi="宋体" w:eastAsia="宋体" w:cs="宋体"/>
                <w:color w:val="000000"/>
                <w:kern w:val="0"/>
                <w:sz w:val="20"/>
                <w:szCs w:val="20"/>
                <w:lang w:val="en-US" w:eastAsia="zh-CN" w:bidi="ar-SA"/>
              </w:rPr>
            </w:pPr>
          </w:p>
        </w:tc>
        <w:tc>
          <w:tcPr>
            <w:tcW w:w="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200" w:lineRule="exact"/>
              <w:jc w:val="center"/>
              <w:rPr>
                <w:rFonts w:hint="default" w:ascii="宋体" w:hAnsi="宋体" w:eastAsia="宋体" w:cs="宋体"/>
                <w:color w:val="000000"/>
                <w:kern w:val="0"/>
                <w:sz w:val="20"/>
                <w:szCs w:val="20"/>
                <w:lang w:val="en-US" w:eastAsia="zh-CN" w:bidi="ar-SA"/>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tabs>
                <w:tab w:val="left" w:pos="644"/>
              </w:tabs>
              <w:ind w:right="132" w:rightChars="63"/>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200" w:lineRule="exact"/>
              <w:jc w:val="center"/>
              <w:rPr>
                <w:rFonts w:hint="default" w:ascii="宋体" w:hAnsi="宋体" w:eastAsia="宋体" w:cs="宋体"/>
                <w:color w:val="000000"/>
                <w:kern w:val="0"/>
                <w:sz w:val="20"/>
                <w:szCs w:val="20"/>
                <w:lang w:val="en-US" w:eastAsia="zh-CN" w:bidi="ar-SA"/>
              </w:rPr>
            </w:pPr>
          </w:p>
        </w:tc>
        <w:tc>
          <w:tcPr>
            <w:tcW w:w="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200" w:lineRule="exact"/>
              <w:jc w:val="center"/>
              <w:rPr>
                <w:rFonts w:hint="eastAsia" w:ascii="宋体" w:hAnsi="宋体" w:eastAsia="宋体" w:cs="宋体"/>
                <w:color w:val="000000"/>
                <w:kern w:val="0"/>
                <w:sz w:val="20"/>
                <w:szCs w:val="20"/>
                <w:lang w:val="en-US" w:eastAsia="zh-CN" w:bidi="ar-SA"/>
              </w:rPr>
            </w:pPr>
          </w:p>
        </w:tc>
        <w:tc>
          <w:tcPr>
            <w:tcW w:w="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200" w:lineRule="exact"/>
              <w:jc w:val="center"/>
              <w:rPr>
                <w:rFonts w:hint="eastAsia" w:ascii="宋体" w:hAnsi="宋体" w:eastAsia="宋体" w:cs="宋体"/>
                <w:color w:val="000000"/>
                <w:kern w:val="0"/>
                <w:sz w:val="20"/>
                <w:szCs w:val="20"/>
                <w:lang w:val="en-US" w:eastAsia="zh-CN" w:bidi="ar-SA"/>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200" w:lineRule="exact"/>
              <w:jc w:val="center"/>
              <w:rPr>
                <w:rFonts w:hint="default" w:ascii="宋体" w:hAnsi="宋体" w:eastAsia="宋体" w:cs="宋体"/>
                <w:color w:val="000000"/>
                <w:kern w:val="0"/>
                <w:sz w:val="20"/>
                <w:szCs w:val="20"/>
                <w:lang w:val="en-US" w:eastAsia="zh-CN" w:bidi="ar-SA"/>
              </w:rPr>
            </w:pPr>
          </w:p>
        </w:tc>
        <w:tc>
          <w:tcPr>
            <w:tcW w:w="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200" w:lineRule="exact"/>
              <w:jc w:val="center"/>
              <w:rPr>
                <w:rFonts w:hint="eastAsia" w:ascii="宋体" w:hAnsi="宋体" w:eastAsia="宋体" w:cs="宋体"/>
                <w:color w:val="000000"/>
                <w:kern w:val="0"/>
                <w:sz w:val="20"/>
                <w:szCs w:val="20"/>
                <w:lang w:val="en-US" w:eastAsia="zh-CN" w:bidi="ar-SA"/>
              </w:rPr>
            </w:pPr>
          </w:p>
        </w:tc>
        <w:tc>
          <w:tcPr>
            <w:tcW w:w="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200" w:lineRule="exact"/>
              <w:jc w:val="center"/>
              <w:rPr>
                <w:rFonts w:hint="eastAsia" w:ascii="宋体" w:hAnsi="宋体" w:eastAsia="宋体" w:cs="宋体"/>
                <w:color w:val="000000"/>
                <w:kern w:val="0"/>
                <w:sz w:val="20"/>
                <w:szCs w:val="20"/>
                <w:lang w:val="en-US" w:eastAsia="zh-CN" w:bidi="ar-SA"/>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200" w:lineRule="exact"/>
              <w:jc w:val="center"/>
              <w:rPr>
                <w:rFonts w:hint="default" w:ascii="宋体" w:hAnsi="宋体" w:eastAsia="宋体" w:cs="宋体"/>
                <w:color w:val="000000"/>
                <w:kern w:val="0"/>
                <w:sz w:val="20"/>
                <w:szCs w:val="20"/>
                <w:lang w:val="en-US" w:eastAsia="zh-CN" w:bidi="ar-SA"/>
              </w:rPr>
            </w:pPr>
          </w:p>
        </w:tc>
        <w:tc>
          <w:tcPr>
            <w:tcW w:w="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200" w:lineRule="exact"/>
              <w:jc w:val="center"/>
              <w:rPr>
                <w:rFonts w:hint="eastAsia" w:ascii="宋体" w:hAnsi="宋体" w:eastAsia="宋体" w:cs="宋体"/>
                <w:color w:val="000000"/>
                <w:kern w:val="0"/>
                <w:sz w:val="20"/>
                <w:szCs w:val="20"/>
                <w:lang w:val="en-US" w:eastAsia="zh-CN" w:bidi="ar-SA"/>
              </w:rPr>
            </w:pPr>
          </w:p>
        </w:tc>
        <w:tc>
          <w:tcPr>
            <w:tcW w:w="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200" w:lineRule="exact"/>
              <w:jc w:val="center"/>
              <w:rPr>
                <w:rFonts w:hint="eastAsia" w:ascii="宋体" w:hAnsi="宋体" w:eastAsia="宋体" w:cs="宋体"/>
                <w:color w:val="000000"/>
                <w:kern w:val="0"/>
                <w:sz w:val="20"/>
                <w:szCs w:val="20"/>
                <w:lang w:val="en-US" w:eastAsia="zh-CN" w:bidi="ar-SA"/>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200" w:lineRule="exact"/>
              <w:jc w:val="center"/>
              <w:rPr>
                <w:rFonts w:hint="default" w:ascii="宋体" w:hAnsi="宋体" w:eastAsia="宋体" w:cs="宋体"/>
                <w:color w:val="000000"/>
                <w:kern w:val="0"/>
                <w:sz w:val="20"/>
                <w:szCs w:val="20"/>
                <w:lang w:val="en-US" w:eastAsia="zh-CN" w:bidi="ar-SA"/>
              </w:rPr>
            </w:pPr>
          </w:p>
        </w:tc>
        <w:tc>
          <w:tcPr>
            <w:tcW w:w="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200" w:lineRule="exact"/>
              <w:jc w:val="center"/>
              <w:rPr>
                <w:rFonts w:hint="eastAsia" w:ascii="宋体" w:hAnsi="宋体" w:eastAsia="宋体" w:cs="宋体"/>
                <w:color w:val="000000"/>
                <w:kern w:val="0"/>
                <w:sz w:val="20"/>
                <w:szCs w:val="20"/>
                <w:lang w:val="en-US" w:eastAsia="zh-CN" w:bidi="ar-SA"/>
              </w:rPr>
            </w:pPr>
          </w:p>
        </w:tc>
        <w:tc>
          <w:tcPr>
            <w:tcW w:w="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200" w:lineRule="exact"/>
              <w:jc w:val="center"/>
              <w:rPr>
                <w:rFonts w:hint="eastAsia" w:ascii="宋体" w:hAnsi="宋体" w:eastAsia="宋体" w:cs="宋体"/>
                <w:color w:val="000000"/>
                <w:kern w:val="0"/>
                <w:sz w:val="20"/>
                <w:szCs w:val="20"/>
                <w:lang w:val="en-US" w:eastAsia="zh-CN" w:bidi="ar-SA"/>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200" w:lineRule="exact"/>
              <w:jc w:val="center"/>
              <w:rPr>
                <w:rFonts w:hint="default" w:ascii="宋体" w:hAnsi="宋体" w:eastAsia="宋体" w:cs="宋体"/>
                <w:color w:val="000000"/>
                <w:kern w:val="0"/>
                <w:sz w:val="20"/>
                <w:szCs w:val="20"/>
                <w:lang w:val="en-US" w:eastAsia="zh-CN" w:bidi="ar-SA"/>
              </w:rPr>
            </w:pPr>
          </w:p>
        </w:tc>
        <w:tc>
          <w:tcPr>
            <w:tcW w:w="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200" w:lineRule="exact"/>
              <w:jc w:val="center"/>
              <w:rPr>
                <w:rFonts w:hint="eastAsia" w:ascii="宋体" w:hAnsi="宋体" w:eastAsia="宋体" w:cs="宋体"/>
                <w:color w:val="000000"/>
                <w:kern w:val="0"/>
                <w:sz w:val="20"/>
                <w:szCs w:val="20"/>
                <w:lang w:val="en-US" w:eastAsia="zh-CN" w:bidi="ar-SA"/>
              </w:rPr>
            </w:pPr>
          </w:p>
        </w:tc>
        <w:tc>
          <w:tcPr>
            <w:tcW w:w="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200" w:lineRule="exact"/>
              <w:jc w:val="center"/>
              <w:rPr>
                <w:rFonts w:hint="eastAsia" w:ascii="宋体" w:hAnsi="宋体" w:eastAsia="宋体" w:cs="宋体"/>
                <w:color w:val="000000"/>
                <w:kern w:val="0"/>
                <w:sz w:val="20"/>
                <w:szCs w:val="20"/>
                <w:lang w:val="en-US" w:eastAsia="zh-CN" w:bidi="ar-SA"/>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bl>
    <w:p>
      <w:pPr>
        <w:widowControl/>
        <w:ind w:firstLine="627" w:firstLineChars="196"/>
        <w:jc w:val="left"/>
        <w:outlineLvl w:val="1"/>
        <w:rPr>
          <w:rFonts w:ascii="黑体" w:hAnsi="宋体" w:eastAsia="黑体"/>
          <w:b/>
          <w:bCs/>
          <w:kern w:val="0"/>
          <w:sz w:val="32"/>
          <w:szCs w:val="32"/>
        </w:rPr>
      </w:pPr>
      <w:r>
        <w:rPr>
          <w:rFonts w:hint="eastAsia" w:ascii="黑体" w:hAnsi="宋体" w:eastAsia="黑体"/>
          <w:b/>
          <w:bCs/>
          <w:kern w:val="0"/>
          <w:sz w:val="32"/>
          <w:szCs w:val="32"/>
        </w:rPr>
        <w:t>九、部门支出总表</w:t>
      </w:r>
    </w:p>
    <w:p>
      <w:pPr>
        <w:widowControl/>
        <w:jc w:val="center"/>
        <w:outlineLvl w:val="1"/>
        <w:rPr>
          <w:rFonts w:ascii="仿宋_GB2312" w:hAnsi="宋体" w:eastAsia="仿宋_GB2312"/>
          <w:b/>
          <w:bCs/>
          <w:kern w:val="0"/>
          <w:sz w:val="36"/>
          <w:szCs w:val="36"/>
        </w:rPr>
      </w:pPr>
      <w:r>
        <w:rPr>
          <w:rFonts w:hint="eastAsia" w:ascii="仿宋_GB2312" w:hAnsi="宋体" w:eastAsia="仿宋_GB2312"/>
          <w:b/>
          <w:bCs/>
          <w:kern w:val="0"/>
          <w:sz w:val="36"/>
          <w:szCs w:val="36"/>
        </w:rPr>
        <w:t>部门支出总表</w:t>
      </w:r>
    </w:p>
    <w:p>
      <w:pPr>
        <w:rPr>
          <w:szCs w:val="21"/>
        </w:rPr>
      </w:pPr>
      <w:r>
        <w:rPr>
          <w:rFonts w:hint="eastAsia" w:ascii="仿宋_GB2312" w:hAnsi="宋体" w:eastAsia="仿宋_GB2312"/>
          <w:kern w:val="0"/>
          <w:sz w:val="32"/>
          <w:szCs w:val="32"/>
        </w:rPr>
        <w:t xml:space="preserve">                                                                           单位：万元</w:t>
      </w:r>
    </w:p>
    <w:tbl>
      <w:tblPr>
        <w:tblStyle w:val="6"/>
        <w:tblW w:w="13833" w:type="dxa"/>
        <w:tblInd w:w="93" w:type="dxa"/>
        <w:tblLayout w:type="fixed"/>
        <w:tblCellMar>
          <w:top w:w="15" w:type="dxa"/>
          <w:left w:w="108" w:type="dxa"/>
          <w:bottom w:w="15" w:type="dxa"/>
          <w:right w:w="108" w:type="dxa"/>
        </w:tblCellMar>
      </w:tblPr>
      <w:tblGrid>
        <w:gridCol w:w="1995"/>
        <w:gridCol w:w="1317"/>
        <w:gridCol w:w="1317"/>
        <w:gridCol w:w="1317"/>
        <w:gridCol w:w="1316"/>
        <w:gridCol w:w="1316"/>
        <w:gridCol w:w="1316"/>
        <w:gridCol w:w="1316"/>
        <w:gridCol w:w="1316"/>
        <w:gridCol w:w="1307"/>
      </w:tblGrid>
      <w:tr>
        <w:tblPrEx>
          <w:tblCellMar>
            <w:top w:w="15" w:type="dxa"/>
            <w:left w:w="108" w:type="dxa"/>
            <w:bottom w:w="15" w:type="dxa"/>
            <w:right w:w="108" w:type="dxa"/>
          </w:tblCellMar>
        </w:tblPrEx>
        <w:trPr>
          <w:trHeight w:val="78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科目编码</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本年支出合计</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行政支出</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事业支出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经营支出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上缴上级支出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对附属单位补助支出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投资支出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债务还本支出</w:t>
            </w:r>
          </w:p>
        </w:tc>
        <w:tc>
          <w:tcPr>
            <w:tcW w:w="13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其他支出</w:t>
            </w: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200" w:lineRule="exact"/>
              <w:jc w:val="center"/>
              <w:textAlignment w:val="center"/>
              <w:rPr>
                <w:rFonts w:hint="default" w:ascii="宋体" w:hAnsi="宋体" w:eastAsia="宋体" w:cs="宋体"/>
                <w:color w:val="000000"/>
                <w:kern w:val="0"/>
                <w:sz w:val="20"/>
                <w:szCs w:val="20"/>
                <w:lang w:val="en-US" w:eastAsia="zh-CN" w:bidi="ar-SA"/>
              </w:rPr>
            </w:pPr>
            <w:r>
              <w:rPr>
                <w:rFonts w:hint="default" w:ascii="宋体" w:hAnsi="宋体" w:cs="宋体"/>
                <w:color w:val="000000"/>
                <w:kern w:val="0"/>
                <w:sz w:val="20"/>
                <w:szCs w:val="20"/>
                <w:lang w:val="en-US" w:eastAsia="zh-CN"/>
              </w:rPr>
              <w:t>2012901</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200" w:lineRule="exact"/>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80.00</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200" w:lineRule="exact"/>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80.00</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200" w:lineRule="exact"/>
              <w:jc w:val="center"/>
              <w:textAlignment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2012902</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200" w:lineRule="exact"/>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40.00</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200" w:lineRule="exact"/>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40.00</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200" w:lineRule="exact"/>
              <w:jc w:val="center"/>
              <w:textAlignment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2012999</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200" w:lineRule="exact"/>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1.00</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200" w:lineRule="exact"/>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1.00</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200" w:lineRule="exact"/>
              <w:jc w:val="center"/>
              <w:textAlignment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2080505</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200" w:lineRule="exact"/>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10.65</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200" w:lineRule="exact"/>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10.65</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200" w:lineRule="exact"/>
              <w:jc w:val="center"/>
              <w:textAlignment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2080506</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200" w:lineRule="exact"/>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3.96</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200" w:lineRule="exact"/>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3.96</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200" w:lineRule="exact"/>
              <w:jc w:val="center"/>
              <w:textAlignment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2101101</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200" w:lineRule="exact"/>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4.34</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200" w:lineRule="exact"/>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4.34</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200" w:lineRule="exact"/>
              <w:jc w:val="center"/>
              <w:textAlignment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2101103</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200" w:lineRule="exact"/>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1.45</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200" w:lineRule="exact"/>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1.45</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snapToGrid/>
              <w:spacing w:line="200" w:lineRule="exact"/>
              <w:jc w:val="center"/>
              <w:textAlignment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2210201</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200" w:lineRule="exact"/>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7.00</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200" w:lineRule="exact"/>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7.00</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bl>
    <w:p>
      <w:pPr>
        <w:sectPr>
          <w:pgSz w:w="16838" w:h="11906" w:orient="landscape"/>
          <w:pgMar w:top="1701" w:right="1440" w:bottom="1701" w:left="1440" w:header="851" w:footer="992" w:gutter="0"/>
          <w:cols w:space="720" w:num="1"/>
          <w:docGrid w:type="linesAndChars" w:linePitch="312" w:charSpace="0"/>
        </w:sectPr>
      </w:pPr>
    </w:p>
    <w:p>
      <w:pPr>
        <w:widowControl/>
        <w:jc w:val="center"/>
        <w:outlineLvl w:val="1"/>
        <w:rPr>
          <w:rFonts w:ascii="仿宋_GB2312" w:hAnsi="宋体" w:eastAsia="仿宋_GB2312"/>
          <w:b/>
          <w:bCs/>
          <w:spacing w:val="-6"/>
          <w:kern w:val="0"/>
          <w:sz w:val="36"/>
          <w:szCs w:val="36"/>
        </w:rPr>
      </w:pPr>
      <w:r>
        <w:rPr>
          <w:rFonts w:hint="eastAsia" w:ascii="仿宋_GB2312" w:hAnsi="宋体" w:eastAsia="仿宋_GB2312"/>
          <w:b/>
          <w:bCs/>
          <w:spacing w:val="-6"/>
          <w:kern w:val="0"/>
          <w:sz w:val="36"/>
          <w:szCs w:val="36"/>
          <w:lang w:val="en-US" w:eastAsia="zh-CN"/>
        </w:rPr>
        <w:t>金凤区总工会</w:t>
      </w:r>
      <w:r>
        <w:rPr>
          <w:rFonts w:hint="eastAsia" w:ascii="仿宋_GB2312" w:hAnsi="宋体" w:eastAsia="仿宋_GB2312"/>
          <w:b/>
          <w:bCs/>
          <w:spacing w:val="-6"/>
          <w:kern w:val="0"/>
          <w:sz w:val="36"/>
          <w:szCs w:val="36"/>
        </w:rPr>
        <w:t>2020年部门预算——部门预算情况说明</w:t>
      </w:r>
    </w:p>
    <w:p>
      <w:pPr>
        <w:widowControl/>
        <w:jc w:val="left"/>
        <w:outlineLvl w:val="1"/>
        <w:rPr>
          <w:rFonts w:ascii="仿宋_GB2312" w:hAnsi="宋体" w:eastAsia="仿宋_GB2312"/>
          <w:b/>
          <w:bCs/>
          <w:kern w:val="0"/>
          <w:sz w:val="36"/>
          <w:szCs w:val="36"/>
        </w:rPr>
      </w:pPr>
      <w:r>
        <w:rPr>
          <w:rFonts w:hint="eastAsia" w:ascii="仿宋_GB2312" w:hAnsi="宋体" w:eastAsia="仿宋_GB2312"/>
          <w:b/>
          <w:bCs/>
          <w:kern w:val="0"/>
          <w:sz w:val="36"/>
          <w:szCs w:val="36"/>
        </w:rPr>
        <w:t xml:space="preserve"> </w:t>
      </w:r>
    </w:p>
    <w:p>
      <w:pPr>
        <w:widowControl/>
        <w:spacing w:line="560" w:lineRule="exact"/>
        <w:ind w:firstLine="643" w:firstLineChars="200"/>
        <w:jc w:val="left"/>
        <w:rPr>
          <w:rFonts w:ascii="黑体" w:eastAsia="黑体" w:cs="宋体"/>
          <w:b/>
          <w:bCs/>
          <w:kern w:val="0"/>
          <w:sz w:val="32"/>
          <w:szCs w:val="32"/>
        </w:rPr>
      </w:pPr>
      <w:r>
        <w:rPr>
          <w:rFonts w:hint="eastAsia" w:ascii="黑体" w:eastAsia="黑体" w:cs="宋体"/>
          <w:b/>
          <w:bCs/>
          <w:kern w:val="0"/>
          <w:sz w:val="32"/>
          <w:szCs w:val="32"/>
        </w:rPr>
        <w:t>一、关于</w:t>
      </w:r>
      <w:r>
        <w:rPr>
          <w:rFonts w:hint="eastAsia" w:ascii="黑体" w:eastAsia="黑体" w:cs="宋体"/>
          <w:b/>
          <w:bCs/>
          <w:kern w:val="0"/>
          <w:sz w:val="32"/>
          <w:szCs w:val="32"/>
          <w:lang w:val="en-US" w:eastAsia="zh-CN"/>
        </w:rPr>
        <w:t>金凤区总工会</w:t>
      </w:r>
      <w:r>
        <w:rPr>
          <w:rFonts w:hint="eastAsia" w:ascii="黑体" w:eastAsia="黑体" w:cs="宋体"/>
          <w:b/>
          <w:bCs/>
          <w:kern w:val="0"/>
          <w:sz w:val="32"/>
          <w:szCs w:val="32"/>
        </w:rPr>
        <w:t>2020年财政拨款收支预算情况的总体说明</w:t>
      </w:r>
    </w:p>
    <w:p>
      <w:pPr>
        <w:widowControl/>
        <w:spacing w:line="560" w:lineRule="exact"/>
        <w:ind w:firstLine="480"/>
        <w:jc w:val="left"/>
        <w:rPr>
          <w:rFonts w:ascii="仿宋" w:hAnsi="仿宋" w:eastAsia="仿宋" w:cs="宋体"/>
          <w:kern w:val="0"/>
          <w:sz w:val="32"/>
          <w:szCs w:val="32"/>
        </w:rPr>
      </w:pPr>
      <w:r>
        <w:rPr>
          <w:rFonts w:hint="eastAsia" w:ascii="仿宋_GB2312" w:hAnsi="宋体" w:eastAsia="仿宋_GB2312" w:cs="宋体"/>
          <w:kern w:val="0"/>
          <w:sz w:val="32"/>
          <w:szCs w:val="32"/>
        </w:rPr>
        <w:t xml:space="preserve"> </w:t>
      </w:r>
      <w:r>
        <w:rPr>
          <w:rFonts w:hint="eastAsia" w:ascii="仿宋" w:hAnsi="仿宋" w:eastAsia="仿宋" w:cs="宋体"/>
          <w:kern w:val="0"/>
          <w:sz w:val="32"/>
          <w:szCs w:val="32"/>
          <w:lang w:val="en-US" w:eastAsia="zh-CN"/>
        </w:rPr>
        <w:t>金凤区工会</w:t>
      </w:r>
      <w:r>
        <w:rPr>
          <w:rFonts w:hint="eastAsia" w:ascii="仿宋" w:hAnsi="仿宋" w:eastAsia="仿宋" w:cs="宋体"/>
          <w:kern w:val="0"/>
          <w:sz w:val="32"/>
          <w:szCs w:val="32"/>
        </w:rPr>
        <w:t>2020年财政拨款收入预算</w:t>
      </w:r>
      <w:r>
        <w:rPr>
          <w:rFonts w:hint="eastAsia" w:ascii="仿宋" w:hAnsi="仿宋" w:eastAsia="仿宋" w:cs="宋体"/>
          <w:kern w:val="0"/>
          <w:sz w:val="32"/>
          <w:szCs w:val="32"/>
          <w:lang w:val="en-US" w:eastAsia="zh-CN"/>
        </w:rPr>
        <w:t>148.40</w:t>
      </w:r>
      <w:r>
        <w:rPr>
          <w:rFonts w:hint="eastAsia" w:ascii="仿宋" w:hAnsi="仿宋" w:eastAsia="仿宋" w:cs="宋体"/>
          <w:kern w:val="0"/>
          <w:sz w:val="32"/>
          <w:szCs w:val="32"/>
        </w:rPr>
        <w:t>万元，其中：本年收入</w:t>
      </w:r>
      <w:r>
        <w:rPr>
          <w:rFonts w:hint="eastAsia" w:ascii="仿宋" w:hAnsi="仿宋" w:eastAsia="仿宋" w:cs="宋体"/>
          <w:kern w:val="0"/>
          <w:sz w:val="32"/>
          <w:szCs w:val="32"/>
          <w:lang w:val="en-US" w:eastAsia="zh-CN"/>
        </w:rPr>
        <w:t>148.40</w:t>
      </w:r>
      <w:r>
        <w:rPr>
          <w:rFonts w:hint="eastAsia" w:ascii="仿宋" w:hAnsi="仿宋" w:eastAsia="仿宋" w:cs="宋体"/>
          <w:kern w:val="0"/>
          <w:sz w:val="32"/>
          <w:szCs w:val="32"/>
        </w:rPr>
        <w:t>万元，包括一般公共预算拨款</w:t>
      </w:r>
      <w:r>
        <w:rPr>
          <w:rFonts w:hint="eastAsia" w:ascii="仿宋" w:hAnsi="仿宋" w:eastAsia="仿宋" w:cs="宋体"/>
          <w:kern w:val="0"/>
          <w:sz w:val="32"/>
          <w:szCs w:val="32"/>
          <w:lang w:val="en-US" w:eastAsia="zh-CN"/>
        </w:rPr>
        <w:t>148.40</w:t>
      </w:r>
      <w:r>
        <w:rPr>
          <w:rFonts w:hint="eastAsia" w:ascii="仿宋" w:hAnsi="仿宋" w:eastAsia="仿宋" w:cs="宋体"/>
          <w:kern w:val="0"/>
          <w:sz w:val="32"/>
          <w:szCs w:val="32"/>
        </w:rPr>
        <w:t>万元，政府性基金预算拨款</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支出预算</w:t>
      </w:r>
      <w:r>
        <w:rPr>
          <w:rFonts w:hint="eastAsia" w:ascii="仿宋" w:hAnsi="仿宋" w:eastAsia="仿宋" w:cs="宋体"/>
          <w:kern w:val="0"/>
          <w:sz w:val="32"/>
          <w:szCs w:val="32"/>
          <w:lang w:val="en-US" w:eastAsia="zh-CN"/>
        </w:rPr>
        <w:t>148.40</w:t>
      </w:r>
      <w:r>
        <w:rPr>
          <w:rFonts w:hint="eastAsia" w:ascii="仿宋" w:hAnsi="仿宋" w:eastAsia="仿宋" w:cs="宋体"/>
          <w:kern w:val="0"/>
          <w:sz w:val="32"/>
          <w:szCs w:val="32"/>
        </w:rPr>
        <w:t>万元</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如，一般公共服务支出</w:t>
      </w:r>
      <w:r>
        <w:rPr>
          <w:rFonts w:hint="eastAsia" w:ascii="仿宋" w:hAnsi="仿宋" w:eastAsia="仿宋" w:cs="宋体"/>
          <w:kern w:val="0"/>
          <w:sz w:val="32"/>
          <w:szCs w:val="32"/>
          <w:lang w:val="en-US" w:eastAsia="zh-CN"/>
        </w:rPr>
        <w:t>121.00</w:t>
      </w:r>
      <w:r>
        <w:rPr>
          <w:rFonts w:hint="eastAsia" w:ascii="仿宋" w:hAnsi="仿宋" w:eastAsia="仿宋" w:cs="宋体"/>
          <w:kern w:val="0"/>
          <w:sz w:val="32"/>
          <w:szCs w:val="32"/>
        </w:rPr>
        <w:t>万元、社会保障和就业支出</w:t>
      </w:r>
      <w:r>
        <w:rPr>
          <w:rFonts w:hint="eastAsia" w:ascii="仿宋" w:hAnsi="仿宋" w:eastAsia="仿宋" w:cs="宋体"/>
          <w:kern w:val="0"/>
          <w:sz w:val="32"/>
          <w:szCs w:val="32"/>
          <w:lang w:val="en-US" w:eastAsia="zh-CN"/>
        </w:rPr>
        <w:t>14.61</w:t>
      </w:r>
      <w:r>
        <w:rPr>
          <w:rFonts w:hint="eastAsia" w:ascii="仿宋" w:hAnsi="仿宋" w:eastAsia="仿宋" w:cs="宋体"/>
          <w:kern w:val="0"/>
          <w:sz w:val="32"/>
          <w:szCs w:val="32"/>
        </w:rPr>
        <w:t>万元、</w:t>
      </w:r>
      <w:r>
        <w:rPr>
          <w:rFonts w:hint="eastAsia" w:ascii="仿宋" w:hAnsi="仿宋" w:eastAsia="仿宋" w:cs="宋体"/>
          <w:kern w:val="0"/>
          <w:sz w:val="32"/>
          <w:szCs w:val="32"/>
          <w:lang w:val="en-US" w:eastAsia="zh-CN"/>
        </w:rPr>
        <w:t>卫生健康支出5.79万元、</w:t>
      </w:r>
      <w:r>
        <w:rPr>
          <w:rFonts w:hint="eastAsia" w:ascii="仿宋" w:hAnsi="仿宋" w:eastAsia="仿宋" w:cs="宋体"/>
          <w:kern w:val="0"/>
          <w:sz w:val="32"/>
          <w:szCs w:val="32"/>
        </w:rPr>
        <w:t>住房保障支出</w:t>
      </w:r>
      <w:r>
        <w:rPr>
          <w:rFonts w:hint="eastAsia" w:ascii="仿宋" w:hAnsi="仿宋" w:eastAsia="仿宋" w:cs="宋体"/>
          <w:kern w:val="0"/>
          <w:sz w:val="32"/>
          <w:szCs w:val="32"/>
          <w:lang w:val="en-US" w:eastAsia="zh-CN"/>
        </w:rPr>
        <w:t>7.00</w:t>
      </w:r>
      <w:r>
        <w:rPr>
          <w:rFonts w:hint="eastAsia" w:ascii="仿宋" w:hAnsi="仿宋" w:eastAsia="仿宋" w:cs="宋体"/>
          <w:kern w:val="0"/>
          <w:sz w:val="32"/>
          <w:szCs w:val="32"/>
        </w:rPr>
        <w:t>万元。</w:t>
      </w:r>
    </w:p>
    <w:p>
      <w:pPr>
        <w:widowControl/>
        <w:spacing w:line="560" w:lineRule="exact"/>
        <w:ind w:firstLine="480"/>
        <w:jc w:val="left"/>
        <w:rPr>
          <w:rFonts w:ascii="黑体" w:hAnsi="宋体" w:eastAsia="黑体" w:cs="宋体"/>
          <w:b/>
          <w:bCs/>
          <w:kern w:val="0"/>
          <w:sz w:val="32"/>
          <w:szCs w:val="32"/>
        </w:rPr>
      </w:pPr>
      <w:r>
        <w:rPr>
          <w:rFonts w:hint="eastAsia" w:ascii="黑体" w:hAnsi="宋体" w:eastAsia="黑体" w:cs="宋体"/>
          <w:b/>
          <w:bCs/>
          <w:kern w:val="0"/>
          <w:sz w:val="32"/>
          <w:szCs w:val="32"/>
        </w:rPr>
        <w:t>二、关于</w:t>
      </w:r>
      <w:r>
        <w:rPr>
          <w:rFonts w:hint="eastAsia" w:ascii="黑体" w:hAnsi="宋体" w:eastAsia="黑体" w:cs="宋体"/>
          <w:b/>
          <w:bCs/>
          <w:kern w:val="0"/>
          <w:sz w:val="32"/>
          <w:szCs w:val="32"/>
          <w:lang w:val="en-US" w:eastAsia="zh-CN"/>
        </w:rPr>
        <w:t>金凤区总工会</w:t>
      </w:r>
      <w:r>
        <w:rPr>
          <w:rFonts w:hint="eastAsia" w:ascii="黑体" w:hAnsi="宋体" w:eastAsia="黑体" w:cs="宋体"/>
          <w:b/>
          <w:bCs/>
          <w:kern w:val="0"/>
          <w:sz w:val="32"/>
          <w:szCs w:val="32"/>
        </w:rPr>
        <w:t>2020年一般公共预算财政拨款支出情况说明</w:t>
      </w:r>
    </w:p>
    <w:p>
      <w:pPr>
        <w:widowControl/>
        <w:spacing w:line="560" w:lineRule="exact"/>
        <w:ind w:firstLine="480"/>
        <w:jc w:val="left"/>
        <w:rPr>
          <w:rFonts w:ascii="楷体_GB2312" w:hAnsi="宋体" w:eastAsia="楷体_GB2312" w:cs="宋体"/>
          <w:b/>
          <w:bCs/>
          <w:kern w:val="0"/>
          <w:sz w:val="32"/>
          <w:szCs w:val="32"/>
        </w:rPr>
      </w:pPr>
      <w:r>
        <w:rPr>
          <w:rFonts w:hint="eastAsia" w:ascii="楷体_GB2312" w:hAnsi="宋体" w:eastAsia="楷体_GB2312" w:cs="宋体"/>
          <w:b/>
          <w:bCs/>
          <w:kern w:val="0"/>
          <w:sz w:val="32"/>
          <w:szCs w:val="32"/>
        </w:rPr>
        <w:t>（一）基本支出情况说明</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lang w:val="en-US" w:eastAsia="zh-CN"/>
        </w:rPr>
        <w:t>金凤区总工会</w:t>
      </w:r>
      <w:r>
        <w:rPr>
          <w:rFonts w:hint="eastAsia" w:ascii="仿宋" w:hAnsi="仿宋" w:eastAsia="仿宋" w:cs="宋体"/>
          <w:kern w:val="0"/>
          <w:sz w:val="32"/>
          <w:szCs w:val="32"/>
        </w:rPr>
        <w:t>2020年一般公共预算财政拨款</w:t>
      </w:r>
      <w:r>
        <w:rPr>
          <w:rFonts w:hint="eastAsia" w:ascii="仿宋" w:hAnsi="仿宋" w:eastAsia="仿宋" w:cs="宋体"/>
          <w:color w:val="auto"/>
          <w:kern w:val="0"/>
          <w:sz w:val="32"/>
          <w:szCs w:val="32"/>
        </w:rPr>
        <w:t xml:space="preserve">基本支出 </w:t>
      </w:r>
      <w:r>
        <w:rPr>
          <w:rFonts w:hint="eastAsia" w:ascii="仿宋" w:hAnsi="仿宋" w:eastAsia="仿宋" w:cs="宋体"/>
          <w:color w:val="auto"/>
          <w:kern w:val="0"/>
          <w:sz w:val="32"/>
          <w:szCs w:val="32"/>
          <w:lang w:val="en-US" w:eastAsia="zh-CN"/>
        </w:rPr>
        <w:t>107.40万元</w:t>
      </w:r>
      <w:r>
        <w:rPr>
          <w:rFonts w:hint="eastAsia" w:ascii="仿宋" w:hAnsi="仿宋" w:eastAsia="仿宋" w:cs="宋体"/>
          <w:kern w:val="0"/>
          <w:sz w:val="32"/>
          <w:szCs w:val="32"/>
        </w:rPr>
        <w:t>，其中：本年收入安排支出</w:t>
      </w:r>
      <w:r>
        <w:rPr>
          <w:rFonts w:hint="eastAsia" w:ascii="仿宋" w:hAnsi="仿宋" w:eastAsia="仿宋" w:cs="宋体"/>
          <w:kern w:val="0"/>
          <w:sz w:val="32"/>
          <w:szCs w:val="32"/>
          <w:lang w:val="en-US" w:eastAsia="zh-CN"/>
        </w:rPr>
        <w:t>106.92</w:t>
      </w:r>
      <w:r>
        <w:rPr>
          <w:rFonts w:hint="eastAsia" w:ascii="仿宋" w:hAnsi="仿宋" w:eastAsia="仿宋" w:cs="宋体"/>
          <w:kern w:val="0"/>
          <w:sz w:val="32"/>
          <w:szCs w:val="32"/>
        </w:rPr>
        <w:t>万元</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比2019年执行数（决算数）</w:t>
      </w:r>
      <w:r>
        <w:rPr>
          <w:rFonts w:hint="eastAsia" w:ascii="仿宋" w:hAnsi="仿宋" w:eastAsia="仿宋" w:cs="宋体"/>
          <w:kern w:val="0"/>
          <w:sz w:val="32"/>
          <w:szCs w:val="32"/>
          <w:lang w:eastAsia="zh-CN"/>
        </w:rPr>
        <w:t>减少</w:t>
      </w:r>
      <w:r>
        <w:rPr>
          <w:rFonts w:hint="eastAsia" w:ascii="仿宋" w:hAnsi="仿宋" w:eastAsia="仿宋" w:cs="宋体"/>
          <w:kern w:val="0"/>
          <w:sz w:val="32"/>
          <w:szCs w:val="32"/>
          <w:lang w:val="en-US" w:eastAsia="zh-CN"/>
        </w:rPr>
        <w:t>1.12</w:t>
      </w:r>
      <w:r>
        <w:rPr>
          <w:rFonts w:hint="eastAsia" w:ascii="仿宋" w:hAnsi="仿宋" w:eastAsia="仿宋" w:cs="宋体"/>
          <w:kern w:val="0"/>
          <w:sz w:val="32"/>
          <w:szCs w:val="32"/>
        </w:rPr>
        <w:t>万元，</w:t>
      </w:r>
      <w:r>
        <w:rPr>
          <w:rFonts w:hint="eastAsia" w:ascii="仿宋" w:hAnsi="仿宋" w:eastAsia="仿宋" w:cs="宋体"/>
          <w:kern w:val="0"/>
          <w:sz w:val="32"/>
          <w:szCs w:val="32"/>
          <w:lang w:eastAsia="zh-CN"/>
        </w:rPr>
        <w:t>下降</w:t>
      </w:r>
      <w:r>
        <w:rPr>
          <w:rFonts w:hint="eastAsia" w:ascii="仿宋" w:hAnsi="仿宋" w:eastAsia="仿宋" w:cs="宋体"/>
          <w:kern w:val="0"/>
          <w:sz w:val="32"/>
          <w:szCs w:val="32"/>
          <w:lang w:val="en-US" w:eastAsia="zh-CN"/>
        </w:rPr>
        <w:t>1.04</w:t>
      </w:r>
      <w:r>
        <w:rPr>
          <w:rFonts w:hint="eastAsia" w:ascii="仿宋" w:hAnsi="仿宋" w:eastAsia="仿宋" w:cs="宋体"/>
          <w:kern w:val="0"/>
          <w:sz w:val="32"/>
          <w:szCs w:val="32"/>
        </w:rPr>
        <w:t>%。</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人员经费</w:t>
      </w:r>
      <w:r>
        <w:rPr>
          <w:rFonts w:hint="eastAsia" w:ascii="仿宋" w:hAnsi="仿宋" w:eastAsia="仿宋" w:cs="宋体"/>
          <w:kern w:val="0"/>
          <w:sz w:val="32"/>
          <w:szCs w:val="32"/>
          <w:lang w:val="en-US" w:eastAsia="zh-CN"/>
        </w:rPr>
        <w:t>99.29</w:t>
      </w:r>
      <w:r>
        <w:rPr>
          <w:rFonts w:hint="eastAsia" w:ascii="仿宋" w:hAnsi="仿宋" w:eastAsia="仿宋" w:cs="宋体"/>
          <w:kern w:val="0"/>
          <w:sz w:val="32"/>
          <w:szCs w:val="32"/>
        </w:rPr>
        <w:t>万元，主要包括：基本工资</w:t>
      </w:r>
      <w:r>
        <w:rPr>
          <w:rFonts w:hint="eastAsia" w:ascii="仿宋" w:hAnsi="仿宋" w:eastAsia="仿宋" w:cs="宋体"/>
          <w:kern w:val="0"/>
          <w:sz w:val="32"/>
          <w:szCs w:val="32"/>
          <w:lang w:val="en-US" w:eastAsia="zh-CN"/>
        </w:rPr>
        <w:t>29.18万元</w:t>
      </w:r>
      <w:r>
        <w:rPr>
          <w:rFonts w:hint="eastAsia" w:ascii="仿宋" w:hAnsi="仿宋" w:eastAsia="仿宋" w:cs="宋体"/>
          <w:kern w:val="0"/>
          <w:sz w:val="32"/>
          <w:szCs w:val="32"/>
        </w:rPr>
        <w:t>、津贴补贴</w:t>
      </w:r>
      <w:r>
        <w:rPr>
          <w:rFonts w:hint="eastAsia" w:ascii="仿宋" w:hAnsi="仿宋" w:eastAsia="仿宋" w:cs="宋体"/>
          <w:kern w:val="0"/>
          <w:sz w:val="32"/>
          <w:szCs w:val="32"/>
          <w:lang w:val="en-US" w:eastAsia="zh-CN"/>
        </w:rPr>
        <w:t>21.87万元</w:t>
      </w:r>
      <w:r>
        <w:rPr>
          <w:rFonts w:hint="eastAsia" w:ascii="仿宋" w:hAnsi="仿宋" w:eastAsia="仿宋" w:cs="宋体"/>
          <w:kern w:val="0"/>
          <w:sz w:val="32"/>
          <w:szCs w:val="32"/>
        </w:rPr>
        <w:t>、奖金</w:t>
      </w:r>
      <w:r>
        <w:rPr>
          <w:rFonts w:hint="eastAsia" w:ascii="仿宋" w:hAnsi="仿宋" w:eastAsia="仿宋" w:cs="宋体"/>
          <w:kern w:val="0"/>
          <w:sz w:val="32"/>
          <w:szCs w:val="32"/>
          <w:lang w:val="en-US" w:eastAsia="zh-CN"/>
        </w:rPr>
        <w:t>13.63万元、</w:t>
      </w:r>
      <w:r>
        <w:rPr>
          <w:rFonts w:hint="eastAsia" w:ascii="仿宋" w:hAnsi="仿宋" w:eastAsia="仿宋" w:cs="宋体"/>
          <w:kern w:val="0"/>
          <w:sz w:val="32"/>
          <w:szCs w:val="32"/>
          <w:lang w:eastAsia="zh-CN"/>
        </w:rPr>
        <w:t>机关事业单位基本养老保险费</w:t>
      </w:r>
      <w:r>
        <w:rPr>
          <w:rFonts w:hint="eastAsia" w:ascii="仿宋" w:hAnsi="仿宋" w:eastAsia="仿宋" w:cs="宋体"/>
          <w:kern w:val="0"/>
          <w:sz w:val="32"/>
          <w:szCs w:val="32"/>
          <w:lang w:val="en-US" w:eastAsia="zh-CN"/>
        </w:rPr>
        <w:t>9.91万元、职业年金缴费3.96万元、职工基本医疗保险缴费4.34万元、公务员医疗补助缴费1.45万元、其他社会保障缴费1.52万元、住房公积金7.00万元、其他工资福利支出6.41万元、其他对个人和家庭的补助支出0.02万元。</w:t>
      </w:r>
    </w:p>
    <w:p>
      <w:pPr>
        <w:widowControl/>
        <w:spacing w:line="560" w:lineRule="exact"/>
        <w:ind w:firstLine="480"/>
        <w:jc w:val="left"/>
        <w:rPr>
          <w:rFonts w:hint="default" w:ascii="仿宋" w:hAnsi="仿宋" w:eastAsia="仿宋" w:cs="宋体"/>
          <w:kern w:val="0"/>
          <w:sz w:val="32"/>
          <w:szCs w:val="32"/>
          <w:lang w:val="en-US"/>
        </w:rPr>
      </w:pPr>
      <w:r>
        <w:rPr>
          <w:rFonts w:hint="eastAsia" w:ascii="仿宋" w:hAnsi="仿宋" w:eastAsia="仿宋" w:cs="宋体"/>
          <w:kern w:val="0"/>
          <w:sz w:val="32"/>
          <w:szCs w:val="32"/>
        </w:rPr>
        <w:t>公用经费</w:t>
      </w:r>
      <w:r>
        <w:rPr>
          <w:rFonts w:hint="eastAsia" w:ascii="仿宋" w:hAnsi="仿宋" w:eastAsia="仿宋" w:cs="宋体"/>
          <w:kern w:val="0"/>
          <w:sz w:val="32"/>
          <w:szCs w:val="32"/>
          <w:lang w:val="en-US" w:eastAsia="zh-CN"/>
        </w:rPr>
        <w:t>8.11</w:t>
      </w:r>
      <w:r>
        <w:rPr>
          <w:rFonts w:hint="eastAsia" w:ascii="仿宋" w:hAnsi="仿宋" w:eastAsia="仿宋" w:cs="宋体"/>
          <w:kern w:val="0"/>
          <w:sz w:val="32"/>
          <w:szCs w:val="32"/>
        </w:rPr>
        <w:t>万元，主要包括：邮电费</w:t>
      </w:r>
      <w:r>
        <w:rPr>
          <w:rFonts w:hint="eastAsia" w:ascii="仿宋" w:hAnsi="仿宋" w:eastAsia="仿宋" w:cs="宋体"/>
          <w:kern w:val="0"/>
          <w:sz w:val="32"/>
          <w:szCs w:val="32"/>
          <w:lang w:val="en-US" w:eastAsia="zh-CN"/>
        </w:rPr>
        <w:t>0.85万元</w:t>
      </w:r>
      <w:r>
        <w:rPr>
          <w:rFonts w:hint="eastAsia" w:ascii="仿宋" w:hAnsi="仿宋" w:eastAsia="仿宋" w:cs="宋体"/>
          <w:kern w:val="0"/>
          <w:sz w:val="32"/>
          <w:szCs w:val="32"/>
        </w:rPr>
        <w:t>、物业管理费</w:t>
      </w:r>
      <w:r>
        <w:rPr>
          <w:rFonts w:hint="eastAsia" w:ascii="仿宋" w:hAnsi="仿宋" w:eastAsia="仿宋" w:cs="宋体"/>
          <w:kern w:val="0"/>
          <w:sz w:val="32"/>
          <w:szCs w:val="32"/>
          <w:lang w:val="en-US" w:eastAsia="zh-CN"/>
        </w:rPr>
        <w:t>0.08万元</w:t>
      </w:r>
      <w:r>
        <w:rPr>
          <w:rFonts w:hint="eastAsia" w:ascii="仿宋" w:hAnsi="仿宋" w:eastAsia="仿宋" w:cs="宋体"/>
          <w:kern w:val="0"/>
          <w:sz w:val="32"/>
          <w:szCs w:val="32"/>
        </w:rPr>
        <w:t>、差旅费</w:t>
      </w:r>
      <w:r>
        <w:rPr>
          <w:rFonts w:hint="eastAsia" w:ascii="仿宋" w:hAnsi="仿宋" w:eastAsia="仿宋" w:cs="宋体"/>
          <w:kern w:val="0"/>
          <w:sz w:val="32"/>
          <w:szCs w:val="32"/>
          <w:lang w:val="en-US" w:eastAsia="zh-CN"/>
        </w:rPr>
        <w:t>0.33万元</w:t>
      </w:r>
      <w:r>
        <w:rPr>
          <w:rFonts w:hint="eastAsia" w:ascii="仿宋" w:hAnsi="仿宋" w:eastAsia="仿宋" w:cs="宋体"/>
          <w:kern w:val="0"/>
          <w:sz w:val="32"/>
          <w:szCs w:val="32"/>
        </w:rPr>
        <w:t>、劳务费</w:t>
      </w:r>
      <w:r>
        <w:rPr>
          <w:rFonts w:hint="eastAsia" w:ascii="仿宋" w:hAnsi="仿宋" w:eastAsia="仿宋" w:cs="宋体"/>
          <w:kern w:val="0"/>
          <w:sz w:val="32"/>
          <w:szCs w:val="32"/>
          <w:lang w:val="en-US" w:eastAsia="zh-CN"/>
        </w:rPr>
        <w:t>0.54万元</w:t>
      </w:r>
      <w:r>
        <w:rPr>
          <w:rFonts w:hint="eastAsia" w:ascii="仿宋" w:hAnsi="仿宋" w:eastAsia="仿宋" w:cs="宋体"/>
          <w:kern w:val="0"/>
          <w:sz w:val="32"/>
          <w:szCs w:val="32"/>
        </w:rPr>
        <w:t>、工会经费</w:t>
      </w:r>
      <w:r>
        <w:rPr>
          <w:rFonts w:hint="eastAsia" w:ascii="仿宋" w:hAnsi="仿宋" w:eastAsia="仿宋" w:cs="宋体"/>
          <w:kern w:val="0"/>
          <w:sz w:val="32"/>
          <w:szCs w:val="32"/>
          <w:lang w:val="en-US" w:eastAsia="zh-CN"/>
        </w:rPr>
        <w:t>1.03万元</w:t>
      </w:r>
      <w:r>
        <w:rPr>
          <w:rFonts w:hint="eastAsia" w:ascii="仿宋" w:hAnsi="仿宋" w:eastAsia="仿宋" w:cs="宋体"/>
          <w:kern w:val="0"/>
          <w:sz w:val="32"/>
          <w:szCs w:val="32"/>
        </w:rPr>
        <w:t>、公务用车运行维护费</w:t>
      </w:r>
      <w:r>
        <w:rPr>
          <w:rFonts w:hint="eastAsia" w:ascii="仿宋" w:hAnsi="仿宋" w:eastAsia="仿宋" w:cs="宋体"/>
          <w:kern w:val="0"/>
          <w:sz w:val="32"/>
          <w:szCs w:val="32"/>
          <w:lang w:val="en-US" w:eastAsia="zh-CN"/>
        </w:rPr>
        <w:t>2.00万元</w:t>
      </w:r>
      <w:r>
        <w:rPr>
          <w:rFonts w:hint="eastAsia" w:ascii="仿宋" w:hAnsi="仿宋" w:eastAsia="仿宋" w:cs="宋体"/>
          <w:kern w:val="0"/>
          <w:sz w:val="32"/>
          <w:szCs w:val="32"/>
        </w:rPr>
        <w:t>、其他交通费</w:t>
      </w:r>
      <w:r>
        <w:rPr>
          <w:rFonts w:hint="eastAsia" w:ascii="仿宋" w:hAnsi="仿宋" w:eastAsia="仿宋" w:cs="宋体"/>
          <w:kern w:val="0"/>
          <w:sz w:val="32"/>
          <w:szCs w:val="32"/>
          <w:lang w:val="en-US" w:eastAsia="zh-CN"/>
        </w:rPr>
        <w:t>用1.80万元</w:t>
      </w:r>
      <w:r>
        <w:rPr>
          <w:rFonts w:hint="eastAsia" w:ascii="仿宋" w:hAnsi="仿宋" w:eastAsia="仿宋" w:cs="宋体"/>
          <w:kern w:val="0"/>
          <w:sz w:val="32"/>
          <w:szCs w:val="32"/>
        </w:rPr>
        <w:t>、其他商品和服务支出</w:t>
      </w:r>
      <w:r>
        <w:rPr>
          <w:rFonts w:hint="eastAsia" w:ascii="仿宋" w:hAnsi="仿宋" w:eastAsia="仿宋" w:cs="宋体"/>
          <w:kern w:val="0"/>
          <w:sz w:val="32"/>
          <w:szCs w:val="32"/>
          <w:lang w:val="en-US" w:eastAsia="zh-CN"/>
        </w:rPr>
        <w:t>1.48万元。</w:t>
      </w:r>
    </w:p>
    <w:p>
      <w:pPr>
        <w:widowControl/>
        <w:spacing w:line="560" w:lineRule="exact"/>
        <w:ind w:firstLine="480"/>
        <w:jc w:val="left"/>
        <w:rPr>
          <w:rFonts w:ascii="楷体_GB2312" w:hAnsi="宋体" w:eastAsia="楷体_GB2312" w:cs="宋体"/>
          <w:b/>
          <w:bCs/>
          <w:kern w:val="0"/>
          <w:sz w:val="32"/>
          <w:szCs w:val="32"/>
        </w:rPr>
      </w:pPr>
      <w:r>
        <w:rPr>
          <w:rFonts w:hint="eastAsia" w:ascii="楷体_GB2312" w:hAnsi="宋体" w:eastAsia="楷体_GB2312" w:cs="宋体"/>
          <w:b/>
          <w:bCs/>
          <w:kern w:val="0"/>
          <w:sz w:val="32"/>
          <w:szCs w:val="32"/>
        </w:rPr>
        <w:t>（二）项目支出情况说明</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lang w:val="en-US" w:eastAsia="zh-CN"/>
        </w:rPr>
        <w:t>金凤区总工会</w:t>
      </w:r>
      <w:r>
        <w:rPr>
          <w:rFonts w:hint="eastAsia" w:ascii="仿宋" w:hAnsi="仿宋" w:eastAsia="仿宋" w:cs="宋体"/>
          <w:kern w:val="0"/>
          <w:sz w:val="32"/>
          <w:szCs w:val="32"/>
        </w:rPr>
        <w:t>2020年一般公共预算财政拨款项目支出</w:t>
      </w:r>
      <w:r>
        <w:rPr>
          <w:rFonts w:hint="eastAsia" w:ascii="仿宋" w:hAnsi="仿宋" w:eastAsia="仿宋" w:cs="宋体"/>
          <w:kern w:val="0"/>
          <w:sz w:val="32"/>
          <w:szCs w:val="32"/>
          <w:lang w:val="en-US" w:eastAsia="zh-CN"/>
        </w:rPr>
        <w:t>41.00</w:t>
      </w:r>
      <w:r>
        <w:rPr>
          <w:rFonts w:hint="eastAsia" w:ascii="仿宋" w:hAnsi="仿宋" w:eastAsia="仿宋" w:cs="宋体"/>
          <w:kern w:val="0"/>
          <w:sz w:val="32"/>
          <w:szCs w:val="32"/>
        </w:rPr>
        <w:t>万元，其中：本年收入安排支出</w:t>
      </w:r>
      <w:r>
        <w:rPr>
          <w:rFonts w:hint="eastAsia" w:ascii="仿宋" w:hAnsi="仿宋" w:eastAsia="仿宋" w:cs="宋体"/>
          <w:kern w:val="0"/>
          <w:sz w:val="32"/>
          <w:szCs w:val="32"/>
          <w:lang w:val="en-US" w:eastAsia="zh-CN"/>
        </w:rPr>
        <w:t>41.00</w:t>
      </w:r>
      <w:r>
        <w:rPr>
          <w:rFonts w:hint="eastAsia" w:ascii="仿宋" w:hAnsi="仿宋" w:eastAsia="仿宋" w:cs="宋体"/>
          <w:kern w:val="0"/>
          <w:sz w:val="32"/>
          <w:szCs w:val="32"/>
        </w:rPr>
        <w:t>万元</w:t>
      </w:r>
      <w:r>
        <w:rPr>
          <w:rFonts w:hint="eastAsia" w:ascii="仿宋" w:hAnsi="仿宋" w:eastAsia="仿宋" w:cs="宋体"/>
          <w:color w:val="auto"/>
          <w:kern w:val="0"/>
          <w:sz w:val="32"/>
          <w:szCs w:val="32"/>
        </w:rPr>
        <w:t>。</w:t>
      </w:r>
      <w:r>
        <w:rPr>
          <w:rFonts w:hint="eastAsia" w:ascii="仿宋" w:hAnsi="仿宋" w:eastAsia="仿宋" w:cs="宋体"/>
          <w:kern w:val="0"/>
          <w:sz w:val="32"/>
          <w:szCs w:val="32"/>
        </w:rPr>
        <w:t>包括：</w:t>
      </w:r>
      <w:r>
        <w:rPr>
          <w:rFonts w:hint="eastAsia" w:ascii="仿宋" w:hAnsi="仿宋" w:eastAsia="仿宋"/>
          <w:kern w:val="0"/>
          <w:sz w:val="32"/>
          <w:szCs w:val="32"/>
        </w:rPr>
        <w:t>一般公共服务（类）财政事务（款）</w:t>
      </w:r>
      <w:r>
        <w:rPr>
          <w:rFonts w:hint="eastAsia" w:ascii="仿宋" w:hAnsi="仿宋" w:eastAsia="仿宋"/>
          <w:kern w:val="0"/>
          <w:sz w:val="32"/>
          <w:szCs w:val="32"/>
          <w:lang w:eastAsia="zh-CN"/>
        </w:rPr>
        <w:t>行政运行</w:t>
      </w:r>
      <w:r>
        <w:rPr>
          <w:rFonts w:hint="eastAsia" w:ascii="仿宋" w:hAnsi="仿宋" w:eastAsia="仿宋"/>
          <w:kern w:val="0"/>
          <w:sz w:val="32"/>
          <w:szCs w:val="32"/>
        </w:rPr>
        <w:t>（项）2020年预算</w:t>
      </w:r>
      <w:r>
        <w:rPr>
          <w:rFonts w:hint="eastAsia" w:ascii="仿宋" w:hAnsi="仿宋" w:eastAsia="仿宋"/>
          <w:kern w:val="0"/>
          <w:sz w:val="32"/>
          <w:szCs w:val="32"/>
          <w:lang w:val="en-US" w:eastAsia="zh-CN"/>
        </w:rPr>
        <w:t>41</w:t>
      </w:r>
      <w:r>
        <w:rPr>
          <w:rFonts w:hint="eastAsia" w:ascii="仿宋" w:hAnsi="仿宋" w:eastAsia="仿宋"/>
          <w:kern w:val="0"/>
          <w:sz w:val="32"/>
          <w:szCs w:val="32"/>
        </w:rPr>
        <w:t>万元，</w:t>
      </w:r>
      <w:r>
        <w:rPr>
          <w:rFonts w:hint="eastAsia" w:ascii="仿宋" w:hAnsi="仿宋" w:eastAsia="仿宋" w:cs="宋体"/>
          <w:kern w:val="0"/>
          <w:sz w:val="32"/>
          <w:szCs w:val="32"/>
        </w:rPr>
        <w:t>比2019年执行数（决算数）减少</w:t>
      </w:r>
      <w:r>
        <w:rPr>
          <w:rFonts w:hint="eastAsia" w:ascii="仿宋" w:hAnsi="仿宋" w:eastAsia="仿宋" w:cs="宋体"/>
          <w:kern w:val="0"/>
          <w:sz w:val="32"/>
          <w:szCs w:val="32"/>
          <w:lang w:val="en-US" w:eastAsia="zh-CN"/>
        </w:rPr>
        <w:t>2.52</w:t>
      </w:r>
      <w:r>
        <w:rPr>
          <w:rFonts w:hint="eastAsia" w:ascii="仿宋" w:hAnsi="仿宋" w:eastAsia="仿宋" w:cs="宋体"/>
          <w:kern w:val="0"/>
          <w:sz w:val="32"/>
          <w:szCs w:val="32"/>
        </w:rPr>
        <w:t>万元</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下降</w:t>
      </w:r>
      <w:r>
        <w:rPr>
          <w:rFonts w:hint="eastAsia" w:ascii="仿宋" w:hAnsi="仿宋" w:eastAsia="仿宋" w:cs="宋体"/>
          <w:kern w:val="0"/>
          <w:sz w:val="32"/>
          <w:szCs w:val="32"/>
          <w:lang w:val="en-US" w:eastAsia="zh-CN"/>
        </w:rPr>
        <w:t>5.9</w:t>
      </w:r>
      <w:r>
        <w:rPr>
          <w:rFonts w:hint="eastAsia" w:ascii="仿宋" w:hAnsi="仿宋" w:eastAsia="仿宋" w:cs="宋体"/>
          <w:kern w:val="0"/>
          <w:sz w:val="32"/>
          <w:szCs w:val="32"/>
        </w:rPr>
        <w:t>%。主要用于</w:t>
      </w:r>
      <w:r>
        <w:rPr>
          <w:rFonts w:hint="eastAsia" w:ascii="仿宋" w:hAnsi="仿宋" w:eastAsia="仿宋" w:cs="宋体"/>
          <w:kern w:val="0"/>
          <w:sz w:val="32"/>
          <w:szCs w:val="32"/>
          <w:lang w:eastAsia="zh-CN"/>
        </w:rPr>
        <w:t>工会经费</w:t>
      </w:r>
      <w:r>
        <w:rPr>
          <w:rFonts w:hint="eastAsia" w:ascii="仿宋" w:hAnsi="仿宋" w:eastAsia="仿宋" w:cs="宋体"/>
          <w:kern w:val="0"/>
          <w:sz w:val="32"/>
          <w:szCs w:val="32"/>
          <w:lang w:val="en-US" w:eastAsia="zh-CN"/>
        </w:rPr>
        <w:t>40万元，困难帮扶资金1万元。</w:t>
      </w:r>
      <w:r>
        <w:rPr>
          <w:rFonts w:hint="eastAsia" w:ascii="仿宋" w:hAnsi="仿宋" w:eastAsia="仿宋" w:cs="宋体"/>
          <w:kern w:val="0"/>
          <w:sz w:val="32"/>
          <w:szCs w:val="32"/>
        </w:rPr>
        <w:t>。</w:t>
      </w:r>
    </w:p>
    <w:p>
      <w:pPr>
        <w:widowControl/>
        <w:spacing w:line="560" w:lineRule="exact"/>
        <w:ind w:firstLine="480"/>
        <w:jc w:val="left"/>
        <w:rPr>
          <w:rFonts w:ascii="黑体" w:hAnsi="宋体" w:eastAsia="黑体" w:cs="宋体"/>
          <w:b/>
          <w:bCs/>
          <w:kern w:val="0"/>
          <w:sz w:val="32"/>
          <w:szCs w:val="32"/>
        </w:rPr>
      </w:pPr>
      <w:r>
        <w:rPr>
          <w:rFonts w:hint="eastAsia" w:ascii="黑体" w:hAnsi="宋体" w:eastAsia="黑体" w:cs="宋体"/>
          <w:b/>
          <w:bCs/>
          <w:kern w:val="0"/>
          <w:sz w:val="32"/>
          <w:szCs w:val="32"/>
        </w:rPr>
        <w:t>三、关于</w:t>
      </w:r>
      <w:r>
        <w:rPr>
          <w:rFonts w:hint="eastAsia" w:ascii="黑体" w:hAnsi="宋体" w:eastAsia="黑体" w:cs="宋体"/>
          <w:b/>
          <w:bCs/>
          <w:kern w:val="0"/>
          <w:sz w:val="32"/>
          <w:szCs w:val="32"/>
          <w:lang w:eastAsia="zh-CN"/>
        </w:rPr>
        <w:t>金凤区总工会</w:t>
      </w:r>
      <w:r>
        <w:rPr>
          <w:rFonts w:hint="eastAsia" w:ascii="黑体" w:hAnsi="宋体" w:eastAsia="黑体" w:cs="宋体"/>
          <w:b/>
          <w:bCs/>
          <w:kern w:val="0"/>
          <w:sz w:val="32"/>
          <w:szCs w:val="32"/>
        </w:rPr>
        <w:t>2020年一般公共预算财政拨款“三公”经费预算情况说明</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lang w:eastAsia="zh-CN"/>
        </w:rPr>
        <w:t>金凤区总工会</w:t>
      </w:r>
      <w:r>
        <w:rPr>
          <w:rFonts w:hint="eastAsia" w:ascii="仿宋" w:hAnsi="仿宋" w:eastAsia="仿宋" w:cs="宋体"/>
          <w:kern w:val="0"/>
          <w:sz w:val="32"/>
          <w:szCs w:val="32"/>
        </w:rPr>
        <w:t>2020年“三公”经费财政拨款预算数为</w:t>
      </w:r>
      <w:r>
        <w:rPr>
          <w:rFonts w:hint="eastAsia" w:ascii="仿宋" w:hAnsi="仿宋" w:eastAsia="仿宋" w:cs="宋体"/>
          <w:kern w:val="0"/>
          <w:sz w:val="32"/>
          <w:szCs w:val="32"/>
          <w:lang w:val="en-US" w:eastAsia="zh-CN"/>
        </w:rPr>
        <w:t>2</w:t>
      </w:r>
      <w:r>
        <w:rPr>
          <w:rFonts w:hint="eastAsia" w:ascii="仿宋" w:hAnsi="仿宋" w:eastAsia="仿宋" w:cs="宋体"/>
          <w:kern w:val="0"/>
          <w:sz w:val="32"/>
          <w:szCs w:val="32"/>
        </w:rPr>
        <w:t xml:space="preserve">    万元，其中：因公出国（境）费</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万元，公务用车购置</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万元，公务用车运行费</w:t>
      </w:r>
      <w:r>
        <w:rPr>
          <w:rFonts w:hint="eastAsia" w:ascii="仿宋" w:hAnsi="仿宋" w:eastAsia="仿宋" w:cs="宋体"/>
          <w:kern w:val="0"/>
          <w:sz w:val="32"/>
          <w:szCs w:val="32"/>
          <w:lang w:val="en-US" w:eastAsia="zh-CN"/>
        </w:rPr>
        <w:t>2</w:t>
      </w:r>
      <w:r>
        <w:rPr>
          <w:rFonts w:hint="eastAsia" w:ascii="仿宋" w:hAnsi="仿宋" w:eastAsia="仿宋" w:cs="宋体"/>
          <w:kern w:val="0"/>
          <w:sz w:val="32"/>
          <w:szCs w:val="32"/>
        </w:rPr>
        <w:t>万元，公务接待费</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2020年“三公”经费财政拨款预算比2019年增加</w:t>
      </w:r>
      <w:r>
        <w:rPr>
          <w:rFonts w:hint="eastAsia" w:ascii="仿宋" w:hAnsi="仿宋" w:eastAsia="仿宋" w:cs="宋体"/>
          <w:kern w:val="0"/>
          <w:sz w:val="32"/>
          <w:szCs w:val="32"/>
          <w:lang w:val="en-US" w:eastAsia="zh-CN"/>
        </w:rPr>
        <w:t>1.52</w:t>
      </w:r>
      <w:r>
        <w:rPr>
          <w:rFonts w:hint="eastAsia" w:ascii="仿宋" w:hAnsi="仿宋" w:eastAsia="仿宋" w:cs="宋体"/>
          <w:kern w:val="0"/>
          <w:sz w:val="32"/>
          <w:szCs w:val="32"/>
        </w:rPr>
        <w:t>万元，其中：因公出国（境）费增加（减少）</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万元；公务用车购置费增加（减少）</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万元；公务用车运行费增加</w:t>
      </w:r>
      <w:r>
        <w:rPr>
          <w:rFonts w:hint="eastAsia" w:ascii="仿宋" w:hAnsi="仿宋" w:eastAsia="仿宋" w:cs="宋体"/>
          <w:kern w:val="0"/>
          <w:sz w:val="32"/>
          <w:szCs w:val="32"/>
          <w:lang w:val="en-US" w:eastAsia="zh-CN"/>
        </w:rPr>
        <w:t>1.52</w:t>
      </w:r>
      <w:r>
        <w:rPr>
          <w:rFonts w:hint="eastAsia" w:ascii="仿宋" w:hAnsi="仿宋" w:eastAsia="仿宋" w:cs="宋体"/>
          <w:kern w:val="0"/>
          <w:sz w:val="32"/>
          <w:szCs w:val="32"/>
        </w:rPr>
        <w:t>万元，主要原因</w:t>
      </w:r>
      <w:r>
        <w:rPr>
          <w:rFonts w:hint="eastAsia" w:ascii="仿宋" w:hAnsi="仿宋" w:eastAsia="仿宋" w:cs="宋体"/>
          <w:kern w:val="0"/>
          <w:sz w:val="32"/>
          <w:szCs w:val="32"/>
          <w:lang w:eastAsia="zh-CN"/>
        </w:rPr>
        <w:t>是工作量增加，油价上涨</w:t>
      </w:r>
      <w:r>
        <w:rPr>
          <w:rFonts w:hint="eastAsia" w:ascii="仿宋" w:hAnsi="仿宋" w:eastAsia="仿宋" w:cs="宋体"/>
          <w:kern w:val="0"/>
          <w:sz w:val="32"/>
          <w:szCs w:val="32"/>
        </w:rPr>
        <w:t>；公务接待费增加（减少）</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w:t>
      </w:r>
    </w:p>
    <w:p>
      <w:pPr>
        <w:widowControl/>
        <w:spacing w:line="560" w:lineRule="exact"/>
        <w:ind w:firstLine="480"/>
        <w:jc w:val="left"/>
        <w:rPr>
          <w:rFonts w:ascii="黑体" w:hAnsi="宋体" w:eastAsia="黑体" w:cs="宋体"/>
          <w:b/>
          <w:bCs/>
          <w:kern w:val="0"/>
          <w:sz w:val="32"/>
          <w:szCs w:val="32"/>
        </w:rPr>
      </w:pPr>
      <w:r>
        <w:rPr>
          <w:rFonts w:hint="eastAsia" w:ascii="黑体" w:hAnsi="宋体" w:eastAsia="黑体" w:cs="宋体"/>
          <w:b/>
          <w:bCs/>
          <w:kern w:val="0"/>
          <w:sz w:val="32"/>
          <w:szCs w:val="32"/>
        </w:rPr>
        <w:t>四、关于</w:t>
      </w:r>
      <w:r>
        <w:rPr>
          <w:rFonts w:hint="eastAsia" w:ascii="黑体" w:hAnsi="宋体" w:eastAsia="黑体" w:cs="宋体"/>
          <w:b/>
          <w:bCs/>
          <w:kern w:val="0"/>
          <w:sz w:val="32"/>
          <w:szCs w:val="32"/>
          <w:lang w:eastAsia="zh-CN"/>
        </w:rPr>
        <w:t>金凤区总工会</w:t>
      </w:r>
      <w:r>
        <w:rPr>
          <w:rFonts w:hint="eastAsia" w:ascii="黑体" w:hAnsi="宋体" w:eastAsia="黑体" w:cs="宋体"/>
          <w:b/>
          <w:bCs/>
          <w:kern w:val="0"/>
          <w:sz w:val="32"/>
          <w:szCs w:val="32"/>
        </w:rPr>
        <w:t>2020年政府性基金预算拨款情况说明</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lang w:eastAsia="zh-CN"/>
        </w:rPr>
        <w:t>金凤区总工会</w:t>
      </w:r>
      <w:r>
        <w:rPr>
          <w:rFonts w:hint="eastAsia" w:ascii="仿宋" w:hAnsi="仿宋" w:eastAsia="仿宋" w:cs="宋体"/>
          <w:kern w:val="0"/>
          <w:sz w:val="32"/>
          <w:szCs w:val="32"/>
        </w:rPr>
        <w:t>2020年无政府性基金预算财政拨款收支。</w:t>
      </w:r>
    </w:p>
    <w:p>
      <w:pPr>
        <w:widowControl/>
        <w:spacing w:line="560" w:lineRule="exact"/>
        <w:ind w:firstLine="643" w:firstLineChars="200"/>
        <w:jc w:val="left"/>
        <w:rPr>
          <w:rFonts w:ascii="黑体" w:hAnsi="宋体" w:eastAsia="黑体" w:cs="宋体"/>
          <w:b/>
          <w:bCs/>
          <w:kern w:val="0"/>
          <w:sz w:val="32"/>
          <w:szCs w:val="32"/>
        </w:rPr>
      </w:pPr>
      <w:r>
        <w:rPr>
          <w:rFonts w:hint="eastAsia" w:ascii="黑体" w:hAnsi="宋体" w:eastAsia="黑体" w:cs="宋体"/>
          <w:b/>
          <w:bCs/>
          <w:kern w:val="0"/>
          <w:sz w:val="32"/>
          <w:szCs w:val="32"/>
        </w:rPr>
        <w:t>五、关于</w:t>
      </w:r>
      <w:r>
        <w:rPr>
          <w:rFonts w:hint="eastAsia" w:ascii="黑体" w:hAnsi="宋体" w:eastAsia="黑体" w:cs="宋体"/>
          <w:b/>
          <w:bCs/>
          <w:kern w:val="0"/>
          <w:sz w:val="32"/>
          <w:szCs w:val="32"/>
          <w:lang w:eastAsia="zh-CN"/>
        </w:rPr>
        <w:t>金凤区总工会</w:t>
      </w:r>
      <w:r>
        <w:rPr>
          <w:rFonts w:hint="eastAsia" w:ascii="黑体" w:hAnsi="宋体" w:eastAsia="黑体" w:cs="宋体"/>
          <w:b/>
          <w:bCs/>
          <w:kern w:val="0"/>
          <w:sz w:val="32"/>
          <w:szCs w:val="32"/>
        </w:rPr>
        <w:t>2020年收支预算情况的总体说明</w:t>
      </w:r>
    </w:p>
    <w:p>
      <w:pPr>
        <w:widowControl/>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lang w:eastAsia="zh-CN"/>
        </w:rPr>
        <w:t>金凤区总工会</w:t>
      </w:r>
      <w:r>
        <w:rPr>
          <w:rFonts w:hint="eastAsia" w:ascii="仿宋" w:hAnsi="仿宋" w:eastAsia="仿宋" w:cs="宋体"/>
          <w:kern w:val="0"/>
          <w:sz w:val="32"/>
          <w:szCs w:val="32"/>
        </w:rPr>
        <w:t>2020年收入总预算</w:t>
      </w:r>
      <w:r>
        <w:rPr>
          <w:rFonts w:hint="eastAsia" w:ascii="仿宋" w:hAnsi="仿宋" w:eastAsia="仿宋" w:cs="宋体"/>
          <w:kern w:val="0"/>
          <w:sz w:val="32"/>
          <w:szCs w:val="32"/>
          <w:lang w:val="en-US" w:eastAsia="zh-CN"/>
        </w:rPr>
        <w:t>148.40</w:t>
      </w:r>
      <w:r>
        <w:rPr>
          <w:rFonts w:hint="eastAsia" w:ascii="仿宋" w:hAnsi="仿宋" w:eastAsia="仿宋" w:cs="宋体"/>
          <w:kern w:val="0"/>
          <w:sz w:val="32"/>
          <w:szCs w:val="32"/>
        </w:rPr>
        <w:t>万元，其中：本年收入</w:t>
      </w:r>
      <w:r>
        <w:rPr>
          <w:rFonts w:hint="eastAsia" w:ascii="仿宋" w:hAnsi="仿宋" w:eastAsia="仿宋" w:cs="宋体"/>
          <w:kern w:val="0"/>
          <w:sz w:val="32"/>
          <w:szCs w:val="32"/>
          <w:lang w:val="en-US" w:eastAsia="zh-CN"/>
        </w:rPr>
        <w:t>148.40</w:t>
      </w:r>
      <w:r>
        <w:rPr>
          <w:rFonts w:hint="eastAsia" w:ascii="仿宋" w:hAnsi="仿宋" w:eastAsia="仿宋" w:cs="宋体"/>
          <w:kern w:val="0"/>
          <w:sz w:val="32"/>
          <w:szCs w:val="32"/>
        </w:rPr>
        <w:t>万元</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支出总预算</w:t>
      </w:r>
      <w:r>
        <w:rPr>
          <w:rFonts w:hint="eastAsia" w:ascii="仿宋" w:hAnsi="仿宋" w:eastAsia="仿宋" w:cs="宋体"/>
          <w:kern w:val="0"/>
          <w:sz w:val="32"/>
          <w:szCs w:val="32"/>
          <w:lang w:val="en-US" w:eastAsia="zh-CN"/>
        </w:rPr>
        <w:t>148.40</w:t>
      </w:r>
      <w:r>
        <w:rPr>
          <w:rFonts w:hint="eastAsia" w:ascii="仿宋" w:hAnsi="仿宋" w:eastAsia="仿宋" w:cs="宋体"/>
          <w:kern w:val="0"/>
          <w:sz w:val="32"/>
          <w:szCs w:val="32"/>
        </w:rPr>
        <w:t>万元，其中：本年支出</w:t>
      </w:r>
      <w:r>
        <w:rPr>
          <w:rFonts w:hint="eastAsia" w:ascii="仿宋" w:hAnsi="仿宋" w:eastAsia="仿宋" w:cs="宋体"/>
          <w:kern w:val="0"/>
          <w:sz w:val="32"/>
          <w:szCs w:val="32"/>
          <w:lang w:val="en-US" w:eastAsia="zh-CN"/>
        </w:rPr>
        <w:t>148.40</w:t>
      </w:r>
      <w:r>
        <w:rPr>
          <w:rFonts w:hint="eastAsia" w:ascii="仿宋" w:hAnsi="仿宋" w:eastAsia="仿宋" w:cs="宋体"/>
          <w:kern w:val="0"/>
          <w:sz w:val="32"/>
          <w:szCs w:val="32"/>
        </w:rPr>
        <w:t>万元，年末结转结余</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w:t>
      </w:r>
    </w:p>
    <w:p>
      <w:pPr>
        <w:widowControl/>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本年收入包括：财政拨款预算收入</w:t>
      </w:r>
      <w:r>
        <w:rPr>
          <w:rFonts w:hint="eastAsia" w:ascii="仿宋" w:hAnsi="仿宋" w:eastAsia="仿宋" w:cs="宋体"/>
          <w:kern w:val="0"/>
          <w:sz w:val="32"/>
          <w:szCs w:val="32"/>
          <w:lang w:val="en-US" w:eastAsia="zh-CN"/>
        </w:rPr>
        <w:t>148.40</w:t>
      </w:r>
      <w:r>
        <w:rPr>
          <w:rFonts w:hint="eastAsia" w:ascii="仿宋" w:hAnsi="仿宋" w:eastAsia="仿宋" w:cs="宋体"/>
          <w:kern w:val="0"/>
          <w:sz w:val="32"/>
          <w:szCs w:val="32"/>
        </w:rPr>
        <w:t>万元，占</w:t>
      </w:r>
      <w:r>
        <w:rPr>
          <w:rFonts w:hint="eastAsia" w:ascii="仿宋" w:hAnsi="仿宋" w:eastAsia="仿宋" w:cs="宋体"/>
          <w:kern w:val="0"/>
          <w:sz w:val="32"/>
          <w:szCs w:val="32"/>
          <w:lang w:val="en-US" w:eastAsia="zh-CN"/>
        </w:rPr>
        <w:t>100</w:t>
      </w:r>
      <w:r>
        <w:rPr>
          <w:rFonts w:hint="eastAsia" w:ascii="仿宋" w:hAnsi="仿宋" w:eastAsia="仿宋" w:cs="宋体"/>
          <w:kern w:val="0"/>
          <w:sz w:val="32"/>
          <w:szCs w:val="32"/>
        </w:rPr>
        <w:t>%；事业预算收入</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万元，占</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 xml:space="preserve"> %；上级补助预算收入</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万元，占</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 xml:space="preserve"> %；附属单位上缴预算收入</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万元，占</w:t>
      </w:r>
      <w:r>
        <w:rPr>
          <w:rFonts w:hint="eastAsia" w:ascii="仿宋" w:hAnsi="仿宋" w:eastAsia="仿宋" w:cs="宋体"/>
          <w:kern w:val="0"/>
          <w:sz w:val="32"/>
          <w:szCs w:val="32"/>
          <w:lang w:val="en-US" w:eastAsia="zh-CN"/>
        </w:rPr>
        <w:t xml:space="preserve">0 </w:t>
      </w:r>
      <w:r>
        <w:rPr>
          <w:rFonts w:hint="eastAsia" w:ascii="仿宋" w:hAnsi="仿宋" w:eastAsia="仿宋" w:cs="宋体"/>
          <w:kern w:val="0"/>
          <w:sz w:val="32"/>
          <w:szCs w:val="32"/>
        </w:rPr>
        <w:t>%；经营预算收入</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万元，占</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 xml:space="preserve"> %；债务预算收入</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万元，占</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 xml:space="preserve"> %；非同级财政拨款预算收入</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万元，占</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 xml:space="preserve"> %；投资预算收益</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万元，占</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 xml:space="preserve"> %；其他预算收入</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万元，占</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 xml:space="preserve"> %。</w:t>
      </w:r>
    </w:p>
    <w:p>
      <w:pPr>
        <w:widowControl/>
        <w:spacing w:line="560" w:lineRule="exact"/>
        <w:ind w:left="178" w:leftChars="85" w:firstLine="361" w:firstLineChars="113"/>
        <w:jc w:val="left"/>
        <w:rPr>
          <w:rFonts w:ascii="仿宋" w:hAnsi="仿宋" w:eastAsia="仿宋" w:cs="宋体"/>
          <w:kern w:val="0"/>
          <w:sz w:val="32"/>
          <w:szCs w:val="32"/>
        </w:rPr>
      </w:pPr>
      <w:r>
        <w:rPr>
          <w:rFonts w:hint="eastAsia" w:ascii="仿宋" w:hAnsi="仿宋" w:eastAsia="仿宋" w:cs="宋体"/>
          <w:kern w:val="0"/>
          <w:sz w:val="32"/>
          <w:szCs w:val="32"/>
        </w:rPr>
        <w:t>本年支出包括：行政支出</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万元，占</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 xml:space="preserve"> %；事业支出</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万元，占</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 xml:space="preserve"> %；经营支出</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万元，占</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 xml:space="preserve"> %；上缴上级支出</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万元，占</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 xml:space="preserve"> %；对附属单位补助支出</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万元，占</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 xml:space="preserve"> %；投资支出</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万元，占</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 xml:space="preserve"> %；债务还本支出</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万元，占</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 xml:space="preserve"> %；其他支出</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万元，占</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 xml:space="preserve"> %。</w:t>
      </w:r>
    </w:p>
    <w:p>
      <w:pPr>
        <w:widowControl/>
        <w:spacing w:line="560" w:lineRule="exact"/>
        <w:ind w:firstLine="480"/>
        <w:jc w:val="left"/>
        <w:rPr>
          <w:rFonts w:ascii="黑体" w:hAnsi="宋体" w:eastAsia="黑体" w:cs="宋体"/>
          <w:b/>
          <w:bCs/>
          <w:kern w:val="0"/>
          <w:sz w:val="32"/>
          <w:szCs w:val="32"/>
        </w:rPr>
      </w:pPr>
      <w:r>
        <w:rPr>
          <w:rFonts w:hint="eastAsia" w:ascii="黑体" w:hAnsi="宋体" w:eastAsia="黑体" w:cs="宋体"/>
          <w:b/>
          <w:bCs/>
          <w:kern w:val="0"/>
          <w:sz w:val="32"/>
          <w:szCs w:val="32"/>
        </w:rPr>
        <w:t>六、其他重要事项的情况说明</w:t>
      </w:r>
    </w:p>
    <w:p>
      <w:pPr>
        <w:widowControl/>
        <w:spacing w:line="560" w:lineRule="exact"/>
        <w:ind w:firstLine="480"/>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rPr>
        <w:t>（一）机关运行经费</w:t>
      </w:r>
      <w:r>
        <w:rPr>
          <w:rFonts w:hint="eastAsia" w:ascii="仿宋" w:hAnsi="仿宋" w:eastAsia="仿宋" w:cs="宋体"/>
          <w:kern w:val="0"/>
          <w:sz w:val="32"/>
          <w:szCs w:val="32"/>
          <w:lang w:val="en-US" w:eastAsia="zh-CN"/>
        </w:rPr>
        <w:t xml:space="preserve"> </w:t>
      </w:r>
    </w:p>
    <w:p>
      <w:pPr>
        <w:widowControl/>
        <w:spacing w:line="560" w:lineRule="exact"/>
        <w:ind w:firstLine="480"/>
        <w:jc w:val="left"/>
        <w:rPr>
          <w:rFonts w:hint="eastAsia" w:ascii="仿宋" w:hAnsi="仿宋" w:eastAsia="仿宋" w:cs="宋体"/>
          <w:kern w:val="0"/>
          <w:sz w:val="32"/>
          <w:szCs w:val="32"/>
        </w:rPr>
      </w:pPr>
      <w:r>
        <w:rPr>
          <w:rFonts w:hint="eastAsia" w:ascii="仿宋" w:hAnsi="仿宋" w:eastAsia="仿宋" w:cs="宋体"/>
          <w:kern w:val="0"/>
          <w:sz w:val="32"/>
          <w:szCs w:val="32"/>
          <w:lang w:val="en-US" w:eastAsia="zh-CN"/>
        </w:rPr>
        <w:t>2020年，</w:t>
      </w:r>
      <w:r>
        <w:rPr>
          <w:rFonts w:hint="eastAsia" w:ascii="仿宋" w:hAnsi="仿宋" w:eastAsia="仿宋" w:cs="宋体"/>
          <w:kern w:val="0"/>
          <w:sz w:val="32"/>
          <w:szCs w:val="32"/>
          <w:lang w:eastAsia="zh-CN"/>
        </w:rPr>
        <w:t>金凤区总工会</w:t>
      </w:r>
      <w:r>
        <w:rPr>
          <w:rFonts w:hint="eastAsia" w:ascii="仿宋" w:hAnsi="仿宋" w:eastAsia="仿宋" w:cs="宋体"/>
          <w:kern w:val="0"/>
          <w:sz w:val="32"/>
          <w:szCs w:val="32"/>
        </w:rPr>
        <w:t>本级及所属</w:t>
      </w:r>
      <w:r>
        <w:rPr>
          <w:rFonts w:hint="eastAsia" w:ascii="仿宋" w:hAnsi="仿宋" w:eastAsia="仿宋" w:cs="宋体"/>
          <w:kern w:val="0"/>
          <w:sz w:val="32"/>
          <w:szCs w:val="32"/>
          <w:lang w:eastAsia="zh-CN"/>
        </w:rPr>
        <w:t>金凤区困难职工帮扶中心</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个行政单位和</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个参公管理事业单位的机关运行经费财政拨款预算</w:t>
      </w:r>
      <w:r>
        <w:rPr>
          <w:rFonts w:hint="eastAsia" w:ascii="仿宋" w:hAnsi="仿宋" w:eastAsia="仿宋" w:cs="宋体"/>
          <w:kern w:val="0"/>
          <w:sz w:val="32"/>
          <w:szCs w:val="32"/>
          <w:lang w:val="en-US" w:eastAsia="zh-CN"/>
        </w:rPr>
        <w:t>8.11</w:t>
      </w:r>
      <w:r>
        <w:rPr>
          <w:rFonts w:hint="eastAsia" w:ascii="仿宋" w:hAnsi="仿宋" w:eastAsia="仿宋" w:cs="宋体"/>
          <w:kern w:val="0"/>
          <w:sz w:val="32"/>
          <w:szCs w:val="32"/>
        </w:rPr>
        <w:t>万元，比201</w:t>
      </w:r>
      <w:r>
        <w:rPr>
          <w:rFonts w:hint="eastAsia" w:ascii="仿宋" w:hAnsi="仿宋" w:eastAsia="仿宋" w:cs="宋体"/>
          <w:kern w:val="0"/>
          <w:sz w:val="32"/>
          <w:szCs w:val="32"/>
          <w:lang w:val="en-US" w:eastAsia="zh-CN"/>
        </w:rPr>
        <w:t>9</w:t>
      </w:r>
      <w:r>
        <w:rPr>
          <w:rFonts w:hint="eastAsia" w:ascii="仿宋" w:hAnsi="仿宋" w:eastAsia="仿宋" w:cs="宋体"/>
          <w:kern w:val="0"/>
          <w:sz w:val="32"/>
          <w:szCs w:val="32"/>
        </w:rPr>
        <w:t>年预算</w:t>
      </w:r>
      <w:r>
        <w:rPr>
          <w:rFonts w:hint="eastAsia" w:ascii="仿宋" w:hAnsi="仿宋" w:eastAsia="仿宋" w:cs="宋体"/>
          <w:kern w:val="0"/>
          <w:sz w:val="32"/>
          <w:szCs w:val="32"/>
          <w:lang w:eastAsia="zh-CN"/>
        </w:rPr>
        <w:t>增加</w:t>
      </w:r>
      <w:r>
        <w:rPr>
          <w:rFonts w:hint="eastAsia" w:ascii="仿宋" w:hAnsi="仿宋" w:eastAsia="仿宋" w:cs="宋体"/>
          <w:kern w:val="0"/>
          <w:sz w:val="32"/>
          <w:szCs w:val="32"/>
          <w:lang w:val="en-US" w:eastAsia="zh-CN"/>
        </w:rPr>
        <w:t>1.57%</w:t>
      </w:r>
      <w:r>
        <w:rPr>
          <w:rFonts w:hint="eastAsia" w:ascii="仿宋" w:hAnsi="仿宋" w:eastAsia="仿宋" w:cs="宋体"/>
          <w:kern w:val="0"/>
          <w:sz w:val="32"/>
          <w:szCs w:val="32"/>
          <w:lang w:eastAsia="zh-CN"/>
        </w:rPr>
        <w:t>。</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（二）政府采购情况</w:t>
      </w:r>
    </w:p>
    <w:p>
      <w:pPr>
        <w:widowControl/>
        <w:spacing w:line="560" w:lineRule="exact"/>
        <w:ind w:firstLine="480"/>
        <w:jc w:val="left"/>
        <w:rPr>
          <w:rFonts w:hint="eastAsia" w:ascii="仿宋" w:hAnsi="仿宋" w:eastAsia="仿宋" w:cs="宋体"/>
          <w:kern w:val="0"/>
          <w:sz w:val="32"/>
          <w:szCs w:val="32"/>
        </w:rPr>
      </w:pPr>
      <w:r>
        <w:rPr>
          <w:rFonts w:hint="eastAsia" w:ascii="仿宋" w:hAnsi="仿宋" w:eastAsia="仿宋" w:cs="宋体"/>
          <w:kern w:val="0"/>
          <w:sz w:val="32"/>
          <w:szCs w:val="32"/>
        </w:rPr>
        <w:t>20</w:t>
      </w:r>
      <w:r>
        <w:rPr>
          <w:rFonts w:hint="eastAsia" w:ascii="仿宋" w:hAnsi="仿宋" w:eastAsia="仿宋" w:cs="宋体"/>
          <w:kern w:val="0"/>
          <w:sz w:val="32"/>
          <w:szCs w:val="32"/>
          <w:lang w:val="en-US" w:eastAsia="zh-CN"/>
        </w:rPr>
        <w:t>20</w:t>
      </w:r>
      <w:r>
        <w:rPr>
          <w:rFonts w:hint="eastAsia" w:ascii="仿宋" w:hAnsi="仿宋" w:eastAsia="仿宋" w:cs="宋体"/>
          <w:kern w:val="0"/>
          <w:sz w:val="32"/>
          <w:szCs w:val="32"/>
        </w:rPr>
        <w:t>年，</w:t>
      </w:r>
      <w:r>
        <w:rPr>
          <w:rFonts w:hint="eastAsia" w:ascii="仿宋" w:hAnsi="仿宋" w:eastAsia="仿宋" w:cs="宋体"/>
          <w:kern w:val="0"/>
          <w:sz w:val="32"/>
          <w:szCs w:val="32"/>
          <w:lang w:eastAsia="zh-CN"/>
        </w:rPr>
        <w:t>金凤区总工会</w:t>
      </w:r>
      <w:r>
        <w:rPr>
          <w:rFonts w:hint="eastAsia" w:ascii="仿宋" w:hAnsi="仿宋" w:eastAsia="仿宋" w:cs="宋体"/>
          <w:kern w:val="0"/>
          <w:sz w:val="32"/>
          <w:szCs w:val="32"/>
        </w:rPr>
        <w:t>政府采购预算</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万元，其中：政府采购货物预算</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万元，政府采购工程预算</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万元，政府采购服务预算</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（三）国有资产占用使用情况</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截至20</w:t>
      </w:r>
      <w:r>
        <w:rPr>
          <w:rFonts w:hint="eastAsia" w:ascii="仿宋" w:hAnsi="仿宋" w:eastAsia="仿宋" w:cs="宋体"/>
          <w:kern w:val="0"/>
          <w:sz w:val="32"/>
          <w:szCs w:val="32"/>
          <w:lang w:val="en-US" w:eastAsia="zh-CN"/>
        </w:rPr>
        <w:t>19</w:t>
      </w:r>
      <w:r>
        <w:rPr>
          <w:rFonts w:hint="eastAsia" w:ascii="仿宋" w:hAnsi="仿宋" w:eastAsia="仿宋" w:cs="宋体"/>
          <w:kern w:val="0"/>
          <w:sz w:val="32"/>
          <w:szCs w:val="32"/>
        </w:rPr>
        <w:t>年12月31日，</w:t>
      </w:r>
      <w:r>
        <w:rPr>
          <w:rFonts w:hint="eastAsia" w:ascii="仿宋" w:hAnsi="仿宋" w:eastAsia="仿宋" w:cs="宋体"/>
          <w:kern w:val="0"/>
          <w:sz w:val="32"/>
          <w:szCs w:val="32"/>
          <w:lang w:eastAsia="zh-CN"/>
        </w:rPr>
        <w:t>金凤区总工会</w:t>
      </w:r>
      <w:r>
        <w:rPr>
          <w:rFonts w:hint="eastAsia" w:ascii="仿宋" w:hAnsi="仿宋" w:eastAsia="仿宋" w:cs="宋体"/>
          <w:kern w:val="0"/>
          <w:sz w:val="32"/>
          <w:szCs w:val="32"/>
        </w:rPr>
        <w:t>占用使用国有资产总体情况为房屋</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平方米，价值</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万元；土地</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平方米，价值</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万元；车辆辆，价值</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万元；办公家具价值</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万元；其他资产价值</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万元。国有资产分布情况为：</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本级部门房屋</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平方米，价值</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万元；土地</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平方米，价值</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万元；车辆</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 xml:space="preserve"> 辆，价值 </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万元；办公家具价值</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万元；其他资产价值</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w:t>
      </w:r>
    </w:p>
    <w:p>
      <w:pPr>
        <w:widowControl/>
        <w:spacing w:line="560" w:lineRule="exact"/>
        <w:ind w:firstLine="480"/>
        <w:jc w:val="left"/>
        <w:rPr>
          <w:rFonts w:hint="eastAsia" w:ascii="仿宋" w:hAnsi="仿宋" w:eastAsia="仿宋" w:cs="宋体"/>
          <w:kern w:val="0"/>
          <w:sz w:val="32"/>
          <w:szCs w:val="32"/>
        </w:rPr>
      </w:pPr>
      <w:r>
        <w:rPr>
          <w:rFonts w:hint="eastAsia" w:ascii="仿宋" w:hAnsi="仿宋" w:eastAsia="仿宋" w:cs="宋体"/>
          <w:kern w:val="0"/>
          <w:sz w:val="32"/>
          <w:szCs w:val="32"/>
        </w:rPr>
        <w:t>所属单位房屋</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平方米，价值</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万元；土地</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平方米，价值</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万元；车辆</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辆，价值</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万元；办公家具价值</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万元；其他资产价值</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（四）预算绩效情况</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2020年金凤区</w:t>
      </w:r>
      <w:r>
        <w:rPr>
          <w:rFonts w:hint="eastAsia" w:ascii="仿宋" w:hAnsi="仿宋" w:eastAsia="仿宋" w:cs="宋体"/>
          <w:kern w:val="0"/>
          <w:sz w:val="32"/>
          <w:szCs w:val="32"/>
          <w:lang w:eastAsia="zh-CN"/>
        </w:rPr>
        <w:t>总</w:t>
      </w:r>
      <w:r>
        <w:rPr>
          <w:rFonts w:hint="eastAsia" w:ascii="仿宋" w:hAnsi="仿宋" w:eastAsia="仿宋" w:cs="宋体"/>
          <w:kern w:val="0"/>
          <w:sz w:val="32"/>
          <w:szCs w:val="32"/>
        </w:rPr>
        <w:t>工会</w:t>
      </w:r>
      <w:r>
        <w:rPr>
          <w:rFonts w:hint="eastAsia" w:ascii="仿宋" w:hAnsi="仿宋" w:eastAsia="仿宋" w:cs="宋体"/>
          <w:kern w:val="0"/>
          <w:sz w:val="32"/>
          <w:szCs w:val="32"/>
          <w:lang w:eastAsia="zh-CN"/>
        </w:rPr>
        <w:t>将继续积极</w:t>
      </w:r>
      <w:r>
        <w:rPr>
          <w:rFonts w:hint="eastAsia" w:ascii="仿宋" w:hAnsi="仿宋" w:eastAsia="仿宋" w:cs="宋体"/>
          <w:kern w:val="0"/>
          <w:sz w:val="32"/>
          <w:szCs w:val="32"/>
        </w:rPr>
        <w:t>贯彻执行党和国家关于工会工作的方针、政策和上级工会的指示，组织和指导全区各级工会依法履行工会职责，维护职工的合法权益，开展工会各项业务工作，指导基层工会代表和组织职工参与企业的民主管理、民主监督、民主评议，充分发挥工人阶级在社会主义物质文明和精神文明建设中的主力军作用，以建设和谐企业为目标，团结带领金凤区企业与职工为推进</w:t>
      </w:r>
      <w:r>
        <w:rPr>
          <w:rFonts w:hint="eastAsia" w:ascii="仿宋" w:hAnsi="仿宋" w:eastAsia="仿宋" w:cs="宋体"/>
          <w:kern w:val="0"/>
          <w:sz w:val="32"/>
          <w:szCs w:val="32"/>
          <w:lang w:eastAsia="zh-CN"/>
        </w:rPr>
        <w:t>金凤区</w:t>
      </w:r>
      <w:r>
        <w:rPr>
          <w:rFonts w:hint="eastAsia" w:ascii="仿宋" w:hAnsi="仿宋" w:eastAsia="仿宋" w:cs="宋体"/>
          <w:kern w:val="0"/>
          <w:sz w:val="32"/>
          <w:szCs w:val="32"/>
        </w:rPr>
        <w:t>建设作出新的贡献。</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（五）其他需说明的事项</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lang w:eastAsia="zh-CN"/>
        </w:rPr>
        <w:t>无。</w:t>
      </w:r>
      <w:r>
        <w:rPr>
          <w:rFonts w:hint="eastAsia" w:ascii="仿宋" w:hAnsi="仿宋" w:eastAsia="仿宋" w:cs="宋体"/>
          <w:kern w:val="0"/>
          <w:sz w:val="32"/>
          <w:szCs w:val="32"/>
        </w:rPr>
        <w:t xml:space="preserve"> </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rPr>
          <w:rFonts w:hint="eastAsia" w:ascii="仿宋_GB2312" w:hAnsi="宋体" w:eastAsia="仿宋_GB2312"/>
          <w:b/>
          <w:bCs/>
          <w:kern w:val="0"/>
          <w:sz w:val="36"/>
          <w:szCs w:val="36"/>
          <w:lang w:eastAsia="zh-CN"/>
        </w:rPr>
      </w:pPr>
      <w:r>
        <w:rPr>
          <w:rFonts w:hint="eastAsia" w:ascii="仿宋_GB2312" w:hAnsi="宋体" w:eastAsia="仿宋_GB2312"/>
          <w:b/>
          <w:bCs/>
          <w:kern w:val="0"/>
          <w:sz w:val="36"/>
          <w:szCs w:val="36"/>
          <w:lang w:eastAsia="zh-CN"/>
        </w:rPr>
        <w:br w:type="page"/>
      </w:r>
    </w:p>
    <w:p>
      <w:pPr>
        <w:widowControl/>
        <w:jc w:val="left"/>
        <w:outlineLvl w:val="1"/>
        <w:rPr>
          <w:rFonts w:ascii="仿宋_GB2312" w:hAnsi="宋体" w:eastAsia="仿宋_GB2312"/>
          <w:b/>
          <w:bCs/>
          <w:kern w:val="0"/>
          <w:sz w:val="36"/>
          <w:szCs w:val="36"/>
        </w:rPr>
      </w:pPr>
      <w:r>
        <w:rPr>
          <w:rFonts w:hint="eastAsia" w:ascii="仿宋_GB2312" w:hAnsi="宋体" w:eastAsia="仿宋_GB2312"/>
          <w:b/>
          <w:bCs/>
          <w:kern w:val="0"/>
          <w:sz w:val="36"/>
          <w:szCs w:val="36"/>
          <w:lang w:eastAsia="zh-CN"/>
        </w:rPr>
        <w:t>金凤区总工会</w:t>
      </w:r>
      <w:r>
        <w:rPr>
          <w:rFonts w:hint="eastAsia" w:ascii="仿宋_GB2312" w:hAnsi="宋体" w:eastAsia="仿宋_GB2312"/>
          <w:b/>
          <w:bCs/>
          <w:kern w:val="0"/>
          <w:sz w:val="36"/>
          <w:szCs w:val="36"/>
        </w:rPr>
        <w:t>2020年部门预算——名词解释</w:t>
      </w:r>
    </w:p>
    <w:p>
      <w:pPr>
        <w:widowControl/>
        <w:jc w:val="left"/>
        <w:outlineLvl w:val="1"/>
        <w:rPr>
          <w:rFonts w:ascii="仿宋_GB2312" w:hAnsi="宋体" w:eastAsia="仿宋_GB2312"/>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一、支出功能分类科目编码、名称</w:t>
      </w:r>
      <w:r>
        <w:rPr>
          <w:rFonts w:hint="eastAsia" w:ascii="仿宋" w:hAnsi="仿宋" w:eastAsia="仿宋" w:cs="宋体"/>
          <w:kern w:val="0"/>
          <w:sz w:val="32"/>
          <w:szCs w:val="32"/>
        </w:rPr>
        <w:t>：按照《2020年政府收支分类科目》“类”、“款”、“项”的编码和名称填列</w:t>
      </w:r>
      <w:r>
        <w:rPr>
          <w:rFonts w:hint="eastAsia" w:ascii="宋体" w:hAnsi="宋体" w:eastAsia="仿宋" w:cs="宋体"/>
          <w:kern w:val="0"/>
          <w:sz w:val="32"/>
          <w:szCs w:val="32"/>
        </w:rPr>
        <w:t>。</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二、年初结转和结余</w:t>
      </w:r>
      <w:r>
        <w:rPr>
          <w:rFonts w:hint="eastAsia" w:ascii="仿宋" w:hAnsi="仿宋" w:eastAsia="仿宋" w:cs="宋体"/>
          <w:kern w:val="0"/>
          <w:sz w:val="32"/>
          <w:szCs w:val="32"/>
        </w:rPr>
        <w:t>：是指单位上年结转本年使用的基本支出结转、项目支出结转和结余和经营结余。</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三、基本支出结转</w:t>
      </w:r>
      <w:r>
        <w:rPr>
          <w:rFonts w:hint="eastAsia" w:ascii="仿宋" w:hAnsi="仿宋" w:eastAsia="仿宋" w:cs="宋体"/>
          <w:kern w:val="0"/>
          <w:sz w:val="32"/>
          <w:szCs w:val="32"/>
        </w:rPr>
        <w:t>：是指单位基本支出收支相抵后结转本年使用的累计余额，包括事业单位未转入事业基金的基本支出结转。</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四、项目支出结转和结余</w:t>
      </w:r>
      <w:r>
        <w:rPr>
          <w:rFonts w:hint="eastAsia" w:ascii="仿宋" w:hAnsi="仿宋" w:eastAsia="仿宋" w:cs="宋体"/>
          <w:kern w:val="0"/>
          <w:sz w:val="32"/>
          <w:szCs w:val="32"/>
        </w:rPr>
        <w:t>：是指单位从财政部门或上级单位等取得，需要结转本年继续使用的项目支出收支累计余额。</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五、基本建设资金结转和结余</w:t>
      </w:r>
      <w:r>
        <w:rPr>
          <w:rFonts w:hint="eastAsia" w:ascii="仿宋" w:hAnsi="仿宋" w:eastAsia="仿宋" w:cs="宋体"/>
          <w:kern w:val="0"/>
          <w:sz w:val="32"/>
          <w:szCs w:val="32"/>
        </w:rPr>
        <w:t>：是指单位基本建设类资金中非偿还性资金结转本年使用的累计余额。</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六、本年收入</w:t>
      </w:r>
      <w:r>
        <w:rPr>
          <w:rFonts w:hint="eastAsia" w:ascii="仿宋" w:hAnsi="仿宋" w:eastAsia="仿宋" w:cs="宋体"/>
          <w:kern w:val="0"/>
          <w:sz w:val="32"/>
          <w:szCs w:val="32"/>
        </w:rPr>
        <w:t>：是指单位本年度取得的全部收入。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七、本年支出</w:t>
      </w:r>
      <w:r>
        <w:rPr>
          <w:rFonts w:hint="eastAsia" w:ascii="仿宋" w:hAnsi="仿宋" w:eastAsia="仿宋" w:cs="宋体"/>
          <w:kern w:val="0"/>
          <w:sz w:val="32"/>
          <w:szCs w:val="32"/>
        </w:rPr>
        <w:t>：是指单位本年度全部支出。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八、结余分配</w:t>
      </w:r>
      <w:r>
        <w:rPr>
          <w:rFonts w:hint="eastAsia" w:ascii="仿宋" w:hAnsi="仿宋" w:eastAsia="仿宋" w:cs="宋体"/>
          <w:kern w:val="0"/>
          <w:sz w:val="32"/>
          <w:szCs w:val="32"/>
        </w:rPr>
        <w:t>：是指单位当年结余的分配情况。</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九、年末结转和结余</w:t>
      </w:r>
      <w:r>
        <w:rPr>
          <w:rFonts w:hint="eastAsia" w:ascii="仿宋" w:hAnsi="仿宋" w:eastAsia="仿宋" w:cs="宋体"/>
          <w:kern w:val="0"/>
          <w:sz w:val="32"/>
          <w:szCs w:val="32"/>
        </w:rPr>
        <w:t>：是指单位结转下年的基本支出结转、项目支出结转和结余和经营结余。</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十、财政拨款收入</w:t>
      </w:r>
      <w:r>
        <w:rPr>
          <w:rFonts w:hint="eastAsia" w:ascii="仿宋" w:hAnsi="仿宋" w:eastAsia="仿宋" w:cs="宋体"/>
          <w:kern w:val="0"/>
          <w:sz w:val="32"/>
          <w:szCs w:val="32"/>
        </w:rPr>
        <w:t>：是指单位本年度从本级财政部门取得的财政拨款，包括一般公共预算财政拨款和政府性基金预算财政拨款。</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十一、事业收入</w:t>
      </w:r>
      <w:r>
        <w:rPr>
          <w:rFonts w:hint="eastAsia" w:ascii="仿宋" w:hAnsi="仿宋" w:eastAsia="仿宋" w:cs="宋体"/>
          <w:kern w:val="0"/>
          <w:sz w:val="32"/>
          <w:szCs w:val="32"/>
        </w:rPr>
        <w:t>：是指事业单位开展专业业务活动及其辅助活动取得的收入。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十二、经营收入</w:t>
      </w:r>
      <w:r>
        <w:rPr>
          <w:rFonts w:hint="eastAsia" w:ascii="仿宋" w:hAnsi="仿宋" w:eastAsia="仿宋" w:cs="宋体"/>
          <w:kern w:val="0"/>
          <w:sz w:val="32"/>
          <w:szCs w:val="32"/>
        </w:rPr>
        <w:t>：是指事业单位在专业业务活动及其辅助活动之外开展非独立核算经营活动取得的收入。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十三、其他收入</w:t>
      </w:r>
      <w:r>
        <w:rPr>
          <w:rFonts w:hint="eastAsia" w:ascii="仿宋" w:hAnsi="仿宋" w:eastAsia="仿宋" w:cs="宋体"/>
          <w:kern w:val="0"/>
          <w:sz w:val="32"/>
          <w:szCs w:val="32"/>
        </w:rPr>
        <w:t>：是指单位取得的除“财政拨款收入”、“事业收入”、“经营收入”等以外的各项收入。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十四、基本支出</w:t>
      </w:r>
      <w:r>
        <w:rPr>
          <w:rFonts w:hint="eastAsia" w:ascii="仿宋" w:hAnsi="仿宋" w:eastAsia="仿宋" w:cs="宋体"/>
          <w:kern w:val="0"/>
          <w:sz w:val="32"/>
          <w:szCs w:val="32"/>
        </w:rPr>
        <w:t>：是指单位为保障机构正常运转、完成日常工作任务而发生的各项支出。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十五、项目支出</w:t>
      </w:r>
      <w:r>
        <w:rPr>
          <w:rFonts w:hint="eastAsia" w:ascii="仿宋" w:hAnsi="仿宋" w:eastAsia="仿宋" w:cs="宋体"/>
          <w:kern w:val="0"/>
          <w:sz w:val="32"/>
          <w:szCs w:val="32"/>
        </w:rPr>
        <w:t>：是指单位为完成特定的行政工作任务或事业发展目标，在基本支出之外发生的各项支出。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十六、经营支出</w:t>
      </w:r>
      <w:r>
        <w:rPr>
          <w:rFonts w:hint="eastAsia" w:ascii="仿宋" w:hAnsi="仿宋" w:eastAsia="仿宋" w:cs="宋体"/>
          <w:kern w:val="0"/>
          <w:sz w:val="32"/>
          <w:szCs w:val="32"/>
        </w:rPr>
        <w:t>：是指事业单位在专业活动及辅助活动之外开展非独立核算经营活动发生的支出。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十七、人员经费</w:t>
      </w:r>
      <w:r>
        <w:rPr>
          <w:rFonts w:hint="eastAsia" w:ascii="仿宋" w:hAnsi="仿宋" w:eastAsia="仿宋" w:cs="宋体"/>
          <w:kern w:val="0"/>
          <w:sz w:val="32"/>
          <w:szCs w:val="32"/>
        </w:rPr>
        <w:t>：是指单位基本支出中用一般公共预算财政拨款安排的“工资福利支出”和“对个人和家庭的补助”。</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十八、日常公用经费</w:t>
      </w:r>
      <w:r>
        <w:rPr>
          <w:rFonts w:hint="eastAsia" w:ascii="仿宋" w:hAnsi="仿宋" w:eastAsia="仿宋" w:cs="宋体"/>
          <w:kern w:val="0"/>
          <w:sz w:val="32"/>
          <w:szCs w:val="32"/>
        </w:rPr>
        <w:t>：是指单位用一般公共预算财政拨款安排的除人员经费以外的基本支出。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十九、“三公”经费</w:t>
      </w:r>
      <w:r>
        <w:rPr>
          <w:rFonts w:hint="eastAsia" w:ascii="仿宋" w:hAnsi="仿宋" w:eastAsia="仿宋" w:cs="宋体"/>
          <w:kern w:val="0"/>
          <w:sz w:val="32"/>
          <w:szCs w:val="32"/>
        </w:rPr>
        <w:t>：纳入中央财政预决算管理的“三公”经费，是指中央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r>
        <w:rPr>
          <w:rFonts w:hint="eastAsia" w:ascii="宋体" w:hAnsi="宋体" w:eastAsia="仿宋" w:cs="宋体"/>
          <w:kern w:val="0"/>
          <w:sz w:val="32"/>
          <w:szCs w:val="32"/>
        </w:rPr>
        <w:t> </w:t>
      </w:r>
    </w:p>
    <w:p>
      <w:pPr>
        <w:widowControl/>
        <w:spacing w:before="240" w:after="240"/>
        <w:ind w:firstLine="645"/>
        <w:jc w:val="left"/>
        <w:rPr>
          <w:rFonts w:ascii="仿宋" w:hAnsi="仿宋" w:eastAsia="仿宋" w:cs="宋体"/>
          <w:bCs/>
          <w:kern w:val="0"/>
          <w:sz w:val="32"/>
          <w:szCs w:val="32"/>
        </w:rPr>
      </w:pPr>
      <w:r>
        <w:rPr>
          <w:rFonts w:hint="eastAsia" w:ascii="仿宋" w:hAnsi="仿宋" w:eastAsia="仿宋" w:cs="宋体"/>
          <w:b/>
          <w:bCs/>
          <w:kern w:val="0"/>
          <w:sz w:val="32"/>
          <w:szCs w:val="32"/>
        </w:rPr>
        <w:t>二十、机关运行经费：</w:t>
      </w:r>
      <w:r>
        <w:rPr>
          <w:rFonts w:hint="eastAsia" w:ascii="仿宋" w:hAnsi="仿宋" w:eastAsia="仿宋" w:cs="宋体"/>
          <w:bCs/>
          <w:kern w:val="0"/>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before="240" w:after="240"/>
        <w:ind w:firstLine="645"/>
        <w:jc w:val="left"/>
        <w:rPr>
          <w:rFonts w:ascii="仿宋" w:hAnsi="仿宋" w:eastAsia="仿宋" w:cs="宋体"/>
          <w:bCs/>
          <w:kern w:val="0"/>
          <w:sz w:val="32"/>
          <w:szCs w:val="32"/>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decorative"/>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26</w:t>
    </w:r>
    <w:r>
      <w:rPr>
        <w:rStyle w:val="9"/>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001"/>
    <w:rsid w:val="000057A8"/>
    <w:rsid w:val="000145BA"/>
    <w:rsid w:val="00043F07"/>
    <w:rsid w:val="0006670E"/>
    <w:rsid w:val="000831C0"/>
    <w:rsid w:val="000858CD"/>
    <w:rsid w:val="00095461"/>
    <w:rsid w:val="000C42AF"/>
    <w:rsid w:val="000D7B37"/>
    <w:rsid w:val="00135137"/>
    <w:rsid w:val="0013519B"/>
    <w:rsid w:val="0015526B"/>
    <w:rsid w:val="001A5F33"/>
    <w:rsid w:val="001A68AF"/>
    <w:rsid w:val="001B3655"/>
    <w:rsid w:val="001C1D11"/>
    <w:rsid w:val="001E2B95"/>
    <w:rsid w:val="0022537E"/>
    <w:rsid w:val="0023640E"/>
    <w:rsid w:val="002C4BD6"/>
    <w:rsid w:val="002E78B6"/>
    <w:rsid w:val="002F53FA"/>
    <w:rsid w:val="00322E88"/>
    <w:rsid w:val="003379A6"/>
    <w:rsid w:val="0035076A"/>
    <w:rsid w:val="00375123"/>
    <w:rsid w:val="003A44E5"/>
    <w:rsid w:val="003B5F79"/>
    <w:rsid w:val="003F169E"/>
    <w:rsid w:val="00423519"/>
    <w:rsid w:val="004379C6"/>
    <w:rsid w:val="00447276"/>
    <w:rsid w:val="004656F2"/>
    <w:rsid w:val="004725D4"/>
    <w:rsid w:val="00484DD2"/>
    <w:rsid w:val="004858B2"/>
    <w:rsid w:val="004B2681"/>
    <w:rsid w:val="004E506D"/>
    <w:rsid w:val="00565B9A"/>
    <w:rsid w:val="00571B0D"/>
    <w:rsid w:val="005A4605"/>
    <w:rsid w:val="005C3E29"/>
    <w:rsid w:val="005E4A5E"/>
    <w:rsid w:val="005E514F"/>
    <w:rsid w:val="006005FB"/>
    <w:rsid w:val="00616416"/>
    <w:rsid w:val="0062119E"/>
    <w:rsid w:val="00627DAC"/>
    <w:rsid w:val="0063712A"/>
    <w:rsid w:val="00673569"/>
    <w:rsid w:val="00683EA6"/>
    <w:rsid w:val="006C056F"/>
    <w:rsid w:val="006C5B18"/>
    <w:rsid w:val="006C5E08"/>
    <w:rsid w:val="00797C6A"/>
    <w:rsid w:val="007A2546"/>
    <w:rsid w:val="007E5001"/>
    <w:rsid w:val="00806D8F"/>
    <w:rsid w:val="008C415B"/>
    <w:rsid w:val="00926C87"/>
    <w:rsid w:val="00955E13"/>
    <w:rsid w:val="009C5522"/>
    <w:rsid w:val="009F1323"/>
    <w:rsid w:val="00A04D0E"/>
    <w:rsid w:val="00A16743"/>
    <w:rsid w:val="00A24808"/>
    <w:rsid w:val="00A27798"/>
    <w:rsid w:val="00A72DC8"/>
    <w:rsid w:val="00AB3815"/>
    <w:rsid w:val="00AC24ED"/>
    <w:rsid w:val="00AC560B"/>
    <w:rsid w:val="00AD7672"/>
    <w:rsid w:val="00AE341C"/>
    <w:rsid w:val="00B272E9"/>
    <w:rsid w:val="00B70EFD"/>
    <w:rsid w:val="00BF3EE9"/>
    <w:rsid w:val="00C05188"/>
    <w:rsid w:val="00C53A1E"/>
    <w:rsid w:val="00C54A32"/>
    <w:rsid w:val="00CA0B80"/>
    <w:rsid w:val="00CE7FCB"/>
    <w:rsid w:val="00CF4C56"/>
    <w:rsid w:val="00D61F97"/>
    <w:rsid w:val="00D62C7C"/>
    <w:rsid w:val="00D66148"/>
    <w:rsid w:val="00D77DE1"/>
    <w:rsid w:val="00D953BC"/>
    <w:rsid w:val="00DA2209"/>
    <w:rsid w:val="00DA2C8F"/>
    <w:rsid w:val="00DB1945"/>
    <w:rsid w:val="00DD5905"/>
    <w:rsid w:val="00E0407D"/>
    <w:rsid w:val="00E21502"/>
    <w:rsid w:val="00E82D24"/>
    <w:rsid w:val="00EB04E5"/>
    <w:rsid w:val="00EB3277"/>
    <w:rsid w:val="00ED10DD"/>
    <w:rsid w:val="00F832C0"/>
    <w:rsid w:val="00FB2A8B"/>
    <w:rsid w:val="06384334"/>
    <w:rsid w:val="08D834CC"/>
    <w:rsid w:val="0A411A03"/>
    <w:rsid w:val="22710015"/>
    <w:rsid w:val="2A081E58"/>
    <w:rsid w:val="38EC2085"/>
    <w:rsid w:val="3C2D4F67"/>
    <w:rsid w:val="460C3A39"/>
    <w:rsid w:val="4B4D2984"/>
    <w:rsid w:val="55483061"/>
    <w:rsid w:val="73821CE0"/>
    <w:rsid w:val="76E67C12"/>
    <w:rsid w:val="778F2A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3"/>
    <w:semiHidden/>
    <w:qFormat/>
    <w:uiPriority w:val="0"/>
    <w:rPr>
      <w:sz w:val="18"/>
      <w:szCs w:val="18"/>
    </w:rPr>
  </w:style>
  <w:style w:type="paragraph" w:styleId="3">
    <w:name w:val="footer"/>
    <w:basedOn w:val="1"/>
    <w:link w:val="11"/>
    <w:unhideWhenUsed/>
    <w:qFormat/>
    <w:uiPriority w:val="0"/>
    <w:pPr>
      <w:tabs>
        <w:tab w:val="center" w:pos="4153"/>
        <w:tab w:val="right" w:pos="8306"/>
      </w:tabs>
      <w:snapToGrid w:val="0"/>
      <w:jc w:val="left"/>
    </w:pPr>
    <w:rPr>
      <w:sz w:val="18"/>
      <w:szCs w:val="18"/>
    </w:rPr>
  </w:style>
  <w:style w:type="paragraph" w:styleId="4">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rFonts w:cs="Times New Roman"/>
      <w:b/>
      <w:bCs/>
    </w:rPr>
  </w:style>
  <w:style w:type="character" w:styleId="9">
    <w:name w:val="page number"/>
    <w:basedOn w:val="7"/>
    <w:qFormat/>
    <w:uiPriority w:val="0"/>
  </w:style>
  <w:style w:type="character" w:customStyle="1" w:styleId="10">
    <w:name w:val="页眉 Char"/>
    <w:basedOn w:val="7"/>
    <w:link w:val="4"/>
    <w:qFormat/>
    <w:uiPriority w:val="0"/>
    <w:rPr>
      <w:sz w:val="18"/>
      <w:szCs w:val="18"/>
    </w:rPr>
  </w:style>
  <w:style w:type="character" w:customStyle="1" w:styleId="11">
    <w:name w:val="页脚 Char"/>
    <w:basedOn w:val="7"/>
    <w:link w:val="3"/>
    <w:qFormat/>
    <w:uiPriority w:val="0"/>
    <w:rPr>
      <w:sz w:val="18"/>
      <w:szCs w:val="18"/>
    </w:rPr>
  </w:style>
  <w:style w:type="paragraph" w:customStyle="1" w:styleId="12">
    <w:name w:val="List Paragraph"/>
    <w:basedOn w:val="1"/>
    <w:qFormat/>
    <w:uiPriority w:val="34"/>
    <w:pPr>
      <w:ind w:firstLine="420" w:firstLineChars="200"/>
    </w:pPr>
  </w:style>
  <w:style w:type="character" w:customStyle="1" w:styleId="13">
    <w:name w:val="批注框文本 Char"/>
    <w:basedOn w:val="7"/>
    <w:link w:val="2"/>
    <w:semiHidden/>
    <w:qFormat/>
    <w:uiPriority w:val="0"/>
    <w:rPr>
      <w:rFonts w:ascii="Times New Roman" w:hAnsi="Times New Roman" w:eastAsia="宋体" w:cs="Times New Roman"/>
      <w:sz w:val="18"/>
      <w:szCs w:val="18"/>
    </w:rPr>
  </w:style>
  <w:style w:type="paragraph" w:customStyle="1" w:styleId="14">
    <w:name w:val="Char"/>
    <w:basedOn w:val="1"/>
    <w:qFormat/>
    <w:uiPriority w:val="0"/>
    <w:pPr>
      <w:spacing w:line="360" w:lineRule="auto"/>
      <w:ind w:firstLine="200" w:firstLineChars="200"/>
    </w:pPr>
    <w:rPr>
      <w:rFonts w:ascii="宋体" w:hAnsi="宋体" w:cs="宋体"/>
      <w:sz w:val="24"/>
      <w:szCs w:val="20"/>
    </w:rPr>
  </w:style>
  <w:style w:type="character" w:customStyle="1" w:styleId="15">
    <w:name w:val="font21"/>
    <w:basedOn w:val="7"/>
    <w:qFormat/>
    <w:uiPriority w:val="0"/>
    <w:rPr>
      <w:rFonts w:hint="eastAsia" w:ascii="宋体" w:hAnsi="宋体" w:eastAsia="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93D4B-1CA7-4F5C-8C96-8FD99376CEC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26</Pages>
  <Words>1624</Words>
  <Characters>9258</Characters>
  <Lines>77</Lines>
  <Paragraphs>21</Paragraphs>
  <TotalTime>332</TotalTime>
  <ScaleCrop>false</ScaleCrop>
  <LinksUpToDate>false</LinksUpToDate>
  <CharactersWithSpaces>10861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2016-02-24T07:45:00Z</dcterms:created>
  <dc:creator>User</dc:creator>
  <cp:lastModifiedBy>Administrator</cp:lastModifiedBy>
  <cp:lastPrinted>2018-01-19T06:09:00Z</cp:lastPrinted>
  <dcterms:modified xsi:type="dcterms:W3CDTF">2021-05-28T09:49:02Z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4587400367F344CCB56E93EEFF319ED8</vt:lpwstr>
  </property>
</Properties>
</file>