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ind w:firstLine="640" w:firstLineChars="200"/>
        <w:outlineLvl w:val="1"/>
        <w:rPr>
          <w:rFonts w:ascii="仿宋_GB2312" w:hAnsi="宋体" w:eastAsia="仿宋_GB2312"/>
          <w:b/>
          <w:kern w:val="0"/>
          <w:sz w:val="32"/>
          <w:szCs w:val="32"/>
        </w:rPr>
      </w:pPr>
    </w:p>
    <w:p>
      <w:pPr>
        <w:widowControl/>
        <w:outlineLvl w:val="1"/>
        <w:rPr>
          <w:rFonts w:ascii="仿宋_GB2312" w:hAnsi="宋体" w:eastAsia="仿宋_GB2312"/>
          <w:b/>
          <w:kern w:val="0"/>
          <w:sz w:val="32"/>
          <w:szCs w:val="32"/>
        </w:rPr>
      </w:pPr>
    </w:p>
    <w:p>
      <w:pPr>
        <w:widowControl/>
        <w:outlineLvl w:val="1"/>
        <w:rPr>
          <w:rFonts w:ascii="仿宋_GB2312" w:hAnsi="宋体" w:eastAsia="仿宋_GB2312"/>
          <w:b/>
          <w:kern w:val="0"/>
          <w:sz w:val="32"/>
          <w:szCs w:val="32"/>
        </w:rPr>
      </w:pPr>
    </w:p>
    <w:p>
      <w:pPr>
        <w:widowControl/>
        <w:outlineLvl w:val="1"/>
        <w:rPr>
          <w:rFonts w:ascii="仿宋_GB2312" w:hAnsi="宋体" w:eastAsia="仿宋_GB2312"/>
          <w:b/>
          <w:kern w:val="0"/>
          <w:sz w:val="32"/>
          <w:szCs w:val="32"/>
        </w:rPr>
      </w:pPr>
    </w:p>
    <w:p>
      <w:pPr>
        <w:widowControl/>
        <w:jc w:val="center"/>
        <w:outlineLvl w:val="1"/>
        <w:rPr>
          <w:rFonts w:hint="eastAsia" w:ascii="宋体" w:hAnsi="宋体"/>
          <w:b/>
          <w:kern w:val="0"/>
          <w:sz w:val="44"/>
          <w:szCs w:val="44"/>
        </w:rPr>
      </w:pPr>
    </w:p>
    <w:p>
      <w:pPr>
        <w:widowControl/>
        <w:jc w:val="center"/>
        <w:outlineLvl w:val="1"/>
        <w:rPr>
          <w:rFonts w:hint="eastAsia" w:ascii="宋体" w:hAnsi="宋体"/>
          <w:b/>
          <w:kern w:val="0"/>
          <w:sz w:val="44"/>
          <w:szCs w:val="44"/>
        </w:rPr>
      </w:pPr>
      <w:r>
        <w:rPr>
          <w:rFonts w:hint="eastAsia" w:ascii="宋体" w:hAnsi="宋体"/>
          <w:b/>
          <w:kern w:val="0"/>
          <w:sz w:val="44"/>
          <w:szCs w:val="44"/>
        </w:rPr>
        <w:t>银川市金凤区组织部2021年部门预算——单位概况</w:t>
      </w:r>
    </w:p>
    <w:p>
      <w:pPr>
        <w:widowControl/>
        <w:jc w:val="both"/>
        <w:outlineLvl w:val="1"/>
        <w:rPr>
          <w:rFonts w:ascii="宋体" w:hAnsi="宋体"/>
          <w:b/>
          <w:kern w:val="0"/>
          <w:sz w:val="32"/>
          <w:szCs w:val="32"/>
        </w:rPr>
      </w:pP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ascii="黑体" w:hAnsi="黑体" w:eastAsia="黑体" w:cs="宋体"/>
          <w:b/>
          <w:bCs/>
          <w:kern w:val="0"/>
          <w:sz w:val="32"/>
          <w:szCs w:val="32"/>
        </w:rPr>
      </w:pPr>
      <w:r>
        <w:rPr>
          <w:rFonts w:hint="eastAsia" w:ascii="黑体" w:hAnsi="黑体" w:eastAsia="黑体" w:cs="宋体"/>
          <w:b/>
          <w:bCs/>
          <w:kern w:val="0"/>
          <w:sz w:val="32"/>
          <w:szCs w:val="32"/>
        </w:rPr>
        <w:t>一、主要职能</w:t>
      </w:r>
    </w:p>
    <w:p>
      <w:pPr>
        <w:widowControl/>
        <w:spacing w:line="560" w:lineRule="exact"/>
        <w:ind w:firstLine="480"/>
        <w:jc w:val="left"/>
        <w:rPr>
          <w:rFonts w:ascii="仿宋_GB2312" w:hAnsi="宋体" w:eastAsia="仿宋_GB2312"/>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仿宋_GB2312" w:hAnsi="宋体" w:eastAsia="仿宋_GB2312"/>
          <w:kern w:val="0"/>
          <w:sz w:val="32"/>
          <w:szCs w:val="32"/>
        </w:rPr>
        <w:t>（一）贯彻党的组织工作路线、方针和政策，研究和指导金凤区党的基层组织建设，指导各类新经济组织和新社会组织中党组织的建设，主管和指导党员教育、党员管理和发展工作，组织进行新时期党建理论研究。</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提出金凤区党委管理的领导班子、领导干部调整配备意见和建议，负责金凤区党委管理的正、副科级干部的考察工作，配合市委组织部管理市委管理干部的考察和办理任免、退（离）休报批手续；指导金凤区各级领导班子思想政治建设和作风建设，负责金凤区党政机关、事业单位有关干部的备案审查和宏观管理工作；按照干部管理权限，承办有关干部的调配、交流以及出国（境）政审、人员信息备案事宜。</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（三）研究制定干部队伍建设的政策、规划、规定，组织落实培养选拔中青年干部、少数民族干部、妇女干部、非中共党员干部和后备干部工作。</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（四）研究和指导金凤区党的组织制度和干部人事制度改革工作，制定或参与制定组织、干部、人事工作的重要政策和制度。</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（五）指导金凤区人大、政府、政协、法检两院、镇、街道机关和党群部门国家公务员制度的实施工作，负责党群部门参照公务员管理事业单位的管理工作。</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（六）负责组织工作的督促检查和干部工作的监督，研究和参与制定有关干部监督的制定规定，及时向金凤区党委反映情况，提出意见和建议。</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（七）主管干部教育培训工作，制定干部教育培训工作的政策、规划和规定，组织市委管理的干部和金凤区党委管理的干部的教育培训和学分登记工作。</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（八）牵头协调抓好金凤区人才工作，研究制定金凤区人才规划、制度及规定，主管和指导各类人才的培养、引进、管理和使用工作。</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（九）负责机关党员的教育、管理、监督及非中共党员的培养。</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（十）管理金凤区干部人事档案，负责金凤区党员统计，干部统计和党费管理工作。</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（十一）负责退（离）休干部工作的宏观管理，制定或参与制定退（离）休干部工作的方针、政策。</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（十二）承办金凤区党委交办的其他工作。</w:t>
      </w:r>
    </w:p>
    <w:p>
      <w:pPr>
        <w:widowControl/>
        <w:spacing w:line="560" w:lineRule="exact"/>
        <w:jc w:val="left"/>
        <w:rPr>
          <w:rFonts w:ascii="仿宋_GB2312" w:hAnsi="宋体" w:eastAsia="仿宋_GB2312" w:cs="宋体"/>
          <w:bCs/>
          <w:kern w:val="0"/>
          <w:sz w:val="32"/>
          <w:szCs w:val="32"/>
        </w:rPr>
      </w:pP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widowControl/>
        <w:spacing w:line="560" w:lineRule="exact"/>
        <w:ind w:firstLine="480"/>
        <w:jc w:val="left"/>
        <w:rPr>
          <w:rFonts w:ascii="仿宋_GB2312" w:hAnsi="宋体" w:eastAsia="仿宋_GB2312" w:cs="宋体"/>
          <w:kern w:val="0"/>
          <w:sz w:val="32"/>
          <w:szCs w:val="32"/>
        </w:rPr>
      </w:pPr>
      <w:r>
        <w:rPr>
          <w:rFonts w:hint="eastAsia" w:ascii="黑体" w:hAnsi="黑体" w:eastAsia="黑体" w:cs="宋体"/>
          <w:b/>
          <w:bCs/>
          <w:kern w:val="0"/>
          <w:sz w:val="32"/>
          <w:szCs w:val="32"/>
        </w:rPr>
        <w:t xml:space="preserve">  </w:t>
      </w:r>
      <w:r>
        <w:rPr>
          <w:rFonts w:hint="eastAsia" w:ascii="仿宋" w:hAnsi="仿宋" w:eastAsia="仿宋" w:cs="宋体"/>
          <w:kern w:val="0"/>
          <w:sz w:val="32"/>
          <w:szCs w:val="32"/>
        </w:rPr>
        <w:t>从预算单位构成看，金凤区组织部部门预算包括：金凤区本级预算。</w:t>
      </w:r>
    </w:p>
    <w:p>
      <w:bookmarkStart w:id="0" w:name="_GoBack"/>
      <w:bookmarkEnd w:id="0"/>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lang w:eastAsia="zh-CN"/>
        </w:rPr>
        <w:t>金凤区组织部</w:t>
      </w:r>
      <w:r>
        <w:rPr>
          <w:rFonts w:hint="eastAsia" w:ascii="仿宋_GB2312" w:hAnsi="宋体" w:eastAsia="仿宋_GB2312"/>
          <w:b/>
          <w:kern w:val="0"/>
          <w:sz w:val="36"/>
          <w:szCs w:val="36"/>
        </w:rPr>
        <w:t>2021年部门预算——预算表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Layout w:type="fixed"/>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1227.46</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1227.46</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1227.46</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1227.46</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291.65</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291.65</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23.46</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23.46</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30.78</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30.78</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13.31</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13.31</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1227.46</w:t>
            </w:r>
            <w:r>
              <w:rPr>
                <w:rFonts w:hint="eastAsia" w:ascii="宋体" w:hAnsi="宋体" w:cs="Arial"/>
                <w:color w:val="000000"/>
                <w:kern w:val="0"/>
                <w:sz w:val="22"/>
                <w:szCs w:val="22"/>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r>
              <w:rPr>
                <w:rFonts w:hint="eastAsia" w:ascii="宋体" w:hAnsi="宋体" w:cs="Arial"/>
                <w:color w:val="000000"/>
                <w:kern w:val="0"/>
                <w:sz w:val="22"/>
                <w:szCs w:val="22"/>
                <w:lang w:val="en-US" w:eastAsia="zh-CN"/>
              </w:rPr>
              <w:t>1227.46</w:t>
            </w:r>
          </w:p>
        </w:tc>
      </w:tr>
    </w:tbl>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二、一般公共预算财政拨款支出预算表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一般公共预算财政拨款支出预算表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Layout w:type="fixed"/>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Layout w:type="fixed"/>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Layout w:type="fixed"/>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ascii="宋体" w:hAnsi="宋体" w:cs="宋体"/>
                <w:kern w:val="0"/>
                <w:sz w:val="20"/>
                <w:szCs w:val="20"/>
              </w:rPr>
              <w:t>2013201</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行政运行</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214.33</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Arial"/>
                <w:color w:val="000000"/>
                <w:kern w:val="0"/>
                <w:sz w:val="22"/>
                <w:szCs w:val="22"/>
                <w:lang w:val="en-US" w:eastAsia="zh-CN"/>
              </w:rPr>
              <w:t>291.65</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Arial"/>
                <w:color w:val="000000"/>
                <w:kern w:val="0"/>
                <w:sz w:val="22"/>
                <w:szCs w:val="22"/>
                <w:lang w:val="en-US" w:eastAsia="zh-CN"/>
              </w:rPr>
              <w:t>291.65</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77.32</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36.07</w:t>
            </w:r>
          </w:p>
        </w:tc>
      </w:tr>
      <w:tr>
        <w:tblPrEx>
          <w:tblLayout w:type="fixed"/>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vAlign w:val="center"/>
          </w:tcPr>
          <w:p>
            <w:pPr>
              <w:widowControl/>
              <w:ind w:firstLine="536" w:firstLineChars="0"/>
              <w:jc w:val="left"/>
              <w:rPr>
                <w:rFonts w:ascii="宋体" w:hAnsi="宋体" w:cs="宋体"/>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2080501</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行政单位离退休</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67.73</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53.92</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53.92</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-13.81</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0.20</w:t>
            </w:r>
          </w:p>
        </w:tc>
      </w:tr>
      <w:tr>
        <w:tblPrEx>
          <w:tblLayout w:type="fixed"/>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ascii="宋体" w:hAnsi="宋体" w:cs="宋体"/>
                <w:color w:val="000000"/>
                <w:kern w:val="0"/>
                <w:sz w:val="20"/>
                <w:szCs w:val="20"/>
              </w:rPr>
              <w:t>2080505</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机关事业单位基本养老保险缴费支出</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14.81</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16.14</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16.14</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1.33</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0.89</w:t>
            </w:r>
          </w:p>
        </w:tc>
      </w:tr>
      <w:tr>
        <w:tblPrEx>
          <w:tblLayout w:type="fixed"/>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ascii="宋体" w:hAnsi="宋体" w:cs="宋体"/>
                <w:color w:val="000000"/>
                <w:kern w:val="0"/>
                <w:sz w:val="20"/>
                <w:szCs w:val="20"/>
              </w:rPr>
              <w:t>2080506</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机关事业单位职业年金缴费支出</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5.17</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7.32</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7.32</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2.15</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0.41</w:t>
            </w:r>
          </w:p>
        </w:tc>
      </w:tr>
      <w:tr>
        <w:tblPrEx>
          <w:tblLayout w:type="fixed"/>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widowControl/>
              <w:jc w:val="both"/>
              <w:rPr>
                <w:rFonts w:ascii="宋体" w:hAnsi="宋体" w:cs="宋体"/>
                <w:kern w:val="0"/>
                <w:sz w:val="20"/>
                <w:szCs w:val="20"/>
              </w:rPr>
            </w:pPr>
            <w:r>
              <w:rPr>
                <w:rFonts w:hint="eastAsia" w:ascii="宋体" w:hAnsi="宋体" w:cs="宋体"/>
                <w:kern w:val="0"/>
                <w:sz w:val="20"/>
                <w:szCs w:val="20"/>
              </w:rPr>
              <w:t>2080801</w:t>
            </w:r>
            <w:r>
              <w:rPr>
                <w:rFonts w:hint="eastAsia" w:ascii="宋体" w:hAnsi="宋体" w:cs="宋体"/>
                <w:kern w:val="0"/>
                <w:sz w:val="20"/>
                <w:szCs w:val="20"/>
              </w:rPr>
              <w:tab/>
            </w:r>
            <w:r>
              <w:rPr>
                <w:rFonts w:hint="eastAsia" w:ascii="宋体" w:hAnsi="宋体" w:cs="宋体"/>
                <w:kern w:val="0"/>
                <w:sz w:val="20"/>
                <w:szCs w:val="20"/>
              </w:rPr>
              <w:tab/>
            </w:r>
          </w:p>
        </w:tc>
        <w:tc>
          <w:tcPr>
            <w:tcW w:w="198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死亡抚恤</w:t>
            </w:r>
          </w:p>
        </w:tc>
        <w:tc>
          <w:tcPr>
            <w:tcW w:w="177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72.29</w:t>
            </w:r>
          </w:p>
        </w:tc>
        <w:tc>
          <w:tcPr>
            <w:tcW w:w="162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0</w:t>
            </w:r>
          </w:p>
        </w:tc>
        <w:tc>
          <w:tcPr>
            <w:tcW w:w="180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0</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left"/>
              <w:rPr>
                <w:kern w:val="0"/>
                <w:sz w:val="20"/>
                <w:szCs w:val="20"/>
              </w:rPr>
            </w:pPr>
            <w:r>
              <w:rPr>
                <w:rFonts w:hint="eastAsia" w:ascii="宋体" w:hAnsi="宋体" w:cs="宋体"/>
                <w:kern w:val="0"/>
                <w:sz w:val="20"/>
                <w:szCs w:val="20"/>
                <w:lang w:val="en-US" w:eastAsia="zh-CN"/>
              </w:rPr>
              <w:t>72.29</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100</w:t>
            </w:r>
          </w:p>
        </w:tc>
      </w:tr>
      <w:tr>
        <w:tblPrEx>
          <w:tblLayout w:type="fixed"/>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widowControl/>
              <w:jc w:val="both"/>
              <w:rPr>
                <w:rFonts w:ascii="宋体" w:hAnsi="宋体" w:cs="宋体"/>
                <w:kern w:val="0"/>
                <w:sz w:val="20"/>
                <w:szCs w:val="20"/>
              </w:rPr>
            </w:pPr>
            <w:r>
              <w:rPr>
                <w:rFonts w:hint="eastAsia" w:ascii="宋体" w:hAnsi="宋体" w:cs="宋体"/>
                <w:kern w:val="0"/>
                <w:sz w:val="20"/>
                <w:szCs w:val="20"/>
              </w:rPr>
              <w:t>2080999</w:t>
            </w:r>
            <w:r>
              <w:rPr>
                <w:rFonts w:hint="eastAsia" w:ascii="宋体" w:hAnsi="宋体" w:cs="宋体"/>
                <w:kern w:val="0"/>
                <w:sz w:val="20"/>
                <w:szCs w:val="20"/>
              </w:rPr>
              <w:tab/>
            </w:r>
            <w:r>
              <w:rPr>
                <w:rFonts w:hint="eastAsia" w:ascii="宋体" w:hAnsi="宋体" w:cs="宋体"/>
                <w:kern w:val="0"/>
                <w:sz w:val="20"/>
                <w:szCs w:val="20"/>
              </w:rPr>
              <w:tab/>
            </w:r>
          </w:p>
        </w:tc>
        <w:tc>
          <w:tcPr>
            <w:tcW w:w="198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其他退役安置支出</w:t>
            </w:r>
          </w:p>
        </w:tc>
        <w:tc>
          <w:tcPr>
            <w:tcW w:w="177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0.34</w:t>
            </w:r>
          </w:p>
        </w:tc>
        <w:tc>
          <w:tcPr>
            <w:tcW w:w="162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0</w:t>
            </w:r>
          </w:p>
        </w:tc>
        <w:tc>
          <w:tcPr>
            <w:tcW w:w="180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0</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center"/>
          </w:tcPr>
          <w:p>
            <w:pPr>
              <w:widowControl/>
              <w:jc w:val="left"/>
              <w:rPr>
                <w:kern w:val="0"/>
                <w:sz w:val="20"/>
                <w:szCs w:val="20"/>
              </w:rPr>
            </w:pPr>
            <w:r>
              <w:rPr>
                <w:rFonts w:hint="eastAsia" w:ascii="宋体" w:hAnsi="宋体" w:cs="宋体"/>
                <w:kern w:val="0"/>
                <w:sz w:val="20"/>
                <w:szCs w:val="20"/>
                <w:lang w:val="en-US" w:eastAsia="zh-CN"/>
              </w:rPr>
              <w:t>0.34</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100</w:t>
            </w:r>
          </w:p>
        </w:tc>
      </w:tr>
      <w:tr>
        <w:tblPrEx>
          <w:tblLayout w:type="fixed"/>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ascii="宋体" w:hAnsi="宋体" w:cs="宋体"/>
                <w:kern w:val="0"/>
                <w:sz w:val="20"/>
                <w:szCs w:val="20"/>
              </w:rPr>
              <w:t>2101101</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　</w:t>
            </w:r>
            <w:r>
              <w:rPr>
                <w:rFonts w:hint="eastAsia" w:ascii="宋体" w:hAnsi="宋体" w:cs="宋体"/>
                <w:kern w:val="0"/>
                <w:sz w:val="20"/>
                <w:szCs w:val="20"/>
              </w:rPr>
              <w:t>行政单位医疗</w:t>
            </w:r>
          </w:p>
        </w:tc>
        <w:tc>
          <w:tcPr>
            <w:tcW w:w="177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7.85</w:t>
            </w:r>
          </w:p>
        </w:tc>
        <w:tc>
          <w:tcPr>
            <w:tcW w:w="16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8.87</w:t>
            </w:r>
          </w:p>
        </w:tc>
        <w:tc>
          <w:tcPr>
            <w:tcW w:w="180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8.87</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1.02</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0.12</w:t>
            </w:r>
          </w:p>
        </w:tc>
      </w:tr>
      <w:tr>
        <w:tblPrEx>
          <w:tblLayout w:type="fixed"/>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rPr>
              <w:t>2101103</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公务员医疗补助</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21.12</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21.90</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21.90</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0.78</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0.36</w:t>
            </w: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0"/>
                <w:szCs w:val="20"/>
              </w:rPr>
            </w:pPr>
            <w:r>
              <w:rPr>
                <w:rFonts w:ascii="宋体" w:hAnsi="宋体" w:cs="宋体"/>
                <w:kern w:val="0"/>
                <w:sz w:val="20"/>
                <w:szCs w:val="20"/>
              </w:rPr>
              <w:t>2210201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　</w:t>
            </w:r>
            <w:r>
              <w:rPr>
                <w:rFonts w:hint="eastAsia" w:ascii="宋体" w:hAnsi="宋体" w:cs="宋体"/>
                <w:kern w:val="0"/>
                <w:sz w:val="20"/>
                <w:szCs w:val="20"/>
              </w:rPr>
              <w:t>住房公积金</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11.13</w:t>
            </w:r>
            <w:r>
              <w:rPr>
                <w:rFonts w:hint="eastAsia" w:ascii="宋体" w:hAnsi="宋体" w:cs="宋体"/>
                <w:kern w:val="0"/>
                <w:sz w:val="20"/>
                <w:szCs w:val="20"/>
              </w:rPr>
              <w:t>　</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13.31</w:t>
            </w:r>
            <w:r>
              <w:rPr>
                <w:rFonts w:hint="eastAsia" w:ascii="宋体" w:hAnsi="宋体" w:cs="宋体"/>
                <w:kern w:val="0"/>
                <w:sz w:val="20"/>
                <w:szCs w:val="20"/>
              </w:rPr>
              <w:t>　</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13.31</w:t>
            </w:r>
            <w:r>
              <w:rPr>
                <w:rFonts w:hint="eastAsia" w:ascii="宋体" w:hAnsi="宋体" w:cs="宋体"/>
                <w:kern w:val="0"/>
                <w:sz w:val="20"/>
                <w:szCs w:val="20"/>
              </w:rPr>
              <w:t>　</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color w:val="000000"/>
                <w:kern w:val="0"/>
                <w:sz w:val="20"/>
                <w:szCs w:val="20"/>
                <w:lang w:val="en-US" w:eastAsia="zh-CN"/>
              </w:rPr>
              <w:t>2013299</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lang w:eastAsia="zh-CN"/>
              </w:rPr>
              <w:t>其他事务支出</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708.36</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887.31</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0"/>
                <w:szCs w:val="20"/>
                <w:lang w:val="en-US" w:eastAsia="zh-CN"/>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lang w:val="en-US" w:eastAsia="zh-CN"/>
              </w:rPr>
              <w:t>887.31</w:t>
            </w:r>
          </w:p>
        </w:tc>
        <w:tc>
          <w:tcPr>
            <w:tcW w:w="1260" w:type="dxa"/>
            <w:gridSpan w:val="2"/>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178.95</w:t>
            </w:r>
          </w:p>
        </w:tc>
        <w:tc>
          <w:tcPr>
            <w:tcW w:w="1454"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25.26</w:t>
            </w:r>
          </w:p>
        </w:tc>
      </w:tr>
    </w:tbl>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三、一般公共预算财政拨款基本支出预算表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一般公共预算财政拨款基本支出预算表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pPr w:leftFromText="180" w:rightFromText="180" w:vertAnchor="text" w:tblpY="1"/>
        <w:tblOverlap w:val="never"/>
        <w:tblW w:w="13517" w:type="dxa"/>
        <w:tblInd w:w="0" w:type="dxa"/>
        <w:tblLayout w:type="fixed"/>
        <w:tblCellMar>
          <w:top w:w="0" w:type="dxa"/>
          <w:left w:w="108" w:type="dxa"/>
          <w:bottom w:w="0" w:type="dxa"/>
          <w:right w:w="108" w:type="dxa"/>
        </w:tblCellMar>
      </w:tblPr>
      <w:tblGrid>
        <w:gridCol w:w="2357"/>
        <w:gridCol w:w="3600"/>
        <w:gridCol w:w="2520"/>
        <w:gridCol w:w="2700"/>
        <w:gridCol w:w="2340"/>
      </w:tblGrid>
      <w:tr>
        <w:tblPrEx>
          <w:tblLayout w:type="fixed"/>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Layout w:type="fixed"/>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Layout w:type="fixed"/>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291.65</w:t>
            </w: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170.16</w:t>
            </w:r>
          </w:p>
        </w:tc>
        <w:tc>
          <w:tcPr>
            <w:tcW w:w="234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48.48</w:t>
            </w:r>
          </w:p>
        </w:tc>
      </w:tr>
      <w:tr>
        <w:tblPrEx>
          <w:tblLayout w:type="fixed"/>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47.4</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40.18</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61.62</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0.62</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13.31</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20.33</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lang w:val="en-US" w:eastAsia="zh-CN"/>
              </w:rPr>
              <w:t>12.55</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lang w:val="en-US" w:eastAsia="zh-CN"/>
              </w:rPr>
              <w:t>0.2</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lang w:val="en-US" w:eastAsia="zh-CN"/>
              </w:rPr>
              <w:t>0.05</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lang w:val="en-US" w:eastAsia="zh-CN"/>
              </w:rPr>
              <w:t>7.99</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ascii="宋体" w:hAnsi="宋体" w:cs="宋体"/>
                <w:sz w:val="22"/>
                <w:szCs w:val="22"/>
                <w:lang w:val="en-US" w:eastAsia="zh-CN"/>
              </w:rPr>
              <w:t>27.69</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hint="eastAsia"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rPr>
                <w:rFonts w:hint="eastAsia" w:ascii="宋体" w:hAnsi="宋体" w:eastAsia="宋体" w:cs="宋体"/>
                <w:sz w:val="22"/>
                <w:szCs w:val="22"/>
                <w:lang w:val="en-US" w:eastAsia="zh-CN"/>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四、一般公共预算 “三公”经费支出预算表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 “三公”经费支出预算表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878" w:type="dxa"/>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Layout w:type="fixed"/>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r>
      <w:tr>
        <w:tblPrEx>
          <w:tblLayout w:type="fixed"/>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Layout w:type="fixed"/>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0.12</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0.12</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rPr>
          <w:rFonts w:ascii="仿宋_GB2312" w:hAnsi="宋体" w:eastAsia="仿宋_GB2312"/>
          <w:kern w:val="0"/>
          <w:sz w:val="32"/>
          <w:szCs w:val="32"/>
        </w:rPr>
      </w:pPr>
    </w:p>
    <w:p>
      <w:pPr>
        <w:widowControl/>
        <w:ind w:firstLine="627" w:firstLineChars="196"/>
        <w:outlineLvl w:val="1"/>
        <w:rPr>
          <w:rFonts w:ascii="黑体" w:hAnsi="宋体" w:eastAsia="黑体"/>
          <w:b/>
          <w:kern w:val="0"/>
          <w:sz w:val="32"/>
          <w:szCs w:val="32"/>
        </w:rPr>
      </w:pPr>
      <w:r>
        <w:rPr>
          <w:rFonts w:hint="eastAsia" w:ascii="黑体" w:hAnsi="宋体" w:eastAsia="黑体"/>
          <w:b/>
          <w:kern w:val="0"/>
          <w:sz w:val="32"/>
          <w:szCs w:val="32"/>
        </w:rPr>
        <w:t>五、政府性基金预算财政拨款支出预算表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政府性基金预算财政拨款支出预算表</w:t>
      </w:r>
    </w:p>
    <w:p>
      <w:pPr>
        <w:widowControl/>
        <w:ind w:firstLine="720"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9"/>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Layout w:type="fixed"/>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Layout w:type="fixed"/>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Layout w:type="fixed"/>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2340299</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其他抗疫相关支出</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lang w:val="en-US" w:eastAsia="zh-CN"/>
              </w:rPr>
              <w:t>0</w:t>
            </w:r>
          </w:p>
        </w:tc>
        <w:tc>
          <w:tcPr>
            <w:tcW w:w="1418" w:type="dxa"/>
            <w:tcBorders>
              <w:bottom w:val="single" w:color="auto" w:sz="4" w:space="0"/>
              <w:right w:val="single" w:color="auto" w:sz="4" w:space="0"/>
            </w:tcBorders>
          </w:tcPr>
          <w:p>
            <w:pPr>
              <w:widowControl/>
              <w:jc w:val="center"/>
              <w:rPr>
                <w:rFonts w:hint="eastAsia" w:eastAsia="宋体"/>
                <w:kern w:val="0"/>
                <w:sz w:val="20"/>
                <w:szCs w:val="20"/>
                <w:lang w:val="en-US" w:eastAsia="zh-CN"/>
              </w:rPr>
            </w:pPr>
            <w:r>
              <w:rPr>
                <w:rFonts w:hint="eastAsia"/>
                <w:kern w:val="0"/>
                <w:sz w:val="20"/>
                <w:szCs w:val="20"/>
                <w:lang w:val="en-US" w:eastAsia="zh-CN"/>
              </w:rPr>
              <w:t>0</w:t>
            </w:r>
          </w:p>
        </w:tc>
        <w:tc>
          <w:tcPr>
            <w:tcW w:w="1418" w:type="dxa"/>
            <w:tcBorders>
              <w:top w:val="single" w:color="auto" w:sz="4" w:space="0"/>
              <w:bottom w:val="single" w:color="auto" w:sz="4" w:space="0"/>
              <w:right w:val="single" w:color="auto" w:sz="4" w:space="0"/>
            </w:tcBorders>
          </w:tcPr>
          <w:p>
            <w:pPr>
              <w:widowControl/>
              <w:jc w:val="center"/>
              <w:rPr>
                <w:rFonts w:hint="eastAsia" w:eastAsia="宋体"/>
                <w:kern w:val="0"/>
                <w:sz w:val="20"/>
                <w:szCs w:val="20"/>
                <w:lang w:val="en-US" w:eastAsia="zh-CN"/>
              </w:rPr>
            </w:pPr>
            <w:r>
              <w:rPr>
                <w:rFonts w:hint="eastAsia"/>
                <w:kern w:val="0"/>
                <w:sz w:val="20"/>
                <w:szCs w:val="20"/>
                <w:lang w:val="en-US" w:eastAsia="zh-CN"/>
              </w:rPr>
              <w:t>0</w:t>
            </w:r>
          </w:p>
        </w:tc>
      </w:tr>
      <w:tr>
        <w:tblPrEx>
          <w:tblLayout w:type="fixed"/>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Layout w:type="fixed"/>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六、部门收支预算总表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9"/>
        <w:tblW w:w="13857" w:type="dxa"/>
        <w:tblInd w:w="93" w:type="dxa"/>
        <w:tblLayout w:type="fixed"/>
        <w:tblCellMar>
          <w:top w:w="15" w:type="dxa"/>
          <w:left w:w="108" w:type="dxa"/>
          <w:bottom w:w="15" w:type="dxa"/>
          <w:right w:w="108" w:type="dxa"/>
        </w:tblCellMar>
      </w:tblPr>
      <w:tblGrid>
        <w:gridCol w:w="5235"/>
        <w:gridCol w:w="1800"/>
        <w:gridCol w:w="5022"/>
        <w:gridCol w:w="1800"/>
      </w:tblGrid>
      <w:tr>
        <w:tblPrEx>
          <w:tblLayout w:type="fixed"/>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1227.46</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1227.46</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1227.46</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1227.46</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1227.46</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1227.46</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1227.46</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1227.46</w:t>
            </w: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outlineLvl w:val="1"/>
        <w:rPr>
          <w:rFonts w:ascii="仿宋_GB2312" w:hAnsi="宋体" w:eastAsia="仿宋_GB2312"/>
          <w:kern w:val="0"/>
          <w:sz w:val="32"/>
          <w:szCs w:val="32"/>
        </w:rPr>
      </w:pPr>
    </w:p>
    <w:p>
      <w:pPr>
        <w:widowControl/>
        <w:ind w:firstLine="735"/>
        <w:jc w:val="left"/>
        <w:outlineLvl w:val="1"/>
        <w:rPr>
          <w:rFonts w:ascii="黑体" w:hAnsi="宋体" w:eastAsia="黑体"/>
          <w:b/>
          <w:bCs/>
          <w:kern w:val="0"/>
          <w:sz w:val="32"/>
          <w:szCs w:val="32"/>
        </w:rPr>
      </w:pPr>
      <w:r>
        <w:rPr>
          <w:rFonts w:hint="eastAsia" w:ascii="黑体" w:hAnsi="宋体" w:eastAsia="黑体"/>
          <w:b/>
          <w:bCs/>
          <w:kern w:val="0"/>
          <w:sz w:val="32"/>
          <w:szCs w:val="32"/>
        </w:rPr>
        <w:t>七、部门收入预算表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部门收入预算表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890" w:type="dxa"/>
        <w:tblInd w:w="93" w:type="dxa"/>
        <w:tblLayout w:type="fixed"/>
        <w:tblCellMar>
          <w:top w:w="15" w:type="dxa"/>
          <w:left w:w="108" w:type="dxa"/>
          <w:bottom w:w="15" w:type="dxa"/>
          <w:right w:w="108" w:type="dxa"/>
        </w:tblCellMar>
      </w:tblPr>
      <w:tblGrid>
        <w:gridCol w:w="1047"/>
        <w:gridCol w:w="1067"/>
        <w:gridCol w:w="1078"/>
        <w:gridCol w:w="600"/>
        <w:gridCol w:w="839"/>
        <w:gridCol w:w="860"/>
        <w:gridCol w:w="839"/>
        <w:gridCol w:w="840"/>
        <w:gridCol w:w="840"/>
        <w:gridCol w:w="840"/>
        <w:gridCol w:w="840"/>
        <w:gridCol w:w="840"/>
        <w:gridCol w:w="840"/>
        <w:gridCol w:w="840"/>
        <w:gridCol w:w="840"/>
        <w:gridCol w:w="840"/>
      </w:tblGrid>
      <w:tr>
        <w:tblPrEx>
          <w:tblLayout w:type="fixed"/>
          <w:tblCellMar>
            <w:top w:w="15" w:type="dxa"/>
            <w:left w:w="108" w:type="dxa"/>
            <w:bottom w:w="15" w:type="dxa"/>
            <w:right w:w="108" w:type="dxa"/>
          </w:tblCellMar>
        </w:tblPrEx>
        <w:trPr>
          <w:trHeight w:val="480" w:hRule="atLeast"/>
        </w:trPr>
        <w:tc>
          <w:tcPr>
            <w:tcW w:w="10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74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Layout w:type="fixed"/>
          <w:tblCellMar>
            <w:top w:w="15" w:type="dxa"/>
            <w:left w:w="108" w:type="dxa"/>
            <w:bottom w:w="15" w:type="dxa"/>
            <w:right w:w="108" w:type="dxa"/>
          </w:tblCellMar>
        </w:tblPrEx>
        <w:trPr>
          <w:trHeight w:val="42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31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159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286" w:hRule="atLeast"/>
        </w:trPr>
        <w:tc>
          <w:tcPr>
            <w:tcW w:w="104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1227.46</w:t>
            </w: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1227.46</w:t>
            </w:r>
          </w:p>
        </w:tc>
        <w:tc>
          <w:tcPr>
            <w:tcW w:w="107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1227.46</w:t>
            </w:r>
          </w:p>
        </w:tc>
        <w:tc>
          <w:tcPr>
            <w:tcW w:w="6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286"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八、部门支出预算表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部门支出预算表</w:t>
      </w:r>
    </w:p>
    <w:p>
      <w:pPr>
        <w:rPr>
          <w:szCs w:val="21"/>
        </w:rPr>
      </w:pPr>
      <w:r>
        <w:rPr>
          <w:rFonts w:hint="eastAsia" w:ascii="仿宋_GB2312" w:hAnsi="宋体" w:eastAsia="仿宋_GB2312"/>
          <w:kern w:val="0"/>
          <w:sz w:val="32"/>
          <w:szCs w:val="32"/>
        </w:rPr>
        <w:t xml:space="preserve">                                                                           单位：万元</w:t>
      </w:r>
    </w:p>
    <w:tbl>
      <w:tblPr>
        <w:tblStyle w:val="9"/>
        <w:tblW w:w="13833" w:type="dxa"/>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Layout w:type="fixed"/>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ascii="宋体" w:hAnsi="宋体" w:cs="宋体"/>
                <w:kern w:val="0"/>
                <w:sz w:val="20"/>
                <w:szCs w:val="20"/>
              </w:rPr>
              <w:t>2013201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r>
              <w:rPr>
                <w:rFonts w:hint="eastAsia" w:ascii="宋体" w:hAnsi="宋体" w:cs="宋体"/>
                <w:kern w:val="0"/>
                <w:sz w:val="20"/>
                <w:szCs w:val="20"/>
              </w:rPr>
              <w:t>行政运行</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18"/>
                <w:szCs w:val="18"/>
              </w:rPr>
            </w:pPr>
            <w:r>
              <w:rPr>
                <w:rFonts w:hint="eastAsia" w:ascii="宋体" w:hAnsi="宋体" w:cs="Arial"/>
                <w:color w:val="000000"/>
                <w:kern w:val="0"/>
                <w:sz w:val="22"/>
                <w:szCs w:val="22"/>
                <w:lang w:val="en-US" w:eastAsia="zh-CN"/>
              </w:rPr>
              <w:t>291.65</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ind w:firstLine="536" w:firstLineChars="0"/>
              <w:jc w:val="both"/>
              <w:rPr>
                <w:rFonts w:ascii="Calibri" w:hAnsi="Calibri" w:cs="宋体"/>
                <w:color w:val="000000"/>
                <w:kern w:val="0"/>
                <w:sz w:val="22"/>
                <w:szCs w:val="22"/>
              </w:rPr>
            </w:pPr>
            <w:r>
              <w:rPr>
                <w:rFonts w:hint="eastAsia" w:ascii="宋体" w:hAnsi="宋体" w:cs="宋体"/>
                <w:color w:val="000000"/>
                <w:kern w:val="0"/>
                <w:sz w:val="20"/>
                <w:szCs w:val="20"/>
              </w:rPr>
              <w:t>　</w:t>
            </w:r>
            <w:r>
              <w:rPr>
                <w:rFonts w:ascii="宋体" w:hAnsi="宋体" w:cs="宋体"/>
                <w:color w:val="000000"/>
                <w:kern w:val="0"/>
                <w:sz w:val="20"/>
                <w:szCs w:val="20"/>
              </w:rPr>
              <w:t>2080501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ascii="宋体" w:hAnsi="宋体" w:cs="宋体"/>
                <w:color w:val="000000"/>
                <w:kern w:val="0"/>
                <w:sz w:val="20"/>
                <w:szCs w:val="20"/>
              </w:rPr>
              <w:t>行政单位离退休</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53.92</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ascii="Calibri" w:hAnsi="Calibri" w:cs="宋体"/>
                <w:color w:val="000000"/>
                <w:kern w:val="0"/>
                <w:sz w:val="22"/>
                <w:szCs w:val="22"/>
              </w:rPr>
            </w:pPr>
            <w:r>
              <w:rPr>
                <w:rFonts w:ascii="宋体" w:hAnsi="宋体" w:cs="宋体"/>
                <w:color w:val="000000"/>
                <w:kern w:val="0"/>
                <w:sz w:val="20"/>
                <w:szCs w:val="20"/>
              </w:rPr>
              <w:t>2080505</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ascii="宋体" w:hAnsi="宋体" w:cs="宋体"/>
                <w:color w:val="000000"/>
                <w:kern w:val="0"/>
                <w:sz w:val="20"/>
                <w:szCs w:val="20"/>
              </w:rPr>
              <w:t>机关事业单位基本养老保险缴费支出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16.14</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ascii="Calibri" w:hAnsi="Calibri" w:cs="宋体"/>
                <w:color w:val="000000"/>
                <w:kern w:val="0"/>
                <w:sz w:val="22"/>
                <w:szCs w:val="22"/>
              </w:rPr>
            </w:pPr>
            <w:r>
              <w:rPr>
                <w:rFonts w:ascii="宋体" w:hAnsi="宋体" w:cs="宋体"/>
                <w:color w:val="000000"/>
                <w:kern w:val="0"/>
                <w:sz w:val="20"/>
                <w:szCs w:val="20"/>
              </w:rPr>
              <w:t>2080506</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ascii="宋体" w:hAnsi="宋体" w:cs="宋体"/>
                <w:color w:val="000000"/>
                <w:kern w:val="0"/>
                <w:sz w:val="20"/>
                <w:szCs w:val="20"/>
              </w:rPr>
              <w:t>机关事业单位职业年金缴费支出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7.32</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ascii="Calibri" w:hAnsi="Calibri" w:cs="宋体"/>
                <w:color w:val="000000"/>
                <w:kern w:val="0"/>
                <w:sz w:val="22"/>
                <w:szCs w:val="22"/>
              </w:rPr>
            </w:pPr>
            <w:r>
              <w:rPr>
                <w:rFonts w:hint="eastAsia" w:ascii="宋体" w:hAnsi="宋体" w:cs="宋体"/>
                <w:kern w:val="0"/>
                <w:sz w:val="20"/>
                <w:szCs w:val="20"/>
              </w:rPr>
              <w:t>2080801</w:t>
            </w:r>
            <w:r>
              <w:rPr>
                <w:rFonts w:hint="eastAsia" w:ascii="宋体" w:hAnsi="宋体" w:cs="宋体"/>
                <w:kern w:val="0"/>
                <w:sz w:val="20"/>
                <w:szCs w:val="20"/>
              </w:rPr>
              <w:tab/>
            </w:r>
            <w:r>
              <w:rPr>
                <w:rFonts w:hint="eastAsia" w:ascii="宋体" w:hAnsi="宋体" w:cs="宋体"/>
                <w:kern w:val="0"/>
                <w:sz w:val="20"/>
                <w:szCs w:val="20"/>
              </w:rPr>
              <w:tab/>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ascii="宋体" w:hAnsi="宋体" w:cs="宋体"/>
                <w:color w:val="000000"/>
                <w:kern w:val="0"/>
                <w:sz w:val="20"/>
                <w:szCs w:val="20"/>
              </w:rPr>
              <w:t xml:space="preserve">  死亡抚恤</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ascii="Calibri" w:hAnsi="Calibri" w:cs="宋体"/>
                <w:color w:val="000000"/>
                <w:kern w:val="0"/>
                <w:sz w:val="22"/>
                <w:szCs w:val="22"/>
              </w:rPr>
            </w:pPr>
            <w:r>
              <w:rPr>
                <w:rFonts w:hint="eastAsia" w:ascii="宋体" w:hAnsi="宋体" w:cs="宋体"/>
                <w:kern w:val="0"/>
                <w:sz w:val="20"/>
                <w:szCs w:val="20"/>
              </w:rPr>
              <w:t>2080999</w:t>
            </w:r>
            <w:r>
              <w:rPr>
                <w:rFonts w:hint="eastAsia" w:ascii="宋体" w:hAnsi="宋体" w:cs="宋体"/>
                <w:kern w:val="0"/>
                <w:sz w:val="20"/>
                <w:szCs w:val="20"/>
              </w:rPr>
              <w:tab/>
            </w:r>
            <w:r>
              <w:rPr>
                <w:rFonts w:hint="eastAsia" w:ascii="宋体" w:hAnsi="宋体" w:cs="宋体"/>
                <w:kern w:val="0"/>
                <w:sz w:val="20"/>
                <w:szCs w:val="20"/>
              </w:rPr>
              <w:tab/>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ascii="宋体" w:hAnsi="宋体" w:cs="宋体"/>
                <w:color w:val="000000"/>
                <w:kern w:val="0"/>
                <w:sz w:val="20"/>
                <w:szCs w:val="20"/>
              </w:rPr>
              <w:t xml:space="preserve">  其他退役安置支出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ascii="宋体" w:hAnsi="宋体" w:cs="宋体"/>
                <w:kern w:val="0"/>
                <w:sz w:val="20"/>
                <w:szCs w:val="20"/>
              </w:rPr>
              <w:t>2101101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ascii="宋体" w:hAnsi="宋体" w:cs="宋体"/>
                <w:color w:val="000000"/>
                <w:kern w:val="0"/>
                <w:sz w:val="20"/>
                <w:szCs w:val="20"/>
              </w:rPr>
              <w:t>　</w:t>
            </w:r>
            <w:r>
              <w:rPr>
                <w:rFonts w:hint="eastAsia" w:ascii="宋体" w:hAnsi="宋体" w:cs="宋体"/>
                <w:kern w:val="0"/>
                <w:sz w:val="20"/>
                <w:szCs w:val="20"/>
              </w:rPr>
              <w:t>行政单位医疗</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8.87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rPr>
              <w:t>2101103</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ascii="宋体" w:hAnsi="宋体" w:cs="宋体"/>
                <w:kern w:val="0"/>
                <w:sz w:val="20"/>
                <w:szCs w:val="20"/>
              </w:rPr>
              <w:t xml:space="preserve">  公务员医疗补助</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21.90</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ascii="Calibri" w:hAnsi="Calibri" w:cs="宋体"/>
                <w:color w:val="000000"/>
                <w:kern w:val="0"/>
                <w:sz w:val="22"/>
                <w:szCs w:val="22"/>
              </w:rPr>
            </w:pPr>
            <w:r>
              <w:rPr>
                <w:rFonts w:ascii="宋体" w:hAnsi="宋体" w:cs="宋体"/>
                <w:kern w:val="0"/>
                <w:sz w:val="20"/>
                <w:szCs w:val="20"/>
              </w:rPr>
              <w:t>2210201</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ascii="宋体" w:hAnsi="宋体" w:cs="宋体"/>
                <w:color w:val="000000"/>
                <w:kern w:val="0"/>
                <w:sz w:val="20"/>
                <w:szCs w:val="20"/>
              </w:rPr>
              <w:t>　</w:t>
            </w:r>
            <w:r>
              <w:rPr>
                <w:rFonts w:hint="eastAsia" w:ascii="宋体" w:hAnsi="宋体" w:cs="宋体"/>
                <w:kern w:val="0"/>
                <w:sz w:val="20"/>
                <w:szCs w:val="20"/>
              </w:rPr>
              <w:t>住房公积金</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Calibri" w:hAnsi="Calibri" w:cs="宋体"/>
                <w:color w:val="000000"/>
                <w:kern w:val="0"/>
                <w:sz w:val="22"/>
                <w:szCs w:val="22"/>
              </w:rPr>
            </w:pPr>
            <w:r>
              <w:rPr>
                <w:rFonts w:hint="eastAsia" w:ascii="宋体" w:hAnsi="宋体" w:cs="宋体"/>
                <w:kern w:val="0"/>
                <w:sz w:val="20"/>
                <w:szCs w:val="20"/>
                <w:lang w:val="en-US" w:eastAsia="zh-CN"/>
              </w:rPr>
              <w:t>13.31</w:t>
            </w:r>
            <w:r>
              <w:rPr>
                <w:rFonts w:hint="eastAsia" w:ascii="宋体" w:hAnsi="宋体" w:cs="宋体"/>
                <w:kern w:val="0"/>
                <w:sz w:val="20"/>
                <w:szCs w:val="20"/>
              </w:rPr>
              <w:t>　</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ascii="宋体" w:hAnsi="宋体" w:cs="宋体"/>
                <w:color w:val="000000"/>
                <w:kern w:val="0"/>
                <w:sz w:val="20"/>
                <w:szCs w:val="20"/>
                <w:lang w:val="en-US" w:eastAsia="zh-CN"/>
              </w:rPr>
              <w:t>2013299</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宋体"/>
                <w:color w:val="000000"/>
                <w:kern w:val="0"/>
                <w:sz w:val="22"/>
                <w:szCs w:val="22"/>
              </w:rPr>
            </w:pPr>
            <w:r>
              <w:rPr>
                <w:rFonts w:hint="eastAsia" w:ascii="宋体" w:hAnsi="宋体" w:cs="宋体"/>
                <w:color w:val="000000"/>
                <w:kern w:val="0"/>
                <w:sz w:val="20"/>
                <w:szCs w:val="20"/>
                <w:lang w:eastAsia="zh-CN"/>
              </w:rPr>
              <w:t>其他事务支出</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887.31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97" w:right="1440" w:bottom="1797" w:left="1440" w:header="851" w:footer="992" w:gutter="0"/>
          <w:cols w:space="720" w:num="1"/>
          <w:docGrid w:type="linesAndChars" w:linePitch="312" w:charSpace="0"/>
        </w:sectPr>
      </w:pP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lang w:eastAsia="zh-CN"/>
        </w:rPr>
        <w:t>金凤区组织部</w:t>
      </w:r>
      <w:r>
        <w:rPr>
          <w:rFonts w:hint="eastAsia" w:ascii="仿宋_GB2312" w:hAnsi="宋体" w:eastAsia="仿宋_GB2312"/>
          <w:b/>
          <w:bCs/>
          <w:kern w:val="0"/>
          <w:sz w:val="36"/>
          <w:szCs w:val="36"/>
        </w:rPr>
        <w:t>2021年部门预算——部门预算情况说明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w:t>
      </w:r>
      <w:r>
        <w:rPr>
          <w:rFonts w:hint="eastAsia" w:ascii="黑体" w:eastAsia="黑体" w:cs="宋体"/>
          <w:b/>
          <w:bCs/>
          <w:kern w:val="0"/>
          <w:sz w:val="32"/>
          <w:szCs w:val="32"/>
          <w:lang w:eastAsia="zh-CN"/>
        </w:rPr>
        <w:t>金凤区组织</w:t>
      </w:r>
      <w:r>
        <w:rPr>
          <w:rFonts w:hint="eastAsia" w:ascii="黑体" w:eastAsia="黑体" w:cs="宋体"/>
          <w:b/>
          <w:bCs/>
          <w:kern w:val="0"/>
          <w:sz w:val="32"/>
          <w:szCs w:val="32"/>
        </w:rPr>
        <w:t>2021年财政拨款收支预算情况的总体说明</w:t>
      </w:r>
    </w:p>
    <w:p>
      <w:pPr>
        <w:widowControl/>
        <w:spacing w:line="560" w:lineRule="exact"/>
        <w:ind w:firstLine="480"/>
        <w:jc w:val="left"/>
        <w:rPr>
          <w:rFonts w:ascii="仿宋" w:hAnsi="仿宋" w:eastAsia="仿宋" w:cs="宋体"/>
          <w:color w:val="FF0000"/>
          <w:kern w:val="0"/>
          <w:sz w:val="32"/>
          <w:szCs w:val="32"/>
        </w:rPr>
      </w:pPr>
      <w:r>
        <w:rPr>
          <w:rFonts w:hint="eastAsia" w:ascii="仿宋_GB2312" w:hAnsi="宋体" w:eastAsia="仿宋_GB2312" w:cs="宋体"/>
          <w:kern w:val="0"/>
          <w:sz w:val="32"/>
          <w:szCs w:val="32"/>
          <w:lang w:eastAsia="zh-CN"/>
        </w:rPr>
        <w:t>金凤区组织部</w:t>
      </w:r>
      <w:r>
        <w:rPr>
          <w:rFonts w:hint="eastAsia" w:ascii="仿宋_GB2312" w:hAnsi="宋体" w:eastAsia="仿宋_GB2312" w:cs="宋体"/>
          <w:kern w:val="0"/>
          <w:sz w:val="32"/>
          <w:szCs w:val="32"/>
        </w:rPr>
        <w:t>2021年财政拨款收入预算</w:t>
      </w:r>
      <w:r>
        <w:rPr>
          <w:rFonts w:hint="eastAsia" w:ascii="仿宋_GB2312" w:hAnsi="宋体" w:eastAsia="仿宋_GB2312" w:cs="宋体"/>
          <w:kern w:val="0"/>
          <w:sz w:val="32"/>
          <w:szCs w:val="32"/>
          <w:lang w:val="en-US" w:eastAsia="zh-CN"/>
        </w:rPr>
        <w:t>1227.46</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1227.46</w:t>
      </w:r>
      <w:r>
        <w:rPr>
          <w:rFonts w:hint="eastAsia" w:ascii="仿宋_GB2312" w:hAnsi="宋体" w:eastAsia="仿宋_GB2312" w:cs="宋体"/>
          <w:kern w:val="0"/>
          <w:sz w:val="32"/>
          <w:szCs w:val="32"/>
        </w:rPr>
        <w:t>万元，包括一般公共预算拨款</w:t>
      </w:r>
      <w:r>
        <w:rPr>
          <w:rFonts w:hint="eastAsia" w:ascii="仿宋_GB2312" w:hAnsi="宋体" w:eastAsia="仿宋_GB2312" w:cs="宋体"/>
          <w:kern w:val="0"/>
          <w:sz w:val="32"/>
          <w:szCs w:val="32"/>
          <w:lang w:val="en-US" w:eastAsia="zh-CN"/>
        </w:rPr>
        <w:t>1227.46</w:t>
      </w:r>
      <w:r>
        <w:rPr>
          <w:rFonts w:hint="eastAsia" w:ascii="仿宋_GB2312" w:hAnsi="宋体" w:eastAsia="仿宋_GB2312" w:cs="宋体"/>
          <w:kern w:val="0"/>
          <w:sz w:val="32"/>
          <w:szCs w:val="32"/>
        </w:rPr>
        <w:t>万元，政府性基金预算拨款</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万元；上年结转结余    </w:t>
      </w:r>
      <w:r>
        <w:rPr>
          <w:rFonts w:hint="eastAsia" w:ascii="仿宋_GB2312" w:hAnsi="宋体" w:eastAsia="仿宋_GB2312" w:cs="宋体"/>
          <w:kern w:val="0"/>
          <w:sz w:val="32"/>
          <w:szCs w:val="32"/>
          <w:lang w:val="en-US" w:eastAsia="zh-CN"/>
        </w:rPr>
        <w:t>0.18</w:t>
      </w:r>
      <w:r>
        <w:rPr>
          <w:rFonts w:hint="eastAsia" w:ascii="仿宋_GB2312" w:hAnsi="宋体" w:eastAsia="仿宋_GB2312" w:cs="宋体"/>
          <w:kern w:val="0"/>
          <w:sz w:val="32"/>
          <w:szCs w:val="32"/>
        </w:rPr>
        <w:t>万元。支出预算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万元，包括：</w:t>
      </w:r>
      <w:r>
        <w:rPr>
          <w:rFonts w:hint="eastAsia" w:ascii="仿宋_GB2312" w:hAnsi="宋体" w:eastAsia="仿宋_GB2312" w:cs="宋体"/>
          <w:kern w:val="0"/>
          <w:sz w:val="32"/>
          <w:szCs w:val="32"/>
          <w:lang w:eastAsia="zh-CN"/>
        </w:rPr>
        <w:t>一</w:t>
      </w:r>
      <w:r>
        <w:rPr>
          <w:rFonts w:hint="eastAsia" w:ascii="仿宋" w:hAnsi="仿宋" w:eastAsia="仿宋" w:cs="宋体"/>
          <w:color w:val="000000" w:themeColor="text1"/>
          <w:kern w:val="0"/>
          <w:sz w:val="32"/>
          <w:szCs w:val="32"/>
        </w:rPr>
        <w:t>般公共服务支出</w:t>
      </w:r>
      <w:r>
        <w:rPr>
          <w:rFonts w:hint="eastAsia" w:ascii="仿宋" w:hAnsi="仿宋" w:eastAsia="仿宋" w:cs="宋体"/>
          <w:color w:val="000000" w:themeColor="text1"/>
          <w:kern w:val="0"/>
          <w:sz w:val="32"/>
          <w:szCs w:val="32"/>
          <w:lang w:val="en-US" w:eastAsia="zh-CN"/>
        </w:rPr>
        <w:t>291.65</w:t>
      </w:r>
      <w:r>
        <w:rPr>
          <w:rFonts w:hint="eastAsia" w:ascii="仿宋" w:hAnsi="仿宋" w:eastAsia="仿宋" w:cs="宋体"/>
          <w:color w:val="000000" w:themeColor="text1"/>
          <w:kern w:val="0"/>
          <w:sz w:val="32"/>
          <w:szCs w:val="32"/>
        </w:rPr>
        <w:t>万元、社会保障和就业支出</w:t>
      </w:r>
      <w:r>
        <w:rPr>
          <w:rFonts w:hint="eastAsia" w:ascii="仿宋" w:hAnsi="仿宋" w:eastAsia="仿宋" w:cs="宋体"/>
          <w:color w:val="000000" w:themeColor="text1"/>
          <w:kern w:val="0"/>
          <w:sz w:val="32"/>
          <w:szCs w:val="32"/>
          <w:lang w:val="en-US" w:eastAsia="zh-CN"/>
        </w:rPr>
        <w:t>23.46</w:t>
      </w:r>
      <w:r>
        <w:rPr>
          <w:rFonts w:hint="eastAsia" w:ascii="仿宋" w:hAnsi="仿宋" w:eastAsia="仿宋" w:cs="宋体"/>
          <w:color w:val="000000" w:themeColor="text1"/>
          <w:kern w:val="0"/>
          <w:sz w:val="32"/>
          <w:szCs w:val="32"/>
        </w:rPr>
        <w:t>万元、</w:t>
      </w:r>
      <w:r>
        <w:rPr>
          <w:rFonts w:hint="eastAsia" w:ascii="仿宋" w:hAnsi="仿宋" w:eastAsia="仿宋" w:cs="宋体"/>
          <w:color w:val="000000" w:themeColor="text1"/>
          <w:kern w:val="0"/>
          <w:sz w:val="32"/>
          <w:szCs w:val="32"/>
          <w:lang w:eastAsia="zh-CN"/>
        </w:rPr>
        <w:t>卫生健康支出</w:t>
      </w:r>
      <w:r>
        <w:rPr>
          <w:rFonts w:hint="eastAsia" w:ascii="仿宋" w:hAnsi="仿宋" w:eastAsia="仿宋" w:cs="宋体"/>
          <w:color w:val="000000" w:themeColor="text1"/>
          <w:kern w:val="0"/>
          <w:sz w:val="32"/>
          <w:szCs w:val="32"/>
          <w:lang w:val="en-US" w:eastAsia="zh-CN"/>
        </w:rPr>
        <w:t>30.78万元、</w:t>
      </w:r>
      <w:r>
        <w:rPr>
          <w:rFonts w:hint="eastAsia" w:ascii="仿宋" w:hAnsi="仿宋" w:eastAsia="仿宋" w:cs="宋体"/>
          <w:color w:val="000000" w:themeColor="text1"/>
          <w:kern w:val="0"/>
          <w:sz w:val="32"/>
          <w:szCs w:val="32"/>
        </w:rPr>
        <w:t>住房保障支出</w:t>
      </w:r>
      <w:r>
        <w:rPr>
          <w:rFonts w:hint="eastAsia" w:ascii="仿宋" w:hAnsi="仿宋" w:eastAsia="仿宋" w:cs="宋体"/>
          <w:color w:val="000000" w:themeColor="text1"/>
          <w:kern w:val="0"/>
          <w:sz w:val="32"/>
          <w:szCs w:val="32"/>
          <w:lang w:val="en-US" w:eastAsia="zh-CN"/>
        </w:rPr>
        <w:t>13.31</w:t>
      </w:r>
      <w:r>
        <w:rPr>
          <w:rFonts w:hint="eastAsia" w:ascii="仿宋" w:hAnsi="仿宋" w:eastAsia="仿宋" w:cs="宋体"/>
          <w:color w:val="000000" w:themeColor="text1"/>
          <w:kern w:val="0"/>
          <w:sz w:val="32"/>
          <w:szCs w:val="32"/>
        </w:rPr>
        <w:t>万元</w:t>
      </w:r>
      <w:r>
        <w:rPr>
          <w:rFonts w:hint="eastAsia" w:ascii="仿宋" w:hAnsi="仿宋" w:eastAsia="仿宋" w:cs="宋体"/>
          <w:color w:val="000000" w:themeColor="text1"/>
          <w:kern w:val="0"/>
          <w:sz w:val="32"/>
          <w:szCs w:val="32"/>
          <w:lang w:eastAsia="zh-CN"/>
        </w:rPr>
        <w:t>。</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w:t>
      </w:r>
      <w:r>
        <w:rPr>
          <w:rFonts w:hint="eastAsia" w:ascii="黑体" w:hAnsi="宋体" w:eastAsia="黑体" w:cs="宋体"/>
          <w:b/>
          <w:bCs/>
          <w:kern w:val="0"/>
          <w:sz w:val="32"/>
          <w:szCs w:val="32"/>
          <w:lang w:eastAsia="zh-CN"/>
        </w:rPr>
        <w:t>金凤区组织部</w:t>
      </w:r>
      <w:r>
        <w:rPr>
          <w:rFonts w:hint="eastAsia" w:ascii="黑体" w:hAnsi="宋体" w:eastAsia="黑体" w:cs="宋体"/>
          <w:b/>
          <w:bCs/>
          <w:kern w:val="0"/>
          <w:sz w:val="32"/>
          <w:szCs w:val="32"/>
        </w:rPr>
        <w:t>2021年一般公共预算财政拨款支出情况说明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金凤区组织部</w:t>
      </w:r>
      <w:r>
        <w:rPr>
          <w:rFonts w:hint="eastAsia" w:ascii="仿宋_GB2312" w:hAnsi="宋体" w:eastAsia="仿宋_GB2312" w:cs="宋体"/>
          <w:kern w:val="0"/>
          <w:sz w:val="32"/>
          <w:szCs w:val="32"/>
        </w:rPr>
        <w:t xml:space="preserve">2021年一般公共预算财政拨款基本支出    </w:t>
      </w:r>
      <w:r>
        <w:rPr>
          <w:rFonts w:hint="eastAsia" w:ascii="仿宋_GB2312" w:hAnsi="宋体" w:eastAsia="仿宋_GB2312" w:cs="宋体"/>
          <w:kern w:val="0"/>
          <w:sz w:val="32"/>
          <w:szCs w:val="32"/>
          <w:lang w:val="en-US" w:eastAsia="zh-CN"/>
        </w:rPr>
        <w:t>291.65</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291.65</w:t>
      </w:r>
      <w:r>
        <w:rPr>
          <w:rFonts w:hint="eastAsia" w:ascii="仿宋_GB2312" w:hAnsi="宋体" w:eastAsia="仿宋_GB2312" w:cs="宋体"/>
          <w:kern w:val="0"/>
          <w:sz w:val="32"/>
          <w:szCs w:val="32"/>
        </w:rPr>
        <w:t>万元，上年结转资金安排支出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万元。比上年执行数（决算数）减少</w:t>
      </w:r>
      <w:r>
        <w:rPr>
          <w:rFonts w:hint="eastAsia" w:ascii="仿宋_GB2312" w:hAnsi="宋体" w:eastAsia="仿宋_GB2312" w:cs="宋体"/>
          <w:kern w:val="0"/>
          <w:sz w:val="32"/>
          <w:szCs w:val="32"/>
          <w:lang w:val="en-US" w:eastAsia="zh-CN"/>
        </w:rPr>
        <w:t>125.94</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30.15</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170.16</w:t>
      </w:r>
      <w:r>
        <w:rPr>
          <w:rFonts w:hint="eastAsia" w:ascii="仿宋_GB2312" w:hAnsi="宋体" w:eastAsia="仿宋_GB2312" w:cs="宋体"/>
          <w:kern w:val="0"/>
          <w:sz w:val="32"/>
          <w:szCs w:val="32"/>
        </w:rPr>
        <w:t>万元，主要包括：按部门支出经济分类科目分项说明。如，基本工资</w:t>
      </w:r>
      <w:r>
        <w:rPr>
          <w:rFonts w:hint="eastAsia" w:ascii="仿宋_GB2312" w:hAnsi="宋体" w:eastAsia="仿宋_GB2312" w:cs="宋体"/>
          <w:kern w:val="0"/>
          <w:sz w:val="32"/>
          <w:szCs w:val="32"/>
          <w:lang w:val="en-US" w:eastAsia="zh-CN"/>
        </w:rPr>
        <w:t>47.4万元</w:t>
      </w:r>
      <w:r>
        <w:rPr>
          <w:rFonts w:hint="eastAsia" w:ascii="仿宋_GB2312" w:hAnsi="宋体" w:eastAsia="仿宋_GB2312" w:cs="宋体"/>
          <w:kern w:val="0"/>
          <w:sz w:val="32"/>
          <w:szCs w:val="32"/>
        </w:rPr>
        <w:t>、津贴补贴</w:t>
      </w:r>
      <w:r>
        <w:rPr>
          <w:rFonts w:hint="eastAsia" w:ascii="仿宋_GB2312" w:hAnsi="宋体" w:eastAsia="仿宋_GB2312" w:cs="宋体"/>
          <w:kern w:val="0"/>
          <w:sz w:val="32"/>
          <w:szCs w:val="32"/>
          <w:lang w:val="en-US" w:eastAsia="zh-CN"/>
        </w:rPr>
        <w:t>40.18万元</w:t>
      </w:r>
      <w:r>
        <w:rPr>
          <w:rFonts w:hint="eastAsia" w:ascii="仿宋_GB2312" w:hAnsi="宋体" w:eastAsia="仿宋_GB2312" w:cs="宋体"/>
          <w:kern w:val="0"/>
          <w:sz w:val="32"/>
          <w:szCs w:val="32"/>
        </w:rPr>
        <w:t>、奖金</w:t>
      </w:r>
      <w:r>
        <w:rPr>
          <w:rFonts w:hint="eastAsia" w:ascii="仿宋_GB2312" w:hAnsi="宋体" w:eastAsia="仿宋_GB2312" w:cs="宋体"/>
          <w:kern w:val="0"/>
          <w:sz w:val="32"/>
          <w:szCs w:val="32"/>
          <w:lang w:val="en-US" w:eastAsia="zh-CN"/>
        </w:rPr>
        <w:t>61.62万元</w:t>
      </w:r>
      <w:r>
        <w:rPr>
          <w:rFonts w:hint="eastAsia" w:ascii="仿宋_GB2312" w:hAnsi="宋体" w:eastAsia="仿宋_GB2312" w:cs="宋体"/>
          <w:kern w:val="0"/>
          <w:sz w:val="32"/>
          <w:szCs w:val="32"/>
        </w:rPr>
        <w:t>、社会保障缴费</w:t>
      </w:r>
      <w:r>
        <w:rPr>
          <w:rFonts w:hint="eastAsia" w:ascii="仿宋_GB2312" w:hAnsi="宋体" w:eastAsia="仿宋_GB2312" w:cs="宋体"/>
          <w:kern w:val="0"/>
          <w:sz w:val="32"/>
          <w:szCs w:val="32"/>
          <w:lang w:val="en-US" w:eastAsia="zh-CN"/>
        </w:rPr>
        <w:t>0.62万元</w:t>
      </w:r>
      <w:r>
        <w:rPr>
          <w:rFonts w:hint="eastAsia" w:ascii="仿宋_GB2312" w:hAnsi="宋体" w:eastAsia="仿宋_GB2312" w:cs="宋体"/>
          <w:kern w:val="0"/>
          <w:sz w:val="32"/>
          <w:szCs w:val="32"/>
        </w:rPr>
        <w:t>、伙食补助费、绩效工资、其他工资福利支出</w:t>
      </w:r>
      <w:r>
        <w:rPr>
          <w:rFonts w:hint="eastAsia" w:ascii="仿宋_GB2312" w:hAnsi="宋体" w:eastAsia="仿宋_GB2312" w:cs="宋体"/>
          <w:kern w:val="0"/>
          <w:sz w:val="32"/>
          <w:szCs w:val="32"/>
          <w:lang w:val="en-US" w:eastAsia="zh-CN"/>
        </w:rPr>
        <w:t>20.33万元</w:t>
      </w:r>
      <w:r>
        <w:rPr>
          <w:rFonts w:hint="eastAsia" w:ascii="仿宋_GB2312" w:hAnsi="宋体" w:eastAsia="仿宋_GB2312" w:cs="宋体"/>
          <w:kern w:val="0"/>
          <w:sz w:val="32"/>
          <w:szCs w:val="32"/>
        </w:rPr>
        <w:t>、退休费</w:t>
      </w:r>
      <w:r>
        <w:rPr>
          <w:rFonts w:hint="eastAsia" w:ascii="仿宋_GB2312" w:hAnsi="宋体" w:eastAsia="仿宋_GB2312" w:cs="宋体"/>
          <w:kern w:val="0"/>
          <w:sz w:val="32"/>
          <w:szCs w:val="32"/>
          <w:lang w:val="en-US" w:eastAsia="zh-CN"/>
        </w:rPr>
        <w:t>53.92万元</w:t>
      </w:r>
      <w:r>
        <w:rPr>
          <w:rFonts w:hint="eastAsia" w:ascii="仿宋_GB2312" w:hAnsi="宋体" w:eastAsia="仿宋_GB2312" w:cs="宋体"/>
          <w:kern w:val="0"/>
          <w:sz w:val="32"/>
          <w:szCs w:val="32"/>
        </w:rPr>
        <w:t>、医疗费</w:t>
      </w:r>
      <w:r>
        <w:rPr>
          <w:rFonts w:hint="eastAsia" w:ascii="仿宋_GB2312" w:hAnsi="宋体" w:eastAsia="仿宋_GB2312" w:cs="宋体"/>
          <w:kern w:val="0"/>
          <w:sz w:val="32"/>
          <w:szCs w:val="32"/>
          <w:lang w:val="en-US" w:eastAsia="zh-CN"/>
        </w:rPr>
        <w:t>30.78万元</w:t>
      </w:r>
      <w:r>
        <w:rPr>
          <w:rFonts w:hint="eastAsia" w:ascii="仿宋_GB2312" w:hAnsi="宋体" w:eastAsia="仿宋_GB2312" w:cs="宋体"/>
          <w:kern w:val="0"/>
          <w:sz w:val="32"/>
          <w:szCs w:val="32"/>
        </w:rPr>
        <w:t>、住房公积金</w:t>
      </w:r>
      <w:r>
        <w:rPr>
          <w:rFonts w:hint="eastAsia" w:ascii="仿宋_GB2312" w:hAnsi="宋体" w:eastAsia="仿宋_GB2312" w:cs="宋体"/>
          <w:kern w:val="0"/>
          <w:sz w:val="32"/>
          <w:szCs w:val="32"/>
          <w:lang w:val="en-US" w:eastAsia="zh-CN"/>
        </w:rPr>
        <w:t>13.31万元</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48.48</w:t>
      </w:r>
      <w:r>
        <w:rPr>
          <w:rFonts w:hint="eastAsia" w:ascii="仿宋_GB2312" w:hAnsi="宋体" w:eastAsia="仿宋_GB2312" w:cs="宋体"/>
          <w:kern w:val="0"/>
          <w:sz w:val="32"/>
          <w:szCs w:val="32"/>
        </w:rPr>
        <w:t>万元，主要包括：按部门支出经济分类科目分项说明。如，办公费</w:t>
      </w:r>
      <w:r>
        <w:rPr>
          <w:rFonts w:hint="eastAsia" w:ascii="仿宋_GB2312" w:hAnsi="宋体" w:eastAsia="仿宋_GB2312" w:cs="宋体"/>
          <w:kern w:val="0"/>
          <w:sz w:val="32"/>
          <w:szCs w:val="32"/>
          <w:lang w:val="en-US" w:eastAsia="zh-CN"/>
        </w:rPr>
        <w:t>12.55万元</w:t>
      </w:r>
      <w:r>
        <w:rPr>
          <w:rFonts w:hint="eastAsia" w:ascii="仿宋_GB2312" w:hAnsi="宋体" w:eastAsia="仿宋_GB2312" w:cs="宋体"/>
          <w:kern w:val="0"/>
          <w:sz w:val="32"/>
          <w:szCs w:val="32"/>
        </w:rPr>
        <w:t>、邮电费</w:t>
      </w:r>
      <w:r>
        <w:rPr>
          <w:rFonts w:hint="eastAsia" w:ascii="仿宋_GB2312" w:hAnsi="宋体" w:eastAsia="仿宋_GB2312" w:cs="宋体"/>
          <w:kern w:val="0"/>
          <w:sz w:val="32"/>
          <w:szCs w:val="32"/>
          <w:lang w:val="en-US" w:eastAsia="zh-CN"/>
        </w:rPr>
        <w:t>0.2万元</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0.05万元</w:t>
      </w:r>
      <w:r>
        <w:rPr>
          <w:rFonts w:hint="eastAsia" w:ascii="仿宋_GB2312" w:hAnsi="宋体" w:eastAsia="仿宋_GB2312" w:cs="宋体"/>
          <w:kern w:val="0"/>
          <w:sz w:val="32"/>
          <w:szCs w:val="32"/>
        </w:rPr>
        <w:t>、其他交通费</w:t>
      </w:r>
      <w:r>
        <w:rPr>
          <w:rFonts w:hint="eastAsia" w:ascii="仿宋_GB2312" w:hAnsi="宋体" w:eastAsia="仿宋_GB2312" w:cs="宋体"/>
          <w:kern w:val="0"/>
          <w:sz w:val="32"/>
          <w:szCs w:val="32"/>
          <w:lang w:val="en-US" w:eastAsia="zh-CN"/>
        </w:rPr>
        <w:t>7.99万元</w:t>
      </w:r>
      <w:r>
        <w:rPr>
          <w:rFonts w:hint="eastAsia" w:ascii="仿宋_GB2312" w:hAnsi="宋体" w:eastAsia="仿宋_GB2312" w:cs="宋体"/>
          <w:kern w:val="0"/>
          <w:sz w:val="32"/>
          <w:szCs w:val="32"/>
        </w:rPr>
        <w:t>、其他商品和服务支出</w:t>
      </w:r>
      <w:r>
        <w:rPr>
          <w:rFonts w:hint="eastAsia" w:ascii="仿宋_GB2312" w:hAnsi="宋体" w:eastAsia="仿宋_GB2312" w:cs="宋体"/>
          <w:kern w:val="0"/>
          <w:sz w:val="32"/>
          <w:szCs w:val="32"/>
          <w:lang w:val="en-US" w:eastAsia="zh-CN"/>
        </w:rPr>
        <w:t>27.69万元。</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金凤区组织部</w:t>
      </w:r>
      <w:r>
        <w:rPr>
          <w:rFonts w:hint="eastAsia" w:ascii="仿宋_GB2312" w:hAnsi="宋体" w:eastAsia="仿宋_GB2312" w:cs="宋体"/>
          <w:kern w:val="0"/>
          <w:sz w:val="32"/>
          <w:szCs w:val="32"/>
        </w:rPr>
        <w:t xml:space="preserve">2021年一般公共预算财政拨款项目支出    </w:t>
      </w:r>
      <w:r>
        <w:rPr>
          <w:rFonts w:hint="eastAsia" w:ascii="仿宋_GB2312" w:hAnsi="宋体" w:eastAsia="仿宋_GB2312" w:cs="宋体"/>
          <w:kern w:val="0"/>
          <w:sz w:val="32"/>
          <w:szCs w:val="32"/>
          <w:lang w:val="en-US" w:eastAsia="zh-CN"/>
        </w:rPr>
        <w:t>887.31</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887.31</w:t>
      </w:r>
      <w:r>
        <w:rPr>
          <w:rFonts w:hint="eastAsia" w:ascii="仿宋_GB2312" w:hAnsi="宋体" w:eastAsia="仿宋_GB2312" w:cs="宋体"/>
          <w:kern w:val="0"/>
          <w:sz w:val="32"/>
          <w:szCs w:val="32"/>
        </w:rPr>
        <w:t>万元，上年结转结余资金安排支出</w:t>
      </w:r>
      <w:r>
        <w:rPr>
          <w:rFonts w:hint="eastAsia" w:ascii="仿宋_GB2312" w:hAnsi="宋体" w:eastAsia="仿宋_GB2312" w:cs="宋体"/>
          <w:kern w:val="0"/>
          <w:sz w:val="32"/>
          <w:szCs w:val="32"/>
          <w:lang w:val="en-US" w:eastAsia="zh-CN"/>
        </w:rPr>
        <w:t>667.6</w:t>
      </w:r>
      <w:r>
        <w:rPr>
          <w:rFonts w:hint="eastAsia" w:ascii="仿宋_GB2312" w:hAnsi="宋体" w:eastAsia="仿宋_GB2312" w:cs="宋体"/>
          <w:kern w:val="0"/>
          <w:sz w:val="32"/>
          <w:szCs w:val="32"/>
        </w:rPr>
        <w:t>万元。</w:t>
      </w:r>
      <w:r>
        <w:rPr>
          <w:rFonts w:hint="eastAsia" w:ascii="仿宋_GB2312" w:eastAsia="仿宋_GB2312"/>
          <w:kern w:val="0"/>
          <w:sz w:val="32"/>
          <w:szCs w:val="32"/>
        </w:rPr>
        <w:t>一般公共服务（类）</w:t>
      </w:r>
      <w:r>
        <w:rPr>
          <w:rFonts w:hint="eastAsia" w:ascii="仿宋" w:hAnsi="仿宋" w:eastAsia="仿宋"/>
          <w:b/>
          <w:bCs/>
          <w:kern w:val="0"/>
          <w:sz w:val="32"/>
          <w:szCs w:val="32"/>
        </w:rPr>
        <w:t>组织事务</w:t>
      </w:r>
      <w:r>
        <w:rPr>
          <w:rFonts w:hint="eastAsia" w:ascii="仿宋_GB2312" w:eastAsia="仿宋_GB2312"/>
          <w:kern w:val="0"/>
          <w:sz w:val="32"/>
          <w:szCs w:val="32"/>
        </w:rPr>
        <w:t>（款）行政运行（项）2021年预算</w:t>
      </w:r>
      <w:r>
        <w:rPr>
          <w:rFonts w:hint="eastAsia" w:ascii="仿宋_GB2312" w:eastAsia="仿宋_GB2312"/>
          <w:kern w:val="0"/>
          <w:sz w:val="32"/>
          <w:szCs w:val="32"/>
          <w:lang w:val="en-US" w:eastAsia="zh-CN"/>
        </w:rPr>
        <w:t>887.31</w:t>
      </w:r>
      <w:r>
        <w:rPr>
          <w:rFonts w:hint="eastAsia" w:ascii="仿宋_GB2312" w:eastAsia="仿宋_GB2312"/>
          <w:kern w:val="0"/>
          <w:sz w:val="32"/>
          <w:szCs w:val="32"/>
        </w:rPr>
        <w:t>万元，</w:t>
      </w:r>
      <w:r>
        <w:rPr>
          <w:rFonts w:hint="eastAsia" w:ascii="仿宋_GB2312" w:hAnsi="宋体" w:eastAsia="仿宋_GB2312" w:cs="宋体"/>
          <w:kern w:val="0"/>
          <w:sz w:val="32"/>
          <w:szCs w:val="32"/>
        </w:rPr>
        <w:t>比上年执行数（决算数）增加</w:t>
      </w:r>
      <w:r>
        <w:rPr>
          <w:rFonts w:hint="eastAsia" w:ascii="仿宋_GB2312" w:hAnsi="宋体" w:eastAsia="仿宋_GB2312" w:cs="宋体"/>
          <w:kern w:val="0"/>
          <w:sz w:val="32"/>
          <w:szCs w:val="32"/>
          <w:lang w:val="en-US" w:eastAsia="zh-CN"/>
        </w:rPr>
        <w:t>1282.25</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14.45</w:t>
      </w:r>
      <w:r>
        <w:rPr>
          <w:rFonts w:hint="eastAsia" w:ascii="仿宋_GB2312" w:hAnsi="宋体" w:eastAsia="仿宋_GB2312" w:cs="宋体"/>
          <w:kern w:val="0"/>
          <w:sz w:val="32"/>
          <w:szCs w:val="32"/>
        </w:rPr>
        <w:t>%。</w:t>
      </w:r>
      <w:r>
        <w:rPr>
          <w:rFonts w:hint="eastAsia" w:ascii="仿宋" w:hAnsi="仿宋" w:eastAsia="仿宋" w:cs="宋体"/>
          <w:kern w:val="0"/>
          <w:sz w:val="32"/>
          <w:szCs w:val="32"/>
        </w:rPr>
        <w:t>主要用于人才引进</w:t>
      </w:r>
      <w:r>
        <w:rPr>
          <w:rFonts w:ascii="仿宋" w:hAnsi="仿宋" w:eastAsia="仿宋" w:cs="宋体"/>
          <w:kern w:val="0"/>
          <w:sz w:val="32"/>
          <w:szCs w:val="32"/>
        </w:rPr>
        <w:t>,</w:t>
      </w:r>
      <w:r>
        <w:rPr>
          <w:rFonts w:hint="eastAsia" w:ascii="仿宋_GB2312" w:hAnsi="仿宋_GB2312" w:eastAsia="仿宋_GB2312" w:cs="仿宋_GB2312"/>
          <w:color w:val="000000"/>
          <w:sz w:val="32"/>
          <w:szCs w:val="32"/>
        </w:rPr>
        <w:t>人才培养；各单位领军人才表彰奖励。</w:t>
      </w:r>
      <w:r>
        <w:rPr>
          <w:rFonts w:hint="eastAsia" w:ascii="仿宋" w:hAnsi="仿宋" w:eastAsia="仿宋" w:cs="宋体"/>
          <w:kern w:val="0"/>
          <w:sz w:val="32"/>
          <w:szCs w:val="32"/>
        </w:rPr>
        <w:t>党群活动服务中心建设等。</w:t>
      </w:r>
    </w:p>
    <w:p>
      <w:pPr>
        <w:widowControl/>
        <w:spacing w:line="560" w:lineRule="exact"/>
        <w:ind w:firstLine="480"/>
        <w:jc w:val="left"/>
        <w:rPr>
          <w:rFonts w:hint="eastAsia" w:ascii="仿宋" w:hAnsi="仿宋" w:eastAsia="仿宋"/>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党群活动服务中心活动经费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10万元，</w:t>
      </w:r>
      <w:r>
        <w:rPr>
          <w:rFonts w:hint="eastAsia" w:ascii="仿宋" w:hAnsi="仿宋" w:eastAsia="仿宋"/>
          <w:kern w:val="0"/>
          <w:sz w:val="32"/>
          <w:szCs w:val="32"/>
        </w:rPr>
        <w:t>主要用于打造金凤区辖区内党群活动中心建设等。</w:t>
      </w:r>
    </w:p>
    <w:p>
      <w:pPr>
        <w:widowControl/>
        <w:spacing w:line="560" w:lineRule="exact"/>
        <w:ind w:firstLine="480"/>
        <w:jc w:val="left"/>
        <w:rPr>
          <w:rFonts w:hint="eastAsia" w:ascii="仿宋" w:hAnsi="仿宋" w:eastAsia="仿宋"/>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党员教育培训经费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10万元，</w:t>
      </w:r>
      <w:r>
        <w:rPr>
          <w:rFonts w:hint="eastAsia" w:ascii="仿宋" w:hAnsi="仿宋" w:eastAsia="仿宋"/>
          <w:kern w:val="0"/>
          <w:sz w:val="32"/>
          <w:szCs w:val="32"/>
        </w:rPr>
        <w:t>主要用于金凤区</w:t>
      </w:r>
      <w:r>
        <w:rPr>
          <w:rFonts w:hint="eastAsia" w:ascii="仿宋" w:hAnsi="仿宋" w:eastAsia="仿宋"/>
          <w:kern w:val="0"/>
          <w:sz w:val="32"/>
          <w:szCs w:val="32"/>
          <w:lang w:eastAsia="zh-CN"/>
        </w:rPr>
        <w:t>党员学习培训</w:t>
      </w:r>
      <w:r>
        <w:rPr>
          <w:rFonts w:hint="eastAsia" w:ascii="仿宋" w:hAnsi="仿宋" w:eastAsia="仿宋"/>
          <w:kern w:val="0"/>
          <w:sz w:val="32"/>
          <w:szCs w:val="32"/>
        </w:rPr>
        <w:t>。</w:t>
      </w:r>
    </w:p>
    <w:p>
      <w:pPr>
        <w:widowControl/>
        <w:spacing w:line="560" w:lineRule="exact"/>
        <w:ind w:firstLine="480"/>
        <w:jc w:val="left"/>
        <w:rPr>
          <w:rFonts w:hint="eastAsia" w:ascii="仿宋" w:hAnsi="仿宋" w:eastAsia="仿宋"/>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非公党建经费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10万元，</w:t>
      </w:r>
      <w:r>
        <w:rPr>
          <w:rFonts w:hint="eastAsia" w:ascii="仿宋" w:hAnsi="仿宋" w:eastAsia="仿宋"/>
          <w:kern w:val="0"/>
          <w:sz w:val="32"/>
          <w:szCs w:val="32"/>
        </w:rPr>
        <w:t>主要用于金凤区辖区企业党建建设。</w:t>
      </w:r>
    </w:p>
    <w:p>
      <w:pPr>
        <w:widowControl/>
        <w:spacing w:line="560" w:lineRule="exact"/>
        <w:ind w:firstLine="480"/>
        <w:jc w:val="left"/>
        <w:rPr>
          <w:rFonts w:ascii="仿宋_GB2312" w:hAnsi="仿宋_GB2312" w:eastAsia="仿宋_GB2312" w:cs="仿宋_GB2312"/>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人才工作费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70万元，</w:t>
      </w:r>
      <w:r>
        <w:rPr>
          <w:rFonts w:hint="eastAsia" w:ascii="仿宋" w:hAnsi="仿宋" w:eastAsia="仿宋"/>
          <w:kern w:val="0"/>
          <w:sz w:val="32"/>
          <w:szCs w:val="32"/>
        </w:rPr>
        <w:t>主要用于主要用于</w:t>
      </w:r>
      <w:r>
        <w:rPr>
          <w:rFonts w:hint="eastAsia" w:ascii="仿宋_GB2312" w:hAnsi="仿宋_GB2312" w:eastAsia="仿宋_GB2312" w:cs="仿宋_GB2312"/>
          <w:sz w:val="32"/>
          <w:szCs w:val="32"/>
        </w:rPr>
        <w:t>银川市“高精尖缺”人才补贴资金，银川市学术技术带头人补贴资金，金凤区本级人才项目补助资金，优秀人才慰问、表彰激励，人才宣介、表彰、考察等活动。</w:t>
      </w:r>
    </w:p>
    <w:p>
      <w:pPr>
        <w:widowControl/>
        <w:spacing w:line="560" w:lineRule="exact"/>
        <w:ind w:firstLine="480"/>
        <w:jc w:val="left"/>
        <w:rPr>
          <w:rFonts w:hint="eastAsia" w:ascii="仿宋_GB2312" w:hAnsi="仿宋_GB2312" w:eastAsia="仿宋_GB2312" w:cs="仿宋_GB2312"/>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干部教育培训经费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30万元，</w:t>
      </w:r>
      <w:r>
        <w:rPr>
          <w:rFonts w:hint="eastAsia" w:ascii="仿宋" w:hAnsi="仿宋" w:eastAsia="仿宋"/>
          <w:kern w:val="0"/>
          <w:sz w:val="32"/>
          <w:szCs w:val="32"/>
        </w:rPr>
        <w:t>主要用于</w:t>
      </w:r>
      <w:r>
        <w:rPr>
          <w:rFonts w:hint="eastAsia" w:ascii="仿宋_GB2312" w:hAnsi="仿宋_GB2312" w:eastAsia="仿宋_GB2312" w:cs="仿宋_GB2312"/>
          <w:sz w:val="32"/>
          <w:szCs w:val="32"/>
        </w:rPr>
        <w:t>优秀年轻干部培训，干部教育书籍购买、金凤大讲堂讲课费等相关支出。</w:t>
      </w:r>
    </w:p>
    <w:p>
      <w:pPr>
        <w:widowControl/>
        <w:spacing w:line="560" w:lineRule="exact"/>
        <w:ind w:firstLine="480"/>
        <w:jc w:val="left"/>
        <w:rPr>
          <w:rFonts w:hint="eastAsia" w:ascii="仿宋_GB2312" w:hAnsi="仿宋_GB2312" w:eastAsia="仿宋_GB2312" w:cs="仿宋_GB2312"/>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干部人事档案工作经费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58万元，</w:t>
      </w:r>
      <w:r>
        <w:rPr>
          <w:rFonts w:hint="eastAsia" w:ascii="仿宋" w:hAnsi="仿宋" w:eastAsia="仿宋"/>
          <w:kern w:val="0"/>
          <w:sz w:val="32"/>
          <w:szCs w:val="32"/>
        </w:rPr>
        <w:t>主要用于</w:t>
      </w:r>
      <w:r>
        <w:rPr>
          <w:rFonts w:hint="eastAsia" w:ascii="仿宋_GB2312" w:hAnsi="仿宋_GB2312" w:eastAsia="仿宋_GB2312" w:cs="仿宋_GB2312"/>
          <w:sz w:val="32"/>
          <w:szCs w:val="32"/>
        </w:rPr>
        <w:t>档案室迎检设施升级改造费用，档案数字化服务费，档案盒等其他档案用品采购费。</w:t>
      </w:r>
    </w:p>
    <w:p>
      <w:pPr>
        <w:widowControl/>
        <w:spacing w:line="560" w:lineRule="exact"/>
        <w:ind w:firstLine="480"/>
        <w:jc w:val="left"/>
        <w:rPr>
          <w:rFonts w:hint="eastAsia" w:ascii="仿宋" w:hAnsi="仿宋" w:eastAsia="仿宋"/>
          <w:kern w:val="0"/>
          <w:sz w:val="32"/>
          <w:szCs w:val="32"/>
          <w:lang w:eastAsia="zh-CN"/>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农村职业化党务工作者报酬</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97.05万元，</w:t>
      </w:r>
      <w:r>
        <w:rPr>
          <w:rFonts w:hint="eastAsia" w:ascii="仿宋" w:hAnsi="仿宋" w:eastAsia="仿宋"/>
          <w:kern w:val="0"/>
          <w:sz w:val="32"/>
          <w:szCs w:val="32"/>
        </w:rPr>
        <w:t>主要用于</w:t>
      </w:r>
      <w:r>
        <w:rPr>
          <w:rFonts w:hint="eastAsia" w:ascii="仿宋" w:hAnsi="仿宋" w:eastAsia="仿宋"/>
          <w:kern w:val="0"/>
          <w:sz w:val="32"/>
          <w:szCs w:val="32"/>
          <w:lang w:eastAsia="zh-CN"/>
        </w:rPr>
        <w:t>金凤区职业化党务工作者劳动报酬发放，社保缴纳等。</w:t>
      </w:r>
    </w:p>
    <w:p>
      <w:pPr>
        <w:widowControl/>
        <w:spacing w:line="560" w:lineRule="exact"/>
        <w:ind w:firstLine="480"/>
        <w:jc w:val="left"/>
        <w:rPr>
          <w:rFonts w:hint="eastAsia" w:ascii="仿宋" w:hAnsi="仿宋" w:eastAsia="仿宋"/>
          <w:kern w:val="0"/>
          <w:sz w:val="32"/>
          <w:szCs w:val="32"/>
          <w:lang w:eastAsia="zh-CN"/>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驻村第一书记和驻村工作队员待遇保障经费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77.56万元，</w:t>
      </w:r>
      <w:r>
        <w:rPr>
          <w:rFonts w:hint="eastAsia" w:ascii="仿宋" w:hAnsi="仿宋" w:eastAsia="仿宋"/>
          <w:kern w:val="0"/>
          <w:sz w:val="32"/>
          <w:szCs w:val="32"/>
        </w:rPr>
        <w:t>主要用于</w:t>
      </w:r>
      <w:r>
        <w:rPr>
          <w:rFonts w:hint="eastAsia" w:ascii="仿宋" w:hAnsi="仿宋" w:eastAsia="仿宋"/>
          <w:kern w:val="0"/>
          <w:sz w:val="32"/>
          <w:szCs w:val="32"/>
          <w:lang w:eastAsia="zh-CN"/>
        </w:rPr>
        <w:t>金凤区辖区内下派驻村书记、队员补贴发放。</w:t>
      </w:r>
    </w:p>
    <w:p>
      <w:pPr>
        <w:widowControl/>
        <w:spacing w:line="560" w:lineRule="exact"/>
        <w:ind w:firstLine="480"/>
        <w:jc w:val="left"/>
        <w:rPr>
          <w:rFonts w:hint="eastAsia" w:ascii="仿宋_GB2312" w:hAnsi="仿宋_GB2312" w:eastAsia="仿宋_GB2312" w:cs="仿宋_GB2312"/>
          <w:bCs/>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机关党组织建设经费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10万元，</w:t>
      </w:r>
      <w:r>
        <w:rPr>
          <w:rFonts w:hint="eastAsia" w:ascii="仿宋" w:hAnsi="仿宋" w:eastAsia="仿宋"/>
          <w:kern w:val="0"/>
          <w:sz w:val="32"/>
          <w:szCs w:val="32"/>
        </w:rPr>
        <w:t>主要用于</w:t>
      </w:r>
      <w:r>
        <w:rPr>
          <w:rFonts w:hint="eastAsia" w:ascii="仿宋_GB2312" w:hAnsi="仿宋_GB2312" w:eastAsia="仿宋_GB2312" w:cs="仿宋_GB2312"/>
          <w:bCs/>
          <w:sz w:val="32"/>
          <w:szCs w:val="32"/>
        </w:rPr>
        <w:t>进一步加强机关党建工作等各项建设。</w:t>
      </w:r>
    </w:p>
    <w:p>
      <w:pPr>
        <w:widowControl/>
        <w:spacing w:line="560" w:lineRule="exact"/>
        <w:ind w:firstLine="480"/>
        <w:jc w:val="left"/>
        <w:rPr>
          <w:rFonts w:hint="eastAsia" w:ascii="仿宋_GB2312" w:hAnsi="仿宋_GB2312" w:eastAsia="仿宋_GB2312" w:cs="仿宋_GB2312"/>
          <w:bCs/>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基层党组织建设经费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10万元，</w:t>
      </w:r>
      <w:r>
        <w:rPr>
          <w:rFonts w:hint="eastAsia" w:ascii="仿宋" w:hAnsi="仿宋" w:eastAsia="仿宋"/>
          <w:kern w:val="0"/>
          <w:sz w:val="32"/>
          <w:szCs w:val="32"/>
        </w:rPr>
        <w:t>主要用于</w:t>
      </w:r>
      <w:r>
        <w:rPr>
          <w:rFonts w:hint="eastAsia" w:ascii="仿宋_GB2312" w:hAnsi="仿宋_GB2312" w:eastAsia="仿宋_GB2312" w:cs="仿宋_GB2312"/>
          <w:bCs/>
          <w:sz w:val="32"/>
          <w:szCs w:val="32"/>
          <w:lang w:eastAsia="zh-CN"/>
        </w:rPr>
        <w:t>金凤区基层党组织</w:t>
      </w:r>
      <w:r>
        <w:rPr>
          <w:rFonts w:hint="eastAsia" w:ascii="仿宋_GB2312" w:hAnsi="仿宋_GB2312" w:eastAsia="仿宋_GB2312" w:cs="仿宋_GB2312"/>
          <w:bCs/>
          <w:sz w:val="32"/>
          <w:szCs w:val="32"/>
        </w:rPr>
        <w:t>等各项建设。</w:t>
      </w:r>
    </w:p>
    <w:p>
      <w:pPr>
        <w:widowControl/>
        <w:spacing w:line="560" w:lineRule="exact"/>
        <w:ind w:firstLine="480"/>
        <w:jc w:val="left"/>
        <w:rPr>
          <w:rFonts w:hint="eastAsia" w:ascii="仿宋_GB2312" w:hAnsi="仿宋_GB2312" w:eastAsia="仿宋_GB2312" w:cs="仿宋_GB2312"/>
          <w:bCs/>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基层党组织建设经费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10万元，</w:t>
      </w:r>
      <w:r>
        <w:rPr>
          <w:rFonts w:hint="eastAsia" w:ascii="仿宋" w:hAnsi="仿宋" w:eastAsia="仿宋"/>
          <w:kern w:val="0"/>
          <w:sz w:val="32"/>
          <w:szCs w:val="32"/>
        </w:rPr>
        <w:t>主要用于</w:t>
      </w:r>
      <w:r>
        <w:rPr>
          <w:rFonts w:hint="eastAsia" w:ascii="仿宋_GB2312" w:hAnsi="仿宋_GB2312" w:eastAsia="仿宋_GB2312" w:cs="仿宋_GB2312"/>
          <w:bCs/>
          <w:sz w:val="32"/>
          <w:szCs w:val="32"/>
          <w:lang w:eastAsia="zh-CN"/>
        </w:rPr>
        <w:t>金凤区基层党组织</w:t>
      </w:r>
      <w:r>
        <w:rPr>
          <w:rFonts w:hint="eastAsia" w:ascii="仿宋_GB2312" w:hAnsi="仿宋_GB2312" w:eastAsia="仿宋_GB2312" w:cs="仿宋_GB2312"/>
          <w:bCs/>
          <w:sz w:val="32"/>
          <w:szCs w:val="32"/>
        </w:rPr>
        <w:t>等各项建设。</w:t>
      </w:r>
    </w:p>
    <w:p>
      <w:pPr>
        <w:widowControl/>
        <w:spacing w:line="560" w:lineRule="exact"/>
        <w:ind w:firstLine="480"/>
        <w:jc w:val="left"/>
        <w:rPr>
          <w:rFonts w:ascii="仿宋" w:hAnsi="仿宋" w:eastAsia="仿宋"/>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 xml:space="preserve">“四就近”经费  </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3万元，</w:t>
      </w:r>
      <w:r>
        <w:rPr>
          <w:rFonts w:hint="eastAsia" w:ascii="仿宋" w:hAnsi="仿宋" w:eastAsia="仿宋"/>
          <w:kern w:val="0"/>
          <w:sz w:val="32"/>
          <w:szCs w:val="32"/>
        </w:rPr>
        <w:t>主要用于金凤区老年活动中心就近开展工作等。</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“四</w:t>
      </w:r>
      <w:r>
        <w:rPr>
          <w:rFonts w:hint="eastAsia" w:ascii="仿宋" w:hAnsi="仿宋" w:eastAsia="仿宋"/>
          <w:b w:val="0"/>
          <w:bCs w:val="0"/>
          <w:kern w:val="0"/>
          <w:sz w:val="32"/>
          <w:szCs w:val="32"/>
          <w:lang w:eastAsia="zh-CN"/>
        </w:rPr>
        <w:t>送</w:t>
      </w:r>
      <w:r>
        <w:rPr>
          <w:rFonts w:hint="eastAsia" w:ascii="仿宋" w:hAnsi="仿宋" w:eastAsia="仿宋"/>
          <w:b w:val="0"/>
          <w:bCs w:val="0"/>
          <w:kern w:val="0"/>
          <w:sz w:val="32"/>
          <w:szCs w:val="32"/>
        </w:rPr>
        <w:t>”经费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2万元，</w:t>
      </w:r>
      <w:r>
        <w:rPr>
          <w:rFonts w:hint="eastAsia" w:ascii="仿宋" w:hAnsi="仿宋" w:eastAsia="仿宋"/>
          <w:kern w:val="0"/>
          <w:sz w:val="32"/>
          <w:szCs w:val="32"/>
        </w:rPr>
        <w:t>主要用于为退休老干部</w:t>
      </w:r>
      <w:r>
        <w:rPr>
          <w:rFonts w:hint="eastAsia" w:ascii="仿宋" w:hAnsi="仿宋" w:eastAsia="仿宋" w:cs="宋体"/>
          <w:kern w:val="0"/>
          <w:sz w:val="32"/>
          <w:szCs w:val="32"/>
        </w:rPr>
        <w:t>送报纸、送祝福、送健康、送家政。</w:t>
      </w:r>
    </w:p>
    <w:p>
      <w:pPr>
        <w:widowControl/>
        <w:spacing w:line="560" w:lineRule="exact"/>
        <w:ind w:firstLine="480"/>
        <w:jc w:val="left"/>
        <w:rPr>
          <w:rFonts w:ascii="仿宋_GB2312" w:hAnsi="仿宋_GB2312" w:eastAsia="仿宋_GB2312" w:cs="仿宋_GB2312"/>
          <w:b/>
          <w:bCs/>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关工委工作经费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1万元，</w:t>
      </w:r>
      <w:r>
        <w:rPr>
          <w:rFonts w:hint="eastAsia" w:ascii="仿宋_GB2312" w:hAnsi="仿宋_GB2312" w:eastAsia="仿宋_GB2312" w:cs="仿宋_GB2312"/>
          <w:sz w:val="32"/>
          <w:szCs w:val="32"/>
        </w:rPr>
        <w:t>主要用于支付关工委名誉主任、副主任工作补贴。</w:t>
      </w:r>
    </w:p>
    <w:p>
      <w:pPr>
        <w:widowControl/>
        <w:spacing w:line="560" w:lineRule="exact"/>
        <w:ind w:firstLine="480"/>
        <w:jc w:val="left"/>
        <w:rPr>
          <w:rFonts w:ascii="仿宋" w:hAnsi="仿宋" w:eastAsia="仿宋"/>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老年大学教育教学活动经费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70万元，</w:t>
      </w:r>
      <w:r>
        <w:rPr>
          <w:rFonts w:hint="eastAsia" w:ascii="仿宋" w:hAnsi="仿宋" w:eastAsia="仿宋"/>
          <w:kern w:val="0"/>
          <w:sz w:val="32"/>
          <w:szCs w:val="32"/>
        </w:rPr>
        <w:t>主要用于日常办公采购及相关设备购置</w:t>
      </w:r>
      <w:r>
        <w:rPr>
          <w:rFonts w:hint="eastAsia" w:ascii="仿宋" w:hAnsi="仿宋" w:eastAsia="仿宋"/>
          <w:kern w:val="0"/>
          <w:sz w:val="32"/>
          <w:szCs w:val="32"/>
          <w:lang w:eastAsia="zh-CN"/>
        </w:rPr>
        <w:t>、教师师资费用等</w:t>
      </w:r>
      <w:r>
        <w:rPr>
          <w:rFonts w:hint="eastAsia" w:ascii="仿宋" w:hAnsi="仿宋" w:eastAsia="仿宋"/>
          <w:kern w:val="0"/>
          <w:sz w:val="32"/>
          <w:szCs w:val="32"/>
        </w:rPr>
        <w:t>。</w:t>
      </w:r>
    </w:p>
    <w:p>
      <w:pPr>
        <w:widowControl/>
        <w:spacing w:line="560" w:lineRule="exact"/>
        <w:ind w:firstLine="480"/>
        <w:jc w:val="left"/>
        <w:rPr>
          <w:rFonts w:hint="eastAsia" w:ascii="仿宋_GB2312" w:hAnsi="仿宋_GB2312" w:eastAsia="仿宋_GB2312" w:cs="仿宋_GB2312"/>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离退休干部党支部委员工作补贴</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1万元，</w:t>
      </w:r>
      <w:r>
        <w:rPr>
          <w:rFonts w:hint="eastAsia" w:ascii="仿宋" w:hAnsi="仿宋" w:eastAsia="仿宋"/>
          <w:kern w:val="0"/>
          <w:sz w:val="32"/>
          <w:szCs w:val="32"/>
        </w:rPr>
        <w:t>主要用于</w:t>
      </w:r>
      <w:r>
        <w:rPr>
          <w:rFonts w:hint="eastAsia" w:ascii="仿宋_GB2312" w:hAnsi="仿宋_GB2312" w:eastAsia="仿宋_GB2312" w:cs="仿宋_GB2312"/>
          <w:sz w:val="32"/>
          <w:szCs w:val="32"/>
        </w:rPr>
        <w:t>四个离退休干部党支部，支部书记补贴、委员补贴。</w:t>
      </w:r>
    </w:p>
    <w:p>
      <w:pPr>
        <w:widowControl/>
        <w:spacing w:line="560" w:lineRule="exact"/>
        <w:ind w:firstLine="480"/>
        <w:jc w:val="left"/>
        <w:rPr>
          <w:rFonts w:ascii="仿宋" w:hAnsi="仿宋" w:eastAsia="仿宋"/>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b w:val="0"/>
          <w:bCs w:val="0"/>
          <w:kern w:val="0"/>
          <w:sz w:val="32"/>
          <w:szCs w:val="32"/>
        </w:rPr>
        <w:t>离退休干部党组织工作经费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5万元，</w:t>
      </w:r>
      <w:r>
        <w:rPr>
          <w:rFonts w:hint="eastAsia" w:ascii="仿宋" w:hAnsi="仿宋" w:eastAsia="仿宋"/>
          <w:kern w:val="0"/>
          <w:sz w:val="32"/>
          <w:szCs w:val="32"/>
        </w:rPr>
        <w:t>主要用于外出开展活动工作用餐等。</w:t>
      </w:r>
    </w:p>
    <w:p>
      <w:pPr>
        <w:widowControl/>
        <w:spacing w:line="560" w:lineRule="exact"/>
        <w:ind w:firstLine="480"/>
        <w:jc w:val="left"/>
        <w:rPr>
          <w:rFonts w:ascii="仿宋" w:hAnsi="仿宋" w:eastAsia="仿宋"/>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kern w:val="0"/>
          <w:sz w:val="32"/>
          <w:szCs w:val="32"/>
        </w:rPr>
        <w:t>离退休干部外出考察经费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3万元，</w:t>
      </w:r>
      <w:r>
        <w:rPr>
          <w:rFonts w:hint="eastAsia" w:ascii="仿宋" w:hAnsi="仿宋" w:eastAsia="仿宋"/>
          <w:kern w:val="0"/>
          <w:sz w:val="32"/>
          <w:szCs w:val="32"/>
        </w:rPr>
        <w:t>主要用于外出考察差旅费报销。</w:t>
      </w:r>
    </w:p>
    <w:p>
      <w:pPr>
        <w:widowControl/>
        <w:spacing w:line="560" w:lineRule="exact"/>
        <w:ind w:firstLine="480"/>
        <w:jc w:val="left"/>
        <w:rPr>
          <w:rFonts w:ascii="仿宋" w:hAnsi="仿宋" w:eastAsia="仿宋"/>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kern w:val="0"/>
          <w:sz w:val="32"/>
          <w:szCs w:val="32"/>
        </w:rPr>
        <w:t>离退休干部医疗保障经费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15万元，</w:t>
      </w:r>
      <w:r>
        <w:rPr>
          <w:rFonts w:hint="eastAsia" w:ascii="仿宋" w:hAnsi="仿宋" w:eastAsia="仿宋"/>
          <w:kern w:val="0"/>
          <w:sz w:val="32"/>
          <w:szCs w:val="32"/>
        </w:rPr>
        <w:t>主要用于离休干部医疗费用报销等相关支出。</w:t>
      </w:r>
    </w:p>
    <w:p>
      <w:pPr>
        <w:widowControl/>
        <w:spacing w:line="560" w:lineRule="exact"/>
        <w:ind w:firstLine="480"/>
        <w:jc w:val="left"/>
        <w:rPr>
          <w:rFonts w:hint="eastAsia" w:ascii="仿宋_GB2312" w:hAnsi="仿宋_GB2312" w:eastAsia="仿宋_GB2312" w:cs="仿宋_GB2312"/>
          <w:sz w:val="32"/>
          <w:szCs w:val="32"/>
        </w:rPr>
      </w:pPr>
    </w:p>
    <w:p>
      <w:pPr>
        <w:widowControl/>
        <w:spacing w:line="560" w:lineRule="exact"/>
        <w:ind w:firstLine="480"/>
        <w:jc w:val="left"/>
        <w:rPr>
          <w:rFonts w:ascii="仿宋" w:hAnsi="仿宋" w:eastAsia="仿宋"/>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kern w:val="0"/>
          <w:sz w:val="32"/>
          <w:szCs w:val="32"/>
        </w:rPr>
        <w:t>离退休干部专项帮扶经费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5万元，</w:t>
      </w:r>
      <w:r>
        <w:rPr>
          <w:rFonts w:hint="eastAsia" w:ascii="仿宋" w:hAnsi="仿宋" w:eastAsia="仿宋"/>
          <w:kern w:val="0"/>
          <w:sz w:val="32"/>
          <w:szCs w:val="32"/>
        </w:rPr>
        <w:t>主要用于困难离退休干部帮扶等。</w:t>
      </w:r>
    </w:p>
    <w:p>
      <w:pPr>
        <w:widowControl/>
        <w:spacing w:line="560" w:lineRule="exact"/>
        <w:ind w:firstLine="480"/>
        <w:jc w:val="left"/>
        <w:rPr>
          <w:rFonts w:ascii="仿宋" w:hAnsi="仿宋" w:eastAsia="仿宋"/>
          <w:kern w:val="0"/>
          <w:sz w:val="32"/>
          <w:szCs w:val="32"/>
        </w:rPr>
      </w:pPr>
      <w:r>
        <w:rPr>
          <w:rFonts w:hint="eastAsia" w:ascii="仿宋" w:hAnsi="仿宋" w:eastAsia="仿宋"/>
          <w:b/>
          <w:bCs/>
          <w:kern w:val="0"/>
          <w:sz w:val="32"/>
          <w:szCs w:val="32"/>
        </w:rPr>
        <w:t>一般公共服务（类）组织事务（款）行政运行（项）</w:t>
      </w:r>
      <w:r>
        <w:rPr>
          <w:rFonts w:hint="eastAsia" w:ascii="仿宋" w:hAnsi="仿宋" w:eastAsia="仿宋"/>
          <w:kern w:val="0"/>
          <w:sz w:val="32"/>
          <w:szCs w:val="32"/>
        </w:rPr>
        <w:t>延安会工作经费</w:t>
      </w:r>
      <w:r>
        <w:rPr>
          <w:rFonts w:hint="eastAsia" w:ascii="仿宋" w:hAnsi="仿宋" w:eastAsia="仿宋"/>
          <w:b w:val="0"/>
          <w:bCs w:val="0"/>
          <w:kern w:val="0"/>
          <w:sz w:val="32"/>
          <w:szCs w:val="32"/>
          <w:lang w:eastAsia="zh-CN"/>
        </w:rPr>
        <w:t>预算支出</w:t>
      </w:r>
      <w:r>
        <w:rPr>
          <w:rFonts w:hint="eastAsia" w:ascii="仿宋" w:hAnsi="仿宋" w:eastAsia="仿宋"/>
          <w:b w:val="0"/>
          <w:bCs w:val="0"/>
          <w:kern w:val="0"/>
          <w:sz w:val="32"/>
          <w:szCs w:val="32"/>
          <w:lang w:val="en-US" w:eastAsia="zh-CN"/>
        </w:rPr>
        <w:t>0.5万元，</w:t>
      </w:r>
      <w:r>
        <w:rPr>
          <w:rFonts w:hint="eastAsia" w:ascii="仿宋" w:hAnsi="仿宋" w:eastAsia="仿宋"/>
          <w:kern w:val="0"/>
          <w:sz w:val="32"/>
          <w:szCs w:val="32"/>
        </w:rPr>
        <w:t>主要用于</w:t>
      </w:r>
      <w:r>
        <w:rPr>
          <w:rFonts w:hint="eastAsia" w:ascii="仿宋" w:hAnsi="仿宋" w:eastAsia="仿宋"/>
          <w:kern w:val="0"/>
          <w:sz w:val="32"/>
          <w:szCs w:val="32"/>
          <w:lang w:eastAsia="zh-CN"/>
        </w:rPr>
        <w:t>支付延安精神研究会费用缴纳</w:t>
      </w:r>
      <w:r>
        <w:rPr>
          <w:rFonts w:hint="eastAsia" w:ascii="仿宋" w:hAnsi="仿宋" w:eastAsia="仿宋"/>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w:t>
      </w:r>
      <w:r>
        <w:rPr>
          <w:rFonts w:hint="eastAsia" w:ascii="黑体" w:hAnsi="宋体" w:eastAsia="黑体" w:cs="宋体"/>
          <w:b/>
          <w:bCs/>
          <w:kern w:val="0"/>
          <w:sz w:val="32"/>
          <w:szCs w:val="32"/>
          <w:lang w:eastAsia="zh-CN"/>
        </w:rPr>
        <w:t>金凤区组织部</w:t>
      </w:r>
      <w:r>
        <w:rPr>
          <w:rFonts w:hint="eastAsia" w:ascii="黑体" w:hAnsi="宋体" w:eastAsia="黑体" w:cs="宋体"/>
          <w:b/>
          <w:bCs/>
          <w:kern w:val="0"/>
          <w:sz w:val="32"/>
          <w:szCs w:val="32"/>
        </w:rPr>
        <w:t>2021年一般公共预算财政拨款“三公”经费预算情况说明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金凤区组织部</w:t>
      </w:r>
      <w:r>
        <w:rPr>
          <w:rFonts w:hint="eastAsia" w:ascii="仿宋_GB2312" w:hAnsi="宋体" w:eastAsia="仿宋_GB2312" w:cs="宋体"/>
          <w:kern w:val="0"/>
          <w:sz w:val="32"/>
          <w:szCs w:val="32"/>
        </w:rPr>
        <w:t xml:space="preserve">2021年“三公”经费财政拨款预算数为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2021年“三公”经费财政拨款预算比2020年增加（减少）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万元，其中：因公出国（境）费增加（减少）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万元，主要原因……；公务用车购置费增加（减少）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万元，主要原因……；公务用车运行费增加（减少）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万元，主要原因……；公务接待费增加（减少）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w:t>
      </w:r>
      <w:r>
        <w:rPr>
          <w:rFonts w:hint="eastAsia" w:ascii="黑体" w:hAnsi="宋体" w:eastAsia="黑体" w:cs="宋体"/>
          <w:b/>
          <w:bCs/>
          <w:kern w:val="0"/>
          <w:sz w:val="32"/>
          <w:szCs w:val="32"/>
          <w:lang w:eastAsia="zh-CN"/>
        </w:rPr>
        <w:t>金凤区组织部</w:t>
      </w:r>
      <w:r>
        <w:rPr>
          <w:rFonts w:hint="eastAsia" w:ascii="黑体" w:hAnsi="宋体" w:eastAsia="黑体" w:cs="宋体"/>
          <w:b/>
          <w:bCs/>
          <w:kern w:val="0"/>
          <w:sz w:val="32"/>
          <w:szCs w:val="32"/>
        </w:rPr>
        <w:t>2021年政府性基金预算拨款情况说明</w:t>
      </w:r>
    </w:p>
    <w:p>
      <w:pPr>
        <w:widowControl/>
        <w:spacing w:line="560" w:lineRule="exact"/>
        <w:ind w:firstLine="480"/>
        <w:jc w:val="left"/>
        <w:rPr>
          <w:rFonts w:ascii="仿宋_GB2312" w:hAnsi="宋体" w:eastAsia="仿宋_GB2312" w:cs="宋体"/>
          <w:kern w:val="0"/>
          <w:sz w:val="32"/>
          <w:szCs w:val="32"/>
        </w:rPr>
      </w:pPr>
      <w:r>
        <w:rPr>
          <w:rFonts w:hint="eastAsia" w:ascii="楷体_GB2312" w:hAnsi="宋体" w:eastAsia="楷体_GB2312" w:cs="宋体"/>
          <w:b/>
          <w:bCs/>
          <w:kern w:val="0"/>
          <w:sz w:val="32"/>
          <w:szCs w:val="32"/>
        </w:rPr>
        <w:t>无政府性基金预算财政拨款单位：</w:t>
      </w:r>
      <w:r>
        <w:rPr>
          <w:rFonts w:hint="eastAsia" w:ascii="仿宋_GB2312" w:hAnsi="宋体" w:eastAsia="仿宋_GB2312" w:cs="宋体"/>
          <w:kern w:val="0"/>
          <w:sz w:val="32"/>
          <w:szCs w:val="32"/>
        </w:rPr>
        <w:t>****2021年无政府性基金预算财政拨款收支。</w:t>
      </w:r>
    </w:p>
    <w:p>
      <w:pPr>
        <w:widowControl/>
        <w:spacing w:line="560" w:lineRule="exact"/>
        <w:ind w:firstLine="480"/>
        <w:jc w:val="left"/>
        <w:rPr>
          <w:rFonts w:ascii="仿宋_GB2312" w:hAnsi="宋体" w:eastAsia="仿宋_GB2312" w:cs="宋体"/>
          <w:kern w:val="0"/>
          <w:sz w:val="32"/>
          <w:szCs w:val="32"/>
        </w:rPr>
      </w:pPr>
      <w:r>
        <w:rPr>
          <w:rFonts w:hint="eastAsia" w:ascii="楷体_GB2312" w:hAnsi="宋体" w:eastAsia="楷体_GB2312" w:cs="宋体"/>
          <w:b/>
          <w:bCs/>
          <w:kern w:val="0"/>
          <w:sz w:val="32"/>
          <w:szCs w:val="32"/>
        </w:rPr>
        <w:t>有政府性基金预算财政拨款单位：</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金凤区组织部</w:t>
      </w:r>
      <w:r>
        <w:rPr>
          <w:rFonts w:hint="eastAsia" w:ascii="仿宋_GB2312" w:hAnsi="宋体" w:eastAsia="仿宋_GB2312" w:cs="宋体"/>
          <w:kern w:val="0"/>
          <w:sz w:val="32"/>
          <w:szCs w:val="32"/>
        </w:rPr>
        <w:t>2021年政府性基金预算财政拨款基本支出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万元，上年结转资金安排支出</w:t>
      </w:r>
      <w:r>
        <w:rPr>
          <w:rFonts w:hint="eastAsia" w:ascii="仿宋_GB2312" w:hAnsi="宋体" w:eastAsia="仿宋_GB2312" w:cs="宋体"/>
          <w:kern w:val="0"/>
          <w:sz w:val="32"/>
          <w:szCs w:val="32"/>
          <w:lang w:val="en-US" w:eastAsia="zh-CN"/>
        </w:rPr>
        <w:t>0.18</w:t>
      </w:r>
      <w:r>
        <w:rPr>
          <w:rFonts w:hint="eastAsia" w:ascii="仿宋_GB2312" w:hAnsi="宋体" w:eastAsia="仿宋_GB2312" w:cs="宋体"/>
          <w:kern w:val="0"/>
          <w:sz w:val="32"/>
          <w:szCs w:val="32"/>
        </w:rPr>
        <w:t>万元。比2020年执行数（决算数）增加（减少）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万元，增长（下降）</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包括：按部门支出经济分类科目分项说明。如，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包括：按部门支出经济分类科目分项说明。如，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szCs w:val="32"/>
          <w:lang w:eastAsia="zh-CN"/>
        </w:rPr>
        <w:t>金凤区组织部</w:t>
      </w:r>
      <w:r>
        <w:rPr>
          <w:rFonts w:hint="eastAsia" w:ascii="仿宋_GB2312" w:hAnsi="仿宋_GB2312" w:eastAsia="仿宋_GB2312" w:cs="仿宋_GB2312"/>
          <w:sz w:val="32"/>
          <w:szCs w:val="32"/>
        </w:rPr>
        <w:t>2021年政府性基金预算财政拨款项目支出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万元，其中：本年收入安排支出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万元，上年结转结余资金安排支出</w:t>
      </w:r>
      <w:r>
        <w:rPr>
          <w:rFonts w:hint="eastAsia" w:ascii="仿宋_GB2312" w:hAnsi="仿宋_GB2312" w:eastAsia="仿宋_GB2312" w:cs="仿宋_GB2312"/>
          <w:sz w:val="32"/>
          <w:szCs w:val="32"/>
          <w:lang w:val="en-US" w:eastAsia="zh-CN"/>
        </w:rPr>
        <w:t>0.18</w:t>
      </w:r>
      <w:r>
        <w:rPr>
          <w:rFonts w:hint="eastAsia" w:ascii="仿宋_GB2312" w:hAnsi="仿宋_GB2312" w:eastAsia="仿宋_GB2312" w:cs="仿宋_GB2312"/>
          <w:sz w:val="32"/>
          <w:szCs w:val="32"/>
        </w:rPr>
        <w:t>万元。包括：</w:t>
      </w:r>
      <w:r>
        <w:rPr>
          <w:rFonts w:hint="eastAsia" w:ascii="仿宋_GB2312" w:hAnsi="宋体" w:eastAsia="仿宋_GB2312" w:cs="宋体"/>
          <w:kern w:val="0"/>
          <w:sz w:val="32"/>
          <w:szCs w:val="32"/>
        </w:rPr>
        <w:t>按政府收支科目类、款、项，用途分项说明。如，抗疫特别国债安排的支出</w:t>
      </w:r>
      <w:r>
        <w:rPr>
          <w:rFonts w:hint="eastAsia" w:ascii="仿宋_GB2312" w:eastAsia="仿宋_GB2312"/>
          <w:kern w:val="0"/>
          <w:sz w:val="32"/>
          <w:szCs w:val="32"/>
        </w:rPr>
        <w:t xml:space="preserve">（类）抗疫相关支出（款）  其他抗疫相关支出（项）2021年预算    </w:t>
      </w:r>
      <w:r>
        <w:rPr>
          <w:rFonts w:hint="eastAsia" w:ascii="仿宋_GB2312" w:eastAsia="仿宋_GB2312"/>
          <w:kern w:val="0"/>
          <w:sz w:val="32"/>
          <w:szCs w:val="32"/>
          <w:lang w:val="en-US" w:eastAsia="zh-CN"/>
        </w:rPr>
        <w:t>0</w:t>
      </w:r>
      <w:r>
        <w:rPr>
          <w:rFonts w:hint="eastAsia" w:ascii="仿宋_GB2312" w:eastAsia="仿宋_GB2312"/>
          <w:kern w:val="0"/>
          <w:sz w:val="32"/>
          <w:szCs w:val="32"/>
        </w:rPr>
        <w:t>万元，</w:t>
      </w:r>
      <w:r>
        <w:rPr>
          <w:rFonts w:hint="eastAsia" w:ascii="仿宋_GB2312" w:hAnsi="宋体" w:eastAsia="仿宋_GB2312" w:cs="宋体"/>
          <w:kern w:val="0"/>
          <w:sz w:val="32"/>
          <w:szCs w:val="32"/>
        </w:rPr>
        <w:t>比2020年执行数（决算数）增加（减少）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万元，增长（下降）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%。主要用于……。</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宋体" w:eastAsia="黑体" w:cs="宋体"/>
          <w:b/>
          <w:bCs/>
          <w:kern w:val="0"/>
          <w:sz w:val="32"/>
          <w:szCs w:val="32"/>
          <w:lang w:eastAsia="zh-CN"/>
        </w:rPr>
        <w:t>金凤区组织部</w:t>
      </w:r>
      <w:r>
        <w:rPr>
          <w:rFonts w:hint="eastAsia" w:ascii="黑体" w:hAnsi="宋体" w:eastAsia="黑体" w:cs="宋体"/>
          <w:b/>
          <w:bCs/>
          <w:kern w:val="0"/>
          <w:sz w:val="32"/>
          <w:szCs w:val="32"/>
        </w:rPr>
        <w:t>2021年收支预算情况的总体说明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金凤区组织部</w:t>
      </w:r>
      <w:r>
        <w:rPr>
          <w:rFonts w:hint="eastAsia" w:ascii="仿宋_GB2312" w:hAnsi="宋体" w:eastAsia="仿宋_GB2312" w:cs="宋体"/>
          <w:kern w:val="0"/>
          <w:sz w:val="32"/>
          <w:szCs w:val="32"/>
        </w:rPr>
        <w:t>2021年收入总预算</w:t>
      </w:r>
      <w:r>
        <w:rPr>
          <w:rFonts w:hint="eastAsia" w:ascii="仿宋_GB2312" w:hAnsi="宋体" w:eastAsia="仿宋_GB2312" w:cs="宋体"/>
          <w:kern w:val="0"/>
          <w:sz w:val="32"/>
          <w:szCs w:val="32"/>
          <w:lang w:val="en-US" w:eastAsia="zh-CN"/>
        </w:rPr>
        <w:t>1227.46</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1227.46</w:t>
      </w:r>
      <w:r>
        <w:rPr>
          <w:rFonts w:hint="eastAsia" w:ascii="仿宋_GB2312" w:hAnsi="宋体" w:eastAsia="仿宋_GB2312" w:cs="宋体"/>
          <w:kern w:val="0"/>
          <w:sz w:val="32"/>
          <w:szCs w:val="32"/>
        </w:rPr>
        <w:t>万元，上年结转结余</w:t>
      </w:r>
      <w:r>
        <w:rPr>
          <w:rFonts w:hint="eastAsia" w:ascii="仿宋_GB2312" w:hAnsi="宋体" w:eastAsia="仿宋_GB2312" w:cs="宋体"/>
          <w:kern w:val="0"/>
          <w:sz w:val="32"/>
          <w:szCs w:val="32"/>
          <w:lang w:val="en-US" w:eastAsia="zh-CN"/>
        </w:rPr>
        <w:t>667.6</w:t>
      </w:r>
      <w:r>
        <w:rPr>
          <w:rFonts w:hint="eastAsia" w:ascii="仿宋_GB2312" w:hAnsi="宋体" w:eastAsia="仿宋_GB2312" w:cs="宋体"/>
          <w:kern w:val="0"/>
          <w:sz w:val="32"/>
          <w:szCs w:val="32"/>
        </w:rPr>
        <w:t>万元；支出总预算</w:t>
      </w:r>
      <w:r>
        <w:rPr>
          <w:rFonts w:hint="eastAsia" w:ascii="仿宋_GB2312" w:hAnsi="宋体" w:eastAsia="仿宋_GB2312" w:cs="宋体"/>
          <w:kern w:val="0"/>
          <w:sz w:val="32"/>
          <w:szCs w:val="32"/>
          <w:lang w:val="en-US" w:eastAsia="zh-CN"/>
        </w:rPr>
        <w:t>1227.46</w:t>
      </w:r>
      <w:r>
        <w:rPr>
          <w:rFonts w:hint="eastAsia" w:ascii="仿宋_GB2312" w:hAnsi="宋体" w:eastAsia="仿宋_GB2312" w:cs="宋体"/>
          <w:kern w:val="0"/>
          <w:sz w:val="32"/>
          <w:szCs w:val="32"/>
        </w:rPr>
        <w:t>万元，其中：本年支出</w:t>
      </w:r>
      <w:r>
        <w:rPr>
          <w:rFonts w:hint="eastAsia" w:ascii="仿宋_GB2312" w:hAnsi="宋体" w:eastAsia="仿宋_GB2312" w:cs="宋体"/>
          <w:kern w:val="0"/>
          <w:sz w:val="32"/>
          <w:szCs w:val="32"/>
          <w:lang w:val="en-US" w:eastAsia="zh-CN"/>
        </w:rPr>
        <w:t>1895.06</w:t>
      </w:r>
      <w:r>
        <w:rPr>
          <w:rFonts w:hint="eastAsia" w:ascii="仿宋_GB2312" w:hAnsi="宋体" w:eastAsia="仿宋_GB2312" w:cs="宋体"/>
          <w:kern w:val="0"/>
          <w:sz w:val="32"/>
          <w:szCs w:val="32"/>
        </w:rPr>
        <w:t>万元，年末结转结余</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本年收入包括：财政拨款预算收入</w:t>
      </w:r>
      <w:r>
        <w:rPr>
          <w:rFonts w:hint="eastAsia" w:ascii="仿宋_GB2312" w:hAnsi="宋体" w:eastAsia="仿宋_GB2312" w:cs="宋体"/>
          <w:kern w:val="0"/>
          <w:sz w:val="32"/>
          <w:szCs w:val="32"/>
          <w:lang w:val="en-US" w:eastAsia="zh-CN"/>
        </w:rPr>
        <w:t>1227.46</w:t>
      </w:r>
      <w:r>
        <w:rPr>
          <w:rFonts w:hint="eastAsia" w:ascii="仿宋_GB2312" w:hAnsi="宋体" w:eastAsia="仿宋_GB2312" w:cs="宋体"/>
          <w:kern w:val="0"/>
          <w:sz w:val="32"/>
          <w:szCs w:val="32"/>
        </w:rPr>
        <w:t xml:space="preserve">万元，占   %；事业预算收入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%；上级补助预算收入</w:t>
      </w:r>
      <w:r>
        <w:rPr>
          <w:rFonts w:hint="eastAsia" w:ascii="仿宋_GB2312" w:hAnsi="宋体" w:eastAsia="仿宋_GB2312" w:cs="宋体"/>
          <w:kern w:val="0"/>
          <w:sz w:val="32"/>
          <w:szCs w:val="32"/>
          <w:lang w:val="en-US" w:eastAsia="zh-CN"/>
        </w:rPr>
        <w:t>667.6</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%；附属单位上缴预算收入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%；经营预算收入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%；债务预算收入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%；非同级财政拨款预算收入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%；投资预算收益</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%；其他预算收入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p>
    <w:p>
      <w:pPr>
        <w:widowControl/>
        <w:spacing w:line="560" w:lineRule="exact"/>
        <w:ind w:left="178" w:leftChars="85" w:firstLine="361" w:firstLineChars="113"/>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本年支出包括：行政支出</w:t>
      </w:r>
      <w:r>
        <w:rPr>
          <w:rFonts w:hint="eastAsia" w:ascii="仿宋_GB2312" w:hAnsi="宋体" w:eastAsia="仿宋_GB2312" w:cs="宋体"/>
          <w:kern w:val="0"/>
          <w:sz w:val="32"/>
          <w:szCs w:val="32"/>
          <w:lang w:val="en-US" w:eastAsia="zh-CN"/>
        </w:rPr>
        <w:t>1227.46</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%；事业支出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%；经营支出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%；上缴上级支出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%；对附属单位补助支出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%；投资支出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%；债务还本支出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%；其他支出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2021年，****本级及所属……等   个行政单位和……等  个参公管理事业单位的机关运行经费财政拨款预算     万元，比2020年预算增加（减少）    万元，增长（下降）   %。主要原因是：……</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2021年，****政府采购预算   万元，其中：政府采购货物预算     万元，政府采购工程预算     万元，政府采购服务预算       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截至</w:t>
      </w:r>
      <w:r>
        <w:rPr>
          <w:rFonts w:ascii="仿宋" w:hAnsi="仿宋" w:eastAsia="仿宋" w:cs="宋体"/>
          <w:kern w:val="0"/>
          <w:sz w:val="32"/>
          <w:szCs w:val="32"/>
        </w:rPr>
        <w:t>20</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年</w:t>
      </w:r>
      <w:r>
        <w:rPr>
          <w:rFonts w:ascii="仿宋" w:hAnsi="仿宋" w:eastAsia="仿宋" w:cs="宋体"/>
          <w:kern w:val="0"/>
          <w:sz w:val="32"/>
          <w:szCs w:val="32"/>
        </w:rPr>
        <w:t>12</w:t>
      </w:r>
      <w:r>
        <w:rPr>
          <w:rFonts w:hint="eastAsia" w:ascii="仿宋" w:hAnsi="仿宋" w:eastAsia="仿宋" w:cs="宋体"/>
          <w:kern w:val="0"/>
          <w:sz w:val="32"/>
          <w:szCs w:val="32"/>
        </w:rPr>
        <w:t>月</w:t>
      </w:r>
      <w:r>
        <w:rPr>
          <w:rFonts w:ascii="仿宋" w:hAnsi="仿宋" w:eastAsia="仿宋" w:cs="宋体"/>
          <w:kern w:val="0"/>
          <w:sz w:val="32"/>
          <w:szCs w:val="32"/>
        </w:rPr>
        <w:t>31</w:t>
      </w:r>
      <w:r>
        <w:rPr>
          <w:rFonts w:hint="eastAsia" w:ascii="仿宋" w:hAnsi="仿宋" w:eastAsia="仿宋" w:cs="宋体"/>
          <w:kern w:val="0"/>
          <w:sz w:val="32"/>
          <w:szCs w:val="32"/>
        </w:rPr>
        <w:t>日，金凤区组织部占用使用国有资产总体情况为房屋</w:t>
      </w:r>
      <w:r>
        <w:rPr>
          <w:rFonts w:ascii="仿宋" w:hAnsi="仿宋" w:eastAsia="仿宋" w:cs="宋体"/>
          <w:kern w:val="0"/>
          <w:sz w:val="32"/>
          <w:szCs w:val="32"/>
        </w:rPr>
        <w:t>0</w:t>
      </w:r>
      <w:r>
        <w:rPr>
          <w:rFonts w:hint="eastAsia" w:ascii="仿宋" w:hAnsi="仿宋" w:eastAsia="仿宋" w:cs="宋体"/>
          <w:kern w:val="0"/>
          <w:sz w:val="32"/>
          <w:szCs w:val="32"/>
        </w:rPr>
        <w:t>平方米，价值</w:t>
      </w:r>
      <w:r>
        <w:rPr>
          <w:rFonts w:ascii="仿宋" w:hAnsi="仿宋" w:eastAsia="仿宋" w:cs="宋体"/>
          <w:kern w:val="0"/>
          <w:sz w:val="32"/>
          <w:szCs w:val="32"/>
        </w:rPr>
        <w:t>0</w:t>
      </w:r>
      <w:r>
        <w:rPr>
          <w:rFonts w:hint="eastAsia" w:ascii="仿宋" w:hAnsi="仿宋" w:eastAsia="仿宋" w:cs="宋体"/>
          <w:kern w:val="0"/>
          <w:sz w:val="32"/>
          <w:szCs w:val="32"/>
        </w:rPr>
        <w:t>万元；土地</w:t>
      </w:r>
      <w:r>
        <w:rPr>
          <w:rFonts w:ascii="仿宋" w:hAnsi="仿宋" w:eastAsia="仿宋" w:cs="宋体"/>
          <w:kern w:val="0"/>
          <w:sz w:val="32"/>
          <w:szCs w:val="32"/>
        </w:rPr>
        <w:t>0</w:t>
      </w:r>
      <w:r>
        <w:rPr>
          <w:rFonts w:hint="eastAsia" w:ascii="仿宋" w:hAnsi="仿宋" w:eastAsia="仿宋" w:cs="宋体"/>
          <w:kern w:val="0"/>
          <w:sz w:val="32"/>
          <w:szCs w:val="32"/>
        </w:rPr>
        <w:t>平方米，价值</w:t>
      </w:r>
      <w:r>
        <w:rPr>
          <w:rFonts w:ascii="仿宋" w:hAnsi="仿宋" w:eastAsia="仿宋" w:cs="宋体"/>
          <w:kern w:val="0"/>
          <w:sz w:val="32"/>
          <w:szCs w:val="32"/>
        </w:rPr>
        <w:t>0</w:t>
      </w:r>
      <w:r>
        <w:rPr>
          <w:rFonts w:hint="eastAsia" w:ascii="仿宋" w:hAnsi="仿宋" w:eastAsia="仿宋" w:cs="宋体"/>
          <w:kern w:val="0"/>
          <w:sz w:val="32"/>
          <w:szCs w:val="32"/>
        </w:rPr>
        <w:t>万元；车辆</w:t>
      </w:r>
      <w:r>
        <w:rPr>
          <w:rFonts w:ascii="仿宋" w:hAnsi="仿宋" w:eastAsia="仿宋" w:cs="宋体"/>
          <w:kern w:val="0"/>
          <w:sz w:val="32"/>
          <w:szCs w:val="32"/>
        </w:rPr>
        <w:t>0</w:t>
      </w:r>
      <w:r>
        <w:rPr>
          <w:rFonts w:hint="eastAsia" w:ascii="仿宋" w:hAnsi="仿宋" w:eastAsia="仿宋" w:cs="宋体"/>
          <w:kern w:val="0"/>
          <w:sz w:val="32"/>
          <w:szCs w:val="32"/>
        </w:rPr>
        <w:t>辆，价值</w:t>
      </w:r>
      <w:r>
        <w:rPr>
          <w:rFonts w:ascii="仿宋" w:hAnsi="仿宋" w:eastAsia="仿宋" w:cs="宋体"/>
          <w:kern w:val="0"/>
          <w:sz w:val="32"/>
          <w:szCs w:val="32"/>
        </w:rPr>
        <w:t>0</w:t>
      </w:r>
      <w:r>
        <w:rPr>
          <w:rFonts w:hint="eastAsia" w:ascii="仿宋" w:hAnsi="仿宋" w:eastAsia="仿宋" w:cs="宋体"/>
          <w:kern w:val="0"/>
          <w:sz w:val="32"/>
          <w:szCs w:val="32"/>
        </w:rPr>
        <w:t>万元；办公家具价值</w:t>
      </w:r>
      <w:r>
        <w:rPr>
          <w:rFonts w:ascii="仿宋" w:hAnsi="仿宋" w:eastAsia="仿宋" w:cs="宋体"/>
          <w:kern w:val="0"/>
          <w:sz w:val="32"/>
          <w:szCs w:val="32"/>
        </w:rPr>
        <w:t>0</w:t>
      </w:r>
      <w:r>
        <w:rPr>
          <w:rFonts w:hint="eastAsia" w:ascii="仿宋" w:hAnsi="仿宋" w:eastAsia="仿宋" w:cs="宋体"/>
          <w:kern w:val="0"/>
          <w:sz w:val="32"/>
          <w:szCs w:val="32"/>
        </w:rPr>
        <w:t>万元；其他资产价值</w:t>
      </w:r>
      <w:r>
        <w:rPr>
          <w:rFonts w:ascii="仿宋" w:hAnsi="仿宋" w:eastAsia="仿宋" w:cs="宋体"/>
          <w:kern w:val="0"/>
          <w:sz w:val="32"/>
          <w:szCs w:val="32"/>
        </w:rPr>
        <w:t>0</w:t>
      </w:r>
      <w:r>
        <w:rPr>
          <w:rFonts w:hint="eastAsia" w:ascii="仿宋" w:hAnsi="仿宋" w:eastAsia="仿宋" w:cs="宋体"/>
          <w:kern w:val="0"/>
          <w:sz w:val="32"/>
          <w:szCs w:val="32"/>
        </w:rPr>
        <w:t>万元。国有资产分布情况为：</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本级部门房屋</w:t>
      </w:r>
      <w:r>
        <w:rPr>
          <w:rFonts w:ascii="仿宋" w:hAnsi="仿宋" w:eastAsia="仿宋" w:cs="宋体"/>
          <w:kern w:val="0"/>
          <w:sz w:val="32"/>
          <w:szCs w:val="32"/>
        </w:rPr>
        <w:t>0</w:t>
      </w:r>
      <w:r>
        <w:rPr>
          <w:rFonts w:hint="eastAsia" w:ascii="仿宋" w:hAnsi="仿宋" w:eastAsia="仿宋" w:cs="宋体"/>
          <w:kern w:val="0"/>
          <w:sz w:val="32"/>
          <w:szCs w:val="32"/>
        </w:rPr>
        <w:t>平方米，价值</w:t>
      </w:r>
      <w:r>
        <w:rPr>
          <w:rFonts w:ascii="仿宋" w:hAnsi="仿宋" w:eastAsia="仿宋" w:cs="宋体"/>
          <w:kern w:val="0"/>
          <w:sz w:val="32"/>
          <w:szCs w:val="32"/>
        </w:rPr>
        <w:t>0</w:t>
      </w:r>
      <w:r>
        <w:rPr>
          <w:rFonts w:hint="eastAsia" w:ascii="仿宋" w:hAnsi="仿宋" w:eastAsia="仿宋" w:cs="宋体"/>
          <w:kern w:val="0"/>
          <w:sz w:val="32"/>
          <w:szCs w:val="32"/>
        </w:rPr>
        <w:t>万元；土地</w:t>
      </w:r>
      <w:r>
        <w:rPr>
          <w:rFonts w:ascii="仿宋" w:hAnsi="仿宋" w:eastAsia="仿宋" w:cs="宋体"/>
          <w:kern w:val="0"/>
          <w:sz w:val="32"/>
          <w:szCs w:val="32"/>
        </w:rPr>
        <w:t>0</w:t>
      </w:r>
      <w:r>
        <w:rPr>
          <w:rFonts w:hint="eastAsia" w:ascii="仿宋" w:hAnsi="仿宋" w:eastAsia="仿宋" w:cs="宋体"/>
          <w:kern w:val="0"/>
          <w:sz w:val="32"/>
          <w:szCs w:val="32"/>
        </w:rPr>
        <w:t>平方米，价值</w:t>
      </w:r>
      <w:r>
        <w:rPr>
          <w:rFonts w:ascii="仿宋" w:hAnsi="仿宋" w:eastAsia="仿宋" w:cs="宋体"/>
          <w:kern w:val="0"/>
          <w:sz w:val="32"/>
          <w:szCs w:val="32"/>
        </w:rPr>
        <w:t>0</w:t>
      </w:r>
      <w:r>
        <w:rPr>
          <w:rFonts w:hint="eastAsia" w:ascii="仿宋" w:hAnsi="仿宋" w:eastAsia="仿宋" w:cs="宋体"/>
          <w:kern w:val="0"/>
          <w:sz w:val="32"/>
          <w:szCs w:val="32"/>
        </w:rPr>
        <w:t>万元；车辆</w:t>
      </w:r>
      <w:r>
        <w:rPr>
          <w:rFonts w:ascii="仿宋" w:hAnsi="仿宋" w:eastAsia="仿宋" w:cs="宋体"/>
          <w:kern w:val="0"/>
          <w:sz w:val="32"/>
          <w:szCs w:val="32"/>
        </w:rPr>
        <w:t>0</w:t>
      </w:r>
      <w:r>
        <w:rPr>
          <w:rFonts w:hint="eastAsia" w:ascii="仿宋" w:hAnsi="仿宋" w:eastAsia="仿宋" w:cs="宋体"/>
          <w:kern w:val="0"/>
          <w:sz w:val="32"/>
          <w:szCs w:val="32"/>
        </w:rPr>
        <w:t>辆，价值</w:t>
      </w:r>
      <w:r>
        <w:rPr>
          <w:rFonts w:ascii="仿宋" w:hAnsi="仿宋" w:eastAsia="仿宋" w:cs="宋体"/>
          <w:kern w:val="0"/>
          <w:sz w:val="32"/>
          <w:szCs w:val="32"/>
        </w:rPr>
        <w:t>0</w:t>
      </w:r>
      <w:r>
        <w:rPr>
          <w:rFonts w:hint="eastAsia" w:ascii="仿宋" w:hAnsi="仿宋" w:eastAsia="仿宋" w:cs="宋体"/>
          <w:kern w:val="0"/>
          <w:sz w:val="32"/>
          <w:szCs w:val="32"/>
        </w:rPr>
        <w:t>万元；办公家具价值</w:t>
      </w:r>
      <w:r>
        <w:rPr>
          <w:rFonts w:ascii="仿宋" w:hAnsi="仿宋" w:eastAsia="仿宋" w:cs="宋体"/>
          <w:kern w:val="0"/>
          <w:sz w:val="32"/>
          <w:szCs w:val="32"/>
        </w:rPr>
        <w:t>12.78</w:t>
      </w:r>
      <w:r>
        <w:rPr>
          <w:rFonts w:hint="eastAsia" w:ascii="仿宋" w:hAnsi="仿宋" w:eastAsia="仿宋" w:cs="宋体"/>
          <w:kern w:val="0"/>
          <w:sz w:val="32"/>
          <w:szCs w:val="32"/>
        </w:rPr>
        <w:t>万元；其他资产价值</w:t>
      </w:r>
      <w:r>
        <w:rPr>
          <w:rFonts w:ascii="仿宋" w:hAnsi="仿宋" w:eastAsia="仿宋" w:cs="宋体"/>
          <w:kern w:val="0"/>
          <w:sz w:val="32"/>
          <w:szCs w:val="32"/>
        </w:rPr>
        <w:t>57.81</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所属单位房屋</w:t>
      </w:r>
      <w:r>
        <w:rPr>
          <w:rFonts w:ascii="仿宋" w:hAnsi="仿宋" w:eastAsia="仿宋" w:cs="宋体"/>
          <w:kern w:val="0"/>
          <w:sz w:val="32"/>
          <w:szCs w:val="32"/>
        </w:rPr>
        <w:t>0</w:t>
      </w:r>
      <w:r>
        <w:rPr>
          <w:rFonts w:hint="eastAsia" w:ascii="仿宋" w:hAnsi="仿宋" w:eastAsia="仿宋" w:cs="宋体"/>
          <w:kern w:val="0"/>
          <w:sz w:val="32"/>
          <w:szCs w:val="32"/>
        </w:rPr>
        <w:t>平方米，价值</w:t>
      </w:r>
      <w:r>
        <w:rPr>
          <w:rFonts w:ascii="仿宋" w:hAnsi="仿宋" w:eastAsia="仿宋" w:cs="宋体"/>
          <w:kern w:val="0"/>
          <w:sz w:val="32"/>
          <w:szCs w:val="32"/>
        </w:rPr>
        <w:t>0</w:t>
      </w:r>
      <w:r>
        <w:rPr>
          <w:rFonts w:hint="eastAsia" w:ascii="仿宋" w:hAnsi="仿宋" w:eastAsia="仿宋" w:cs="宋体"/>
          <w:kern w:val="0"/>
          <w:sz w:val="32"/>
          <w:szCs w:val="32"/>
        </w:rPr>
        <w:t>万元；土地</w:t>
      </w:r>
      <w:r>
        <w:rPr>
          <w:rFonts w:ascii="仿宋" w:hAnsi="仿宋" w:eastAsia="仿宋" w:cs="宋体"/>
          <w:kern w:val="0"/>
          <w:sz w:val="32"/>
          <w:szCs w:val="32"/>
        </w:rPr>
        <w:t>0</w:t>
      </w:r>
      <w:r>
        <w:rPr>
          <w:rFonts w:hint="eastAsia" w:ascii="仿宋" w:hAnsi="仿宋" w:eastAsia="仿宋" w:cs="宋体"/>
          <w:kern w:val="0"/>
          <w:sz w:val="32"/>
          <w:szCs w:val="32"/>
        </w:rPr>
        <w:t>平方米，价值</w:t>
      </w:r>
      <w:r>
        <w:rPr>
          <w:rFonts w:ascii="仿宋" w:hAnsi="仿宋" w:eastAsia="仿宋" w:cs="宋体"/>
          <w:kern w:val="0"/>
          <w:sz w:val="32"/>
          <w:szCs w:val="32"/>
        </w:rPr>
        <w:t>0</w:t>
      </w:r>
      <w:r>
        <w:rPr>
          <w:rFonts w:hint="eastAsia" w:ascii="仿宋" w:hAnsi="仿宋" w:eastAsia="仿宋" w:cs="宋体"/>
          <w:kern w:val="0"/>
          <w:sz w:val="32"/>
          <w:szCs w:val="32"/>
        </w:rPr>
        <w:t>万元；车辆</w:t>
      </w:r>
      <w:r>
        <w:rPr>
          <w:rFonts w:ascii="仿宋" w:hAnsi="仿宋" w:eastAsia="仿宋" w:cs="宋体"/>
          <w:kern w:val="0"/>
          <w:sz w:val="32"/>
          <w:szCs w:val="32"/>
        </w:rPr>
        <w:t>0</w:t>
      </w:r>
      <w:r>
        <w:rPr>
          <w:rFonts w:hint="eastAsia" w:ascii="仿宋" w:hAnsi="仿宋" w:eastAsia="仿宋" w:cs="宋体"/>
          <w:kern w:val="0"/>
          <w:sz w:val="32"/>
          <w:szCs w:val="32"/>
        </w:rPr>
        <w:t>辆，价值</w:t>
      </w:r>
      <w:r>
        <w:rPr>
          <w:rFonts w:ascii="仿宋" w:hAnsi="仿宋" w:eastAsia="仿宋" w:cs="宋体"/>
          <w:kern w:val="0"/>
          <w:sz w:val="32"/>
          <w:szCs w:val="32"/>
        </w:rPr>
        <w:t>0</w:t>
      </w:r>
      <w:r>
        <w:rPr>
          <w:rFonts w:hint="eastAsia" w:ascii="仿宋" w:hAnsi="仿宋" w:eastAsia="仿宋" w:cs="宋体"/>
          <w:kern w:val="0"/>
          <w:sz w:val="32"/>
          <w:szCs w:val="32"/>
        </w:rPr>
        <w:t>万元；办公家具价值</w:t>
      </w:r>
      <w:r>
        <w:rPr>
          <w:rFonts w:ascii="仿宋" w:hAnsi="仿宋" w:eastAsia="仿宋" w:cs="宋体"/>
          <w:kern w:val="0"/>
          <w:sz w:val="32"/>
          <w:szCs w:val="32"/>
        </w:rPr>
        <w:t xml:space="preserve">   </w:t>
      </w:r>
      <w:r>
        <w:rPr>
          <w:rFonts w:hint="eastAsia" w:ascii="仿宋" w:hAnsi="仿宋" w:eastAsia="仿宋" w:cs="宋体"/>
          <w:kern w:val="0"/>
          <w:sz w:val="32"/>
          <w:szCs w:val="32"/>
        </w:rPr>
        <w:t>万元；其他资产价值</w:t>
      </w:r>
      <w:r>
        <w:rPr>
          <w:rFonts w:ascii="仿宋" w:hAnsi="仿宋" w:eastAsia="仿宋" w:cs="宋体"/>
          <w:kern w:val="0"/>
          <w:sz w:val="32"/>
          <w:szCs w:val="32"/>
        </w:rPr>
        <w:t>0</w:t>
      </w:r>
      <w:r>
        <w:rPr>
          <w:rFonts w:hint="eastAsia" w:ascii="仿宋" w:hAnsi="仿宋" w:eastAsia="仿宋"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480"/>
        <w:jc w:val="left"/>
        <w:rPr>
          <w:rFonts w:ascii="仿宋" w:hAnsi="仿宋" w:eastAsia="仿宋" w:cs="宋体"/>
          <w:kern w:val="0"/>
          <w:sz w:val="32"/>
          <w:szCs w:val="32"/>
        </w:rPr>
      </w:pP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w:t>
      </w:r>
      <w:r>
        <w:rPr>
          <w:rFonts w:ascii="仿宋" w:hAnsi="仿宋" w:eastAsia="仿宋" w:cs="宋体"/>
          <w:kern w:val="0"/>
          <w:sz w:val="32"/>
          <w:szCs w:val="32"/>
        </w:rPr>
        <w:t xml:space="preserve"> </w:t>
      </w:r>
      <w:r>
        <w:rPr>
          <w:rFonts w:hint="eastAsia" w:ascii="仿宋" w:hAnsi="仿宋" w:eastAsia="仿宋" w:cs="宋体"/>
          <w:kern w:val="0"/>
          <w:sz w:val="32"/>
          <w:szCs w:val="32"/>
        </w:rPr>
        <w:t>我单位对部门预算整体支出情况进行绩效综合评价，在支出进度、预算执行方面进行全程控制与监督，加大源头管控力度，提高财政资金使用效率。</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（五）其他需说明的事项</w:t>
      </w:r>
    </w:p>
    <w:p>
      <w:pPr>
        <w:widowControl/>
        <w:spacing w:line="560" w:lineRule="exact"/>
        <w:ind w:firstLine="480"/>
        <w:jc w:val="left"/>
        <w:rPr>
          <w:rFonts w:ascii="仿宋" w:hAnsi="仿宋" w:eastAsia="仿宋" w:cs="宋体"/>
          <w:kern w:val="0"/>
          <w:sz w:val="32"/>
          <w:szCs w:val="32"/>
        </w:rPr>
      </w:pPr>
      <w:r>
        <w:rPr>
          <w:rFonts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年预算执行中，我单位无其他需要说明的事项。</w:t>
      </w:r>
      <w:r>
        <w:rPr>
          <w:rFonts w:hint="eastAsia" w:ascii="仿宋" w:hAnsi="仿宋" w:eastAsia="仿宋"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lang w:eastAsia="zh-CN"/>
        </w:rPr>
        <w:t>金凤区组织部</w:t>
      </w:r>
      <w:r>
        <w:rPr>
          <w:rFonts w:hint="eastAsia" w:ascii="仿宋_GB2312" w:hAnsi="宋体" w:eastAsia="仿宋_GB2312"/>
          <w:b/>
          <w:bCs/>
          <w:kern w:val="0"/>
          <w:sz w:val="36"/>
          <w:szCs w:val="36"/>
        </w:rPr>
        <w:t>2021年部门预算——名词解释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：按照《2021年政府收支分类科目》“类”、“款”、“项”的编码和名称填列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3" w:firstLineChars="200"/>
        <w:jc w:val="left"/>
        <w:rPr>
          <w:rFonts w:ascii="仿宋" w:hAnsi="仿宋" w:eastAsia="仿宋"/>
          <w:b/>
          <w:kern w:val="0"/>
          <w:sz w:val="32"/>
          <w:szCs w:val="32"/>
        </w:rPr>
      </w:pPr>
      <w:r>
        <w:rPr>
          <w:rFonts w:hint="eastAsia" w:ascii="仿宋" w:hAnsi="仿宋" w:eastAsia="仿宋"/>
          <w:b/>
          <w:kern w:val="0"/>
          <w:sz w:val="32"/>
          <w:szCs w:val="32"/>
        </w:rPr>
        <w:t>请各预算单位按照具体情况选取适用于本单位的名词解释公开即可。</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23</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5001"/>
    <w:rsid w:val="000057A8"/>
    <w:rsid w:val="000145BA"/>
    <w:rsid w:val="00043F07"/>
    <w:rsid w:val="0006670E"/>
    <w:rsid w:val="000831C0"/>
    <w:rsid w:val="000858CD"/>
    <w:rsid w:val="00095461"/>
    <w:rsid w:val="000C42AF"/>
    <w:rsid w:val="000D7B37"/>
    <w:rsid w:val="00135137"/>
    <w:rsid w:val="0013519B"/>
    <w:rsid w:val="0015526B"/>
    <w:rsid w:val="001A5F33"/>
    <w:rsid w:val="001A68AF"/>
    <w:rsid w:val="001B3655"/>
    <w:rsid w:val="001C1D11"/>
    <w:rsid w:val="001E2B95"/>
    <w:rsid w:val="0022537E"/>
    <w:rsid w:val="0023640E"/>
    <w:rsid w:val="00295D0F"/>
    <w:rsid w:val="002C4BD6"/>
    <w:rsid w:val="002D19BE"/>
    <w:rsid w:val="002E78B6"/>
    <w:rsid w:val="002F53FA"/>
    <w:rsid w:val="00322E88"/>
    <w:rsid w:val="003379A6"/>
    <w:rsid w:val="00341CFB"/>
    <w:rsid w:val="0035076A"/>
    <w:rsid w:val="00375123"/>
    <w:rsid w:val="003A44E5"/>
    <w:rsid w:val="003B5F79"/>
    <w:rsid w:val="003F169E"/>
    <w:rsid w:val="00423519"/>
    <w:rsid w:val="004379C6"/>
    <w:rsid w:val="00447276"/>
    <w:rsid w:val="004656F2"/>
    <w:rsid w:val="004725D4"/>
    <w:rsid w:val="00480549"/>
    <w:rsid w:val="00484DD2"/>
    <w:rsid w:val="004858B2"/>
    <w:rsid w:val="004B2681"/>
    <w:rsid w:val="004D2CAD"/>
    <w:rsid w:val="004E506D"/>
    <w:rsid w:val="00565B9A"/>
    <w:rsid w:val="00571B0D"/>
    <w:rsid w:val="005A4605"/>
    <w:rsid w:val="005B07C7"/>
    <w:rsid w:val="005C3E29"/>
    <w:rsid w:val="005E4A5E"/>
    <w:rsid w:val="005E514F"/>
    <w:rsid w:val="006005FB"/>
    <w:rsid w:val="00616416"/>
    <w:rsid w:val="0062119E"/>
    <w:rsid w:val="0062762F"/>
    <w:rsid w:val="00627DAC"/>
    <w:rsid w:val="0063712A"/>
    <w:rsid w:val="00673569"/>
    <w:rsid w:val="00683EA6"/>
    <w:rsid w:val="006C056F"/>
    <w:rsid w:val="006C5B18"/>
    <w:rsid w:val="006C5E08"/>
    <w:rsid w:val="00797C6A"/>
    <w:rsid w:val="007A2546"/>
    <w:rsid w:val="007E5001"/>
    <w:rsid w:val="00806D8F"/>
    <w:rsid w:val="00821C98"/>
    <w:rsid w:val="008951C4"/>
    <w:rsid w:val="008C415B"/>
    <w:rsid w:val="00926C87"/>
    <w:rsid w:val="00955E13"/>
    <w:rsid w:val="009C5522"/>
    <w:rsid w:val="009F1323"/>
    <w:rsid w:val="00A04D0E"/>
    <w:rsid w:val="00A16743"/>
    <w:rsid w:val="00A24808"/>
    <w:rsid w:val="00A27798"/>
    <w:rsid w:val="00A63BB9"/>
    <w:rsid w:val="00A72DC8"/>
    <w:rsid w:val="00AB3815"/>
    <w:rsid w:val="00AC24ED"/>
    <w:rsid w:val="00AC560B"/>
    <w:rsid w:val="00AD7672"/>
    <w:rsid w:val="00AE341C"/>
    <w:rsid w:val="00AE6E7F"/>
    <w:rsid w:val="00B272E9"/>
    <w:rsid w:val="00B70EFD"/>
    <w:rsid w:val="00BF3EE9"/>
    <w:rsid w:val="00C05188"/>
    <w:rsid w:val="00C53A1E"/>
    <w:rsid w:val="00C54A32"/>
    <w:rsid w:val="00CA0B80"/>
    <w:rsid w:val="00CB2919"/>
    <w:rsid w:val="00CE7FCB"/>
    <w:rsid w:val="00CF4C56"/>
    <w:rsid w:val="00D61F97"/>
    <w:rsid w:val="00D62C7C"/>
    <w:rsid w:val="00D66148"/>
    <w:rsid w:val="00D77DE1"/>
    <w:rsid w:val="00D82D77"/>
    <w:rsid w:val="00D953BC"/>
    <w:rsid w:val="00DA2209"/>
    <w:rsid w:val="00DA2C8F"/>
    <w:rsid w:val="00DB1945"/>
    <w:rsid w:val="00DD5905"/>
    <w:rsid w:val="00DE70AB"/>
    <w:rsid w:val="00E00861"/>
    <w:rsid w:val="00E0407D"/>
    <w:rsid w:val="00E06E2A"/>
    <w:rsid w:val="00E14322"/>
    <w:rsid w:val="00E21502"/>
    <w:rsid w:val="00E82D24"/>
    <w:rsid w:val="00EB04E5"/>
    <w:rsid w:val="00EB3277"/>
    <w:rsid w:val="00ED10DD"/>
    <w:rsid w:val="00F832C0"/>
    <w:rsid w:val="00FB2A8B"/>
    <w:rsid w:val="112C4267"/>
    <w:rsid w:val="114F59F8"/>
    <w:rsid w:val="124A71B8"/>
    <w:rsid w:val="23456348"/>
    <w:rsid w:val="27A14DA5"/>
    <w:rsid w:val="2E3E72B1"/>
    <w:rsid w:val="2FD83AC6"/>
    <w:rsid w:val="37F22DE8"/>
    <w:rsid w:val="38B15B9E"/>
    <w:rsid w:val="38C8439F"/>
    <w:rsid w:val="3E11315A"/>
    <w:rsid w:val="3EC35BA1"/>
    <w:rsid w:val="452C30BA"/>
    <w:rsid w:val="4764031C"/>
    <w:rsid w:val="4F7178A4"/>
    <w:rsid w:val="50F372C5"/>
    <w:rsid w:val="51006C74"/>
    <w:rsid w:val="55E42BDB"/>
    <w:rsid w:val="56083C6F"/>
    <w:rsid w:val="5E176798"/>
    <w:rsid w:val="63CE1DD1"/>
    <w:rsid w:val="76175E1C"/>
    <w:rsid w:val="771A57DA"/>
    <w:rsid w:val="7D71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iPriority w:val="0"/>
    <w:rPr>
      <w:sz w:val="18"/>
      <w:szCs w:val="18"/>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rFonts w:cs="Times New Roman"/>
      <w:b/>
      <w:bCs/>
    </w:rPr>
  </w:style>
  <w:style w:type="character" w:styleId="8">
    <w:name w:val="page number"/>
    <w:basedOn w:val="6"/>
    <w:qFormat/>
    <w:uiPriority w:val="0"/>
  </w:style>
  <w:style w:type="character" w:customStyle="1" w:styleId="10">
    <w:name w:val="页眉 Char"/>
    <w:basedOn w:val="6"/>
    <w:link w:val="4"/>
    <w:uiPriority w:val="0"/>
    <w:rPr>
      <w:sz w:val="18"/>
      <w:szCs w:val="18"/>
    </w:rPr>
  </w:style>
  <w:style w:type="character" w:customStyle="1" w:styleId="11">
    <w:name w:val="页脚 Char"/>
    <w:basedOn w:val="6"/>
    <w:link w:val="3"/>
    <w:qFormat/>
    <w:uiPriority w:val="0"/>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6"/>
    <w:link w:val="2"/>
    <w:semiHidden/>
    <w:uiPriority w:val="0"/>
    <w:rPr>
      <w:rFonts w:ascii="Times New Roman" w:hAnsi="Times New Roman" w:eastAsia="宋体" w:cs="Times New Roman"/>
      <w:sz w:val="18"/>
      <w:szCs w:val="18"/>
    </w:rPr>
  </w:style>
  <w:style w:type="paragraph" w:customStyle="1" w:styleId="14">
    <w:name w:val="Char"/>
    <w:basedOn w:val="1"/>
    <w:uiPriority w:val="0"/>
    <w:pPr>
      <w:spacing w:line="360" w:lineRule="auto"/>
      <w:ind w:firstLine="200" w:firstLineChars="200"/>
    </w:pPr>
    <w:rPr>
      <w:rFonts w:ascii="宋体" w:hAnsi="宋体" w:cs="宋体"/>
      <w:sz w:val="24"/>
      <w:szCs w:val="20"/>
    </w:rPr>
  </w:style>
  <w:style w:type="character" w:customStyle="1" w:styleId="15">
    <w:name w:val="font21"/>
    <w:basedOn w:val="6"/>
    <w:uiPriority w:val="0"/>
    <w:rPr>
      <w:rFonts w:hint="eastAsia" w:ascii="宋体" w:hAnsi="宋体" w:eastAsia="宋体"/>
      <w:color w:val="000000"/>
      <w:sz w:val="18"/>
      <w:szCs w:val="18"/>
      <w:u w:val="none"/>
    </w:rPr>
  </w:style>
  <w:style w:type="paragraph" w:customStyle="1" w:styleId="16">
    <w:name w:val="Char1"/>
    <w:basedOn w:val="1"/>
    <w:uiPriority w:val="0"/>
    <w:pPr>
      <w:spacing w:line="360" w:lineRule="auto"/>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1591</Words>
  <Characters>9072</Characters>
  <Lines>75</Lines>
  <Paragraphs>21</Paragraphs>
  <TotalTime>0</TotalTime>
  <ScaleCrop>false</ScaleCrop>
  <LinksUpToDate>false</LinksUpToDate>
  <CharactersWithSpaces>10642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2016-02-24T07:45:00Z</dcterms:created>
  <dc:creator>User</dc:creator>
  <cp:lastModifiedBy>银川市金凤区组织部</cp:lastModifiedBy>
  <cp:lastPrinted>2021-01-26T07:03:00Z</cp:lastPrinted>
  <dcterms:modified xsi:type="dcterms:W3CDTF">2021-02-10T05:21:13Z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