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E2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w w:val="100"/>
          <w:sz w:val="44"/>
          <w:szCs w:val="44"/>
          <w:lang w:val="en-US" w:eastAsia="zh-CN"/>
        </w:rPr>
      </w:pPr>
      <w:r>
        <w:rPr>
          <w:rFonts w:hint="eastAsia" w:ascii="方正小标宋_GBK" w:hAnsi="方正小标宋_GBK" w:eastAsia="方正小标宋_GBK" w:cs="方正小标宋_GBK"/>
          <w:b w:val="0"/>
          <w:bCs w:val="0"/>
          <w:color w:val="auto"/>
          <w:w w:val="100"/>
          <w:sz w:val="44"/>
          <w:szCs w:val="44"/>
          <w:lang w:val="en-US" w:eastAsia="zh-CN"/>
        </w:rPr>
        <w:t>2026年良田镇已脱贫人口及监测对象设施温棚种植种苗补贴项目实施方案</w:t>
      </w:r>
    </w:p>
    <w:p w14:paraId="7A37C03A">
      <w:pPr>
        <w:keepNext w:val="0"/>
        <w:keepLines w:val="0"/>
        <w:pageBreakBefore w:val="0"/>
        <w:widowControl w:val="0"/>
        <w:kinsoku/>
        <w:wordWrap/>
        <w:overflowPunct/>
        <w:topLinePunct w:val="0"/>
        <w:autoSpaceDE/>
        <w:autoSpaceDN/>
        <w:bidi w:val="0"/>
        <w:adjustRightInd w:val="0"/>
        <w:snapToGrid w:val="0"/>
        <w:spacing w:line="560" w:lineRule="exact"/>
        <w:ind w:left="2570" w:right="0" w:rightChars="0" w:hanging="2570" w:hangingChars="800"/>
        <w:jc w:val="both"/>
        <w:textAlignment w:val="auto"/>
        <w:rPr>
          <w:rFonts w:hint="eastAsia" w:ascii="FangSong_GB2312" w:hAnsi="FangSong_GB2312" w:eastAsia="FangSong_GB2312" w:cs="FangSong_GB2312"/>
          <w:kern w:val="1"/>
          <w:sz w:val="32"/>
          <w:szCs w:val="32"/>
          <w:lang w:val="en-US" w:eastAsia="zh-CN"/>
        </w:rPr>
      </w:pPr>
      <w:r>
        <w:rPr>
          <w:rFonts w:hint="eastAsia" w:ascii="FangSong_GB2312" w:hAnsi="FangSong_GB2312" w:eastAsia="FangSong_GB2312" w:cs="FangSong_GB2312"/>
          <w:b/>
          <w:bCs/>
          <w:color w:val="auto"/>
          <w:sz w:val="32"/>
          <w:szCs w:val="32"/>
          <w:lang w:val="en-US" w:eastAsia="zh-CN"/>
        </w:rPr>
        <w:t>一、项目名称：</w:t>
      </w:r>
      <w:r>
        <w:rPr>
          <w:rFonts w:hint="eastAsia" w:ascii="FangSong_GB2312" w:hAnsi="FangSong_GB2312" w:eastAsia="FangSong_GB2312" w:cs="FangSong_GB2312"/>
          <w:kern w:val="1"/>
          <w:sz w:val="32"/>
          <w:szCs w:val="32"/>
          <w:lang w:val="en-US" w:eastAsia="zh-CN"/>
        </w:rPr>
        <w:t>良田镇已脱贫人口及监测对象设施温棚种植种苗补贴项目</w:t>
      </w:r>
    </w:p>
    <w:p w14:paraId="78624E4F">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FangSong_GB2312" w:hAnsi="FangSong_GB2312" w:eastAsia="FangSong_GB2312" w:cs="FangSong_GB2312"/>
          <w:kern w:val="1"/>
          <w:sz w:val="32"/>
          <w:szCs w:val="32"/>
          <w:lang w:val="en-US" w:eastAsia="zh-CN"/>
        </w:rPr>
      </w:pPr>
      <w:r>
        <w:rPr>
          <w:rFonts w:hint="eastAsia" w:ascii="FangSong_GB2312" w:hAnsi="FangSong_GB2312" w:eastAsia="FangSong_GB2312" w:cs="FangSong_GB2312"/>
          <w:b/>
          <w:bCs/>
          <w:color w:val="auto"/>
          <w:sz w:val="32"/>
          <w:szCs w:val="32"/>
          <w:lang w:val="en-US" w:eastAsia="zh-CN"/>
        </w:rPr>
        <w:t>二、项目类别：</w:t>
      </w:r>
      <w:r>
        <w:rPr>
          <w:rFonts w:hint="eastAsia" w:ascii="FangSong_GB2312" w:hAnsi="FangSong_GB2312" w:eastAsia="FangSong_GB2312" w:cs="FangSong_GB2312"/>
          <w:color w:val="auto"/>
          <w:sz w:val="32"/>
          <w:szCs w:val="32"/>
          <w:lang w:val="en-US" w:eastAsia="zh-CN"/>
        </w:rPr>
        <w:t>到户类补助资金项</w:t>
      </w:r>
      <w:r>
        <w:rPr>
          <w:rFonts w:hint="eastAsia" w:ascii="FangSong_GB2312" w:hAnsi="FangSong_GB2312" w:eastAsia="FangSong_GB2312" w:cs="FangSong_GB2312"/>
          <w:kern w:val="1"/>
          <w:sz w:val="32"/>
          <w:szCs w:val="32"/>
          <w:lang w:val="en-US" w:eastAsia="zh-CN"/>
        </w:rPr>
        <w:t>目</w:t>
      </w:r>
    </w:p>
    <w:p w14:paraId="443F7E8E">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bCs/>
          <w:color w:val="auto"/>
          <w:sz w:val="32"/>
          <w:szCs w:val="32"/>
          <w:lang w:val="en-US" w:eastAsia="zh-CN"/>
        </w:rPr>
        <w:t>三、项目实施单位：</w:t>
      </w:r>
      <w:r>
        <w:rPr>
          <w:rFonts w:hint="eastAsia" w:ascii="FangSong_GB2312" w:hAnsi="FangSong_GB2312" w:eastAsia="FangSong_GB2312" w:cs="FangSong_GB2312"/>
          <w:b w:val="0"/>
          <w:bCs w:val="0"/>
          <w:color w:val="auto"/>
          <w:sz w:val="32"/>
          <w:szCs w:val="32"/>
          <w:lang w:val="en-US" w:eastAsia="zh-CN"/>
        </w:rPr>
        <w:t>良田镇所辖八村一居</w:t>
      </w:r>
    </w:p>
    <w:p w14:paraId="44991619">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b/>
          <w:bCs/>
          <w:color w:val="auto"/>
          <w:sz w:val="32"/>
          <w:szCs w:val="32"/>
          <w:lang w:val="en-US" w:eastAsia="zh-CN"/>
        </w:rPr>
        <w:t>四、项目主管单位：</w:t>
      </w:r>
      <w:r>
        <w:rPr>
          <w:rFonts w:hint="eastAsia" w:ascii="FangSong_GB2312" w:hAnsi="FangSong_GB2312" w:eastAsia="FangSong_GB2312" w:cs="FangSong_GB2312"/>
          <w:color w:val="auto"/>
          <w:sz w:val="32"/>
          <w:szCs w:val="32"/>
          <w:lang w:val="en-US" w:eastAsia="zh-CN"/>
        </w:rPr>
        <w:t>良田镇人民政府</w:t>
      </w:r>
    </w:p>
    <w:p w14:paraId="38508257">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FangSong_GB2312" w:hAnsi="FangSong_GB2312" w:eastAsia="FangSong_GB2312" w:cs="FangSong_GB2312"/>
          <w:b/>
          <w:bCs/>
          <w:color w:val="auto"/>
          <w:sz w:val="32"/>
          <w:szCs w:val="32"/>
          <w:lang w:val="en-US" w:eastAsia="zh-CN"/>
        </w:rPr>
      </w:pPr>
      <w:r>
        <w:rPr>
          <w:rFonts w:hint="eastAsia" w:ascii="FangSong_GB2312" w:hAnsi="FangSong_GB2312" w:eastAsia="FangSong_GB2312" w:cs="FangSong_GB2312"/>
          <w:b/>
          <w:bCs/>
          <w:color w:val="auto"/>
          <w:sz w:val="32"/>
          <w:szCs w:val="32"/>
          <w:lang w:val="en-US" w:eastAsia="zh-CN"/>
        </w:rPr>
        <w:t>五、项目建设规模及主要内容</w:t>
      </w:r>
      <w:bookmarkStart w:id="0" w:name="_GoBack"/>
      <w:bookmarkEnd w:id="0"/>
    </w:p>
    <w:p w14:paraId="446526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FangSong_GB2312" w:hAnsi="FangSong_GB2312" w:eastAsia="FangSong_GB2312" w:cs="FangSong_GB2312"/>
          <w:kern w:val="1"/>
          <w:sz w:val="32"/>
          <w:szCs w:val="32"/>
          <w:lang w:val="en-US" w:eastAsia="zh-CN"/>
        </w:rPr>
      </w:pPr>
      <w:r>
        <w:rPr>
          <w:rFonts w:hint="eastAsia" w:ascii="FangSong_GB2312" w:hAnsi="FangSong_GB2312" w:eastAsia="FangSong_GB2312" w:cs="FangSong_GB2312"/>
          <w:kern w:val="1"/>
          <w:sz w:val="32"/>
          <w:szCs w:val="32"/>
          <w:lang w:val="en-US" w:eastAsia="zh-CN"/>
        </w:rPr>
        <w:t>按照“对自有温棚或租赁温棚,实际种植且实现稳定收益的脱贫户(稳定脱贫不享受政策除外)及‘监测对象’户,</w:t>
      </w:r>
      <w:r>
        <w:rPr>
          <w:rFonts w:hint="eastAsia" w:ascii="仿宋_GB2312" w:hAnsi="仿宋_GB2312" w:eastAsia="仿宋_GB2312" w:cs="仿宋_GB2312"/>
          <w:color w:val="auto"/>
          <w:sz w:val="32"/>
          <w:szCs w:val="32"/>
          <w:lang w:val="en-US" w:eastAsia="zh-CN"/>
        </w:rPr>
        <w:t>落实2026年春秋两季种苗补贴，每户4000元/年</w:t>
      </w:r>
      <w:r>
        <w:rPr>
          <w:rFonts w:hint="eastAsia" w:ascii="FangSong_GB2312" w:hAnsi="FangSong_GB2312" w:eastAsia="FangSong_GB2312" w:cs="FangSong_GB2312"/>
          <w:kern w:val="1"/>
          <w:sz w:val="32"/>
          <w:szCs w:val="32"/>
          <w:lang w:val="en-US" w:eastAsia="zh-CN"/>
        </w:rPr>
        <w:t>”要求，对于凡是自己实际种植自有温棚或租赁温棚，且实际种植实现稳定收益的已脱贫人口及“监测对象”（稳定脱贫不享受政策除外）进行全部申报。按照村申报、镇初验、报请金凤区农业农村局验收的程序开展。2026年良田镇已脱贫人口及“监测对象”种苗补贴资金按去年申报情况申请，计划补贴241户左右。</w:t>
      </w:r>
    </w:p>
    <w:p w14:paraId="57C021D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FangSong_GB2312" w:hAnsi="FangSong_GB2312" w:eastAsia="FangSong_GB2312" w:cs="FangSong_GB2312"/>
          <w:b/>
          <w:bCs/>
          <w:sz w:val="32"/>
          <w:szCs w:val="32"/>
          <w:lang w:val="en-US" w:eastAsia="zh-CN"/>
        </w:rPr>
      </w:pPr>
      <w:r>
        <w:rPr>
          <w:rFonts w:hint="eastAsia" w:ascii="FangSong_GB2312" w:hAnsi="FangSong_GB2312" w:eastAsia="FangSong_GB2312" w:cs="FangSong_GB2312"/>
          <w:b/>
          <w:bCs/>
          <w:color w:val="auto"/>
          <w:sz w:val="32"/>
          <w:szCs w:val="32"/>
          <w:lang w:val="en-US" w:eastAsia="zh-CN"/>
        </w:rPr>
        <w:t>六、项目资金概算及</w:t>
      </w:r>
      <w:r>
        <w:rPr>
          <w:rFonts w:hint="eastAsia" w:ascii="FangSong_GB2312" w:hAnsi="FangSong_GB2312" w:eastAsia="FangSong_GB2312" w:cs="FangSong_GB2312"/>
          <w:b/>
          <w:bCs/>
          <w:sz w:val="32"/>
          <w:szCs w:val="32"/>
          <w:lang w:val="en-US" w:eastAsia="zh-CN"/>
        </w:rPr>
        <w:t>资金筹措</w:t>
      </w:r>
    </w:p>
    <w:p w14:paraId="12B4A3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资金来源为政府财政支持，申请2026年衔接推进乡村振兴补助资金96.6万元。</w:t>
      </w:r>
    </w:p>
    <w:p w14:paraId="7F65B349">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FangSong_GB2312" w:hAnsi="FangSong_GB2312" w:eastAsia="FangSong_GB2312" w:cs="FangSong_GB2312"/>
          <w:b/>
          <w:bCs/>
          <w:color w:val="auto"/>
          <w:sz w:val="32"/>
          <w:szCs w:val="32"/>
          <w:lang w:val="en-US" w:eastAsia="zh-CN"/>
        </w:rPr>
      </w:pPr>
      <w:r>
        <w:rPr>
          <w:rFonts w:hint="eastAsia" w:ascii="FangSong_GB2312" w:hAnsi="FangSong_GB2312" w:eastAsia="FangSong_GB2312" w:cs="FangSong_GB2312"/>
          <w:b/>
          <w:bCs/>
          <w:color w:val="auto"/>
          <w:sz w:val="32"/>
          <w:szCs w:val="32"/>
          <w:lang w:val="en-US" w:eastAsia="zh-CN"/>
        </w:rPr>
        <w:t>七、项目建设时间安排</w:t>
      </w:r>
    </w:p>
    <w:p w14:paraId="6FF29C02">
      <w:pPr>
        <w:keepNext w:val="0"/>
        <w:keepLines w:val="0"/>
        <w:widowControl/>
        <w:suppressLineNumbers w:val="0"/>
        <w:ind w:firstLine="640" w:firstLineChars="200"/>
        <w:jc w:val="left"/>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自2026年4月开始至2026年10月结束。</w:t>
      </w:r>
    </w:p>
    <w:p w14:paraId="396ECECF">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FangSong_GB2312" w:hAnsi="FangSong_GB2312" w:eastAsia="FangSong_GB2312" w:cs="FangSong_GB2312"/>
          <w:b/>
          <w:bCs/>
          <w:color w:val="auto"/>
          <w:sz w:val="32"/>
          <w:szCs w:val="32"/>
          <w:lang w:val="en-US" w:eastAsia="zh-CN"/>
        </w:rPr>
      </w:pPr>
      <w:r>
        <w:rPr>
          <w:rFonts w:hint="eastAsia" w:ascii="FangSong_GB2312" w:hAnsi="FangSong_GB2312" w:eastAsia="FangSong_GB2312" w:cs="FangSong_GB2312"/>
          <w:b/>
          <w:bCs/>
          <w:color w:val="auto"/>
          <w:sz w:val="32"/>
          <w:szCs w:val="32"/>
          <w:lang w:val="en-US" w:eastAsia="zh-CN"/>
        </w:rPr>
        <w:t>八、项目运营机制</w:t>
      </w:r>
    </w:p>
    <w:p w14:paraId="6230B2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项目争取政府财政支持，由政府全额承担已脱贫人口及监测对象种植种苗补贴费用，其核心运营机制是</w:t>
      </w:r>
      <w:r>
        <w:rPr>
          <w:rFonts w:hint="default" w:ascii="FangSong_GB2312" w:hAnsi="FangSong_GB2312" w:eastAsia="FangSong_GB2312" w:cs="FangSong_GB2312"/>
          <w:color w:val="auto"/>
          <w:sz w:val="32"/>
          <w:szCs w:val="32"/>
          <w:lang w:val="en-US" w:eastAsia="zh-CN"/>
        </w:rPr>
        <w:t>政府补贴引导、农户自愿实施、过程监管验收、资金直补到户</w:t>
      </w:r>
      <w:r>
        <w:rPr>
          <w:rFonts w:hint="eastAsia" w:ascii="FangSong_GB2312" w:hAnsi="FangSong_GB2312" w:eastAsia="FangSong_GB2312" w:cs="FangSong_GB2312"/>
          <w:color w:val="auto"/>
          <w:sz w:val="32"/>
          <w:szCs w:val="32"/>
          <w:lang w:val="en-US" w:eastAsia="zh-CN"/>
        </w:rPr>
        <w:t>，让已脱贫人口及监测对象受益。</w:t>
      </w:r>
    </w:p>
    <w:p w14:paraId="2C88291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FangSong_GB2312" w:hAnsi="FangSong_GB2312" w:eastAsia="FangSong_GB2312" w:cs="FangSong_GB2312"/>
          <w:b/>
          <w:bCs/>
          <w:color w:val="auto"/>
          <w:sz w:val="32"/>
          <w:szCs w:val="32"/>
          <w:lang w:val="en-US" w:eastAsia="zh-CN"/>
        </w:rPr>
      </w:pPr>
      <w:r>
        <w:rPr>
          <w:rFonts w:hint="eastAsia" w:ascii="FangSong_GB2312" w:hAnsi="FangSong_GB2312" w:eastAsia="FangSong_GB2312" w:cs="FangSong_GB2312"/>
          <w:b/>
          <w:bCs/>
          <w:color w:val="auto"/>
          <w:sz w:val="32"/>
          <w:szCs w:val="32"/>
          <w:lang w:val="en-US" w:eastAsia="zh-CN"/>
        </w:rPr>
        <w:t>九、项目绩效分析</w:t>
      </w:r>
    </w:p>
    <w:p w14:paraId="60D5DC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聚焦“两不愁、三保障”，坚持“输血”与“造血”相结合，坚持依靠外部帮扶与激发内生动力相结合，建立正向激励机制，持续激发群众内生动力，引导群众勤劳致富、光荣致富，确保贫困群众精准脱贫、稳定增收。进一步减少脱贫户及监测对象发展设施农业的后顾之忧，教育引导贫困群众通过自力更生和辛勤劳动脱贫致富。</w:t>
      </w:r>
    </w:p>
    <w:p w14:paraId="01872A07">
      <w:pPr>
        <w:pStyle w:val="4"/>
        <w:rPr>
          <w:rFonts w:hint="default"/>
          <w:lang w:val="en-US" w:eastAsia="zh-CN"/>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29E28EF9-1F6A-46E5-8887-8DED91E7592D}"/>
  </w:font>
  <w:font w:name="FangSong_GB2312">
    <w:altName w:val="仿宋_GB2312"/>
    <w:panose1 w:val="02010609030101010101"/>
    <w:charset w:val="86"/>
    <w:family w:val="auto"/>
    <w:pitch w:val="default"/>
    <w:sig w:usb0="00000000" w:usb1="00000000" w:usb2="00000000" w:usb3="00000000" w:csb0="00040000" w:csb1="00000000"/>
    <w:embedRegular r:id="rId2" w:fontKey="{2C14F83B-C3BD-4D18-89D7-F5294FF74F3A}"/>
  </w:font>
  <w:font w:name="仿宋_GB2312">
    <w:panose1 w:val="02010609030101010101"/>
    <w:charset w:val="86"/>
    <w:family w:val="auto"/>
    <w:pitch w:val="default"/>
    <w:sig w:usb0="00000001" w:usb1="080E0000" w:usb2="00000000" w:usb3="00000000" w:csb0="00040000" w:csb1="00000000"/>
    <w:embedRegular r:id="rId3" w:fontKey="{3FBCA9A6-AB21-4155-88F2-1B61C7DC25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attachedTemplate r:id="rId1"/>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NzE4OTNjMzRmMWU5YmQ2ODBlNWNiMjdhZDBiYzQifQ=="/>
  </w:docVars>
  <w:rsids>
    <w:rsidRoot w:val="7F6E593F"/>
    <w:rsid w:val="0000130C"/>
    <w:rsid w:val="00243DA0"/>
    <w:rsid w:val="00800961"/>
    <w:rsid w:val="00F30CA0"/>
    <w:rsid w:val="010356B7"/>
    <w:rsid w:val="011A52DC"/>
    <w:rsid w:val="011F5EC0"/>
    <w:rsid w:val="01461FF6"/>
    <w:rsid w:val="0185278D"/>
    <w:rsid w:val="02275C85"/>
    <w:rsid w:val="02886B37"/>
    <w:rsid w:val="029638CF"/>
    <w:rsid w:val="02A14D22"/>
    <w:rsid w:val="035F078B"/>
    <w:rsid w:val="03D463BD"/>
    <w:rsid w:val="03DF12E7"/>
    <w:rsid w:val="0512295E"/>
    <w:rsid w:val="05851C15"/>
    <w:rsid w:val="05D45BA5"/>
    <w:rsid w:val="05E6617B"/>
    <w:rsid w:val="06A90401"/>
    <w:rsid w:val="06AB05CD"/>
    <w:rsid w:val="06DB57CD"/>
    <w:rsid w:val="07005A0C"/>
    <w:rsid w:val="08413E1A"/>
    <w:rsid w:val="08B713F5"/>
    <w:rsid w:val="09015152"/>
    <w:rsid w:val="09C2418F"/>
    <w:rsid w:val="0A181771"/>
    <w:rsid w:val="0A225975"/>
    <w:rsid w:val="0A411361"/>
    <w:rsid w:val="0A4270E1"/>
    <w:rsid w:val="0A590C06"/>
    <w:rsid w:val="0AA43604"/>
    <w:rsid w:val="0AE514AE"/>
    <w:rsid w:val="0B037951"/>
    <w:rsid w:val="0B47110C"/>
    <w:rsid w:val="0B9F49AC"/>
    <w:rsid w:val="0BA047A1"/>
    <w:rsid w:val="0CE03B48"/>
    <w:rsid w:val="0D0F5C7C"/>
    <w:rsid w:val="0D4777E6"/>
    <w:rsid w:val="0D647CF1"/>
    <w:rsid w:val="0E033F8B"/>
    <w:rsid w:val="0E531A78"/>
    <w:rsid w:val="0E935DF8"/>
    <w:rsid w:val="0EF06192"/>
    <w:rsid w:val="0FB00592"/>
    <w:rsid w:val="0FBE4261"/>
    <w:rsid w:val="0FC54525"/>
    <w:rsid w:val="0FCC7DDD"/>
    <w:rsid w:val="0FCD6A7A"/>
    <w:rsid w:val="107373FC"/>
    <w:rsid w:val="1124702B"/>
    <w:rsid w:val="121A7C06"/>
    <w:rsid w:val="12744E99"/>
    <w:rsid w:val="12B94EC3"/>
    <w:rsid w:val="12D6211A"/>
    <w:rsid w:val="12DF0986"/>
    <w:rsid w:val="12F627A9"/>
    <w:rsid w:val="13340090"/>
    <w:rsid w:val="13702473"/>
    <w:rsid w:val="139748B1"/>
    <w:rsid w:val="141241FB"/>
    <w:rsid w:val="144F625E"/>
    <w:rsid w:val="155701C6"/>
    <w:rsid w:val="15E24476"/>
    <w:rsid w:val="16080E33"/>
    <w:rsid w:val="163612E1"/>
    <w:rsid w:val="16DF3094"/>
    <w:rsid w:val="16ED5C2D"/>
    <w:rsid w:val="172A59C0"/>
    <w:rsid w:val="174817BF"/>
    <w:rsid w:val="176D19FF"/>
    <w:rsid w:val="17F673CD"/>
    <w:rsid w:val="18211CB8"/>
    <w:rsid w:val="1890479C"/>
    <w:rsid w:val="19537102"/>
    <w:rsid w:val="1A0F2A59"/>
    <w:rsid w:val="1C7058D3"/>
    <w:rsid w:val="1C87265B"/>
    <w:rsid w:val="1DB268C5"/>
    <w:rsid w:val="1DF11C2D"/>
    <w:rsid w:val="1E2A7DC9"/>
    <w:rsid w:val="1E4346E7"/>
    <w:rsid w:val="1E596BA3"/>
    <w:rsid w:val="1ECD0317"/>
    <w:rsid w:val="1F400656"/>
    <w:rsid w:val="1FA12CA5"/>
    <w:rsid w:val="2068234F"/>
    <w:rsid w:val="20692C15"/>
    <w:rsid w:val="20990887"/>
    <w:rsid w:val="20BD3045"/>
    <w:rsid w:val="20C65ED3"/>
    <w:rsid w:val="21CC17F1"/>
    <w:rsid w:val="21FB490E"/>
    <w:rsid w:val="225C3B9E"/>
    <w:rsid w:val="229F5759"/>
    <w:rsid w:val="230F4B13"/>
    <w:rsid w:val="237D7345"/>
    <w:rsid w:val="23A14DC2"/>
    <w:rsid w:val="23BA4FAC"/>
    <w:rsid w:val="240D162A"/>
    <w:rsid w:val="24423C0B"/>
    <w:rsid w:val="24AE0D3C"/>
    <w:rsid w:val="24F95938"/>
    <w:rsid w:val="253E4DA8"/>
    <w:rsid w:val="25EA2D54"/>
    <w:rsid w:val="26184A51"/>
    <w:rsid w:val="263F23CC"/>
    <w:rsid w:val="27717F16"/>
    <w:rsid w:val="27AE0C27"/>
    <w:rsid w:val="28095115"/>
    <w:rsid w:val="288C28CE"/>
    <w:rsid w:val="28DB3015"/>
    <w:rsid w:val="296D4B02"/>
    <w:rsid w:val="29F235EE"/>
    <w:rsid w:val="29F97E47"/>
    <w:rsid w:val="2A9E06F7"/>
    <w:rsid w:val="2B8B5D46"/>
    <w:rsid w:val="2C383E61"/>
    <w:rsid w:val="2C8E6A73"/>
    <w:rsid w:val="2C9E683A"/>
    <w:rsid w:val="2CB02981"/>
    <w:rsid w:val="2CDB3910"/>
    <w:rsid w:val="2D541EEA"/>
    <w:rsid w:val="2E8E7985"/>
    <w:rsid w:val="2EF12C10"/>
    <w:rsid w:val="2EF7039C"/>
    <w:rsid w:val="2F3E191F"/>
    <w:rsid w:val="2FFB6945"/>
    <w:rsid w:val="30C32128"/>
    <w:rsid w:val="30E730CB"/>
    <w:rsid w:val="30EA7E56"/>
    <w:rsid w:val="317A5480"/>
    <w:rsid w:val="31915AF3"/>
    <w:rsid w:val="319779EB"/>
    <w:rsid w:val="31CE14AD"/>
    <w:rsid w:val="31D574D0"/>
    <w:rsid w:val="31DD1FB9"/>
    <w:rsid w:val="32032346"/>
    <w:rsid w:val="32211B4E"/>
    <w:rsid w:val="328B276A"/>
    <w:rsid w:val="32B25BB9"/>
    <w:rsid w:val="32B64511"/>
    <w:rsid w:val="330A4723"/>
    <w:rsid w:val="330F26D0"/>
    <w:rsid w:val="336415D0"/>
    <w:rsid w:val="33855DB9"/>
    <w:rsid w:val="34480D5E"/>
    <w:rsid w:val="344E7DE6"/>
    <w:rsid w:val="34646885"/>
    <w:rsid w:val="34B22FD6"/>
    <w:rsid w:val="35322BA2"/>
    <w:rsid w:val="35497DFC"/>
    <w:rsid w:val="358F2AEF"/>
    <w:rsid w:val="359502C7"/>
    <w:rsid w:val="35D623C2"/>
    <w:rsid w:val="35D73C85"/>
    <w:rsid w:val="36F554B5"/>
    <w:rsid w:val="37422135"/>
    <w:rsid w:val="374A79E1"/>
    <w:rsid w:val="376129EA"/>
    <w:rsid w:val="38B30422"/>
    <w:rsid w:val="38E12239"/>
    <w:rsid w:val="39082480"/>
    <w:rsid w:val="398F7AD2"/>
    <w:rsid w:val="3CDB623A"/>
    <w:rsid w:val="3D394CFE"/>
    <w:rsid w:val="3D832D95"/>
    <w:rsid w:val="3DE8161F"/>
    <w:rsid w:val="3E0B0725"/>
    <w:rsid w:val="3E4E7329"/>
    <w:rsid w:val="3E5B60DB"/>
    <w:rsid w:val="3EAE0032"/>
    <w:rsid w:val="3FB11619"/>
    <w:rsid w:val="3FD768CC"/>
    <w:rsid w:val="3FDD72D4"/>
    <w:rsid w:val="40271D55"/>
    <w:rsid w:val="40762E0D"/>
    <w:rsid w:val="441D624B"/>
    <w:rsid w:val="44D47F78"/>
    <w:rsid w:val="45145C6A"/>
    <w:rsid w:val="454F78C2"/>
    <w:rsid w:val="45A94ECA"/>
    <w:rsid w:val="45B872F1"/>
    <w:rsid w:val="45ED1D4A"/>
    <w:rsid w:val="462369A1"/>
    <w:rsid w:val="46584C69"/>
    <w:rsid w:val="469100F7"/>
    <w:rsid w:val="46B0386A"/>
    <w:rsid w:val="46CC00B3"/>
    <w:rsid w:val="47274F4A"/>
    <w:rsid w:val="47DD6A75"/>
    <w:rsid w:val="480C42C3"/>
    <w:rsid w:val="48BB15DD"/>
    <w:rsid w:val="490779DE"/>
    <w:rsid w:val="495F6F85"/>
    <w:rsid w:val="49B91A00"/>
    <w:rsid w:val="49C94767"/>
    <w:rsid w:val="4A952667"/>
    <w:rsid w:val="4AD81E57"/>
    <w:rsid w:val="4B1C12D8"/>
    <w:rsid w:val="4C007666"/>
    <w:rsid w:val="4C1A5CE7"/>
    <w:rsid w:val="4CB12D62"/>
    <w:rsid w:val="4D8E4727"/>
    <w:rsid w:val="4D9D16E6"/>
    <w:rsid w:val="4DAF231A"/>
    <w:rsid w:val="4DB76A0C"/>
    <w:rsid w:val="4DD77C00"/>
    <w:rsid w:val="4F0026B1"/>
    <w:rsid w:val="4F07482D"/>
    <w:rsid w:val="4F1521CC"/>
    <w:rsid w:val="4F590248"/>
    <w:rsid w:val="4F7B3805"/>
    <w:rsid w:val="4FA7173B"/>
    <w:rsid w:val="4FF4183A"/>
    <w:rsid w:val="4FF4763C"/>
    <w:rsid w:val="501D41C0"/>
    <w:rsid w:val="51A651B5"/>
    <w:rsid w:val="51C8320A"/>
    <w:rsid w:val="51D76F27"/>
    <w:rsid w:val="51EC7EB0"/>
    <w:rsid w:val="51FB25F5"/>
    <w:rsid w:val="525E05D4"/>
    <w:rsid w:val="52E80913"/>
    <w:rsid w:val="54D20903"/>
    <w:rsid w:val="558138B8"/>
    <w:rsid w:val="55C57D4D"/>
    <w:rsid w:val="55F03C7B"/>
    <w:rsid w:val="56097237"/>
    <w:rsid w:val="560A28F3"/>
    <w:rsid w:val="5645161A"/>
    <w:rsid w:val="56F542FA"/>
    <w:rsid w:val="56F92327"/>
    <w:rsid w:val="576C7C44"/>
    <w:rsid w:val="57782563"/>
    <w:rsid w:val="581B07E3"/>
    <w:rsid w:val="582A2843"/>
    <w:rsid w:val="5854137A"/>
    <w:rsid w:val="585F3874"/>
    <w:rsid w:val="58D30540"/>
    <w:rsid w:val="5942577F"/>
    <w:rsid w:val="597E7B62"/>
    <w:rsid w:val="5B3C2F56"/>
    <w:rsid w:val="5C983278"/>
    <w:rsid w:val="5CA543EC"/>
    <w:rsid w:val="5E261785"/>
    <w:rsid w:val="5E62497F"/>
    <w:rsid w:val="5F6B2512"/>
    <w:rsid w:val="5F6E50D5"/>
    <w:rsid w:val="606964BC"/>
    <w:rsid w:val="61930FD3"/>
    <w:rsid w:val="61946EA3"/>
    <w:rsid w:val="62033F62"/>
    <w:rsid w:val="63471D6C"/>
    <w:rsid w:val="639221EC"/>
    <w:rsid w:val="63B86BA8"/>
    <w:rsid w:val="64085365"/>
    <w:rsid w:val="64783763"/>
    <w:rsid w:val="648D7E85"/>
    <w:rsid w:val="656D4F75"/>
    <w:rsid w:val="65AF736D"/>
    <w:rsid w:val="65ED0836"/>
    <w:rsid w:val="6680510F"/>
    <w:rsid w:val="668D66EF"/>
    <w:rsid w:val="66D37D3F"/>
    <w:rsid w:val="66F862B6"/>
    <w:rsid w:val="67022E0D"/>
    <w:rsid w:val="67080599"/>
    <w:rsid w:val="67554E15"/>
    <w:rsid w:val="678B52EF"/>
    <w:rsid w:val="68091DEB"/>
    <w:rsid w:val="682360AA"/>
    <w:rsid w:val="6A9E6B60"/>
    <w:rsid w:val="6AA71A02"/>
    <w:rsid w:val="6ACC2E43"/>
    <w:rsid w:val="6B01589B"/>
    <w:rsid w:val="6B37269F"/>
    <w:rsid w:val="6B910357"/>
    <w:rsid w:val="6B965D8F"/>
    <w:rsid w:val="6BEC459F"/>
    <w:rsid w:val="6C014ABC"/>
    <w:rsid w:val="6CAD3358"/>
    <w:rsid w:val="6CDA48D9"/>
    <w:rsid w:val="6D1675DD"/>
    <w:rsid w:val="6D535020"/>
    <w:rsid w:val="6D9E7C98"/>
    <w:rsid w:val="6E2E7510"/>
    <w:rsid w:val="6E414A73"/>
    <w:rsid w:val="6F0E50C1"/>
    <w:rsid w:val="6FB86194"/>
    <w:rsid w:val="6FCF13D7"/>
    <w:rsid w:val="6FE92F8A"/>
    <w:rsid w:val="6FF1033F"/>
    <w:rsid w:val="70080611"/>
    <w:rsid w:val="701810F6"/>
    <w:rsid w:val="702F6E9E"/>
    <w:rsid w:val="706630F4"/>
    <w:rsid w:val="70D16026"/>
    <w:rsid w:val="70D97BAF"/>
    <w:rsid w:val="72411700"/>
    <w:rsid w:val="72593736"/>
    <w:rsid w:val="72CD6F80"/>
    <w:rsid w:val="7412197B"/>
    <w:rsid w:val="74A17F65"/>
    <w:rsid w:val="74B90F68"/>
    <w:rsid w:val="74C0081A"/>
    <w:rsid w:val="74C701A5"/>
    <w:rsid w:val="753B5973"/>
    <w:rsid w:val="761F5C98"/>
    <w:rsid w:val="763704D7"/>
    <w:rsid w:val="76381300"/>
    <w:rsid w:val="7642359F"/>
    <w:rsid w:val="764E34A4"/>
    <w:rsid w:val="76934AA4"/>
    <w:rsid w:val="76C61E69"/>
    <w:rsid w:val="770630D5"/>
    <w:rsid w:val="786C12A0"/>
    <w:rsid w:val="78DC39E9"/>
    <w:rsid w:val="79056B0F"/>
    <w:rsid w:val="79DA4CFA"/>
    <w:rsid w:val="79EA4C56"/>
    <w:rsid w:val="79F0361A"/>
    <w:rsid w:val="7A0143F0"/>
    <w:rsid w:val="7A133F0E"/>
    <w:rsid w:val="7A726172"/>
    <w:rsid w:val="7AAB7F4E"/>
    <w:rsid w:val="7ABB1D5A"/>
    <w:rsid w:val="7B02475C"/>
    <w:rsid w:val="7B126797"/>
    <w:rsid w:val="7C8C6823"/>
    <w:rsid w:val="7CD02FA1"/>
    <w:rsid w:val="7E292D8B"/>
    <w:rsid w:val="7F5929B9"/>
    <w:rsid w:val="7F6E593F"/>
    <w:rsid w:val="9D3BA80C"/>
    <w:rsid w:val="F3EF7A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widowControl/>
      <w:ind w:left="840" w:leftChars="400"/>
      <w:jc w:val="left"/>
      <w:outlineLvl w:val="1"/>
    </w:pPr>
    <w:rPr>
      <w:b/>
      <w:kern w:val="0"/>
      <w:sz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4">
    <w:name w:val="Normal Indent"/>
    <w:basedOn w:val="1"/>
    <w:qFormat/>
    <w:uiPriority w:val="0"/>
    <w:pPr>
      <w:ind w:firstLine="20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653</Words>
  <Characters>680</Characters>
  <Lines>0</Lines>
  <Paragraphs>0</Paragraphs>
  <TotalTime>221</TotalTime>
  <ScaleCrop>false</ScaleCrop>
  <LinksUpToDate>false</LinksUpToDate>
  <CharactersWithSpaces>680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2018-08-26T19:47:00Z</dcterms:created>
  <dc:creator>Administrator</dc:creator>
  <cp:lastModifiedBy>Z</cp:lastModifiedBy>
  <cp:lastPrinted>2025-05-19T06:33:00Z</cp:lastPrinted>
  <dcterms:modified xsi:type="dcterms:W3CDTF">2025-12-29T07:31:13Z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70C103ABAF6640CD87190EE67C341053_13</vt:lpwstr>
  </property>
  <property fmtid="{D5CDD505-2E9C-101B-9397-08002B2CF9AE}" pid="4" name="KSOTemplateDocerSaveRecord">
    <vt:lpwstr>eyJoZGlkIjoiMjQ4ZjljM2MwZjU1ZmE0NGMwODliZThkMGU1OTZmNWEiLCJ1c2VySWQiOiIzMjk2ODgxOTgifQ==</vt:lpwstr>
  </property>
</Properties>
</file>