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00" w:beforeAutospacing="1" w:after="100" w:afterAutospacing="1" w:line="560" w:lineRule="exact"/>
        <w:outlineLvl w:val="1"/>
        <w:rPr>
          <w:rFonts w:hAnsi="仿宋_GB2312" w:eastAsia="仿宋_GB2312"/>
          <w:sz w:val="32"/>
          <w:szCs w:val="32"/>
        </w:rPr>
      </w:pPr>
    </w:p>
    <w:p>
      <w:pPr>
        <w:pStyle w:val="2"/>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2022年度</w:t>
      </w:r>
    </w:p>
    <w:p>
      <w:pPr>
        <w:spacing w:before="100" w:beforeAutospacing="1" w:after="100" w:afterAutospacing="1" w:line="560" w:lineRule="exact"/>
        <w:jc w:val="center"/>
        <w:outlineLvl w:val="1"/>
        <w:rPr>
          <w:rFonts w:ascii="方正小标宋简体" w:eastAsia="方正小标宋简体"/>
          <w:bCs/>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宁夏银川市金凤区农业农村和水务局</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bookmarkStart w:id="3" w:name="_GoBack"/>
      <w:bookmarkEnd w:id="3"/>
    </w:p>
    <w:p>
      <w:pPr>
        <w:widowControl/>
        <w:jc w:val="left"/>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firstLine="640" w:firstLineChars="200"/>
        <w:outlineLvl w:val="1"/>
        <w:rPr>
          <w:rFonts w:ascii="黑体" w:hAnsi="黑体" w:eastAsia="黑体"/>
          <w:b/>
          <w:kern w:val="0"/>
          <w:sz w:val="32"/>
          <w:szCs w:val="32"/>
        </w:rPr>
      </w:pPr>
      <w:r>
        <w:rPr>
          <w:rFonts w:ascii="黑体" w:hAnsi="黑体" w:eastAsia="黑体"/>
          <w:kern w:val="0"/>
          <w:sz w:val="32"/>
          <w:szCs w:val="32"/>
        </w:rPr>
        <w:t>一、部门职责</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rPr>
        <w:t>····················</w:t>
      </w:r>
    </w:p>
    <w:p>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rPr>
        <w:t>2022年</w:t>
      </w:r>
      <w:r>
        <w:rPr>
          <w:rFonts w:ascii="方正小标宋简体" w:eastAsia="方正小标宋简体"/>
          <w:kern w:val="0"/>
          <w:sz w:val="32"/>
          <w:szCs w:val="32"/>
        </w:rPr>
        <w:t>度部门决算表</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七、一般公共预算财政拨款“三公”经费支出决算表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九、国有资本经营预算财政拨款支出决算表·······</w:t>
      </w:r>
    </w:p>
    <w:p>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rPr>
        <w:t>2022年</w:t>
      </w:r>
      <w:r>
        <w:rPr>
          <w:rFonts w:ascii="方正小标宋简体" w:eastAsia="方正小标宋简体"/>
          <w:kern w:val="0"/>
          <w:sz w:val="32"/>
          <w:szCs w:val="32"/>
        </w:rPr>
        <w:t>度部门决算情况说明</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七、一般公共预算财政拨款“三公”经费支出决算情况说明</w:t>
      </w:r>
    </w:p>
    <w:p>
      <w:pPr>
        <w:spacing w:line="560" w:lineRule="exact"/>
        <w:outlineLvl w:val="1"/>
        <w:rPr>
          <w:rFonts w:ascii="黑体" w:hAnsi="黑体" w:eastAsia="黑体"/>
          <w:kern w:val="0"/>
          <w:sz w:val="32"/>
          <w:szCs w:val="32"/>
        </w:rPr>
      </w:pP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九、国有资本经营预算财政拨款支出情况说明</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十</w:t>
      </w:r>
      <w:r>
        <w:rPr>
          <w:rFonts w:ascii="黑体" w:hAnsi="黑体" w:eastAsia="黑体"/>
          <w:kern w:val="0"/>
          <w:sz w:val="32"/>
          <w:szCs w:val="32"/>
        </w:rPr>
        <w:t>、其他重要事项的情况说明</w:t>
      </w:r>
      <w:r>
        <w:rPr>
          <w:rFonts w:hint="eastAsia" w:ascii="黑体" w:hAnsi="黑体" w:eastAsia="黑体"/>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r>
        <w:rPr>
          <w:rFonts w:hint="eastAsia" w:ascii="黑体" w:hAnsi="黑体" w:eastAsia="黑体"/>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rPr>
        <w:t>·········</w:t>
      </w:r>
    </w:p>
    <w:p>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outlineLvl w:val="1"/>
        <w:rPr>
          <w:rFonts w:ascii="方正小标宋简体" w:eastAsia="方正小标宋简体"/>
          <w:kern w:val="0"/>
          <w:sz w:val="32"/>
          <w:szCs w:val="32"/>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rPr>
        <w:t>第五部分  附件</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（一）贯彻实施有关法律、法规、规章，执行国家、自治区、银川市有关农业和农村经济发展、水利事业、乡村振兴、农业综合开发工作的方针、政策，拟订中长期发展规划、专项规划、计划等草案并组织实施。</w:t>
      </w:r>
    </w:p>
    <w:p>
      <w:pPr>
        <w:numPr>
          <w:ilvl w:val="0"/>
          <w:numId w:val="1"/>
        </w:num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统筹推动发展农村社会事业、农村公共服务、农村文化、农村基础设施和乡村治理。</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（三）贯彻落实国家、自治区、银川市关于深化农村经济体制改革和巩固完善农村基本经营制度的政策、措施。</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（四）负责辖区农产品加工企业监测、管理工作;指导农业机械化发展和农机安全监理;提出农业基本建设项目资金安排意见;组织农产品种植、养殖质量安全监督管理。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开展农业生产资料市场体系建设;依法开展业投入品的监督管理；组织实施金凤区农业科技服务体系建设工作。指导农业科技培训工作和技术服务工作。监测分析农业和农村经济运行，开展相关农业统计工作。负责耕地质量管理，做好耕地及基本农田质量保护和改良。</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（六）组织和指导节水型社会建设，开展农村饮水安全、农业节水和农田灌排等工程建设与管理工作;全面推行河湖长制工作。做好水库移民后期扶持工作。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（七）组织协调全区乡村振兴工作。拟订各类乡村振兴项目，乡村振兴实施方案和管理办法;配合财政，审计等部门对各类乡村振兴资金的管理使用进行监督检查。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（八）做好生态移民安置区产业发展，负责协调有关部门实施贫困地区基础设施建设工作;指导全区金融扶贫和互助资金管理工作。</w:t>
      </w:r>
    </w:p>
    <w:p>
      <w:pPr>
        <w:spacing w:line="540" w:lineRule="exact"/>
        <w:ind w:firstLine="640" w:firstLineChars="200"/>
        <w:rPr>
          <w:rFonts w:ascii="仿宋" w:hAnsi="仿宋" w:eastAsia="仿宋" w:cs="仿宋"/>
          <w:spacing w:val="-20"/>
          <w:sz w:val="32"/>
          <w:szCs w:val="32"/>
        </w:rPr>
      </w:pPr>
      <w:r>
        <w:rPr>
          <w:rFonts w:hint="eastAsia" w:ascii="仿宋" w:hAnsi="仿宋" w:eastAsia="仿宋" w:cs="仿宋"/>
          <w:sz w:val="32"/>
          <w:szCs w:val="32"/>
        </w:rPr>
        <w:t>（九）对本地区农业投资项目进行管理。</w:t>
      </w:r>
    </w:p>
    <w:p>
      <w:pPr>
        <w:spacing w:line="540" w:lineRule="exact"/>
        <w:ind w:firstLine="640" w:firstLineChars="200"/>
        <w:rPr>
          <w:rFonts w:eastAsia="仿宋_GB2312"/>
          <w:bCs/>
          <w:kern w:val="0"/>
          <w:sz w:val="32"/>
          <w:szCs w:val="32"/>
        </w:rPr>
      </w:pPr>
      <w:r>
        <w:rPr>
          <w:rFonts w:hint="eastAsia" w:ascii="仿宋" w:hAnsi="仿宋" w:eastAsia="仿宋" w:cs="仿宋"/>
          <w:sz w:val="32"/>
          <w:szCs w:val="32"/>
        </w:rPr>
        <w:t>（十）承办金风区委，政府交办的其他事项。</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spacing w:line="360" w:lineRule="auto"/>
        <w:rPr>
          <w:rFonts w:ascii="仿宋" w:hAnsi="仿宋" w:eastAsia="仿宋" w:cs="仿宋"/>
          <w:sz w:val="32"/>
          <w:szCs w:val="32"/>
        </w:rPr>
      </w:pPr>
      <w:r>
        <w:rPr>
          <w:rFonts w:hint="eastAsia" w:ascii="仿宋" w:hAnsi="仿宋" w:eastAsia="仿宋" w:cs="仿宋"/>
          <w:sz w:val="32"/>
          <w:szCs w:val="32"/>
        </w:rPr>
        <w:t xml:space="preserve"> 2022年金凤区编办为我局核定的事业单位有8个，分别是金凤区农业技术推广服务中心、金凤区农村经济经营管理站、良田畜牧兽医工作站、丰登畜牧兽医工作站、良田水利工作站、丰登水利工作站、金凤区湿地保护所、乡村振兴服务中心（2021年决算单独上报）。核定人员编制总数为28人，其中：行政编制5人，事业编制23人（含乡村振兴服务中心6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领导职数：局长1名、副局长2名。</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jc w:val="left"/>
        <w:rPr>
          <w:rFonts w:eastAsia="仿宋_GB2312"/>
          <w:b/>
          <w:bCs/>
          <w:color w:val="000000"/>
          <w:kern w:val="0"/>
          <w:sz w:val="44"/>
          <w:szCs w:val="44"/>
        </w:rPr>
        <w:sectPr>
          <w:footerReference r:id="rId3" w:type="default"/>
          <w:pgSz w:w="11906" w:h="16838"/>
          <w:pgMar w:top="2098" w:right="1474" w:bottom="850" w:left="1588" w:header="851" w:footer="1021" w:gutter="0"/>
          <w:pgNumType w:start="1"/>
          <w:cols w:space="720" w:num="1"/>
          <w:docGrid w:linePitch="312" w:charSpace="0"/>
        </w:sectPr>
      </w:pPr>
    </w:p>
    <w:tbl>
      <w:tblPr>
        <w:tblStyle w:val="11"/>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pPr>
              <w:widowControl/>
              <w:jc w:val="left"/>
              <w:rPr>
                <w:color w:val="000000"/>
                <w:kern w:val="0"/>
                <w:sz w:val="20"/>
              </w:rPr>
            </w:pPr>
            <w:r>
              <w:rPr>
                <w:color w:val="000000"/>
                <w:kern w:val="0"/>
                <w:sz w:val="24"/>
              </w:rPr>
              <w:t>公开部门：</w:t>
            </w:r>
            <w:r>
              <w:rPr>
                <w:rFonts w:hint="eastAsia"/>
                <w:color w:val="000000"/>
                <w:kern w:val="0"/>
                <w:sz w:val="24"/>
              </w:rPr>
              <w:t>宁夏银川市金凤区农业农村和水务局</w:t>
            </w: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37,878,777.02</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970.00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3,055,909.88</w:t>
            </w:r>
          </w:p>
          <w:p>
            <w:pPr>
              <w:widowControl/>
              <w:jc w:val="right"/>
              <w:textAlignment w:val="center"/>
              <w:rPr>
                <w:color w:val="000000"/>
                <w:kern w:val="0"/>
                <w:sz w:val="18"/>
                <w:szCs w:val="18"/>
              </w:rPr>
            </w:pPr>
            <w:r>
              <w:rPr>
                <w:rFonts w:hint="eastAsia"/>
                <w:color w:val="000000"/>
                <w:kern w:val="0"/>
                <w:sz w:val="18"/>
                <w:szCs w:val="18"/>
              </w:rPr>
              <w:t>231,397.75</w:t>
            </w:r>
          </w:p>
          <w:p>
            <w:pPr>
              <w:widowControl/>
              <w:jc w:val="right"/>
              <w:textAlignment w:val="center"/>
              <w:rPr>
                <w:color w:val="000000"/>
                <w:kern w:val="0"/>
                <w:sz w:val="18"/>
                <w:szCs w:val="18"/>
              </w:rPr>
            </w:pPr>
            <w:r>
              <w:rPr>
                <w:rFonts w:hint="eastAsia"/>
                <w:color w:val="000000"/>
                <w:kern w:val="0"/>
                <w:sz w:val="18"/>
                <w:szCs w:val="18"/>
              </w:rPr>
              <w:t>1,720,000.00</w:t>
            </w:r>
          </w:p>
          <w:p>
            <w:pPr>
              <w:widowControl/>
              <w:jc w:val="right"/>
              <w:textAlignment w:val="center"/>
              <w:rPr>
                <w:color w:val="000000"/>
                <w:kern w:val="0"/>
                <w:sz w:val="18"/>
                <w:szCs w:val="18"/>
              </w:rPr>
            </w:pPr>
            <w:r>
              <w:rPr>
                <w:rFonts w:hint="eastAsia"/>
                <w:color w:val="000000"/>
                <w:kern w:val="0"/>
                <w:sz w:val="18"/>
                <w:szCs w:val="18"/>
              </w:rPr>
              <w:t>835,416.00</w:t>
            </w:r>
          </w:p>
          <w:p>
            <w:pPr>
              <w:widowControl/>
              <w:jc w:val="right"/>
              <w:textAlignment w:val="center"/>
              <w:rPr>
                <w:color w:val="000000"/>
                <w:kern w:val="0"/>
                <w:sz w:val="18"/>
                <w:szCs w:val="18"/>
              </w:rPr>
            </w:pPr>
            <w:r>
              <w:rPr>
                <w:rFonts w:hint="eastAsia"/>
                <w:color w:val="000000"/>
                <w:kern w:val="0"/>
                <w:sz w:val="18"/>
                <w:szCs w:val="18"/>
              </w:rPr>
              <w:t>32,374,840.89</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591,252.99</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279,840.80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3,055,909.88</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231,397.75</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835,416.00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32,374,840.89</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b/>
                <w:bCs/>
                <w:color w:val="000000"/>
                <w:kern w:val="0"/>
                <w:sz w:val="18"/>
                <w:szCs w:val="18"/>
              </w:rPr>
            </w:pPr>
            <w:r>
              <w:rPr>
                <w:rFonts w:hint="eastAsia"/>
                <w:b/>
                <w:bCs/>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38,158,617.82</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38,809,787.51</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19,850,678.99</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19,199,509.30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58,009,296.81</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58,009,296.81</w:t>
            </w:r>
          </w:p>
        </w:tc>
      </w:tr>
      <w:tr>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rPr>
        <w:t>2022年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1"/>
        <w:tblpPr w:leftFromText="180" w:rightFromText="180" w:vertAnchor="text" w:tblpX="4" w:tblpY="1"/>
        <w:tblOverlap w:val="never"/>
        <w:tblW w:w="15450" w:type="dxa"/>
        <w:tblInd w:w="0" w:type="dxa"/>
        <w:tblLayout w:type="fixed"/>
        <w:tblCellMar>
          <w:top w:w="0" w:type="dxa"/>
          <w:left w:w="0" w:type="dxa"/>
          <w:bottom w:w="0" w:type="dxa"/>
          <w:right w:w="0" w:type="dxa"/>
        </w:tblCellMar>
      </w:tblPr>
      <w:tblGrid>
        <w:gridCol w:w="383"/>
        <w:gridCol w:w="367"/>
        <w:gridCol w:w="405"/>
        <w:gridCol w:w="4845"/>
        <w:gridCol w:w="1815"/>
        <w:gridCol w:w="1755"/>
        <w:gridCol w:w="705"/>
        <w:gridCol w:w="840"/>
        <w:gridCol w:w="1140"/>
        <w:gridCol w:w="1005"/>
        <w:gridCol w:w="825"/>
        <w:gridCol w:w="1365"/>
      </w:tblGrid>
      <w:tr>
        <w:tblPrEx>
          <w:tblCellMar>
            <w:top w:w="0" w:type="dxa"/>
            <w:left w:w="0" w:type="dxa"/>
            <w:bottom w:w="0" w:type="dxa"/>
            <w:right w:w="0" w:type="dxa"/>
          </w:tblCellMar>
        </w:tblPrEx>
        <w:trPr>
          <w:trHeight w:val="308" w:hRule="atLeast"/>
        </w:trPr>
        <w:tc>
          <w:tcPr>
            <w:tcW w:w="15450" w:type="dxa"/>
            <w:gridSpan w:val="12"/>
            <w:tcBorders>
              <w:top w:val="nil"/>
              <w:left w:val="nil"/>
              <w:bottom w:val="nil"/>
              <w:right w:val="nil"/>
            </w:tcBorders>
            <w:shd w:val="clear" w:color="FFFFFF" w:fill="auto"/>
            <w:tcMar>
              <w:top w:w="15" w:type="dxa"/>
              <w:left w:w="15" w:type="dxa"/>
              <w:right w:w="15" w:type="dxa"/>
            </w:tcMar>
            <w:vAlign w:val="bottom"/>
          </w:tcPr>
          <w:p>
            <w:pPr>
              <w:widowControl/>
              <w:jc w:val="center"/>
              <w:textAlignment w:val="bottom"/>
              <w:rPr>
                <w:rFonts w:ascii="宋体" w:hAnsi="宋体" w:cs="宋体"/>
                <w:b/>
                <w:bCs/>
                <w:color w:val="000000"/>
                <w:kern w:val="0"/>
                <w:sz w:val="32"/>
                <w:szCs w:val="32"/>
              </w:rPr>
            </w:pPr>
            <w:r>
              <w:rPr>
                <w:rFonts w:hint="eastAsia"/>
                <w:b/>
                <w:bCs/>
                <w:color w:val="000000"/>
                <w:kern w:val="0"/>
                <w:sz w:val="32"/>
                <w:szCs w:val="32"/>
              </w:rPr>
              <w:t>收入决算表</w:t>
            </w:r>
          </w:p>
        </w:tc>
      </w:tr>
      <w:tr>
        <w:tblPrEx>
          <w:tblCellMar>
            <w:top w:w="0" w:type="dxa"/>
            <w:left w:w="0" w:type="dxa"/>
            <w:bottom w:w="0" w:type="dxa"/>
            <w:right w:w="0" w:type="dxa"/>
          </w:tblCellMar>
        </w:tblPrEx>
        <w:trPr>
          <w:trHeight w:val="321" w:hRule="atLeast"/>
        </w:trPr>
        <w:tc>
          <w:tcPr>
            <w:tcW w:w="15450" w:type="dxa"/>
            <w:gridSpan w:val="12"/>
            <w:tcBorders>
              <w:top w:val="nil"/>
              <w:left w:val="nil"/>
              <w:bottom w:val="single" w:color="000000" w:sz="4" w:space="0"/>
              <w:right w:val="nil"/>
            </w:tcBorders>
            <w:shd w:val="clear" w:color="FFFFFF" w:fill="auto"/>
            <w:tcMar>
              <w:top w:w="15" w:type="dxa"/>
              <w:left w:w="15" w:type="dxa"/>
              <w:right w:w="15" w:type="dxa"/>
            </w:tcMar>
            <w:vAlign w:val="bottom"/>
          </w:tcPr>
          <w:p>
            <w:pPr>
              <w:widowControl/>
              <w:jc w:val="left"/>
              <w:rPr>
                <w:color w:val="000000"/>
                <w:kern w:val="0"/>
                <w:sz w:val="24"/>
              </w:rPr>
            </w:pPr>
            <w:r>
              <w:rPr>
                <w:rFonts w:hint="eastAsia"/>
                <w:color w:val="000000"/>
                <w:kern w:val="0"/>
                <w:sz w:val="24"/>
              </w:rPr>
              <w:t>公开部门：宁夏银川市金凤区农业农村和水务局                                                            公开02表（金额单位：元）</w:t>
            </w:r>
          </w:p>
        </w:tc>
      </w:tr>
      <w:tr>
        <w:tblPrEx>
          <w:tblCellMar>
            <w:top w:w="0" w:type="dxa"/>
            <w:left w:w="0" w:type="dxa"/>
            <w:bottom w:w="0" w:type="dxa"/>
            <w:right w:w="0" w:type="dxa"/>
          </w:tblCellMar>
        </w:tblPrEx>
        <w:trPr>
          <w:trHeight w:val="308" w:hRule="atLeast"/>
        </w:trPr>
        <w:tc>
          <w:tcPr>
            <w:tcW w:w="6000"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项目</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本年收入合计</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财政拨款收入</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上级补助收入</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事业收入</w:t>
            </w:r>
          </w:p>
        </w:tc>
        <w:tc>
          <w:tcPr>
            <w:tcW w:w="10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经营收入</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附属单位上缴收入</w:t>
            </w:r>
          </w:p>
        </w:tc>
        <w:tc>
          <w:tcPr>
            <w:tcW w:w="13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rPr>
              <w:t>其他收入</w:t>
            </w:r>
          </w:p>
        </w:tc>
      </w:tr>
      <w:tr>
        <w:tblPrEx>
          <w:tblCellMar>
            <w:top w:w="0" w:type="dxa"/>
            <w:left w:w="0" w:type="dxa"/>
            <w:bottom w:w="0" w:type="dxa"/>
            <w:right w:w="0" w:type="dxa"/>
          </w:tblCellMar>
        </w:tblPrEx>
        <w:trPr>
          <w:trHeight w:val="312" w:hRule="atLeast"/>
        </w:trPr>
        <w:tc>
          <w:tcPr>
            <w:tcW w:w="1155"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支出功能分类科目代码</w:t>
            </w:r>
          </w:p>
        </w:tc>
        <w:tc>
          <w:tcPr>
            <w:tcW w:w="484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科目名称</w:t>
            </w:r>
          </w:p>
        </w:tc>
        <w:tc>
          <w:tcPr>
            <w:tcW w:w="18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pPr>
          </w:p>
        </w:tc>
        <w:tc>
          <w:tcPr>
            <w:tcW w:w="7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pPr>
          </w:p>
        </w:tc>
        <w:tc>
          <w:tcPr>
            <w:tcW w:w="84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小计</w:t>
            </w:r>
          </w:p>
        </w:tc>
        <w:tc>
          <w:tcPr>
            <w:tcW w:w="114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其中：教育收费</w:t>
            </w:r>
          </w:p>
        </w:tc>
        <w:tc>
          <w:tcPr>
            <w:tcW w:w="1005" w:type="dxa"/>
            <w:tcBorders>
              <w:top w:val="single" w:color="000000" w:sz="4" w:space="0"/>
              <w:left w:val="nil"/>
              <w:right w:val="single" w:color="000000" w:sz="4" w:space="0"/>
            </w:tcBorders>
            <w:shd w:val="clear" w:color="FFFFFF" w:fill="C0C0C0"/>
            <w:tcMar>
              <w:top w:w="15" w:type="dxa"/>
              <w:left w:w="15" w:type="dxa"/>
              <w:right w:w="15" w:type="dxa"/>
            </w:tcMar>
            <w:vAlign w:val="center"/>
          </w:tcPr>
          <w:p>
            <w:pPr>
              <w:jc w:val="center"/>
            </w:pPr>
          </w:p>
        </w:tc>
        <w:tc>
          <w:tcPr>
            <w:tcW w:w="825" w:type="dxa"/>
            <w:tcBorders>
              <w:top w:val="single" w:color="000000" w:sz="4" w:space="0"/>
              <w:left w:val="nil"/>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5" w:type="dxa"/>
            <w:tcBorders>
              <w:top w:val="single" w:color="000000" w:sz="4" w:space="0"/>
              <w:left w:val="nil"/>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8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类</w:t>
            </w:r>
          </w:p>
        </w:tc>
        <w:tc>
          <w:tcPr>
            <w:tcW w:w="36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款</w:t>
            </w:r>
          </w:p>
        </w:tc>
        <w:tc>
          <w:tcPr>
            <w:tcW w:w="4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项</w:t>
            </w:r>
          </w:p>
        </w:tc>
        <w:tc>
          <w:tcPr>
            <w:tcW w:w="4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栏次</w:t>
            </w:r>
          </w:p>
        </w:tc>
        <w:tc>
          <w:tcPr>
            <w:tcW w:w="18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1</w:t>
            </w:r>
          </w:p>
        </w:tc>
        <w:tc>
          <w:tcPr>
            <w:tcW w:w="17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2</w:t>
            </w:r>
          </w:p>
        </w:tc>
        <w:tc>
          <w:tcPr>
            <w:tcW w:w="7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3</w:t>
            </w:r>
          </w:p>
        </w:tc>
        <w:tc>
          <w:tcPr>
            <w:tcW w:w="8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4</w:t>
            </w:r>
          </w:p>
        </w:tc>
        <w:tc>
          <w:tcPr>
            <w:tcW w:w="11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5</w:t>
            </w:r>
          </w:p>
        </w:tc>
        <w:tc>
          <w:tcPr>
            <w:tcW w:w="10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6</w:t>
            </w:r>
          </w:p>
        </w:tc>
        <w:tc>
          <w:tcPr>
            <w:tcW w:w="82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szCs w:val="22"/>
              </w:rPr>
              <w:t>7</w:t>
            </w:r>
          </w:p>
        </w:tc>
        <w:tc>
          <w:tcPr>
            <w:tcW w:w="136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rPr>
              <w:t>8</w:t>
            </w:r>
          </w:p>
        </w:tc>
      </w:tr>
      <w:tr>
        <w:tblPrEx>
          <w:tblCellMar>
            <w:top w:w="0" w:type="dxa"/>
            <w:left w:w="0" w:type="dxa"/>
            <w:bottom w:w="0" w:type="dxa"/>
            <w:right w:w="0" w:type="dxa"/>
          </w:tblCellMar>
        </w:tblPrEx>
        <w:trPr>
          <w:trHeight w:val="308" w:hRule="atLeast"/>
        </w:trPr>
        <w:tc>
          <w:tcPr>
            <w:tcW w:w="38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36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4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pPr>
          </w:p>
        </w:tc>
        <w:tc>
          <w:tcPr>
            <w:tcW w:w="4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rPr>
              <w:t>合计</w:t>
            </w:r>
          </w:p>
        </w:tc>
        <w:tc>
          <w:tcPr>
            <w:tcW w:w="18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38,158,617.82</w:t>
            </w:r>
          </w:p>
        </w:tc>
        <w:tc>
          <w:tcPr>
            <w:tcW w:w="17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37,878,777.02</w:t>
            </w:r>
          </w:p>
        </w:tc>
        <w:tc>
          <w:tcPr>
            <w:tcW w:w="7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279,840.80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201</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一般公共服务支出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102,000.00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102,000.00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20113</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商贸事务</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100,000.00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100,000.00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2011308</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招商引资</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100,000.00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100,000.00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20132</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组织事务</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2,000.00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2,000.00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2013299</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其他组织事务支出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2,000.00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2,000.00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社会保障和就业支出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3,110,885.24</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2,942,758.44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168,126.80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20805</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行政事业单位养老支出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2,532,237.44</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2,532,237.44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2080501</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行政单位离退休</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1,076,515.15</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1,076,515.15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2080505</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机关事业单位基本养老保险缴费支出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565,179.04</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565,179.04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2080506</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机关事业单位职业年金缴费支出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890,543.25</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890,543.25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20807</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就业补助</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168,126.80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168,126.80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2080701</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就业创业服务补贴</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10,000.00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10,000.00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2080705</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公益性岗位补贴</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158,126.80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158,126.80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20808</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抚恤</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410,521.00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410,521.00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2080801</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死亡抚恤</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410,521.00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410,521.00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210</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卫生健康支出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231,401.75</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223,687.75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7,714.00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21001</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卫生健康管理事务</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7,714.00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7,714.00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2100199</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其他卫生健康管理事务支出</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7,714.00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7,714.00</w:t>
            </w:r>
          </w:p>
        </w:tc>
      </w:tr>
      <w:tr>
        <w:tblPrEx>
          <w:tblCellMar>
            <w:top w:w="0" w:type="dxa"/>
            <w:left w:w="0" w:type="dxa"/>
            <w:bottom w:w="0" w:type="dxa"/>
            <w:right w:w="0" w:type="dxa"/>
          </w:tblCellMar>
        </w:tblPrEx>
        <w:trPr>
          <w:trHeight w:val="90"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21004</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公共卫生</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9,860.00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9,860.00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2100410</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 xml:space="preserve">  突发公共卫生事件应急处理</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9,860.00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9,860.00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15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rPr>
              <w:t>21011</w:t>
            </w:r>
          </w:p>
        </w:tc>
        <w:tc>
          <w:tcPr>
            <w:tcW w:w="4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cs="宋体"/>
                <w:color w:val="000000"/>
                <w:kern w:val="0"/>
                <w:sz w:val="22"/>
                <w:szCs w:val="22"/>
              </w:rPr>
              <w:t>行政事业单位医疗</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213,827.75</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213,827.75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2"/>
                <w:szCs w:val="22"/>
              </w:rPr>
              <w:t>0.00</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rPr>
              <w:t>0.00</w:t>
            </w:r>
          </w:p>
        </w:tc>
      </w:tr>
    </w:tbl>
    <w:tbl>
      <w:tblPr>
        <w:tblStyle w:val="11"/>
        <w:tblW w:w="15450" w:type="dxa"/>
        <w:tblInd w:w="96" w:type="dxa"/>
        <w:tblLayout w:type="fixed"/>
        <w:tblCellMar>
          <w:top w:w="0" w:type="dxa"/>
          <w:left w:w="108" w:type="dxa"/>
          <w:bottom w:w="0" w:type="dxa"/>
          <w:right w:w="108" w:type="dxa"/>
        </w:tblCellMar>
      </w:tblPr>
      <w:tblGrid>
        <w:gridCol w:w="1185"/>
        <w:gridCol w:w="4800"/>
        <w:gridCol w:w="1830"/>
        <w:gridCol w:w="1755"/>
        <w:gridCol w:w="690"/>
        <w:gridCol w:w="840"/>
        <w:gridCol w:w="1125"/>
        <w:gridCol w:w="1035"/>
        <w:gridCol w:w="858"/>
        <w:gridCol w:w="1332"/>
      </w:tblGrid>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174,108.31</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174,108.31</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2101103</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39,719.44</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39,719.44</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节能环保支出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21104</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自然生态保护</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2110402</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农村环境保护</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51"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农林水支出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32,321,409.84</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32,319,409.84</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农业农村</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26,806,968.27</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26,804,968.27</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2130101</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3,798,949.71</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3,798,949.71</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2130108</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病虫害控制</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689,009.96</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689,009.96</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2130109</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农产品质量安全</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29,250.00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29,250.00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2130121</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农业结构调整补贴</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2130122</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农业生产发展</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11,367,171.40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11,365,171.40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2130126</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农村社会事业</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1,337,200.00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1,337,200.00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2130135</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农业资源保护修复与利用</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1,283,352.40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1,283,352.40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2130153</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农田建设</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612,403.62</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612,403.62</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2130199</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其他农业农村支出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7,589,631.18</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7,589,631.18</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水利</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4,211,608.07</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4,211,608.07</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2130305</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水利工程建设</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2130306</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水利工程运行与维护</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1,542,060.63</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1,542,060.63</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2130314</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防汛</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17,747.37</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17,747.37</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2130399</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其他水利支出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1,651,800.07</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1,651,800.07</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巩固脱贫衔接乡村振兴</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1,292,989.00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1,292,989.00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2130505</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生产发展</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566,540.00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566,540.00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2130599</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其他巩固脱贫衔接乡村振兴支出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726,449.00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726,449.00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21308</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普惠金融发展支出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2130803</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农业保险保费补贴</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672,920.99</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672,920.99</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672,920.99</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672,920.99</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48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8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568,257.00</w:t>
            </w:r>
          </w:p>
        </w:tc>
        <w:tc>
          <w:tcPr>
            <w:tcW w:w="17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568,257.00</w:t>
            </w:r>
          </w:p>
        </w:tc>
        <w:tc>
          <w:tcPr>
            <w:tcW w:w="6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8"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2210203</w:t>
            </w:r>
          </w:p>
        </w:tc>
        <w:tc>
          <w:tcPr>
            <w:tcW w:w="4800" w:type="dxa"/>
            <w:tcBorders>
              <w:top w:val="nil"/>
              <w:left w:val="nil"/>
              <w:bottom w:val="single" w:color="000000" w:sz="8"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购房补贴</w:t>
            </w:r>
          </w:p>
        </w:tc>
        <w:tc>
          <w:tcPr>
            <w:tcW w:w="183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104,663.99</w:t>
            </w:r>
          </w:p>
        </w:tc>
        <w:tc>
          <w:tcPr>
            <w:tcW w:w="175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104,663.99</w:t>
            </w:r>
          </w:p>
        </w:tc>
        <w:tc>
          <w:tcPr>
            <w:tcW w:w="69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4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3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8"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2"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12" w:hRule="atLeast"/>
        </w:trPr>
        <w:tc>
          <w:tcPr>
            <w:tcW w:w="15450" w:type="dxa"/>
            <w:gridSpan w:val="10"/>
            <w:tcBorders>
              <w:top w:val="nil"/>
              <w:left w:val="nil"/>
              <w:bottom w:val="nil"/>
              <w:right w:val="nil"/>
            </w:tcBorders>
            <w:shd w:val="clear" w:color="auto" w:fill="auto"/>
            <w:vAlign w:val="bottom"/>
          </w:tcPr>
          <w:p>
            <w:pPr>
              <w:rPr>
                <w:rFonts w:ascii="Arial" w:hAnsi="Arial" w:cs="Arial"/>
                <w:color w:val="000000"/>
                <w:sz w:val="20"/>
                <w:szCs w:val="20"/>
              </w:rPr>
            </w:pPr>
            <w:r>
              <w:rPr>
                <w:rFonts w:hint="eastAsia" w:ascii="宋体" w:hAnsi="宋体" w:cs="宋体"/>
                <w:color w:val="000000"/>
                <w:kern w:val="0"/>
                <w:sz w:val="24"/>
              </w:rPr>
              <w:t>注：本表反映部门本年度取得的各项收入情况，数据取自财决03表</w:t>
            </w:r>
          </w:p>
        </w:tc>
      </w:tr>
    </w:tbl>
    <w:p>
      <w:pPr>
        <w:pStyle w:val="2"/>
        <w:ind w:left="0" w:leftChars="0" w:firstLine="0" w:firstLineChars="0"/>
        <w:rPr>
          <w:rFonts w:eastAsia="黑体"/>
          <w:b/>
          <w:bCs/>
          <w:color w:val="000000"/>
          <w:kern w:val="0"/>
          <w:sz w:val="40"/>
          <w:szCs w:val="40"/>
        </w:rPr>
      </w:pPr>
    </w:p>
    <w:p>
      <w:pPr>
        <w:pStyle w:val="2"/>
        <w:ind w:left="0" w:leftChars="0" w:firstLine="0" w:firstLineChars="0"/>
        <w:rPr>
          <w:rFonts w:eastAsia="黑体"/>
          <w:b/>
          <w:bCs/>
          <w:color w:val="000000"/>
          <w:kern w:val="0"/>
          <w:sz w:val="40"/>
          <w:szCs w:val="40"/>
        </w:rPr>
      </w:pPr>
    </w:p>
    <w:tbl>
      <w:tblPr>
        <w:tblStyle w:val="11"/>
        <w:tblW w:w="15710" w:type="dxa"/>
        <w:tblInd w:w="96" w:type="dxa"/>
        <w:tblLayout w:type="fixed"/>
        <w:tblCellMar>
          <w:top w:w="0" w:type="dxa"/>
          <w:left w:w="108" w:type="dxa"/>
          <w:bottom w:w="0" w:type="dxa"/>
          <w:right w:w="108" w:type="dxa"/>
        </w:tblCellMar>
      </w:tblPr>
      <w:tblGrid>
        <w:gridCol w:w="417"/>
        <w:gridCol w:w="418"/>
        <w:gridCol w:w="418"/>
        <w:gridCol w:w="3658"/>
        <w:gridCol w:w="2019"/>
        <w:gridCol w:w="1890"/>
        <w:gridCol w:w="2010"/>
        <w:gridCol w:w="1245"/>
        <w:gridCol w:w="1350"/>
        <w:gridCol w:w="2285"/>
      </w:tblGrid>
      <w:tr>
        <w:tblPrEx>
          <w:tblCellMar>
            <w:top w:w="0" w:type="dxa"/>
            <w:left w:w="108" w:type="dxa"/>
            <w:bottom w:w="0" w:type="dxa"/>
            <w:right w:w="108" w:type="dxa"/>
          </w:tblCellMar>
        </w:tblPrEx>
        <w:trPr>
          <w:trHeight w:val="564" w:hRule="atLeast"/>
        </w:trPr>
        <w:tc>
          <w:tcPr>
            <w:tcW w:w="15710" w:type="dxa"/>
            <w:gridSpan w:val="10"/>
            <w:tcBorders>
              <w:top w:val="nil"/>
              <w:left w:val="nil"/>
              <w:bottom w:val="nil"/>
              <w:right w:val="nil"/>
            </w:tcBorders>
            <w:shd w:val="clear" w:color="auto" w:fill="auto"/>
            <w:vAlign w:val="bottom"/>
          </w:tcPr>
          <w:p>
            <w:pPr>
              <w:widowControl/>
              <w:jc w:val="center"/>
              <w:textAlignment w:val="bottom"/>
              <w:rPr>
                <w:rFonts w:ascii="宋体" w:hAnsi="宋体" w:cs="宋体"/>
                <w:color w:val="000000"/>
                <w:sz w:val="44"/>
                <w:szCs w:val="44"/>
              </w:rPr>
            </w:pPr>
            <w:r>
              <w:rPr>
                <w:rFonts w:hint="eastAsia"/>
                <w:b/>
                <w:bCs/>
                <w:color w:val="000000"/>
                <w:kern w:val="0"/>
                <w:sz w:val="36"/>
                <w:szCs w:val="36"/>
              </w:rPr>
              <w:t>支出决算表</w:t>
            </w:r>
          </w:p>
        </w:tc>
      </w:tr>
      <w:tr>
        <w:tblPrEx>
          <w:tblCellMar>
            <w:top w:w="0" w:type="dxa"/>
            <w:left w:w="108" w:type="dxa"/>
            <w:bottom w:w="0" w:type="dxa"/>
            <w:right w:w="108" w:type="dxa"/>
          </w:tblCellMar>
        </w:tblPrEx>
        <w:trPr>
          <w:trHeight w:val="312" w:hRule="atLeast"/>
        </w:trPr>
        <w:tc>
          <w:tcPr>
            <w:tcW w:w="6930" w:type="dxa"/>
            <w:gridSpan w:val="5"/>
            <w:tcBorders>
              <w:top w:val="nil"/>
              <w:left w:val="nil"/>
              <w:bottom w:val="nil"/>
              <w:right w:val="nil"/>
            </w:tcBorders>
            <w:shd w:val="clear" w:color="auto" w:fill="auto"/>
            <w:vAlign w:val="bottom"/>
          </w:tcPr>
          <w:p>
            <w:pPr>
              <w:rPr>
                <w:rFonts w:ascii="Arial" w:hAnsi="Arial" w:cs="Arial"/>
                <w:color w:val="000000"/>
                <w:sz w:val="20"/>
                <w:szCs w:val="20"/>
              </w:rPr>
            </w:pPr>
            <w:r>
              <w:rPr>
                <w:rFonts w:hint="eastAsia"/>
                <w:color w:val="000000"/>
                <w:kern w:val="0"/>
                <w:sz w:val="24"/>
              </w:rPr>
              <w:t>公开部门：宁夏银川市金凤区农业农村和水务局</w:t>
            </w:r>
          </w:p>
        </w:tc>
        <w:tc>
          <w:tcPr>
            <w:tcW w:w="8780" w:type="dxa"/>
            <w:gridSpan w:val="5"/>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4"/>
              </w:rPr>
            </w:pPr>
            <w:r>
              <w:rPr>
                <w:rFonts w:hint="eastAsia"/>
                <w:color w:val="000000"/>
                <w:kern w:val="0"/>
                <w:sz w:val="18"/>
                <w:szCs w:val="18"/>
              </w:rPr>
              <w:t>公开03表（金额单位：元</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308" w:hRule="atLeast"/>
        </w:trPr>
        <w:tc>
          <w:tcPr>
            <w:tcW w:w="491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201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189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201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24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上缴上级支出</w:t>
            </w:r>
          </w:p>
        </w:tc>
        <w:tc>
          <w:tcPr>
            <w:tcW w:w="135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经营支出</w:t>
            </w:r>
          </w:p>
        </w:tc>
        <w:tc>
          <w:tcPr>
            <w:tcW w:w="2285"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25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支出功能分类科目代码</w:t>
            </w:r>
          </w:p>
        </w:tc>
        <w:tc>
          <w:tcPr>
            <w:tcW w:w="3658"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01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8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0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285"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21" w:hRule="atLeast"/>
        </w:trPr>
        <w:tc>
          <w:tcPr>
            <w:tcW w:w="125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3658"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01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8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0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285"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21" w:hRule="atLeast"/>
        </w:trPr>
        <w:tc>
          <w:tcPr>
            <w:tcW w:w="125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3658"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01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8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0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285"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417"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418"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418"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3658"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2019"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89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01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24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35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285" w:type="dxa"/>
            <w:tcBorders>
              <w:top w:val="nil"/>
              <w:left w:val="nil"/>
              <w:bottom w:val="single" w:color="000000" w:sz="4" w:space="0"/>
              <w:right w:val="single" w:color="000000" w:sz="8"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417"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418"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418"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3658"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38,809,787.51</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7,502,250.35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31,307,537.16</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20132</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组织事务</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2013299</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其他组织事务支出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3,055,909.88</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2,893,488.85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162,421.03</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2,482,967.85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2,482,967.85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1,076,515.15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1,076,515.15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515,909.45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515,909.45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890,543.25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890,543.25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20807</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就业补助</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162,421.03</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162,421.03</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2080701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就业创业服务补贴</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9,600.00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9,600.00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2080705</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公益性岗位补贴</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152,821.03</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152,821.03</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抚恤</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死亡抚恤</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231,397.75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213,827.75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17,570.00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卫生健康管理事务</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7,710.00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7,710.00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2100199</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其他卫生健康管理事务支出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7,710.00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7,710.00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公共卫生</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2100410</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突发公共卫生事件应急处理</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213,827.75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213,827.75</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174,108.31</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174,108.31</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2101103</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39,719.44</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39,719.44</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节能环保支出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21104</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自然生态保护</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2110402</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农村环境保护</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城乡社区支出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835,416.00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835,416.00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国有土地使用权出让收入安排的支出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835,416.00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835,416.00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征地和拆迁补偿支出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835,416.00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835,416.00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农林水支出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32,374,840.89</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3,803,680.76</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28,571,160.13</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农业农村</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26,860,399.32</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3,803,680.76</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23,056,718.56</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3,803,680.76</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3,803,680.76</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2130108</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病虫害控制</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689,009.96</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689,009.96</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2130109</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农产品质量安全</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29,250.00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29,250.00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农业结构调整补贴</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2130122</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农业生产发展</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11,367,171.40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11,367,171.40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2130126</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农村社会事业</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1,337,200.00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1,337,200.00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2130135</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农业资源保护修复与利用</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1,283,352.40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1,283,352.40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2130153</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农田建设</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612,403.62</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612,403.62</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2130199</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其他农业农村支出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7,638,331.18</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7,638,331.18</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水利</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4,211,608.07</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4,211,608.07</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2130305</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水利工程建设</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2130306</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水利工程运行与维护</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1,542,060.63</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1,542,060.63</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2130314</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防汛</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17,747.37</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17,747.37</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2130399</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其他水利支出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1,651,800.07</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1,651,800.07</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巩固脱贫衔接乡村振兴</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1,292,989.00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1,292,989.00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2130505</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生产发展</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566,540.00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566,540.00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2130599</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其他巩固脱贫衔接乡村振兴支出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726,449.00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726,449.00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21308</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普惠金融发展支出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2130803</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农业保险保费补贴</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3658"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20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486,589.00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486,589.00</w:t>
            </w:r>
          </w:p>
        </w:tc>
        <w:tc>
          <w:tcPr>
            <w:tcW w:w="20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53" w:type="dxa"/>
            <w:gridSpan w:val="3"/>
            <w:tcBorders>
              <w:top w:val="nil"/>
              <w:left w:val="single" w:color="000000" w:sz="4" w:space="0"/>
              <w:bottom w:val="single" w:color="000000" w:sz="8"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2210203</w:t>
            </w:r>
          </w:p>
        </w:tc>
        <w:tc>
          <w:tcPr>
            <w:tcW w:w="3658" w:type="dxa"/>
            <w:tcBorders>
              <w:top w:val="nil"/>
              <w:left w:val="nil"/>
              <w:bottom w:val="single" w:color="000000" w:sz="8"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购房补贴</w:t>
            </w:r>
          </w:p>
        </w:tc>
        <w:tc>
          <w:tcPr>
            <w:tcW w:w="2019"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104,663.99</w:t>
            </w:r>
          </w:p>
        </w:tc>
        <w:tc>
          <w:tcPr>
            <w:tcW w:w="189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104,663.99</w:t>
            </w:r>
          </w:p>
        </w:tc>
        <w:tc>
          <w:tcPr>
            <w:tcW w:w="20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4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285"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12" w:hRule="atLeast"/>
        </w:trPr>
        <w:tc>
          <w:tcPr>
            <w:tcW w:w="15710" w:type="dxa"/>
            <w:gridSpan w:val="10"/>
            <w:tcBorders>
              <w:top w:val="nil"/>
              <w:left w:val="nil"/>
              <w:bottom w:val="nil"/>
              <w:right w:val="nil"/>
            </w:tcBorders>
            <w:shd w:val="clear" w:color="auto" w:fill="auto"/>
            <w:vAlign w:val="bottom"/>
          </w:tcPr>
          <w:p>
            <w:pPr>
              <w:rPr>
                <w:rFonts w:ascii="Arial" w:hAnsi="Arial" w:cs="Arial"/>
                <w:color w:val="000000"/>
                <w:sz w:val="20"/>
                <w:szCs w:val="20"/>
              </w:rPr>
            </w:pPr>
            <w:r>
              <w:rPr>
                <w:rFonts w:hint="eastAsia" w:ascii="宋体" w:hAnsi="宋体" w:cs="宋体"/>
                <w:color w:val="000000"/>
                <w:kern w:val="0"/>
                <w:sz w:val="24"/>
              </w:rPr>
              <w:t>注：本表反映部门本年度各项支出情况，数据取自财决04表。</w:t>
            </w:r>
          </w:p>
        </w:tc>
      </w:tr>
    </w:tbl>
    <w:p>
      <w:pPr>
        <w:pStyle w:val="2"/>
        <w:ind w:left="0" w:leftChars="0" w:firstLine="0" w:firstLineChars="0"/>
        <w:rPr>
          <w:rFonts w:eastAsia="黑体"/>
          <w:b/>
          <w:bCs/>
          <w:color w:val="000000"/>
          <w:kern w:val="0"/>
          <w:sz w:val="40"/>
          <w:szCs w:val="40"/>
        </w:rPr>
      </w:pPr>
    </w:p>
    <w:p>
      <w:pPr>
        <w:pStyle w:val="2"/>
        <w:ind w:left="420" w:firstLine="803"/>
        <w:rPr>
          <w:rFonts w:eastAsia="黑体"/>
          <w:b/>
          <w:bCs/>
          <w:color w:val="000000"/>
          <w:kern w:val="0"/>
          <w:sz w:val="40"/>
          <w:szCs w:val="40"/>
        </w:rPr>
      </w:pPr>
    </w:p>
    <w:tbl>
      <w:tblPr>
        <w:tblStyle w:val="11"/>
        <w:tblW w:w="15710" w:type="dxa"/>
        <w:tblInd w:w="96" w:type="dxa"/>
        <w:tblLayout w:type="fixed"/>
        <w:tblCellMar>
          <w:top w:w="0" w:type="dxa"/>
          <w:left w:w="108" w:type="dxa"/>
          <w:bottom w:w="0" w:type="dxa"/>
          <w:right w:w="108" w:type="dxa"/>
        </w:tblCellMar>
      </w:tblPr>
      <w:tblGrid>
        <w:gridCol w:w="3330"/>
        <w:gridCol w:w="660"/>
        <w:gridCol w:w="1845"/>
        <w:gridCol w:w="3030"/>
        <w:gridCol w:w="870"/>
        <w:gridCol w:w="1785"/>
        <w:gridCol w:w="1710"/>
        <w:gridCol w:w="1665"/>
        <w:gridCol w:w="815"/>
      </w:tblGrid>
      <w:tr>
        <w:tblPrEx>
          <w:tblCellMar>
            <w:top w:w="0" w:type="dxa"/>
            <w:left w:w="108" w:type="dxa"/>
            <w:bottom w:w="0" w:type="dxa"/>
            <w:right w:w="108" w:type="dxa"/>
          </w:tblCellMar>
        </w:tblPrEx>
        <w:trPr>
          <w:trHeight w:val="564" w:hRule="atLeast"/>
        </w:trPr>
        <w:tc>
          <w:tcPr>
            <w:tcW w:w="15710" w:type="dxa"/>
            <w:gridSpan w:val="9"/>
            <w:tcBorders>
              <w:top w:val="nil"/>
              <w:left w:val="nil"/>
              <w:bottom w:val="nil"/>
              <w:right w:val="nil"/>
            </w:tcBorders>
            <w:shd w:val="clear" w:color="auto" w:fill="auto"/>
            <w:vAlign w:val="bottom"/>
          </w:tcPr>
          <w:p>
            <w:pPr>
              <w:widowControl/>
              <w:jc w:val="center"/>
              <w:textAlignment w:val="bottom"/>
              <w:rPr>
                <w:rFonts w:ascii="宋体" w:hAnsi="宋体" w:cs="宋体"/>
                <w:color w:val="000000"/>
                <w:sz w:val="44"/>
                <w:szCs w:val="44"/>
              </w:rPr>
            </w:pPr>
            <w:r>
              <w:rPr>
                <w:rFonts w:hint="eastAsia"/>
                <w:b/>
                <w:bCs/>
                <w:color w:val="000000"/>
                <w:kern w:val="0"/>
                <w:sz w:val="36"/>
                <w:szCs w:val="36"/>
              </w:rPr>
              <w:t>财政拨款收入支出决算总表</w:t>
            </w:r>
          </w:p>
        </w:tc>
      </w:tr>
      <w:tr>
        <w:tblPrEx>
          <w:tblCellMar>
            <w:top w:w="0" w:type="dxa"/>
            <w:left w:w="108" w:type="dxa"/>
            <w:bottom w:w="0" w:type="dxa"/>
            <w:right w:w="108" w:type="dxa"/>
          </w:tblCellMar>
        </w:tblPrEx>
        <w:trPr>
          <w:trHeight w:val="312" w:hRule="atLeast"/>
        </w:trPr>
        <w:tc>
          <w:tcPr>
            <w:tcW w:w="5835" w:type="dxa"/>
            <w:gridSpan w:val="3"/>
            <w:tcBorders>
              <w:top w:val="nil"/>
              <w:left w:val="nil"/>
              <w:bottom w:val="nil"/>
              <w:right w:val="nil"/>
            </w:tcBorders>
            <w:shd w:val="clear" w:color="auto" w:fill="auto"/>
            <w:vAlign w:val="bottom"/>
          </w:tcPr>
          <w:p>
            <w:pPr>
              <w:rPr>
                <w:rFonts w:ascii="Arial" w:hAnsi="Arial" w:cs="Arial"/>
                <w:color w:val="000000"/>
                <w:sz w:val="20"/>
                <w:szCs w:val="20"/>
              </w:rPr>
            </w:pPr>
            <w:r>
              <w:rPr>
                <w:rFonts w:hint="eastAsia" w:ascii="宋体" w:hAnsi="宋体" w:cs="宋体"/>
                <w:color w:val="000000"/>
                <w:kern w:val="0"/>
                <w:sz w:val="24"/>
              </w:rPr>
              <w:t>公开部门：宁夏银川市金凤区农业农村和水务局</w:t>
            </w:r>
          </w:p>
        </w:tc>
        <w:tc>
          <w:tcPr>
            <w:tcW w:w="3030"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6845" w:type="dxa"/>
            <w:gridSpan w:val="5"/>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4"/>
              </w:rPr>
            </w:pPr>
            <w:r>
              <w:rPr>
                <w:rFonts w:hint="eastAsia"/>
                <w:color w:val="000000"/>
                <w:kern w:val="0"/>
                <w:sz w:val="18"/>
                <w:szCs w:val="18"/>
              </w:rPr>
              <w:t>公开04表（金额单位：元）</w:t>
            </w:r>
          </w:p>
        </w:tc>
      </w:tr>
      <w:tr>
        <w:tblPrEx>
          <w:tblCellMar>
            <w:top w:w="0" w:type="dxa"/>
            <w:left w:w="108" w:type="dxa"/>
            <w:bottom w:w="0" w:type="dxa"/>
            <w:right w:w="108" w:type="dxa"/>
          </w:tblCellMar>
        </w:tblPrEx>
        <w:trPr>
          <w:trHeight w:val="308" w:hRule="atLeast"/>
        </w:trPr>
        <w:tc>
          <w:tcPr>
            <w:tcW w:w="5835"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     入</w:t>
            </w:r>
          </w:p>
        </w:tc>
        <w:tc>
          <w:tcPr>
            <w:tcW w:w="9875" w:type="dxa"/>
            <w:gridSpan w:val="6"/>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93" w:hRule="atLeast"/>
        </w:trPr>
        <w:tc>
          <w:tcPr>
            <w:tcW w:w="3330"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    目</w:t>
            </w:r>
          </w:p>
        </w:tc>
        <w:tc>
          <w:tcPr>
            <w:tcW w:w="66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84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c>
          <w:tcPr>
            <w:tcW w:w="303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项目（按功能分类）</w:t>
            </w:r>
          </w:p>
        </w:tc>
        <w:tc>
          <w:tcPr>
            <w:tcW w:w="87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5975" w:type="dxa"/>
            <w:gridSpan w:val="4"/>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615" w:hRule="atLeast"/>
        </w:trPr>
        <w:tc>
          <w:tcPr>
            <w:tcW w:w="333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66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84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303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87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78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71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一般公共预算财政拨款</w:t>
            </w:r>
          </w:p>
        </w:tc>
        <w:tc>
          <w:tcPr>
            <w:tcW w:w="166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政府性基金预算财政拨款</w:t>
            </w:r>
          </w:p>
        </w:tc>
        <w:tc>
          <w:tcPr>
            <w:tcW w:w="815" w:type="dxa"/>
            <w:tcBorders>
              <w:top w:val="nil"/>
              <w:left w:val="nil"/>
              <w:bottom w:val="single" w:color="000000" w:sz="4" w:space="0"/>
              <w:right w:val="single" w:color="000000" w:sz="8"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国有资本经营预算财政拨款</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    次</w:t>
            </w:r>
          </w:p>
        </w:tc>
        <w:tc>
          <w:tcPr>
            <w:tcW w:w="660" w:type="dxa"/>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84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303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    次</w:t>
            </w:r>
          </w:p>
        </w:tc>
        <w:tc>
          <w:tcPr>
            <w:tcW w:w="870" w:type="dxa"/>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78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71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66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815" w:type="dxa"/>
            <w:tcBorders>
              <w:top w:val="nil"/>
              <w:left w:val="nil"/>
              <w:bottom w:val="single" w:color="000000" w:sz="4" w:space="0"/>
              <w:right w:val="single" w:color="000000" w:sz="8"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37,878,777.02</w:t>
            </w: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一、一般公共服务支出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二、外交支出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三、国有资本经营预算财政拨款</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三、国防支出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四、公共安全支出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五、教育支出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六、科学技术支出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八、社会保障和就业支出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2,893,488.85</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2,893,488.85</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九、卫生健康支出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223,687.75</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223,687.75</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十、节能环保支出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十一、城乡社区支出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十二、农林水支出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32,321,118.89</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32,321,118.89</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十三、交通运输支出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十四、资源勘探工业信息等支出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十五、商业服务业等支出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十六、金融支出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十七、援助其他地区支出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十八、自然资源海洋气象等支出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十九、住房保障支出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二十、粮油物资储备支出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二十一、国有资本经营预算支出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二十二、灾害防治及应急管理支出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二十三、其他支出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二十四、债务还本支出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b/>
                <w:bCs/>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二十五、债务付息支出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84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二十六、抗疫特别国债安排的支出</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本年收入合计</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37,878,777.02</w:t>
            </w:r>
          </w:p>
        </w:tc>
        <w:tc>
          <w:tcPr>
            <w:tcW w:w="303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本年支出合计</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37,749,548.48</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37,749,548.48</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年初财政拨款结转和结余</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4,445,572.76</w:t>
            </w:r>
          </w:p>
        </w:tc>
        <w:tc>
          <w:tcPr>
            <w:tcW w:w="303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年末财政拨款结转和结余</w:t>
            </w: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86</w:t>
            </w:r>
          </w:p>
        </w:tc>
        <w:tc>
          <w:tcPr>
            <w:tcW w:w="178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4,574,801.30</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1,130,937.59</w:t>
            </w:r>
          </w:p>
        </w:tc>
        <w:tc>
          <w:tcPr>
            <w:tcW w:w="166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c>
          <w:tcPr>
            <w:tcW w:w="815"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1,001,709.05</w:t>
            </w:r>
          </w:p>
        </w:tc>
        <w:tc>
          <w:tcPr>
            <w:tcW w:w="3030" w:type="dxa"/>
            <w:tcBorders>
              <w:top w:val="nil"/>
              <w:left w:val="nil"/>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87</w:t>
            </w:r>
          </w:p>
        </w:tc>
        <w:tc>
          <w:tcPr>
            <w:tcW w:w="178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71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66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815" w:type="dxa"/>
            <w:tcBorders>
              <w:top w:val="nil"/>
              <w:left w:val="nil"/>
              <w:bottom w:val="single" w:color="000000" w:sz="4" w:space="0"/>
              <w:right w:val="single" w:color="000000" w:sz="8" w:space="0"/>
            </w:tcBorders>
            <w:shd w:val="clear" w:color="auto" w:fill="auto"/>
            <w:vAlign w:val="center"/>
          </w:tcPr>
          <w:p>
            <w:pPr>
              <w:jc w:val="lef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c>
          <w:tcPr>
            <w:tcW w:w="3030" w:type="dxa"/>
            <w:tcBorders>
              <w:top w:val="nil"/>
              <w:left w:val="nil"/>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178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71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66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815" w:type="dxa"/>
            <w:tcBorders>
              <w:top w:val="nil"/>
              <w:left w:val="nil"/>
              <w:bottom w:val="single" w:color="000000" w:sz="4" w:space="0"/>
              <w:right w:val="single" w:color="000000" w:sz="8" w:space="0"/>
            </w:tcBorders>
            <w:shd w:val="clear" w:color="auto" w:fill="auto"/>
            <w:vAlign w:val="center"/>
          </w:tcPr>
          <w:p>
            <w:pPr>
              <w:jc w:val="lef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三、国有资本经营预算财政拨款</w:t>
            </w:r>
          </w:p>
        </w:tc>
        <w:tc>
          <w:tcPr>
            <w:tcW w:w="6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8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030" w:type="dxa"/>
            <w:tcBorders>
              <w:top w:val="nil"/>
              <w:left w:val="nil"/>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87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89</w:t>
            </w:r>
          </w:p>
        </w:tc>
        <w:tc>
          <w:tcPr>
            <w:tcW w:w="178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71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66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815" w:type="dxa"/>
            <w:tcBorders>
              <w:top w:val="nil"/>
              <w:left w:val="nil"/>
              <w:bottom w:val="single" w:color="000000" w:sz="4" w:space="0"/>
              <w:right w:val="single" w:color="000000" w:sz="8" w:space="0"/>
            </w:tcBorders>
            <w:shd w:val="clear" w:color="auto" w:fill="auto"/>
            <w:vAlign w:val="center"/>
          </w:tcPr>
          <w:p>
            <w:pPr>
              <w:jc w:val="lef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8" w:space="0"/>
              <w:right w:val="single" w:color="000000" w:sz="4" w:space="0"/>
            </w:tcBorders>
            <w:shd w:val="clear" w:color="FFFFFF" w:fill="C0C0C0"/>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660" w:type="dxa"/>
            <w:tcBorders>
              <w:top w:val="nil"/>
              <w:left w:val="nil"/>
              <w:bottom w:val="single" w:color="000000" w:sz="8"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84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42,324,349.78</w:t>
            </w:r>
          </w:p>
        </w:tc>
        <w:tc>
          <w:tcPr>
            <w:tcW w:w="3030" w:type="dxa"/>
            <w:tcBorders>
              <w:top w:val="nil"/>
              <w:left w:val="nil"/>
              <w:bottom w:val="single" w:color="000000" w:sz="8" w:space="0"/>
              <w:right w:val="single" w:color="000000" w:sz="4" w:space="0"/>
            </w:tcBorders>
            <w:shd w:val="clear" w:color="FFFFFF" w:fill="C0C0C0"/>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870" w:type="dxa"/>
            <w:tcBorders>
              <w:top w:val="nil"/>
              <w:left w:val="nil"/>
              <w:bottom w:val="single" w:color="000000" w:sz="8"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78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42,324,349.78</w:t>
            </w:r>
          </w:p>
        </w:tc>
        <w:tc>
          <w:tcPr>
            <w:tcW w:w="171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38,880,486.07</w:t>
            </w:r>
          </w:p>
        </w:tc>
        <w:tc>
          <w:tcPr>
            <w:tcW w:w="166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c>
          <w:tcPr>
            <w:tcW w:w="815"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5710" w:type="dxa"/>
            <w:gridSpan w:val="9"/>
            <w:tcBorders>
              <w:top w:val="nil"/>
              <w:left w:val="nil"/>
              <w:bottom w:val="nil"/>
              <w:right w:val="nil"/>
            </w:tcBorders>
            <w:shd w:val="clear" w:color="auto" w:fill="auto"/>
            <w:vAlign w:val="center"/>
          </w:tcPr>
          <w:p>
            <w:pPr>
              <w:jc w:val="left"/>
              <w:rPr>
                <w:rFonts w:ascii="宋体" w:hAnsi="宋体" w:cs="宋体"/>
                <w:color w:val="000000"/>
                <w:sz w:val="22"/>
                <w:szCs w:val="22"/>
              </w:rPr>
            </w:pPr>
            <w:r>
              <w:rPr>
                <w:rFonts w:hint="eastAsia" w:ascii="宋体" w:hAnsi="宋体" w:cs="宋体"/>
                <w:color w:val="000000"/>
                <w:kern w:val="0"/>
                <w:sz w:val="20"/>
                <w:szCs w:val="20"/>
              </w:rPr>
              <w:t>注：本表反映部门本年度一般公共预算财政拨款、政府性基金预算财政拨款、国有资本经营预算财政拨款的总收支和年末结余结转情况，数据取自财决01-1表。</w:t>
            </w:r>
          </w:p>
        </w:tc>
      </w:tr>
    </w:tbl>
    <w:p>
      <w:pPr>
        <w:widowControl/>
        <w:jc w:val="left"/>
        <w:rPr>
          <w:rFonts w:eastAsia="黑体"/>
          <w:b/>
          <w:bCs/>
          <w:color w:val="000000"/>
          <w:kern w:val="0"/>
          <w:sz w:val="40"/>
          <w:szCs w:val="40"/>
        </w:rPr>
      </w:pPr>
    </w:p>
    <w:p>
      <w:pPr>
        <w:widowControl/>
        <w:jc w:val="left"/>
        <w:rPr>
          <w:rFonts w:eastAsia="黑体"/>
          <w:b/>
          <w:bCs/>
          <w:color w:val="000000"/>
          <w:kern w:val="0"/>
          <w:sz w:val="40"/>
          <w:szCs w:val="40"/>
        </w:rPr>
      </w:pPr>
      <w:r>
        <w:rPr>
          <w:rFonts w:eastAsia="黑体"/>
          <w:b/>
          <w:bCs/>
          <w:color w:val="000000"/>
          <w:kern w:val="0"/>
          <w:sz w:val="40"/>
          <w:szCs w:val="40"/>
        </w:rPr>
        <w:br w:type="page"/>
      </w:r>
    </w:p>
    <w:p>
      <w:pPr>
        <w:pStyle w:val="2"/>
        <w:ind w:left="420"/>
      </w:pPr>
    </w:p>
    <w:tbl>
      <w:tblPr>
        <w:tblStyle w:val="11"/>
        <w:tblW w:w="13410" w:type="dxa"/>
        <w:jc w:val="center"/>
        <w:tblLayout w:type="fixed"/>
        <w:tblCellMar>
          <w:top w:w="0" w:type="dxa"/>
          <w:left w:w="108" w:type="dxa"/>
          <w:bottom w:w="0" w:type="dxa"/>
          <w:right w:w="108" w:type="dxa"/>
        </w:tblCellMar>
      </w:tblPr>
      <w:tblGrid>
        <w:gridCol w:w="784"/>
        <w:gridCol w:w="425"/>
        <w:gridCol w:w="425"/>
        <w:gridCol w:w="3589"/>
        <w:gridCol w:w="2817"/>
        <w:gridCol w:w="2925"/>
        <w:gridCol w:w="2445"/>
      </w:tblGrid>
      <w:tr>
        <w:tblPrEx>
          <w:tblCellMar>
            <w:top w:w="0" w:type="dxa"/>
            <w:left w:w="108" w:type="dxa"/>
            <w:bottom w:w="0" w:type="dxa"/>
            <w:right w:w="108" w:type="dxa"/>
          </w:tblCellMar>
        </w:tblPrEx>
        <w:trPr>
          <w:trHeight w:val="564" w:hRule="atLeast"/>
          <w:jc w:val="center"/>
        </w:trPr>
        <w:tc>
          <w:tcPr>
            <w:tcW w:w="13410" w:type="dxa"/>
            <w:gridSpan w:val="7"/>
            <w:tcBorders>
              <w:top w:val="nil"/>
              <w:left w:val="nil"/>
              <w:bottom w:val="nil"/>
              <w:right w:val="nil"/>
            </w:tcBorders>
            <w:shd w:val="clear" w:color="auto" w:fill="auto"/>
            <w:vAlign w:val="bottom"/>
          </w:tcPr>
          <w:p>
            <w:pPr>
              <w:widowControl/>
              <w:jc w:val="center"/>
              <w:textAlignment w:val="bottom"/>
              <w:rPr>
                <w:rFonts w:ascii="宋体" w:hAnsi="宋体" w:cs="宋体"/>
                <w:color w:val="000000"/>
                <w:sz w:val="44"/>
                <w:szCs w:val="44"/>
              </w:rPr>
            </w:pPr>
            <w:r>
              <w:rPr>
                <w:rFonts w:hint="eastAsia"/>
                <w:b/>
                <w:bCs/>
                <w:color w:val="000000"/>
                <w:kern w:val="0"/>
                <w:sz w:val="36"/>
                <w:szCs w:val="36"/>
              </w:rPr>
              <w:t>一般公共预算财政拨款收入支出决算表</w:t>
            </w:r>
          </w:p>
        </w:tc>
      </w:tr>
      <w:tr>
        <w:tblPrEx>
          <w:tblCellMar>
            <w:top w:w="0" w:type="dxa"/>
            <w:left w:w="108" w:type="dxa"/>
            <w:bottom w:w="0" w:type="dxa"/>
            <w:right w:w="108" w:type="dxa"/>
          </w:tblCellMar>
        </w:tblPrEx>
        <w:trPr>
          <w:trHeight w:val="312" w:hRule="atLeast"/>
          <w:jc w:val="center"/>
        </w:trPr>
        <w:tc>
          <w:tcPr>
            <w:tcW w:w="5223" w:type="dxa"/>
            <w:gridSpan w:val="4"/>
            <w:tcBorders>
              <w:top w:val="nil"/>
              <w:left w:val="nil"/>
              <w:bottom w:val="nil"/>
              <w:right w:val="nil"/>
            </w:tcBorders>
            <w:shd w:val="clear" w:color="auto" w:fill="auto"/>
            <w:vAlign w:val="bottom"/>
          </w:tcPr>
          <w:p>
            <w:pPr>
              <w:rPr>
                <w:rFonts w:ascii="Arial" w:hAnsi="Arial" w:cs="Arial"/>
                <w:color w:val="000000"/>
                <w:sz w:val="20"/>
                <w:szCs w:val="20"/>
              </w:rPr>
            </w:pPr>
            <w:r>
              <w:rPr>
                <w:rFonts w:hint="eastAsia" w:ascii="宋体" w:hAnsi="宋体" w:cs="宋体"/>
                <w:color w:val="000000"/>
                <w:kern w:val="0"/>
                <w:sz w:val="24"/>
              </w:rPr>
              <w:t>公开部门：宁夏银川市金凤区农业农村和水务局</w:t>
            </w:r>
          </w:p>
        </w:tc>
        <w:tc>
          <w:tcPr>
            <w:tcW w:w="8187" w:type="dxa"/>
            <w:gridSpan w:val="3"/>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公开05表（金额单位：元）</w:t>
            </w:r>
          </w:p>
        </w:tc>
      </w:tr>
      <w:tr>
        <w:tblPrEx>
          <w:tblCellMar>
            <w:top w:w="0" w:type="dxa"/>
            <w:left w:w="108" w:type="dxa"/>
            <w:bottom w:w="0" w:type="dxa"/>
            <w:right w:w="108" w:type="dxa"/>
          </w:tblCellMar>
        </w:tblPrEx>
        <w:trPr>
          <w:trHeight w:val="308" w:hRule="atLeast"/>
          <w:jc w:val="center"/>
        </w:trPr>
        <w:tc>
          <w:tcPr>
            <w:tcW w:w="5223"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8187"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tblPrEx>
          <w:tblCellMar>
            <w:top w:w="0" w:type="dxa"/>
            <w:left w:w="108" w:type="dxa"/>
            <w:bottom w:w="0" w:type="dxa"/>
            <w:right w:w="108" w:type="dxa"/>
          </w:tblCellMar>
        </w:tblPrEx>
        <w:trPr>
          <w:trHeight w:val="321" w:hRule="atLeast"/>
          <w:jc w:val="center"/>
        </w:trPr>
        <w:tc>
          <w:tcPr>
            <w:tcW w:w="163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支出功能分类科目代码</w:t>
            </w:r>
          </w:p>
        </w:tc>
        <w:tc>
          <w:tcPr>
            <w:tcW w:w="3589"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817"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292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244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63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3589"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817"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92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615" w:hRule="atLeast"/>
          <w:jc w:val="center"/>
        </w:trPr>
        <w:tc>
          <w:tcPr>
            <w:tcW w:w="163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3589"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817"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92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244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jc w:val="center"/>
        </w:trPr>
        <w:tc>
          <w:tcPr>
            <w:tcW w:w="784"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42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42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3589"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281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292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244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r>
      <w:tr>
        <w:tblPrEx>
          <w:tblCellMar>
            <w:top w:w="0" w:type="dxa"/>
            <w:left w:w="108" w:type="dxa"/>
            <w:bottom w:w="0" w:type="dxa"/>
            <w:right w:w="108" w:type="dxa"/>
          </w:tblCellMar>
        </w:tblPrEx>
        <w:trPr>
          <w:trHeight w:val="308" w:hRule="atLeast"/>
          <w:jc w:val="center"/>
        </w:trPr>
        <w:tc>
          <w:tcPr>
            <w:tcW w:w="784"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42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42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3589"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37,749,548.48</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7,499,228.35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30,250,320.13</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2,893,488.85</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2,893,488.85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2,482,967.85</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2,482,967.85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1,076,515.15</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1,076,515.15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515,909.45</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515,909.45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890,543.25</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890,543.25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抚恤</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2080801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死亡抚恤</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223,687.75</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213,827.75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公共卫生</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2100410</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突发公共卫生事件应急处理</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9,860.00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213,827.75</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213,827.75</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174,108.31</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174,108.31</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2101103</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39,719.44</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39,719.44</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节能环保支出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21104</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自然生态保护</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2110402</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农村环境保护</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1,720,000.00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农林水支出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32,321,118.89</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3,800,658.76</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28,520,460.13</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农业农村</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26,806,677.32</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3,800,658.76</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23,006,018.56</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3,800,658.76</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3,800,658.76</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2130108</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病虫害控制</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689,009.96</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689,009.96</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2130109</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农产品质量安全</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29,250.00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29,250.00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农业结构调整补贴</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2130122</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农业生产发展</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11,365,171.40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11,365,171.40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2130126</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农村社会事业</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1,337,200.00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1,337,200.00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2130135</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农业资源保护修复与利用</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1,283,352.40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1,283,352.40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2130153</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农田建设</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612,403.62</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612,403.62</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2130199</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其他农业农村支出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7,589,631.18</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7,589,631.18</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水利</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4,211,608.07</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4,211,608.07</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2130305</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水利工程建设</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1,000,000.00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2130306</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水利工程运行与维护</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1,542,060.63</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1,542,060.63</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2130314</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防汛</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17,747.37</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17,747.37</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2130399</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其他水利支出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1,651,800.07</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1,651,800.07</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巩固脱贫衔接乡村振兴</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1,292,989.00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1,292,989.00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2130505</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生产发展</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566,540.00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566,540.00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2130599</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其他巩固脱贫衔接乡村振兴支出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726,449.00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726,449.00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21308</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普惠金融发展支出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2130803</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农业保险保费补贴</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9,844.50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591,252.99</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358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281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486,589.00</w:t>
            </w:r>
          </w:p>
        </w:tc>
        <w:tc>
          <w:tcPr>
            <w:tcW w:w="292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486,589.00</w:t>
            </w:r>
          </w:p>
        </w:tc>
        <w:tc>
          <w:tcPr>
            <w:tcW w:w="244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634" w:type="dxa"/>
            <w:gridSpan w:val="3"/>
            <w:tcBorders>
              <w:top w:val="nil"/>
              <w:left w:val="single" w:color="000000" w:sz="4" w:space="0"/>
              <w:bottom w:val="single" w:color="000000" w:sz="8"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2210203</w:t>
            </w:r>
          </w:p>
        </w:tc>
        <w:tc>
          <w:tcPr>
            <w:tcW w:w="3589" w:type="dxa"/>
            <w:tcBorders>
              <w:top w:val="nil"/>
              <w:left w:val="nil"/>
              <w:bottom w:val="single" w:color="000000" w:sz="8"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购房补贴</w:t>
            </w:r>
          </w:p>
        </w:tc>
        <w:tc>
          <w:tcPr>
            <w:tcW w:w="2817"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104,663.99</w:t>
            </w:r>
          </w:p>
        </w:tc>
        <w:tc>
          <w:tcPr>
            <w:tcW w:w="292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104,663.99</w:t>
            </w:r>
          </w:p>
        </w:tc>
        <w:tc>
          <w:tcPr>
            <w:tcW w:w="2445"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12" w:hRule="atLeast"/>
          <w:jc w:val="center"/>
        </w:trPr>
        <w:tc>
          <w:tcPr>
            <w:tcW w:w="13410" w:type="dxa"/>
            <w:gridSpan w:val="7"/>
            <w:tcBorders>
              <w:top w:val="nil"/>
              <w:left w:val="nil"/>
              <w:bottom w:val="nil"/>
              <w:right w:val="nil"/>
            </w:tcBorders>
            <w:shd w:val="clear" w:color="auto" w:fill="auto"/>
            <w:vAlign w:val="bottom"/>
          </w:tcPr>
          <w:p>
            <w:pPr>
              <w:rPr>
                <w:rFonts w:ascii="Arial" w:hAnsi="Arial" w:cs="Arial"/>
                <w:color w:val="000000"/>
                <w:sz w:val="20"/>
                <w:szCs w:val="20"/>
              </w:rPr>
            </w:pPr>
            <w:r>
              <w:rPr>
                <w:rFonts w:hint="eastAsia" w:ascii="宋体" w:hAnsi="宋体" w:cs="宋体"/>
                <w:color w:val="000000"/>
                <w:kern w:val="0"/>
                <w:sz w:val="24"/>
              </w:rPr>
              <w:t>注：本表反映部门本年度一般公共预算财政拨款实际支出情况，数据取自财决07表。</w:t>
            </w:r>
          </w:p>
        </w:tc>
      </w:tr>
    </w:tbl>
    <w:p>
      <w:pPr>
        <w:widowControl/>
        <w:jc w:val="left"/>
        <w:rPr>
          <w:rFonts w:eastAsia="黑体"/>
          <w:b/>
          <w:bCs/>
          <w:color w:val="000000"/>
          <w:kern w:val="0"/>
          <w:sz w:val="40"/>
          <w:szCs w:val="40"/>
        </w:rPr>
      </w:pPr>
    </w:p>
    <w:p>
      <w:pPr>
        <w:pStyle w:val="2"/>
        <w:ind w:left="420" w:firstLine="803"/>
        <w:rPr>
          <w:rFonts w:eastAsia="黑体"/>
          <w:b/>
          <w:bCs/>
          <w:color w:val="000000"/>
          <w:kern w:val="0"/>
          <w:sz w:val="40"/>
          <w:szCs w:val="40"/>
        </w:rPr>
      </w:pPr>
    </w:p>
    <w:p>
      <w:pPr>
        <w:pStyle w:val="2"/>
        <w:ind w:left="420" w:firstLine="803"/>
        <w:rPr>
          <w:rFonts w:eastAsia="黑体"/>
          <w:b/>
          <w:bCs/>
          <w:color w:val="000000"/>
          <w:kern w:val="0"/>
          <w:sz w:val="40"/>
          <w:szCs w:val="40"/>
        </w:rPr>
      </w:pPr>
    </w:p>
    <w:p>
      <w:pPr>
        <w:pStyle w:val="2"/>
        <w:ind w:left="420" w:firstLine="803"/>
        <w:rPr>
          <w:rFonts w:eastAsia="黑体"/>
          <w:b/>
          <w:bCs/>
          <w:color w:val="000000"/>
          <w:kern w:val="0"/>
          <w:sz w:val="40"/>
          <w:szCs w:val="40"/>
        </w:rPr>
      </w:pPr>
    </w:p>
    <w:p>
      <w:pPr>
        <w:pStyle w:val="2"/>
        <w:ind w:left="420" w:firstLine="803"/>
        <w:rPr>
          <w:rFonts w:eastAsia="黑体"/>
          <w:b/>
          <w:bCs/>
          <w:color w:val="000000"/>
          <w:kern w:val="0"/>
          <w:sz w:val="40"/>
          <w:szCs w:val="40"/>
        </w:rPr>
      </w:pPr>
    </w:p>
    <w:p>
      <w:pPr>
        <w:pStyle w:val="2"/>
        <w:ind w:left="0" w:leftChars="0" w:firstLine="0" w:firstLineChars="0"/>
        <w:rPr>
          <w:rFonts w:eastAsia="黑体"/>
          <w:b/>
          <w:bCs/>
          <w:color w:val="000000"/>
          <w:kern w:val="0"/>
          <w:sz w:val="40"/>
          <w:szCs w:val="40"/>
        </w:rPr>
      </w:pPr>
    </w:p>
    <w:tbl>
      <w:tblPr>
        <w:tblStyle w:val="11"/>
        <w:tblW w:w="15806" w:type="dxa"/>
        <w:tblInd w:w="0" w:type="dxa"/>
        <w:tblLayout w:type="fixed"/>
        <w:tblCellMar>
          <w:top w:w="0" w:type="dxa"/>
          <w:left w:w="108" w:type="dxa"/>
          <w:bottom w:w="0" w:type="dxa"/>
          <w:right w:w="108" w:type="dxa"/>
        </w:tblCellMar>
      </w:tblPr>
      <w:tblGrid>
        <w:gridCol w:w="1254"/>
        <w:gridCol w:w="2893"/>
        <w:gridCol w:w="1635"/>
        <w:gridCol w:w="1410"/>
        <w:gridCol w:w="2160"/>
        <w:gridCol w:w="1455"/>
        <w:gridCol w:w="1290"/>
        <w:gridCol w:w="2460"/>
        <w:gridCol w:w="1110"/>
        <w:gridCol w:w="139"/>
      </w:tblGrid>
      <w:tr>
        <w:tblPrEx>
          <w:tblCellMar>
            <w:top w:w="0" w:type="dxa"/>
            <w:left w:w="108" w:type="dxa"/>
            <w:bottom w:w="0" w:type="dxa"/>
            <w:right w:w="108" w:type="dxa"/>
          </w:tblCellMar>
        </w:tblPrEx>
        <w:trPr>
          <w:gridAfter w:val="1"/>
          <w:wAfter w:w="139" w:type="dxa"/>
          <w:trHeight w:val="564" w:hRule="atLeast"/>
        </w:trPr>
        <w:tc>
          <w:tcPr>
            <w:tcW w:w="15667" w:type="dxa"/>
            <w:gridSpan w:val="9"/>
            <w:tcBorders>
              <w:top w:val="nil"/>
              <w:left w:val="nil"/>
              <w:bottom w:val="nil"/>
              <w:right w:val="nil"/>
            </w:tcBorders>
            <w:shd w:val="clear" w:color="auto" w:fill="auto"/>
            <w:vAlign w:val="bottom"/>
          </w:tcPr>
          <w:p>
            <w:pPr>
              <w:widowControl/>
              <w:jc w:val="center"/>
              <w:textAlignment w:val="bottom"/>
              <w:rPr>
                <w:rFonts w:ascii="宋体" w:hAnsi="宋体" w:cs="宋体"/>
                <w:color w:val="000000"/>
                <w:sz w:val="44"/>
                <w:szCs w:val="44"/>
              </w:rPr>
            </w:pPr>
            <w:r>
              <w:rPr>
                <w:rFonts w:hint="eastAsia"/>
                <w:b/>
                <w:bCs/>
                <w:color w:val="000000"/>
                <w:kern w:val="0"/>
                <w:sz w:val="36"/>
                <w:szCs w:val="36"/>
              </w:rPr>
              <w:t>一般公共预算财政拨款基本支出决算明细表</w:t>
            </w:r>
          </w:p>
        </w:tc>
      </w:tr>
      <w:tr>
        <w:tblPrEx>
          <w:tblCellMar>
            <w:top w:w="0" w:type="dxa"/>
            <w:left w:w="108" w:type="dxa"/>
            <w:bottom w:w="0" w:type="dxa"/>
            <w:right w:w="108" w:type="dxa"/>
          </w:tblCellMar>
        </w:tblPrEx>
        <w:trPr>
          <w:gridAfter w:val="1"/>
          <w:wAfter w:w="139" w:type="dxa"/>
          <w:trHeight w:val="312" w:hRule="atLeast"/>
        </w:trPr>
        <w:tc>
          <w:tcPr>
            <w:tcW w:w="7192" w:type="dxa"/>
            <w:gridSpan w:val="4"/>
            <w:tcBorders>
              <w:top w:val="nil"/>
              <w:left w:val="nil"/>
              <w:bottom w:val="nil"/>
              <w:right w:val="nil"/>
            </w:tcBorders>
            <w:shd w:val="clear" w:color="auto" w:fill="auto"/>
            <w:vAlign w:val="bottom"/>
          </w:tcPr>
          <w:p>
            <w:pPr>
              <w:rPr>
                <w:rFonts w:ascii="Arial" w:hAnsi="Arial" w:cs="Arial"/>
                <w:color w:val="000000"/>
                <w:sz w:val="20"/>
                <w:szCs w:val="20"/>
              </w:rPr>
            </w:pPr>
            <w:r>
              <w:rPr>
                <w:rFonts w:hint="eastAsia" w:ascii="宋体" w:hAnsi="宋体" w:cs="宋体"/>
                <w:color w:val="000000"/>
                <w:kern w:val="0"/>
                <w:sz w:val="20"/>
                <w:szCs w:val="20"/>
              </w:rPr>
              <w:t>公开部门：宁夏银川市金凤区农业农村和水务局</w:t>
            </w:r>
          </w:p>
        </w:tc>
        <w:tc>
          <w:tcPr>
            <w:tcW w:w="2160"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6315" w:type="dxa"/>
            <w:gridSpan w:val="4"/>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4"/>
              </w:rPr>
            </w:pPr>
            <w:r>
              <w:rPr>
                <w:rFonts w:hint="eastAsia"/>
                <w:color w:val="000000"/>
                <w:kern w:val="0"/>
                <w:sz w:val="18"/>
                <w:szCs w:val="18"/>
              </w:rPr>
              <w:t>公开06表（金额单位：元）</w:t>
            </w:r>
          </w:p>
        </w:tc>
      </w:tr>
      <w:tr>
        <w:tblPrEx>
          <w:tblCellMar>
            <w:top w:w="0" w:type="dxa"/>
            <w:left w:w="108" w:type="dxa"/>
            <w:bottom w:w="0" w:type="dxa"/>
            <w:right w:w="108" w:type="dxa"/>
          </w:tblCellMar>
        </w:tblPrEx>
        <w:trPr>
          <w:gridAfter w:val="1"/>
          <w:wAfter w:w="139" w:type="dxa"/>
          <w:trHeight w:val="342" w:hRule="atLeast"/>
        </w:trPr>
        <w:tc>
          <w:tcPr>
            <w:tcW w:w="578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人员经费</w:t>
            </w:r>
          </w:p>
        </w:tc>
        <w:tc>
          <w:tcPr>
            <w:tcW w:w="9885"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公用经费</w:t>
            </w:r>
          </w:p>
        </w:tc>
      </w:tr>
      <w:tr>
        <w:tblPrEx>
          <w:tblCellMar>
            <w:top w:w="0" w:type="dxa"/>
            <w:left w:w="108" w:type="dxa"/>
            <w:bottom w:w="0" w:type="dxa"/>
            <w:right w:w="108" w:type="dxa"/>
          </w:tblCellMar>
        </w:tblPrEx>
        <w:trPr>
          <w:gridAfter w:val="1"/>
          <w:wAfter w:w="139" w:type="dxa"/>
          <w:trHeight w:val="377"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科目编码</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科目名称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金额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科目编码</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科目名称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金额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科目编码</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科目名称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rPr>
            </w:pPr>
            <w:r>
              <w:rPr>
                <w:rFonts w:hint="eastAsia" w:ascii="宋体" w:hAnsi="宋体" w:cs="宋体"/>
                <w:color w:val="000000"/>
                <w:kern w:val="0"/>
                <w:sz w:val="24"/>
              </w:rPr>
              <w:t>金额</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工资福利支出</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5,748,450.34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商品和服务支出</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304,050.86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307</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债务利息及费用支出</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30101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基本工资</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1,208,644.00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30201</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10,121.40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30701</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国内债务付息</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336"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30102</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津贴补贴</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906,631.23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30202</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印刷费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30702</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国外债务付息</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30103</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奖金</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1,068,583.05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30203</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咨询费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30703</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国内债务发行费用</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30106</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伙食补助费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30204</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手续费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30704</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国外债务发行费用</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30107</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绩效工资</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144,280.00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30205</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资本性支出</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1,100.00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30108</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机关事业单位基本养老保险缴费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515,909.45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30206</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31001</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房屋建筑物购建</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30109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职业年金缴费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890,543.25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30207</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邮电费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8,471.42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31002</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办公设备购置</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1,100.00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30110</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职工基本医疗保险缴费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174,108.31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30208</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取暖费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31003</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专用设备购置</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30111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公务员医疗补助缴费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39,719.44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30209</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物业管理费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31005</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基础设施建设</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30112</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其他社会保障缴费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95,262.61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30211</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差旅费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23,556.00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31006</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大型修缮</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30113</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住房公积金</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486,589.00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30212</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因公出国（境）费用</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31007</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信息网络及软件购置更新</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30114</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医疗费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30213</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维修（护）费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4,530.00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31008</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物资储备</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30199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其他工资福利支出</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218,180.00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30214</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租赁费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31009</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土地补偿</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对个人和家庭的补助</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1,445,627.15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30215</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会议费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31010</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安置补助</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离休费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30216</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培训费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31011</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地上附着物和青苗补偿</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30302</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退休费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995,115.15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30217</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31012</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拆迁补偿</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30303</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退职（役）费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30218</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专用材料费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31013</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公务用车购置</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30304</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抚恤金</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410,521.00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30224</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被装购置费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31019</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其他交通工具购置</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30305</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生活补助</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39,991.00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30225</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专用燃料费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31021</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文物和陈列品购置</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30306</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救济费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30226</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劳务费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26,250.00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31022</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无形资产购置</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30307</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医疗费补助</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30227</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委托业务费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31099</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其他资本性支出</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30308</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助学金</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30228</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工会经费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22,443.60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399</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30309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奖励金</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30229</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福利费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39907</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国家赔偿费用支出</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30310</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个人农业生产补贴</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30231</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公务用车运行维护费</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79,347.14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39908</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对民间非营利组织和群众性自治组织补贴</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30311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代缴社会保险费</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30239</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其他交通费用</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8,920.00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39909</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经常性赠与</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30399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其他对个人和家庭的补助</w:t>
            </w:r>
          </w:p>
        </w:tc>
        <w:tc>
          <w:tcPr>
            <w:tcW w:w="16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30240</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税金及附加费用</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39910</w:t>
            </w:r>
          </w:p>
        </w:tc>
        <w:tc>
          <w:tcPr>
            <w:tcW w:w="24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资本性赠与</w:t>
            </w:r>
          </w:p>
        </w:tc>
        <w:tc>
          <w:tcPr>
            <w:tcW w:w="111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282" w:hRule="atLeast"/>
        </w:trPr>
        <w:tc>
          <w:tcPr>
            <w:tcW w:w="1254"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2893" w:type="dxa"/>
            <w:tcBorders>
              <w:top w:val="nil"/>
              <w:left w:val="nil"/>
              <w:bottom w:val="single" w:color="000000" w:sz="4" w:space="0"/>
              <w:right w:val="single" w:color="000000" w:sz="4" w:space="0"/>
            </w:tcBorders>
            <w:shd w:val="clear" w:color="FFFFFF" w:fill="C0C0C0"/>
            <w:vAlign w:val="center"/>
          </w:tcPr>
          <w:p>
            <w:pPr>
              <w:jc w:val="left"/>
              <w:rPr>
                <w:rFonts w:ascii="宋体" w:hAnsi="宋体" w:cs="宋体"/>
                <w:color w:val="000000"/>
                <w:sz w:val="22"/>
                <w:szCs w:val="22"/>
              </w:rPr>
            </w:pPr>
          </w:p>
        </w:tc>
        <w:tc>
          <w:tcPr>
            <w:tcW w:w="163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30299</w:t>
            </w:r>
          </w:p>
        </w:tc>
        <w:tc>
          <w:tcPr>
            <w:tcW w:w="2160" w:type="dxa"/>
            <w:tcBorders>
              <w:top w:val="nil"/>
              <w:left w:val="nil"/>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其他商品和服务支出</w:t>
            </w:r>
          </w:p>
        </w:tc>
        <w:tc>
          <w:tcPr>
            <w:tcW w:w="145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118,411.30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39999</w:t>
            </w:r>
          </w:p>
        </w:tc>
        <w:tc>
          <w:tcPr>
            <w:tcW w:w="2460" w:type="dxa"/>
            <w:tcBorders>
              <w:top w:val="nil"/>
              <w:left w:val="nil"/>
              <w:bottom w:val="single" w:color="000000" w:sz="4" w:space="0"/>
              <w:right w:val="single" w:color="000000" w:sz="8"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1110" w:type="dxa"/>
            <w:tcBorders>
              <w:top w:val="nil"/>
              <w:left w:val="nil"/>
              <w:bottom w:val="single" w:color="000000" w:sz="4" w:space="0"/>
              <w:right w:val="single" w:color="000000" w:sz="8"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139" w:type="dxa"/>
          <w:trHeight w:val="319" w:hRule="atLeast"/>
        </w:trPr>
        <w:tc>
          <w:tcPr>
            <w:tcW w:w="414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人员经费合计</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Arial" w:hAnsi="Arial" w:cs="Arial"/>
                <w:color w:val="000000"/>
                <w:sz w:val="22"/>
                <w:szCs w:val="22"/>
              </w:rPr>
            </w:pPr>
            <w:r>
              <w:rPr>
                <w:rFonts w:ascii="Arial" w:hAnsi="Arial" w:cs="Arial"/>
                <w:color w:val="000000"/>
                <w:kern w:val="0"/>
                <w:sz w:val="22"/>
                <w:szCs w:val="22"/>
              </w:rPr>
              <w:t>7194077.49</w:t>
            </w:r>
          </w:p>
        </w:tc>
        <w:tc>
          <w:tcPr>
            <w:tcW w:w="631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公用经费合计</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Arial" w:hAnsi="Arial" w:cs="Arial"/>
                <w:color w:val="000000"/>
                <w:sz w:val="22"/>
                <w:szCs w:val="22"/>
              </w:rPr>
            </w:pPr>
            <w:r>
              <w:rPr>
                <w:rFonts w:ascii="Arial" w:hAnsi="Arial" w:cs="Arial"/>
                <w:color w:val="000000"/>
                <w:kern w:val="0"/>
                <w:sz w:val="22"/>
                <w:szCs w:val="22"/>
              </w:rPr>
              <w:t>305150.86</w:t>
            </w:r>
          </w:p>
        </w:tc>
      </w:tr>
      <w:tr>
        <w:tblPrEx>
          <w:tblCellMar>
            <w:top w:w="0" w:type="dxa"/>
            <w:left w:w="108" w:type="dxa"/>
            <w:bottom w:w="0" w:type="dxa"/>
            <w:right w:w="108" w:type="dxa"/>
          </w:tblCellMar>
        </w:tblPrEx>
        <w:trPr>
          <w:gridAfter w:val="1"/>
          <w:wAfter w:w="139" w:type="dxa"/>
          <w:trHeight w:val="319" w:hRule="atLeast"/>
        </w:trPr>
        <w:tc>
          <w:tcPr>
            <w:tcW w:w="578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合计</w:t>
            </w:r>
          </w:p>
        </w:tc>
        <w:tc>
          <w:tcPr>
            <w:tcW w:w="9885"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Arial" w:hAnsi="Arial" w:cs="Arial"/>
                <w:color w:val="000000"/>
                <w:sz w:val="22"/>
                <w:szCs w:val="22"/>
              </w:rPr>
            </w:pPr>
            <w:r>
              <w:rPr>
                <w:rFonts w:ascii="Arial" w:hAnsi="Arial" w:cs="Arial"/>
                <w:color w:val="000000"/>
                <w:kern w:val="0"/>
                <w:sz w:val="22"/>
                <w:szCs w:val="22"/>
              </w:rPr>
              <w:t>7499228.35</w:t>
            </w:r>
          </w:p>
        </w:tc>
      </w:tr>
      <w:tr>
        <w:tblPrEx>
          <w:tblCellMar>
            <w:top w:w="0" w:type="dxa"/>
            <w:left w:w="108" w:type="dxa"/>
            <w:bottom w:w="0" w:type="dxa"/>
            <w:right w:w="108" w:type="dxa"/>
          </w:tblCellMar>
        </w:tblPrEx>
        <w:trPr>
          <w:trHeight w:val="319" w:hRule="atLeast"/>
        </w:trPr>
        <w:tc>
          <w:tcPr>
            <w:tcW w:w="15806" w:type="dxa"/>
            <w:gridSpan w:val="10"/>
            <w:tcBorders>
              <w:top w:val="nil"/>
              <w:left w:val="nil"/>
              <w:bottom w:val="nil"/>
              <w:right w:val="nil"/>
            </w:tcBorders>
            <w:shd w:val="clear" w:color="auto" w:fill="auto"/>
            <w:vAlign w:val="bottom"/>
          </w:tcPr>
          <w:p>
            <w:pPr>
              <w:rPr>
                <w:rFonts w:ascii="Arial" w:hAnsi="Arial" w:cs="Arial"/>
                <w:color w:val="000000"/>
                <w:sz w:val="22"/>
                <w:szCs w:val="22"/>
              </w:rPr>
            </w:pPr>
            <w:r>
              <w:rPr>
                <w:rStyle w:val="29"/>
                <w:rFonts w:hint="default"/>
              </w:rPr>
              <w:t>注：本表反映部门本年度一般公共预算财政拨款基本支出明细情况，数据取自财决</w:t>
            </w:r>
            <w:r>
              <w:rPr>
                <w:rStyle w:val="30"/>
              </w:rPr>
              <w:t>08-1</w:t>
            </w:r>
            <w:r>
              <w:rPr>
                <w:rStyle w:val="29"/>
                <w:rFonts w:hint="default"/>
              </w:rPr>
              <w:t>表。</w:t>
            </w:r>
          </w:p>
        </w:tc>
      </w:tr>
    </w:tbl>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p>
      <w:pPr>
        <w:widowControl/>
        <w:jc w:val="left"/>
        <w:rPr>
          <w:rFonts w:eastAsia="黑体"/>
          <w:b/>
          <w:bCs/>
          <w:color w:val="000000"/>
          <w:kern w:val="0"/>
          <w:sz w:val="40"/>
          <w:szCs w:val="40"/>
        </w:rPr>
      </w:pPr>
      <w:r>
        <w:rPr>
          <w:rFonts w:eastAsia="黑体"/>
          <w:b/>
          <w:bCs/>
          <w:color w:val="000000"/>
          <w:kern w:val="0"/>
          <w:sz w:val="40"/>
          <w:szCs w:val="40"/>
        </w:rPr>
        <w:br w:type="page"/>
      </w:r>
    </w:p>
    <w:p>
      <w:pPr>
        <w:pStyle w:val="2"/>
        <w:ind w:left="420"/>
      </w:pPr>
    </w:p>
    <w:tbl>
      <w:tblPr>
        <w:tblStyle w:val="11"/>
        <w:tblW w:w="12846" w:type="dxa"/>
        <w:jc w:val="center"/>
        <w:tblLayout w:type="fixed"/>
        <w:tblCellMar>
          <w:top w:w="0" w:type="dxa"/>
          <w:left w:w="108" w:type="dxa"/>
          <w:bottom w:w="0" w:type="dxa"/>
          <w:right w:w="108" w:type="dxa"/>
        </w:tblCellMar>
      </w:tblPr>
      <w:tblGrid>
        <w:gridCol w:w="5768"/>
        <w:gridCol w:w="857"/>
        <w:gridCol w:w="1719"/>
        <w:gridCol w:w="2350"/>
        <w:gridCol w:w="2152"/>
      </w:tblGrid>
      <w:tr>
        <w:tblPrEx>
          <w:tblCellMar>
            <w:top w:w="0" w:type="dxa"/>
            <w:left w:w="108" w:type="dxa"/>
            <w:bottom w:w="0" w:type="dxa"/>
            <w:right w:w="108" w:type="dxa"/>
          </w:tblCellMar>
        </w:tblPrEx>
        <w:trPr>
          <w:trHeight w:val="564" w:hRule="atLeast"/>
          <w:jc w:val="center"/>
        </w:trPr>
        <w:tc>
          <w:tcPr>
            <w:tcW w:w="12846" w:type="dxa"/>
            <w:gridSpan w:val="5"/>
            <w:tcBorders>
              <w:top w:val="nil"/>
              <w:left w:val="nil"/>
              <w:bottom w:val="nil"/>
              <w:right w:val="nil"/>
            </w:tcBorders>
            <w:shd w:val="clear" w:color="auto" w:fill="auto"/>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2022年度一般公共预算财政拨款“三公”经费支出决算表</w:t>
            </w:r>
          </w:p>
        </w:tc>
      </w:tr>
      <w:tr>
        <w:tblPrEx>
          <w:tblCellMar>
            <w:top w:w="0" w:type="dxa"/>
            <w:left w:w="108" w:type="dxa"/>
            <w:bottom w:w="0" w:type="dxa"/>
            <w:right w:w="108" w:type="dxa"/>
          </w:tblCellMar>
        </w:tblPrEx>
        <w:trPr>
          <w:trHeight w:val="264" w:hRule="atLeast"/>
          <w:jc w:val="center"/>
        </w:trPr>
        <w:tc>
          <w:tcPr>
            <w:tcW w:w="5768"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857"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1719"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2350"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2152" w:type="dxa"/>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0"/>
                <w:szCs w:val="20"/>
              </w:rPr>
            </w:pPr>
          </w:p>
        </w:tc>
      </w:tr>
      <w:tr>
        <w:tblPrEx>
          <w:tblCellMar>
            <w:top w:w="0" w:type="dxa"/>
            <w:left w:w="108" w:type="dxa"/>
            <w:bottom w:w="0" w:type="dxa"/>
            <w:right w:w="108" w:type="dxa"/>
          </w:tblCellMar>
        </w:tblPrEx>
        <w:trPr>
          <w:trHeight w:val="264" w:hRule="atLeast"/>
          <w:jc w:val="center"/>
        </w:trPr>
        <w:tc>
          <w:tcPr>
            <w:tcW w:w="5768" w:type="dxa"/>
            <w:tcBorders>
              <w:top w:val="nil"/>
              <w:left w:val="nil"/>
              <w:bottom w:val="nil"/>
              <w:right w:val="nil"/>
            </w:tcBorders>
            <w:shd w:val="clear" w:color="auto" w:fill="auto"/>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公开部门：宁夏银川市金凤区农业农村和水务局</w:t>
            </w:r>
          </w:p>
        </w:tc>
        <w:tc>
          <w:tcPr>
            <w:tcW w:w="857"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1719" w:type="dxa"/>
            <w:tcBorders>
              <w:top w:val="nil"/>
              <w:left w:val="nil"/>
              <w:bottom w:val="nil"/>
              <w:right w:val="nil"/>
            </w:tcBorders>
            <w:shd w:val="clear" w:color="auto" w:fill="auto"/>
            <w:vAlign w:val="bottom"/>
          </w:tcPr>
          <w:p>
            <w:pPr>
              <w:rPr>
                <w:rFonts w:ascii="Arial" w:hAnsi="Arial" w:cs="Arial"/>
                <w:color w:val="000000"/>
                <w:sz w:val="20"/>
                <w:szCs w:val="20"/>
              </w:rPr>
            </w:pPr>
          </w:p>
        </w:tc>
        <w:tc>
          <w:tcPr>
            <w:tcW w:w="4502" w:type="dxa"/>
            <w:gridSpan w:val="2"/>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公开07表（金额单位：元）</w:t>
            </w:r>
          </w:p>
        </w:tc>
      </w:tr>
      <w:tr>
        <w:tblPrEx>
          <w:tblCellMar>
            <w:top w:w="0" w:type="dxa"/>
            <w:left w:w="108" w:type="dxa"/>
            <w:bottom w:w="0" w:type="dxa"/>
            <w:right w:w="108" w:type="dxa"/>
          </w:tblCellMar>
        </w:tblPrEx>
        <w:trPr>
          <w:trHeight w:val="462" w:hRule="atLeast"/>
          <w:jc w:val="center"/>
        </w:trPr>
        <w:tc>
          <w:tcPr>
            <w:tcW w:w="576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  目</w:t>
            </w:r>
          </w:p>
        </w:tc>
        <w:tc>
          <w:tcPr>
            <w:tcW w:w="857"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719"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年初预算数</w:t>
            </w:r>
          </w:p>
        </w:tc>
        <w:tc>
          <w:tcPr>
            <w:tcW w:w="2350"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全年预算数</w:t>
            </w:r>
          </w:p>
        </w:tc>
        <w:tc>
          <w:tcPr>
            <w:tcW w:w="2152" w:type="dxa"/>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统计数</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  次</w:t>
            </w:r>
          </w:p>
        </w:tc>
        <w:tc>
          <w:tcPr>
            <w:tcW w:w="85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719"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35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152"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一、“三公”经费支出</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35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152"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（一）支出合计</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7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90,000.00</w:t>
            </w:r>
          </w:p>
        </w:tc>
        <w:tc>
          <w:tcPr>
            <w:tcW w:w="2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90,000.00</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79,347.14</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1．因公出国（境）费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7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2．公务用车购置及运行维护费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90,000.00</w:t>
            </w:r>
          </w:p>
        </w:tc>
        <w:tc>
          <w:tcPr>
            <w:tcW w:w="2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90,000.00</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79,347.14</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（1）公务用车购置费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7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（2）公务用车运行维护费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7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90,000.00</w:t>
            </w:r>
          </w:p>
        </w:tc>
        <w:tc>
          <w:tcPr>
            <w:tcW w:w="2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90,000.00</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79,347.14</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3．公务接待费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71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3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（1）国内接待费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7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35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其中：外事接待费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7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35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62" w:hRule="atLeast"/>
          <w:jc w:val="center"/>
        </w:trPr>
        <w:tc>
          <w:tcPr>
            <w:tcW w:w="5768" w:type="dxa"/>
            <w:tcBorders>
              <w:top w:val="nil"/>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（2）国（境）外接待费</w:t>
            </w:r>
          </w:p>
        </w:tc>
        <w:tc>
          <w:tcPr>
            <w:tcW w:w="857"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7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35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215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21" w:hRule="atLeast"/>
          <w:jc w:val="center"/>
        </w:trPr>
        <w:tc>
          <w:tcPr>
            <w:tcW w:w="12846" w:type="dxa"/>
            <w:gridSpan w:val="5"/>
            <w:vMerge w:val="restart"/>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注：2022年度预算为“三公”经费全年预算数，反映按规定程序调整后的预算数；决算数市包括当年一般公共预算财政拨款和以前年度结转结余资金安排的实际支出，决算数据取自F03表。</w:t>
            </w:r>
          </w:p>
        </w:tc>
      </w:tr>
      <w:tr>
        <w:tblPrEx>
          <w:tblCellMar>
            <w:top w:w="0" w:type="dxa"/>
            <w:left w:w="108" w:type="dxa"/>
            <w:bottom w:w="0" w:type="dxa"/>
            <w:right w:w="108" w:type="dxa"/>
          </w:tblCellMar>
        </w:tblPrEx>
        <w:trPr>
          <w:trHeight w:val="321" w:hRule="atLeast"/>
          <w:jc w:val="center"/>
        </w:trPr>
        <w:tc>
          <w:tcPr>
            <w:tcW w:w="12846" w:type="dxa"/>
            <w:gridSpan w:val="5"/>
            <w:vMerge w:val="continue"/>
            <w:tcBorders>
              <w:top w:val="nil"/>
              <w:left w:val="nil"/>
              <w:bottom w:val="nil"/>
              <w:right w:val="nil"/>
            </w:tcBorders>
            <w:shd w:val="clear" w:color="auto" w:fill="auto"/>
            <w:vAlign w:val="center"/>
          </w:tcPr>
          <w:p>
            <w:pPr>
              <w:jc w:val="left"/>
              <w:rPr>
                <w:rFonts w:ascii="宋体" w:hAnsi="宋体" w:cs="宋体"/>
                <w:color w:val="000000"/>
                <w:sz w:val="22"/>
                <w:szCs w:val="22"/>
              </w:rPr>
            </w:pPr>
          </w:p>
        </w:tc>
      </w:tr>
      <w:tr>
        <w:tblPrEx>
          <w:tblCellMar>
            <w:top w:w="0" w:type="dxa"/>
            <w:left w:w="108" w:type="dxa"/>
            <w:bottom w:w="0" w:type="dxa"/>
            <w:right w:w="108" w:type="dxa"/>
          </w:tblCellMar>
        </w:tblPrEx>
        <w:trPr>
          <w:trHeight w:val="321" w:hRule="atLeast"/>
          <w:jc w:val="center"/>
        </w:trPr>
        <w:tc>
          <w:tcPr>
            <w:tcW w:w="12846" w:type="dxa"/>
            <w:gridSpan w:val="5"/>
            <w:vMerge w:val="continue"/>
            <w:tcBorders>
              <w:top w:val="nil"/>
              <w:left w:val="nil"/>
              <w:bottom w:val="nil"/>
              <w:right w:val="nil"/>
            </w:tcBorders>
            <w:shd w:val="clear" w:color="auto" w:fill="auto"/>
            <w:vAlign w:val="center"/>
          </w:tcPr>
          <w:p>
            <w:pPr>
              <w:jc w:val="left"/>
              <w:rPr>
                <w:rFonts w:ascii="宋体" w:hAnsi="宋体" w:cs="宋体"/>
                <w:color w:val="000000"/>
                <w:sz w:val="22"/>
                <w:szCs w:val="22"/>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1"/>
        <w:tblW w:w="15710" w:type="dxa"/>
        <w:tblInd w:w="96" w:type="dxa"/>
        <w:tblLayout w:type="fixed"/>
        <w:tblCellMar>
          <w:top w:w="0" w:type="dxa"/>
          <w:left w:w="108" w:type="dxa"/>
          <w:bottom w:w="0" w:type="dxa"/>
          <w:right w:w="108" w:type="dxa"/>
        </w:tblCellMar>
      </w:tblPr>
      <w:tblGrid>
        <w:gridCol w:w="751"/>
        <w:gridCol w:w="780"/>
        <w:gridCol w:w="885"/>
        <w:gridCol w:w="4485"/>
        <w:gridCol w:w="1980"/>
        <w:gridCol w:w="1260"/>
        <w:gridCol w:w="1080"/>
        <w:gridCol w:w="1290"/>
        <w:gridCol w:w="1335"/>
        <w:gridCol w:w="1864"/>
      </w:tblGrid>
      <w:tr>
        <w:tblPrEx>
          <w:tblCellMar>
            <w:top w:w="0" w:type="dxa"/>
            <w:left w:w="108" w:type="dxa"/>
            <w:bottom w:w="0" w:type="dxa"/>
            <w:right w:w="108" w:type="dxa"/>
          </w:tblCellMar>
        </w:tblPrEx>
        <w:trPr>
          <w:trHeight w:val="564" w:hRule="atLeast"/>
        </w:trPr>
        <w:tc>
          <w:tcPr>
            <w:tcW w:w="15710" w:type="dxa"/>
            <w:gridSpan w:val="10"/>
            <w:tcBorders>
              <w:top w:val="nil"/>
              <w:left w:val="nil"/>
              <w:bottom w:val="nil"/>
              <w:right w:val="nil"/>
            </w:tcBorders>
            <w:shd w:val="clear" w:color="auto" w:fill="auto"/>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CellMar>
            <w:top w:w="0" w:type="dxa"/>
            <w:left w:w="108" w:type="dxa"/>
            <w:bottom w:w="0" w:type="dxa"/>
            <w:right w:w="108" w:type="dxa"/>
          </w:tblCellMar>
        </w:tblPrEx>
        <w:trPr>
          <w:trHeight w:val="312" w:hRule="atLeast"/>
        </w:trPr>
        <w:tc>
          <w:tcPr>
            <w:tcW w:w="6901" w:type="dxa"/>
            <w:gridSpan w:val="4"/>
            <w:tcBorders>
              <w:top w:val="nil"/>
              <w:left w:val="nil"/>
              <w:bottom w:val="nil"/>
              <w:right w:val="nil"/>
            </w:tcBorders>
            <w:shd w:val="clear" w:color="auto" w:fill="auto"/>
            <w:vAlign w:val="bottom"/>
          </w:tcPr>
          <w:p>
            <w:pPr>
              <w:rPr>
                <w:rFonts w:ascii="Arial" w:hAnsi="Arial" w:cs="Arial"/>
                <w:color w:val="000000"/>
                <w:sz w:val="20"/>
                <w:szCs w:val="20"/>
              </w:rPr>
            </w:pPr>
            <w:r>
              <w:rPr>
                <w:rFonts w:hint="eastAsia" w:ascii="宋体" w:hAnsi="宋体" w:cs="宋体"/>
                <w:color w:val="000000"/>
                <w:kern w:val="0"/>
                <w:sz w:val="24"/>
              </w:rPr>
              <w:t>公开部门：宁夏银川市金凤区农业农村和水务局</w:t>
            </w:r>
          </w:p>
        </w:tc>
        <w:tc>
          <w:tcPr>
            <w:tcW w:w="8809" w:type="dxa"/>
            <w:gridSpan w:val="6"/>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4"/>
              </w:rPr>
            </w:pPr>
            <w:r>
              <w:rPr>
                <w:rStyle w:val="31"/>
                <w:rFonts w:hint="default"/>
              </w:rPr>
              <w:t>公开</w:t>
            </w:r>
            <w:r>
              <w:rPr>
                <w:rStyle w:val="32"/>
              </w:rPr>
              <w:t>08</w:t>
            </w:r>
            <w:r>
              <w:rPr>
                <w:rStyle w:val="31"/>
                <w:rFonts w:hint="default"/>
              </w:rPr>
              <w:t>表（</w:t>
            </w:r>
            <w:r>
              <w:rPr>
                <w:rFonts w:hint="eastAsia" w:ascii="宋体" w:hAnsi="宋体" w:cs="宋体"/>
                <w:color w:val="000000"/>
                <w:kern w:val="0"/>
                <w:sz w:val="24"/>
              </w:rPr>
              <w:t>金额单位：元</w:t>
            </w:r>
            <w:r>
              <w:rPr>
                <w:rStyle w:val="31"/>
                <w:rFonts w:hint="default"/>
              </w:rPr>
              <w:t>）</w:t>
            </w:r>
          </w:p>
        </w:tc>
      </w:tr>
      <w:tr>
        <w:tblPrEx>
          <w:tblCellMar>
            <w:top w:w="0" w:type="dxa"/>
            <w:left w:w="108" w:type="dxa"/>
            <w:bottom w:w="0" w:type="dxa"/>
            <w:right w:w="108" w:type="dxa"/>
          </w:tblCellMar>
        </w:tblPrEx>
        <w:trPr>
          <w:trHeight w:val="308" w:hRule="atLeast"/>
        </w:trPr>
        <w:tc>
          <w:tcPr>
            <w:tcW w:w="690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9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w:t>
            </w:r>
          </w:p>
        </w:tc>
        <w:tc>
          <w:tcPr>
            <w:tcW w:w="3705"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21" w:hRule="atLeast"/>
        </w:trPr>
        <w:tc>
          <w:tcPr>
            <w:tcW w:w="241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支出功能分类科目代码</w:t>
            </w:r>
          </w:p>
        </w:tc>
        <w:tc>
          <w:tcPr>
            <w:tcW w:w="448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9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08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9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33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21" w:hRule="atLeast"/>
        </w:trPr>
        <w:tc>
          <w:tcPr>
            <w:tcW w:w="241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448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9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08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9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33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86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615" w:hRule="atLeast"/>
        </w:trPr>
        <w:tc>
          <w:tcPr>
            <w:tcW w:w="241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448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9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08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29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33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186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751"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78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88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448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98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08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29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33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864"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r>
      <w:tr>
        <w:tblPrEx>
          <w:tblCellMar>
            <w:top w:w="0" w:type="dxa"/>
            <w:left w:w="108" w:type="dxa"/>
            <w:bottom w:w="0" w:type="dxa"/>
            <w:right w:w="108" w:type="dxa"/>
          </w:tblCellMar>
        </w:tblPrEx>
        <w:trPr>
          <w:trHeight w:val="308" w:hRule="atLeast"/>
        </w:trPr>
        <w:tc>
          <w:tcPr>
            <w:tcW w:w="751"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78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88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cs="宋体"/>
                <w:color w:val="000000"/>
                <w:sz w:val="22"/>
                <w:szCs w:val="22"/>
              </w:rPr>
            </w:pPr>
          </w:p>
        </w:tc>
        <w:tc>
          <w:tcPr>
            <w:tcW w:w="448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9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r>
      <w:tr>
        <w:tblPrEx>
          <w:tblCellMar>
            <w:top w:w="0" w:type="dxa"/>
            <w:left w:w="108" w:type="dxa"/>
            <w:bottom w:w="0" w:type="dxa"/>
            <w:right w:w="108" w:type="dxa"/>
          </w:tblCellMar>
        </w:tblPrEx>
        <w:trPr>
          <w:trHeight w:val="308" w:hRule="atLeast"/>
        </w:trPr>
        <w:tc>
          <w:tcPr>
            <w:tcW w:w="2416"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w:t>
            </w:r>
          </w:p>
        </w:tc>
        <w:tc>
          <w:tcPr>
            <w:tcW w:w="448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城乡社区支出</w:t>
            </w:r>
          </w:p>
        </w:tc>
        <w:tc>
          <w:tcPr>
            <w:tcW w:w="19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r>
      <w:tr>
        <w:tblPrEx>
          <w:tblCellMar>
            <w:top w:w="0" w:type="dxa"/>
            <w:left w:w="108" w:type="dxa"/>
            <w:bottom w:w="0" w:type="dxa"/>
            <w:right w:w="108" w:type="dxa"/>
          </w:tblCellMar>
        </w:tblPrEx>
        <w:trPr>
          <w:trHeight w:val="308" w:hRule="atLeast"/>
        </w:trPr>
        <w:tc>
          <w:tcPr>
            <w:tcW w:w="2416"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w:t>
            </w:r>
          </w:p>
        </w:tc>
        <w:tc>
          <w:tcPr>
            <w:tcW w:w="448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国有土地使用权出让收入安排的支出</w:t>
            </w:r>
          </w:p>
        </w:tc>
        <w:tc>
          <w:tcPr>
            <w:tcW w:w="19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3,443,863.71</w:t>
            </w:r>
          </w:p>
        </w:tc>
      </w:tr>
      <w:tr>
        <w:tblPrEx>
          <w:tblCellMar>
            <w:top w:w="0" w:type="dxa"/>
            <w:left w:w="108" w:type="dxa"/>
            <w:bottom w:w="0" w:type="dxa"/>
            <w:right w:w="108" w:type="dxa"/>
          </w:tblCellMar>
        </w:tblPrEx>
        <w:trPr>
          <w:trHeight w:val="308" w:hRule="atLeast"/>
        </w:trPr>
        <w:tc>
          <w:tcPr>
            <w:tcW w:w="2416"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2120801</w:t>
            </w:r>
          </w:p>
        </w:tc>
        <w:tc>
          <w:tcPr>
            <w:tcW w:w="448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征地和拆迁补偿支出</w:t>
            </w:r>
          </w:p>
        </w:tc>
        <w:tc>
          <w:tcPr>
            <w:tcW w:w="19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51,271.24</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51,271.24</w:t>
            </w:r>
          </w:p>
        </w:tc>
      </w:tr>
      <w:tr>
        <w:tblPrEx>
          <w:tblCellMar>
            <w:top w:w="0" w:type="dxa"/>
            <w:left w:w="108" w:type="dxa"/>
            <w:bottom w:w="0" w:type="dxa"/>
            <w:right w:w="108" w:type="dxa"/>
          </w:tblCellMar>
        </w:tblPrEx>
        <w:trPr>
          <w:trHeight w:val="308" w:hRule="atLeast"/>
        </w:trPr>
        <w:tc>
          <w:tcPr>
            <w:tcW w:w="2416"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2120803</w:t>
            </w:r>
          </w:p>
        </w:tc>
        <w:tc>
          <w:tcPr>
            <w:tcW w:w="448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城市建设支出</w:t>
            </w:r>
          </w:p>
        </w:tc>
        <w:tc>
          <w:tcPr>
            <w:tcW w:w="19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3,392,592.47</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3,392,592.47</w:t>
            </w:r>
          </w:p>
        </w:tc>
      </w:tr>
      <w:tr>
        <w:tblPrEx>
          <w:tblCellMar>
            <w:top w:w="0" w:type="dxa"/>
            <w:left w:w="108" w:type="dxa"/>
            <w:bottom w:w="0" w:type="dxa"/>
            <w:right w:w="108" w:type="dxa"/>
          </w:tblCellMar>
        </w:tblPrEx>
        <w:trPr>
          <w:trHeight w:val="308" w:hRule="atLeast"/>
        </w:trPr>
        <w:tc>
          <w:tcPr>
            <w:tcW w:w="241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4485" w:type="dxa"/>
            <w:tcBorders>
              <w:top w:val="nil"/>
              <w:left w:val="nil"/>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198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29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33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864"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241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4485" w:type="dxa"/>
            <w:tcBorders>
              <w:top w:val="nil"/>
              <w:left w:val="nil"/>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198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29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33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864"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241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4485" w:type="dxa"/>
            <w:tcBorders>
              <w:top w:val="nil"/>
              <w:left w:val="nil"/>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198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26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29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335"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c>
          <w:tcPr>
            <w:tcW w:w="1864"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5710" w:type="dxa"/>
            <w:gridSpan w:val="10"/>
            <w:tcBorders>
              <w:top w:val="nil"/>
              <w:left w:val="nil"/>
              <w:bottom w:val="nil"/>
              <w:right w:val="nil"/>
            </w:tcBorders>
            <w:shd w:val="clear" w:color="auto" w:fill="auto"/>
            <w:vAlign w:val="bottom"/>
          </w:tcPr>
          <w:p>
            <w:pPr>
              <w:rPr>
                <w:rFonts w:ascii="Arial" w:hAnsi="Arial" w:cs="Arial"/>
                <w:color w:val="000000"/>
                <w:sz w:val="22"/>
                <w:szCs w:val="22"/>
              </w:rPr>
            </w:pPr>
            <w:r>
              <w:rPr>
                <w:rFonts w:hint="eastAsia" w:ascii="宋体" w:hAnsi="宋体" w:cs="宋体"/>
                <w:color w:val="000000"/>
                <w:kern w:val="0"/>
                <w:sz w:val="22"/>
                <w:szCs w:val="22"/>
              </w:rPr>
              <w:t>注：本表反映部门本年度政府性基金预算财政拨款收入支出及结转结余情况，数据取自财决</w:t>
            </w:r>
            <w:r>
              <w:rPr>
                <w:rFonts w:ascii="Arial" w:hAnsi="Arial" w:cs="Arial"/>
                <w:color w:val="000000"/>
                <w:kern w:val="0"/>
                <w:sz w:val="22"/>
                <w:szCs w:val="22"/>
              </w:rPr>
              <w:t>09</w:t>
            </w:r>
            <w:r>
              <w:rPr>
                <w:rFonts w:hint="eastAsia" w:ascii="宋体" w:hAnsi="宋体" w:cs="宋体"/>
                <w:color w:val="000000"/>
                <w:kern w:val="0"/>
                <w:sz w:val="22"/>
                <w:szCs w:val="22"/>
              </w:rPr>
              <w:t>表。</w:t>
            </w:r>
          </w:p>
        </w:tc>
      </w:tr>
    </w:tbl>
    <w:p>
      <w:pPr>
        <w:widowControl/>
        <w:jc w:val="left"/>
      </w:pPr>
      <w:r>
        <w:rPr>
          <w:rFonts w:eastAsia="黑体"/>
          <w:b/>
          <w:bCs/>
          <w:color w:val="000000"/>
          <w:kern w:val="0"/>
          <w:sz w:val="40"/>
          <w:szCs w:val="40"/>
        </w:rPr>
        <w:br w:type="page"/>
      </w:r>
    </w:p>
    <w:tbl>
      <w:tblPr>
        <w:tblStyle w:val="11"/>
        <w:tblpPr w:leftFromText="180" w:rightFromText="180" w:vertAnchor="text" w:horzAnchor="margin" w:tblpXSpec="center" w:tblpY="573"/>
        <w:tblOverlap w:val="never"/>
        <w:tblW w:w="15180" w:type="dxa"/>
        <w:jc w:val="center"/>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jc w:val="center"/>
        </w:trPr>
        <w:tc>
          <w:tcPr>
            <w:tcW w:w="15180"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5" w:hRule="atLeast"/>
          <w:jc w:val="center"/>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jc w:val="center"/>
        </w:trPr>
        <w:tc>
          <w:tcPr>
            <w:tcW w:w="9143" w:type="dxa"/>
            <w:gridSpan w:val="5"/>
            <w:vAlign w:val="bottom"/>
          </w:tcPr>
          <w:p>
            <w:pPr>
              <w:widowControl/>
              <w:jc w:val="left"/>
              <w:rPr>
                <w:color w:val="000000"/>
                <w:kern w:val="0"/>
                <w:sz w:val="20"/>
              </w:rPr>
            </w:pPr>
            <w:r>
              <w:rPr>
                <w:rFonts w:hint="eastAsia"/>
                <w:color w:val="000000"/>
                <w:kern w:val="0"/>
                <w:sz w:val="24"/>
              </w:rPr>
              <w:t>公开部门：</w:t>
            </w: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jc w:val="center"/>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jc w:val="center"/>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jc w:val="center"/>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jc w:val="center"/>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jc w:val="center"/>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jc w:val="center"/>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jc w:val="center"/>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jc w:val="center"/>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
    <w:p/>
    <w:p>
      <w:pPr>
        <w:sectPr>
          <w:pgSz w:w="16838" w:h="11906" w:orient="landscape"/>
          <w:pgMar w:top="397" w:right="624" w:bottom="0" w:left="624" w:header="0" w:footer="0" w:gutter="0"/>
          <w:cols w:space="0" w:num="1"/>
          <w:docGrid w:type="linesAndChars" w:linePitch="321" w:charSpace="0"/>
        </w:sectPr>
      </w:pPr>
    </w:p>
    <w:p>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rPr>
        <w:t>2022年</w:t>
      </w:r>
      <w:r>
        <w:rPr>
          <w:rFonts w:ascii="方正小标宋简体" w:eastAsia="方正小标宋简体"/>
          <w:kern w:val="0"/>
          <w:sz w:val="44"/>
          <w:szCs w:val="44"/>
        </w:rPr>
        <w:t>度部门决算情况说明</w:t>
      </w:r>
    </w:p>
    <w:p>
      <w:pPr>
        <w:spacing w:line="560" w:lineRule="exact"/>
        <w:outlineLvl w:val="1"/>
        <w:rPr>
          <w:rFonts w:eastAsia="仿宋_GB2312"/>
          <w:kern w:val="0"/>
          <w:sz w:val="32"/>
          <w:szCs w:val="32"/>
        </w:rPr>
      </w:pP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pacing w:line="560" w:lineRule="exact"/>
        <w:ind w:firstLine="537" w:firstLineChars="168"/>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度收入总计</w:t>
      </w:r>
      <w:r>
        <w:rPr>
          <w:rFonts w:hint="eastAsia" w:eastAsia="仿宋_GB2312"/>
          <w:kern w:val="0"/>
          <w:sz w:val="32"/>
          <w:szCs w:val="32"/>
        </w:rPr>
        <w:t>38158617.82</w:t>
      </w:r>
      <w:r>
        <w:rPr>
          <w:rFonts w:eastAsia="仿宋_GB2312"/>
          <w:kern w:val="0"/>
          <w:sz w:val="32"/>
          <w:szCs w:val="32"/>
        </w:rPr>
        <w:t>元，支出总计</w:t>
      </w:r>
      <w:r>
        <w:rPr>
          <w:rFonts w:hint="eastAsia" w:eastAsia="仿宋_GB2312"/>
          <w:kern w:val="0"/>
          <w:sz w:val="32"/>
          <w:szCs w:val="32"/>
        </w:rPr>
        <w:t>38809787.51</w:t>
      </w:r>
      <w:r>
        <w:rPr>
          <w:rFonts w:eastAsia="仿宋_GB2312"/>
          <w:kern w:val="0"/>
          <w:sz w:val="32"/>
          <w:szCs w:val="32"/>
        </w:rPr>
        <w:t>元。与上年相比，收、支总计各减少</w:t>
      </w:r>
      <w:r>
        <w:rPr>
          <w:rFonts w:hint="eastAsia" w:eastAsia="仿宋_GB2312"/>
          <w:kern w:val="0"/>
          <w:sz w:val="32"/>
          <w:szCs w:val="32"/>
        </w:rPr>
        <w:t>28372773.56</w:t>
      </w:r>
      <w:r>
        <w:rPr>
          <w:rFonts w:eastAsia="仿宋_GB2312"/>
          <w:kern w:val="0"/>
          <w:sz w:val="32"/>
          <w:szCs w:val="32"/>
        </w:rPr>
        <w:t>元</w:t>
      </w:r>
      <w:r>
        <w:rPr>
          <w:rFonts w:hint="eastAsia" w:eastAsia="仿宋_GB2312"/>
          <w:kern w:val="0"/>
          <w:sz w:val="32"/>
          <w:szCs w:val="32"/>
        </w:rPr>
        <w:t>、35222753.38元</w:t>
      </w:r>
      <w:r>
        <w:rPr>
          <w:rFonts w:eastAsia="仿宋_GB2312"/>
          <w:kern w:val="0"/>
          <w:sz w:val="32"/>
          <w:szCs w:val="32"/>
        </w:rPr>
        <w:t>，增长下降</w:t>
      </w:r>
      <w:r>
        <w:rPr>
          <w:rFonts w:hint="eastAsia" w:eastAsia="仿宋_GB2312"/>
          <w:kern w:val="0"/>
          <w:sz w:val="32"/>
          <w:szCs w:val="32"/>
        </w:rPr>
        <w:t>42.65%、47.58</w:t>
      </w:r>
      <w:r>
        <w:rPr>
          <w:rFonts w:eastAsia="仿宋_GB2312"/>
          <w:kern w:val="0"/>
          <w:sz w:val="32"/>
          <w:szCs w:val="32"/>
        </w:rPr>
        <w:t>%，主要原因是</w:t>
      </w:r>
      <w:r>
        <w:rPr>
          <w:rFonts w:hint="eastAsia" w:eastAsia="仿宋_GB2312"/>
          <w:kern w:val="0"/>
          <w:sz w:val="32"/>
          <w:szCs w:val="32"/>
        </w:rPr>
        <w:t>2022年自治区、银川市安排的农业、水利、衔接推进乡村振兴项目资金比2021年减少</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eastAsia="仿宋_GB2312"/>
          <w:sz w:val="32"/>
          <w:szCs w:val="32"/>
        </w:rPr>
      </w:pPr>
      <w:r>
        <w:rPr>
          <w:rFonts w:hint="eastAsia" w:eastAsia="仿宋_GB2312"/>
          <w:kern w:val="0"/>
          <w:sz w:val="32"/>
          <w:szCs w:val="32"/>
        </w:rPr>
        <w:t>2022年</w:t>
      </w:r>
      <w:r>
        <w:rPr>
          <w:rFonts w:eastAsia="仿宋_GB2312"/>
          <w:kern w:val="0"/>
          <w:sz w:val="32"/>
          <w:szCs w:val="32"/>
        </w:rPr>
        <w:t>度</w:t>
      </w:r>
      <w:r>
        <w:rPr>
          <w:rFonts w:eastAsia="仿宋_GB2312"/>
          <w:sz w:val="32"/>
          <w:szCs w:val="32"/>
        </w:rPr>
        <w:t>收入合计</w:t>
      </w:r>
      <w:r>
        <w:rPr>
          <w:rFonts w:hint="eastAsia" w:eastAsia="仿宋_GB2312"/>
          <w:kern w:val="0"/>
          <w:sz w:val="32"/>
          <w:szCs w:val="32"/>
        </w:rPr>
        <w:t>38158617.82</w:t>
      </w:r>
      <w:r>
        <w:rPr>
          <w:rFonts w:eastAsia="仿宋_GB2312"/>
          <w:sz w:val="32"/>
          <w:szCs w:val="32"/>
        </w:rPr>
        <w:t>元，其中：财政拨款收入</w:t>
      </w:r>
      <w:r>
        <w:rPr>
          <w:rFonts w:hint="eastAsia" w:eastAsia="仿宋_GB2312"/>
          <w:sz w:val="32"/>
          <w:szCs w:val="32"/>
        </w:rPr>
        <w:t>37878777.02</w:t>
      </w:r>
      <w:r>
        <w:rPr>
          <w:rFonts w:eastAsia="仿宋_GB2312"/>
          <w:sz w:val="32"/>
          <w:szCs w:val="32"/>
        </w:rPr>
        <w:t>元，占收入</w:t>
      </w:r>
      <w:r>
        <w:rPr>
          <w:rFonts w:hint="eastAsia" w:eastAsia="仿宋_GB2312"/>
          <w:sz w:val="32"/>
          <w:szCs w:val="32"/>
        </w:rPr>
        <w:t>的99.27</w:t>
      </w:r>
      <w:r>
        <w:rPr>
          <w:rFonts w:eastAsia="仿宋_GB2312"/>
          <w:sz w:val="32"/>
          <w:szCs w:val="32"/>
        </w:rPr>
        <w:t>%；上级补助收入</w:t>
      </w:r>
      <w:r>
        <w:rPr>
          <w:rFonts w:hint="eastAsia" w:eastAsia="仿宋_GB2312"/>
          <w:sz w:val="32"/>
          <w:szCs w:val="32"/>
        </w:rPr>
        <w:t>0.00</w:t>
      </w:r>
      <w:r>
        <w:rPr>
          <w:rFonts w:eastAsia="仿宋_GB2312"/>
          <w:sz w:val="32"/>
          <w:szCs w:val="32"/>
        </w:rPr>
        <w:t>元，占收入</w:t>
      </w:r>
      <w:r>
        <w:rPr>
          <w:rFonts w:hint="eastAsia" w:eastAsia="仿宋_GB2312"/>
          <w:sz w:val="32"/>
          <w:szCs w:val="32"/>
        </w:rPr>
        <w:t>的0.00</w:t>
      </w:r>
      <w:r>
        <w:rPr>
          <w:rFonts w:eastAsia="仿宋_GB2312"/>
          <w:sz w:val="32"/>
          <w:szCs w:val="32"/>
        </w:rPr>
        <w:t>%；事业收入</w:t>
      </w:r>
      <w:r>
        <w:rPr>
          <w:rFonts w:hint="eastAsia" w:eastAsia="仿宋_GB2312"/>
          <w:sz w:val="32"/>
          <w:szCs w:val="32"/>
        </w:rPr>
        <w:t>0.00</w:t>
      </w:r>
      <w:r>
        <w:rPr>
          <w:rFonts w:eastAsia="仿宋_GB2312"/>
          <w:sz w:val="32"/>
          <w:szCs w:val="32"/>
        </w:rPr>
        <w:t>元，占收入</w:t>
      </w:r>
      <w:r>
        <w:rPr>
          <w:rFonts w:hint="eastAsia" w:eastAsia="仿宋_GB2312"/>
          <w:sz w:val="32"/>
          <w:szCs w:val="32"/>
        </w:rPr>
        <w:t>的0.00</w:t>
      </w:r>
      <w:r>
        <w:rPr>
          <w:rFonts w:eastAsia="仿宋_GB2312"/>
          <w:sz w:val="32"/>
          <w:szCs w:val="32"/>
        </w:rPr>
        <w:t>%；经营收入</w:t>
      </w:r>
      <w:r>
        <w:rPr>
          <w:rFonts w:hint="eastAsia" w:eastAsia="仿宋_GB2312"/>
          <w:sz w:val="32"/>
          <w:szCs w:val="32"/>
        </w:rPr>
        <w:t>0.00</w:t>
      </w:r>
      <w:r>
        <w:rPr>
          <w:rFonts w:eastAsia="仿宋_GB2312"/>
          <w:sz w:val="32"/>
          <w:szCs w:val="32"/>
        </w:rPr>
        <w:t>元，占收入</w:t>
      </w:r>
      <w:r>
        <w:rPr>
          <w:rFonts w:hint="eastAsia" w:eastAsia="仿宋_GB2312"/>
          <w:sz w:val="32"/>
          <w:szCs w:val="32"/>
        </w:rPr>
        <w:t>的0.00</w:t>
      </w:r>
      <w:r>
        <w:rPr>
          <w:rFonts w:eastAsia="仿宋_GB2312"/>
          <w:sz w:val="32"/>
          <w:szCs w:val="32"/>
        </w:rPr>
        <w:t>%；附属单位上缴收入</w:t>
      </w:r>
      <w:r>
        <w:rPr>
          <w:rFonts w:hint="eastAsia" w:eastAsia="仿宋_GB2312"/>
          <w:sz w:val="32"/>
          <w:szCs w:val="32"/>
        </w:rPr>
        <w:t>0.00</w:t>
      </w:r>
      <w:r>
        <w:rPr>
          <w:rFonts w:eastAsia="仿宋_GB2312"/>
          <w:sz w:val="32"/>
          <w:szCs w:val="32"/>
        </w:rPr>
        <w:t>元，占收入</w:t>
      </w:r>
      <w:r>
        <w:rPr>
          <w:rFonts w:hint="eastAsia" w:eastAsia="仿宋_GB2312"/>
          <w:sz w:val="32"/>
          <w:szCs w:val="32"/>
        </w:rPr>
        <w:t>的0.00</w:t>
      </w:r>
      <w:r>
        <w:rPr>
          <w:rFonts w:eastAsia="仿宋_GB2312"/>
          <w:sz w:val="32"/>
          <w:szCs w:val="32"/>
        </w:rPr>
        <w:t>%；其他收入</w:t>
      </w:r>
      <w:r>
        <w:rPr>
          <w:rFonts w:hint="eastAsia" w:eastAsia="仿宋_GB2312"/>
          <w:sz w:val="32"/>
          <w:szCs w:val="32"/>
        </w:rPr>
        <w:t>279840.8</w:t>
      </w:r>
      <w:r>
        <w:rPr>
          <w:rFonts w:eastAsia="仿宋_GB2312"/>
          <w:sz w:val="32"/>
          <w:szCs w:val="32"/>
        </w:rPr>
        <w:t>元，占收入</w:t>
      </w:r>
      <w:r>
        <w:rPr>
          <w:rFonts w:hint="eastAsia" w:eastAsia="仿宋_GB2312"/>
          <w:sz w:val="32"/>
          <w:szCs w:val="32"/>
        </w:rPr>
        <w:t>的0.73</w:t>
      </w:r>
      <w:r>
        <w:rPr>
          <w:rFonts w:eastAsia="仿宋_GB2312"/>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614" w:firstLineChars="192"/>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度支出合计</w:t>
      </w:r>
      <w:r>
        <w:rPr>
          <w:rFonts w:hint="eastAsia" w:eastAsia="仿宋_GB2312"/>
          <w:kern w:val="0"/>
          <w:sz w:val="32"/>
          <w:szCs w:val="32"/>
        </w:rPr>
        <w:t>38809787.51</w:t>
      </w:r>
      <w:r>
        <w:rPr>
          <w:rFonts w:eastAsia="仿宋_GB2312"/>
          <w:kern w:val="0"/>
          <w:sz w:val="32"/>
          <w:szCs w:val="32"/>
        </w:rPr>
        <w:t>元，其中：基本支出</w:t>
      </w:r>
      <w:r>
        <w:rPr>
          <w:rFonts w:hint="eastAsia" w:eastAsia="仿宋_GB2312"/>
          <w:kern w:val="0"/>
          <w:sz w:val="32"/>
          <w:szCs w:val="32"/>
        </w:rPr>
        <w:t>7502250.35</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19.33</w:t>
      </w:r>
      <w:r>
        <w:rPr>
          <w:rFonts w:eastAsia="仿宋_GB2312"/>
          <w:kern w:val="0"/>
          <w:sz w:val="32"/>
          <w:szCs w:val="32"/>
        </w:rPr>
        <w:t>%；项目支出</w:t>
      </w:r>
      <w:r>
        <w:rPr>
          <w:rFonts w:hint="eastAsia" w:eastAsia="仿宋_GB2312"/>
          <w:kern w:val="0"/>
          <w:sz w:val="32"/>
          <w:szCs w:val="32"/>
        </w:rPr>
        <w:t>31307537.16</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80.67</w:t>
      </w:r>
      <w:r>
        <w:rPr>
          <w:rFonts w:eastAsia="仿宋_GB2312"/>
          <w:kern w:val="0"/>
          <w:sz w:val="32"/>
          <w:szCs w:val="32"/>
        </w:rPr>
        <w:t>%；上缴上级支出</w:t>
      </w:r>
      <w:r>
        <w:rPr>
          <w:rFonts w:hint="eastAsia" w:eastAsia="仿宋_GB2312"/>
          <w:kern w:val="0"/>
          <w:sz w:val="32"/>
          <w:szCs w:val="32"/>
        </w:rPr>
        <w:t>0.00</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0.00</w:t>
      </w:r>
      <w:r>
        <w:rPr>
          <w:rFonts w:eastAsia="仿宋_GB2312"/>
          <w:kern w:val="0"/>
          <w:sz w:val="32"/>
          <w:szCs w:val="32"/>
        </w:rPr>
        <w:t>%；经营支出</w:t>
      </w:r>
      <w:r>
        <w:rPr>
          <w:rFonts w:hint="eastAsia" w:eastAsia="仿宋_GB2312"/>
          <w:kern w:val="0"/>
          <w:sz w:val="32"/>
          <w:szCs w:val="32"/>
        </w:rPr>
        <w:t>0.00</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0.00</w:t>
      </w:r>
      <w:r>
        <w:rPr>
          <w:rFonts w:eastAsia="仿宋_GB2312"/>
          <w:kern w:val="0"/>
          <w:sz w:val="32"/>
          <w:szCs w:val="32"/>
        </w:rPr>
        <w:t>%；对附属单位补助支出</w:t>
      </w:r>
      <w:r>
        <w:rPr>
          <w:rFonts w:hint="eastAsia" w:eastAsia="仿宋_GB2312"/>
          <w:kern w:val="0"/>
          <w:sz w:val="32"/>
          <w:szCs w:val="32"/>
        </w:rPr>
        <w:t>0.00</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0.00</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pacing w:line="560" w:lineRule="exact"/>
        <w:ind w:firstLine="537" w:firstLineChars="168"/>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度财政拨款收入总计</w:t>
      </w:r>
      <w:r>
        <w:rPr>
          <w:rFonts w:hint="eastAsia" w:eastAsia="仿宋_GB2312"/>
          <w:sz w:val="32"/>
          <w:szCs w:val="32"/>
        </w:rPr>
        <w:t>37878777.02</w:t>
      </w:r>
      <w:r>
        <w:rPr>
          <w:rFonts w:eastAsia="仿宋_GB2312"/>
          <w:kern w:val="0"/>
          <w:sz w:val="32"/>
          <w:szCs w:val="32"/>
        </w:rPr>
        <w:t>元，</w:t>
      </w:r>
      <w:r>
        <w:rPr>
          <w:rFonts w:hint="eastAsia" w:eastAsia="仿宋_GB2312"/>
          <w:kern w:val="0"/>
          <w:sz w:val="32"/>
          <w:szCs w:val="32"/>
        </w:rPr>
        <w:t>同比</w:t>
      </w:r>
      <w:r>
        <w:rPr>
          <w:rFonts w:eastAsia="仿宋_GB2312"/>
          <w:kern w:val="0"/>
          <w:sz w:val="32"/>
          <w:szCs w:val="32"/>
        </w:rPr>
        <w:t>减少</w:t>
      </w:r>
      <w:r>
        <w:rPr>
          <w:rFonts w:hint="eastAsia" w:eastAsia="仿宋_GB2312"/>
          <w:kern w:val="0"/>
          <w:sz w:val="32"/>
          <w:szCs w:val="32"/>
        </w:rPr>
        <w:t>24577148.3</w:t>
      </w:r>
      <w:r>
        <w:rPr>
          <w:rFonts w:eastAsia="仿宋_GB2312"/>
          <w:kern w:val="0"/>
          <w:sz w:val="32"/>
          <w:szCs w:val="32"/>
        </w:rPr>
        <w:t>元</w:t>
      </w:r>
      <w:r>
        <w:rPr>
          <w:rFonts w:hint="eastAsia" w:eastAsia="仿宋_GB2312"/>
          <w:kern w:val="0"/>
          <w:sz w:val="32"/>
          <w:szCs w:val="32"/>
        </w:rPr>
        <w:t>，</w:t>
      </w:r>
      <w:r>
        <w:rPr>
          <w:rFonts w:eastAsia="仿宋_GB2312"/>
          <w:kern w:val="0"/>
          <w:sz w:val="32"/>
          <w:szCs w:val="32"/>
        </w:rPr>
        <w:t>下降</w:t>
      </w:r>
      <w:r>
        <w:rPr>
          <w:rFonts w:hint="eastAsia" w:eastAsia="仿宋_GB2312"/>
          <w:kern w:val="0"/>
          <w:sz w:val="32"/>
          <w:szCs w:val="32"/>
        </w:rPr>
        <w:t>39.35</w:t>
      </w:r>
      <w:r>
        <w:rPr>
          <w:rFonts w:eastAsia="仿宋_GB2312"/>
          <w:kern w:val="0"/>
          <w:sz w:val="32"/>
          <w:szCs w:val="32"/>
        </w:rPr>
        <w:t>%</w:t>
      </w:r>
      <w:r>
        <w:rPr>
          <w:rFonts w:hint="eastAsia" w:eastAsia="仿宋_GB2312"/>
          <w:kern w:val="0"/>
          <w:sz w:val="32"/>
          <w:szCs w:val="32"/>
        </w:rPr>
        <w:t>；</w:t>
      </w:r>
      <w:r>
        <w:rPr>
          <w:rFonts w:eastAsia="仿宋_GB2312"/>
          <w:kern w:val="0"/>
          <w:sz w:val="32"/>
          <w:szCs w:val="32"/>
        </w:rPr>
        <w:t>支出总计</w:t>
      </w:r>
      <w:r>
        <w:rPr>
          <w:rFonts w:hint="eastAsia" w:eastAsia="仿宋_GB2312"/>
          <w:kern w:val="0"/>
          <w:sz w:val="32"/>
          <w:szCs w:val="32"/>
        </w:rPr>
        <w:t>37749548.48</w:t>
      </w:r>
      <w:r>
        <w:rPr>
          <w:rFonts w:eastAsia="仿宋_GB2312"/>
          <w:kern w:val="0"/>
          <w:sz w:val="32"/>
          <w:szCs w:val="32"/>
        </w:rPr>
        <w:t>元</w:t>
      </w:r>
      <w:r>
        <w:rPr>
          <w:rFonts w:hint="eastAsia" w:eastAsia="仿宋_GB2312"/>
          <w:kern w:val="0"/>
          <w:sz w:val="32"/>
          <w:szCs w:val="32"/>
        </w:rPr>
        <w:t>，同比</w:t>
      </w:r>
      <w:r>
        <w:rPr>
          <w:rFonts w:eastAsia="仿宋_GB2312"/>
          <w:kern w:val="0"/>
          <w:sz w:val="32"/>
          <w:szCs w:val="32"/>
        </w:rPr>
        <w:t>减少</w:t>
      </w:r>
      <w:r>
        <w:rPr>
          <w:rFonts w:hint="eastAsia" w:eastAsia="仿宋_GB2312"/>
          <w:kern w:val="0"/>
          <w:sz w:val="32"/>
          <w:szCs w:val="32"/>
        </w:rPr>
        <w:t>33605997.57</w:t>
      </w:r>
      <w:r>
        <w:rPr>
          <w:rFonts w:eastAsia="仿宋_GB2312"/>
          <w:kern w:val="0"/>
          <w:sz w:val="32"/>
          <w:szCs w:val="32"/>
        </w:rPr>
        <w:t>元</w:t>
      </w:r>
      <w:r>
        <w:rPr>
          <w:rFonts w:hint="eastAsia" w:eastAsia="仿宋_GB2312"/>
          <w:kern w:val="0"/>
          <w:sz w:val="32"/>
          <w:szCs w:val="32"/>
        </w:rPr>
        <w:t>，</w:t>
      </w:r>
      <w:r>
        <w:rPr>
          <w:rFonts w:eastAsia="仿宋_GB2312"/>
          <w:kern w:val="0"/>
          <w:sz w:val="32"/>
          <w:szCs w:val="32"/>
        </w:rPr>
        <w:t>下降</w:t>
      </w:r>
      <w:r>
        <w:rPr>
          <w:rFonts w:hint="eastAsia" w:eastAsia="仿宋_GB2312"/>
          <w:kern w:val="0"/>
          <w:sz w:val="32"/>
          <w:szCs w:val="32"/>
        </w:rPr>
        <w:t>47.10</w:t>
      </w:r>
      <w:r>
        <w:rPr>
          <w:rFonts w:eastAsia="仿宋_GB2312"/>
          <w:kern w:val="0"/>
          <w:sz w:val="32"/>
          <w:szCs w:val="32"/>
        </w:rPr>
        <w:t>%。主要原因是</w:t>
      </w:r>
      <w:r>
        <w:rPr>
          <w:rFonts w:hint="eastAsia" w:eastAsia="仿宋_GB2312"/>
          <w:kern w:val="0"/>
          <w:sz w:val="32"/>
          <w:szCs w:val="32"/>
        </w:rPr>
        <w:t>2022年自治区、银川市安排的农业、水利、衔接推进乡村振兴项目资金比2021年减少</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pacing w:line="560" w:lineRule="exact"/>
        <w:ind w:firstLine="537" w:firstLineChars="168"/>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度一般公共预算财政拨款支出</w:t>
      </w:r>
      <w:r>
        <w:rPr>
          <w:rFonts w:hint="eastAsia" w:eastAsia="仿宋_GB2312"/>
          <w:kern w:val="0"/>
          <w:sz w:val="32"/>
          <w:szCs w:val="32"/>
        </w:rPr>
        <w:t>37749548.48</w:t>
      </w:r>
      <w:r>
        <w:rPr>
          <w:rFonts w:eastAsia="仿宋_GB2312"/>
          <w:kern w:val="0"/>
          <w:sz w:val="32"/>
          <w:szCs w:val="32"/>
        </w:rPr>
        <w:t>元，占本年支出合计的</w:t>
      </w:r>
      <w:r>
        <w:rPr>
          <w:rFonts w:hint="eastAsia" w:eastAsia="仿宋_GB2312"/>
          <w:kern w:val="0"/>
          <w:sz w:val="32"/>
          <w:szCs w:val="32"/>
        </w:rPr>
        <w:t>97.27</w:t>
      </w:r>
      <w:r>
        <w:rPr>
          <w:rFonts w:eastAsia="仿宋_GB2312"/>
          <w:kern w:val="0"/>
          <w:sz w:val="32"/>
          <w:szCs w:val="32"/>
        </w:rPr>
        <w:t>%。与上年相比，一般公共预算财政拨款支出减少</w:t>
      </w:r>
      <w:r>
        <w:rPr>
          <w:rFonts w:hint="eastAsia" w:eastAsia="仿宋_GB2312"/>
          <w:kern w:val="0"/>
          <w:sz w:val="32"/>
          <w:szCs w:val="32"/>
        </w:rPr>
        <w:t>33605997.57</w:t>
      </w:r>
      <w:r>
        <w:rPr>
          <w:rFonts w:eastAsia="仿宋_GB2312"/>
          <w:kern w:val="0"/>
          <w:sz w:val="32"/>
          <w:szCs w:val="32"/>
        </w:rPr>
        <w:t>元，下降</w:t>
      </w:r>
      <w:r>
        <w:rPr>
          <w:rFonts w:hint="eastAsia" w:eastAsia="仿宋_GB2312"/>
          <w:kern w:val="0"/>
          <w:sz w:val="32"/>
          <w:szCs w:val="32"/>
        </w:rPr>
        <w:t>47.10</w:t>
      </w:r>
      <w:r>
        <w:rPr>
          <w:rFonts w:eastAsia="仿宋_GB2312"/>
          <w:kern w:val="0"/>
          <w:sz w:val="32"/>
          <w:szCs w:val="32"/>
        </w:rPr>
        <w:t>%，主要原因是</w:t>
      </w:r>
      <w:r>
        <w:rPr>
          <w:rFonts w:hint="eastAsia" w:eastAsia="仿宋_GB2312"/>
          <w:kern w:val="0"/>
          <w:sz w:val="32"/>
          <w:szCs w:val="32"/>
        </w:rPr>
        <w:t>2022年自治区、银川市安排的农业、水利、衔接推进乡村振兴项目资金比2021年减少</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spacing w:line="560" w:lineRule="exact"/>
        <w:ind w:firstLine="640" w:firstLineChars="200"/>
        <w:rPr>
          <w:rFonts w:eastAsia="仿宋_GB2312"/>
          <w:b/>
          <w:kern w:val="0"/>
          <w:sz w:val="32"/>
          <w:szCs w:val="32"/>
        </w:rPr>
      </w:pPr>
      <w:r>
        <w:rPr>
          <w:rFonts w:hint="eastAsia" w:eastAsia="仿宋_GB2312"/>
          <w:kern w:val="0"/>
          <w:sz w:val="32"/>
          <w:szCs w:val="32"/>
        </w:rPr>
        <w:t>2022年</w:t>
      </w:r>
      <w:r>
        <w:rPr>
          <w:rFonts w:eastAsia="仿宋_GB2312"/>
          <w:kern w:val="0"/>
          <w:sz w:val="32"/>
          <w:szCs w:val="32"/>
        </w:rPr>
        <w:t>度一般公共预算财政拨款支出</w:t>
      </w:r>
      <w:r>
        <w:rPr>
          <w:rFonts w:hint="eastAsia" w:eastAsia="仿宋_GB2312"/>
          <w:kern w:val="0"/>
          <w:sz w:val="32"/>
          <w:szCs w:val="32"/>
        </w:rPr>
        <w:t>37749548.48</w:t>
      </w:r>
      <w:r>
        <w:rPr>
          <w:rFonts w:eastAsia="仿宋_GB2312"/>
          <w:kern w:val="0"/>
          <w:sz w:val="32"/>
          <w:szCs w:val="32"/>
        </w:rPr>
        <w:t>元，主要用于以下方面：</w:t>
      </w:r>
      <w:r>
        <w:rPr>
          <w:rFonts w:hint="eastAsia" w:eastAsia="仿宋_GB2312"/>
          <w:kern w:val="0"/>
          <w:sz w:val="32"/>
          <w:szCs w:val="32"/>
        </w:rPr>
        <w:t>社会保障和就业支出2893488.85元，占7.66%；卫生健康支出223687.75元，占0.59%；节能环保支出1720000元，占4.56%；农林水支出32321118.89元，占85.62%；住房保障支出591252.99元，占1.57%。</w:t>
      </w:r>
    </w:p>
    <w:p>
      <w:pPr>
        <w:spacing w:line="560" w:lineRule="exact"/>
        <w:ind w:firstLine="643" w:firstLineChars="200"/>
        <w:outlineLvl w:val="1"/>
        <w:rPr>
          <w:rFonts w:ascii="楷体_GB2312" w:eastAsia="楷体_GB2312"/>
          <w:b/>
          <w:kern w:val="0"/>
          <w:sz w:val="32"/>
          <w:szCs w:val="32"/>
          <w:highlight w:val="none"/>
        </w:rPr>
      </w:pPr>
      <w:r>
        <w:rPr>
          <w:rFonts w:hint="eastAsia" w:ascii="楷体_GB2312" w:eastAsia="楷体_GB2312"/>
          <w:b/>
          <w:kern w:val="0"/>
          <w:sz w:val="32"/>
          <w:szCs w:val="32"/>
          <w:highlight w:val="none"/>
        </w:rPr>
        <w:t>（三）一般公共预算财政拨款支出决算具体情况。</w:t>
      </w:r>
    </w:p>
    <w:p>
      <w:pPr>
        <w:spacing w:line="560" w:lineRule="exact"/>
        <w:ind w:firstLine="611" w:firstLineChars="191"/>
        <w:rPr>
          <w:rFonts w:eastAsia="仿宋_GB2312"/>
          <w:kern w:val="0"/>
          <w:sz w:val="32"/>
          <w:szCs w:val="32"/>
        </w:rPr>
      </w:pPr>
      <w:r>
        <w:rPr>
          <w:rFonts w:hint="eastAsia" w:eastAsia="仿宋_GB2312"/>
          <w:kern w:val="0"/>
          <w:sz w:val="32"/>
          <w:szCs w:val="32"/>
        </w:rPr>
        <w:t>2022年</w:t>
      </w:r>
      <w:r>
        <w:rPr>
          <w:rFonts w:eastAsia="仿宋_GB2312"/>
          <w:kern w:val="0"/>
          <w:sz w:val="32"/>
          <w:szCs w:val="32"/>
        </w:rPr>
        <w:t>度一般公共预算财政拨款支出年初预算为</w:t>
      </w:r>
      <w:r>
        <w:rPr>
          <w:rFonts w:hint="eastAsia" w:eastAsia="仿宋_GB2312"/>
          <w:kern w:val="0"/>
          <w:sz w:val="32"/>
          <w:szCs w:val="32"/>
        </w:rPr>
        <w:t>12877591.84</w:t>
      </w:r>
      <w:r>
        <w:rPr>
          <w:rFonts w:eastAsia="仿宋_GB2312"/>
          <w:kern w:val="0"/>
          <w:sz w:val="32"/>
          <w:szCs w:val="32"/>
        </w:rPr>
        <w:t>元，支出决算为</w:t>
      </w:r>
      <w:r>
        <w:rPr>
          <w:rFonts w:hint="eastAsia" w:eastAsia="仿宋_GB2312"/>
          <w:kern w:val="0"/>
          <w:sz w:val="32"/>
          <w:szCs w:val="32"/>
        </w:rPr>
        <w:t>37749548.48</w:t>
      </w:r>
      <w:r>
        <w:rPr>
          <w:rFonts w:eastAsia="仿宋_GB2312"/>
          <w:kern w:val="0"/>
          <w:sz w:val="32"/>
          <w:szCs w:val="32"/>
        </w:rPr>
        <w:t>元，完成年初预算的</w:t>
      </w:r>
      <w:r>
        <w:rPr>
          <w:rFonts w:hint="eastAsia" w:eastAsia="仿宋_GB2312"/>
          <w:kern w:val="0"/>
          <w:sz w:val="32"/>
          <w:szCs w:val="32"/>
        </w:rPr>
        <w:t>293.14</w:t>
      </w:r>
      <w:r>
        <w:rPr>
          <w:rFonts w:eastAsia="仿宋_GB2312"/>
          <w:kern w:val="0"/>
          <w:sz w:val="32"/>
          <w:szCs w:val="32"/>
        </w:rPr>
        <w:t>%，其中：</w:t>
      </w:r>
    </w:p>
    <w:p>
      <w:pPr>
        <w:spacing w:line="560" w:lineRule="exact"/>
        <w:ind w:firstLine="640" w:firstLineChars="200"/>
        <w:rPr>
          <w:rFonts w:eastAsia="仿宋_GB2312"/>
          <w:kern w:val="0"/>
          <w:sz w:val="32"/>
          <w:szCs w:val="32"/>
        </w:rPr>
      </w:pPr>
      <w:r>
        <w:rPr>
          <w:rFonts w:hint="eastAsia" w:eastAsia="仿宋_GB2312"/>
          <w:kern w:val="0"/>
          <w:sz w:val="32"/>
          <w:szCs w:val="32"/>
        </w:rPr>
        <w:t>1.社会保障和就业支出</w:t>
      </w:r>
      <w:r>
        <w:rPr>
          <w:rFonts w:eastAsia="仿宋_GB2312"/>
          <w:kern w:val="0"/>
          <w:sz w:val="32"/>
          <w:szCs w:val="32"/>
        </w:rPr>
        <w:t>（类）</w:t>
      </w:r>
      <w:r>
        <w:rPr>
          <w:rFonts w:hint="eastAsia" w:eastAsia="仿宋_GB2312"/>
          <w:kern w:val="0"/>
          <w:sz w:val="32"/>
          <w:szCs w:val="32"/>
        </w:rPr>
        <w:t>行政事业单位养老支出</w:t>
      </w:r>
      <w:r>
        <w:rPr>
          <w:rFonts w:eastAsia="仿宋_GB2312"/>
          <w:kern w:val="0"/>
          <w:sz w:val="32"/>
          <w:szCs w:val="32"/>
        </w:rPr>
        <w:t>（款）</w:t>
      </w:r>
      <w:r>
        <w:rPr>
          <w:rFonts w:hint="eastAsia" w:eastAsia="仿宋_GB2312"/>
          <w:kern w:val="0"/>
          <w:sz w:val="32"/>
          <w:szCs w:val="32"/>
        </w:rPr>
        <w:t xml:space="preserve">  行政单位离退休</w:t>
      </w:r>
      <w:r>
        <w:rPr>
          <w:rFonts w:eastAsia="仿宋_GB2312"/>
          <w:kern w:val="0"/>
          <w:sz w:val="32"/>
          <w:szCs w:val="32"/>
        </w:rPr>
        <w:t>（项）。年初预算为117</w:t>
      </w:r>
      <w:r>
        <w:rPr>
          <w:rFonts w:hint="eastAsia" w:eastAsia="仿宋_GB2312"/>
          <w:kern w:val="0"/>
          <w:sz w:val="32"/>
          <w:szCs w:val="32"/>
          <w:lang w:val="en-US" w:eastAsia="zh-CN"/>
        </w:rPr>
        <w:t>4353</w:t>
      </w:r>
      <w:r>
        <w:rPr>
          <w:rFonts w:eastAsia="仿宋_GB2312"/>
          <w:kern w:val="0"/>
          <w:sz w:val="32"/>
          <w:szCs w:val="32"/>
        </w:rPr>
        <w:t>元，支出决算为</w:t>
      </w:r>
      <w:r>
        <w:rPr>
          <w:rFonts w:hint="eastAsia" w:eastAsia="仿宋_GB2312"/>
          <w:kern w:val="0"/>
          <w:sz w:val="32"/>
          <w:szCs w:val="32"/>
        </w:rPr>
        <w:t>1076515.15</w:t>
      </w:r>
      <w:r>
        <w:rPr>
          <w:rFonts w:eastAsia="仿宋_GB2312"/>
          <w:kern w:val="0"/>
          <w:sz w:val="32"/>
          <w:szCs w:val="32"/>
        </w:rPr>
        <w:t>元，完成年初预算的</w:t>
      </w:r>
      <w:r>
        <w:rPr>
          <w:rFonts w:hint="eastAsia" w:eastAsia="仿宋_GB2312"/>
          <w:kern w:val="0"/>
          <w:sz w:val="32"/>
          <w:szCs w:val="32"/>
          <w:lang w:val="en-US" w:eastAsia="zh-CN"/>
        </w:rPr>
        <w:t>91.67</w:t>
      </w:r>
      <w:r>
        <w:rPr>
          <w:rFonts w:eastAsia="仿宋_GB2312"/>
          <w:kern w:val="0"/>
          <w:sz w:val="32"/>
          <w:szCs w:val="32"/>
        </w:rPr>
        <w:t>%，决算数小于预算数的主要原因</w:t>
      </w:r>
      <w:r>
        <w:rPr>
          <w:rFonts w:hint="eastAsia" w:eastAsia="仿宋_GB2312"/>
          <w:kern w:val="0"/>
          <w:sz w:val="32"/>
          <w:szCs w:val="32"/>
          <w:lang w:val="en-US" w:eastAsia="zh-CN"/>
        </w:rPr>
        <w:t>2022年退休人员减少</w:t>
      </w:r>
      <w:r>
        <w:rPr>
          <w:rFonts w:eastAsia="仿宋_GB2312"/>
          <w:kern w:val="0"/>
          <w:sz w:val="32"/>
          <w:szCs w:val="32"/>
        </w:rPr>
        <w:t>。</w:t>
      </w:r>
    </w:p>
    <w:p>
      <w:pPr>
        <w:spacing w:line="560" w:lineRule="exact"/>
        <w:ind w:firstLine="643" w:firstLineChars="200"/>
        <w:rPr>
          <w:rFonts w:hint="eastAsia" w:eastAsia="仿宋_GB2312"/>
          <w:sz w:val="30"/>
          <w:szCs w:val="30"/>
          <w:highlight w:val="none"/>
          <w:lang w:eastAsia="zh-CN"/>
        </w:rPr>
      </w:pPr>
      <w:r>
        <w:rPr>
          <w:rFonts w:hint="eastAsia" w:eastAsia="仿宋_GB2312"/>
          <w:b/>
          <w:bCs/>
          <w:kern w:val="0"/>
          <w:sz w:val="32"/>
          <w:szCs w:val="32"/>
        </w:rPr>
        <w:t>2.</w:t>
      </w:r>
      <w:r>
        <w:rPr>
          <w:rFonts w:hint="eastAsia" w:eastAsia="仿宋_GB2312"/>
          <w:kern w:val="0"/>
          <w:sz w:val="32"/>
          <w:szCs w:val="32"/>
        </w:rPr>
        <w:t>社会保障和就业支出</w:t>
      </w:r>
      <w:r>
        <w:rPr>
          <w:rFonts w:eastAsia="仿宋_GB2312"/>
          <w:kern w:val="0"/>
          <w:sz w:val="32"/>
          <w:szCs w:val="32"/>
        </w:rPr>
        <w:t>（类）</w:t>
      </w:r>
      <w:r>
        <w:rPr>
          <w:rFonts w:hint="eastAsia" w:eastAsia="仿宋_GB2312"/>
          <w:kern w:val="0"/>
          <w:sz w:val="32"/>
          <w:szCs w:val="32"/>
        </w:rPr>
        <w:t>行政事业单位养老支出</w:t>
      </w:r>
      <w:r>
        <w:rPr>
          <w:rFonts w:eastAsia="仿宋_GB2312"/>
          <w:kern w:val="0"/>
          <w:sz w:val="32"/>
          <w:szCs w:val="32"/>
        </w:rPr>
        <w:t>（款）</w:t>
      </w:r>
      <w:r>
        <w:rPr>
          <w:rFonts w:hint="eastAsia" w:eastAsia="仿宋_GB2312"/>
          <w:kern w:val="0"/>
          <w:sz w:val="32"/>
          <w:szCs w:val="32"/>
        </w:rPr>
        <w:t xml:space="preserve">  机关事业单位基本养老保险缴费支出</w:t>
      </w:r>
      <w:r>
        <w:rPr>
          <w:rFonts w:eastAsia="仿宋_GB2312"/>
          <w:kern w:val="0"/>
          <w:sz w:val="32"/>
          <w:szCs w:val="32"/>
        </w:rPr>
        <w:t>（项）。年初预算为</w:t>
      </w:r>
      <w:r>
        <w:rPr>
          <w:rFonts w:hint="eastAsia" w:eastAsia="仿宋_GB2312"/>
          <w:kern w:val="0"/>
          <w:sz w:val="32"/>
          <w:szCs w:val="32"/>
          <w:lang w:val="en-US" w:eastAsia="zh-CN"/>
        </w:rPr>
        <w:t>113183</w:t>
      </w:r>
      <w:r>
        <w:rPr>
          <w:rFonts w:eastAsia="仿宋_GB2312"/>
          <w:kern w:val="0"/>
          <w:sz w:val="32"/>
          <w:szCs w:val="32"/>
        </w:rPr>
        <w:t>元，支出决算为</w:t>
      </w:r>
      <w:r>
        <w:rPr>
          <w:rFonts w:hint="eastAsia" w:eastAsia="仿宋_GB2312"/>
          <w:kern w:val="0"/>
          <w:sz w:val="32"/>
          <w:szCs w:val="32"/>
        </w:rPr>
        <w:t>515909.45</w:t>
      </w:r>
      <w:r>
        <w:rPr>
          <w:rFonts w:eastAsia="仿宋_GB2312"/>
          <w:kern w:val="0"/>
          <w:sz w:val="32"/>
          <w:szCs w:val="32"/>
        </w:rPr>
        <w:t>元，完成年初预算的</w:t>
      </w:r>
      <w:r>
        <w:rPr>
          <w:rFonts w:hint="eastAsia" w:eastAsia="仿宋_GB2312"/>
          <w:kern w:val="0"/>
          <w:sz w:val="32"/>
          <w:szCs w:val="32"/>
          <w:lang w:val="en-US" w:eastAsia="zh-CN"/>
        </w:rPr>
        <w:t>455.82</w:t>
      </w:r>
      <w:r>
        <w:rPr>
          <w:rFonts w:eastAsia="仿宋_GB2312"/>
          <w:kern w:val="0"/>
          <w:sz w:val="32"/>
          <w:szCs w:val="32"/>
        </w:rPr>
        <w:t>%，决算数大于预算数的</w:t>
      </w:r>
      <w:r>
        <w:rPr>
          <w:rFonts w:eastAsia="仿宋_GB2312"/>
          <w:kern w:val="0"/>
          <w:sz w:val="32"/>
          <w:szCs w:val="32"/>
          <w:highlight w:val="none"/>
        </w:rPr>
        <w:t>主要原因</w:t>
      </w:r>
      <w:r>
        <w:rPr>
          <w:rFonts w:hint="eastAsia" w:eastAsia="仿宋_GB2312"/>
          <w:kern w:val="0"/>
          <w:sz w:val="32"/>
          <w:szCs w:val="32"/>
          <w:highlight w:val="none"/>
          <w:lang w:eastAsia="zh-CN"/>
        </w:rPr>
        <w:t>年初预算指标不够，年中追加养老保险指标</w:t>
      </w:r>
      <w:r>
        <w:rPr>
          <w:rFonts w:hint="eastAsia" w:eastAsia="仿宋_GB2312"/>
          <w:sz w:val="30"/>
          <w:szCs w:val="30"/>
          <w:highlight w:val="none"/>
          <w:lang w:eastAsia="zh-CN"/>
        </w:rPr>
        <w:t>。</w:t>
      </w:r>
    </w:p>
    <w:p>
      <w:pPr>
        <w:spacing w:line="560" w:lineRule="exact"/>
        <w:ind w:firstLine="643" w:firstLineChars="200"/>
        <w:rPr>
          <w:rFonts w:eastAsia="仿宋_GB2312"/>
          <w:kern w:val="0"/>
          <w:sz w:val="32"/>
          <w:szCs w:val="32"/>
        </w:rPr>
      </w:pPr>
      <w:r>
        <w:rPr>
          <w:rFonts w:hint="eastAsia" w:eastAsia="仿宋_GB2312"/>
          <w:b/>
          <w:bCs/>
          <w:kern w:val="0"/>
          <w:sz w:val="32"/>
          <w:szCs w:val="32"/>
        </w:rPr>
        <w:t>3.</w:t>
      </w:r>
      <w:r>
        <w:rPr>
          <w:rFonts w:hint="eastAsia" w:eastAsia="仿宋_GB2312"/>
          <w:kern w:val="0"/>
          <w:sz w:val="32"/>
          <w:szCs w:val="32"/>
        </w:rPr>
        <w:t>社会保障和就业支出</w:t>
      </w:r>
      <w:r>
        <w:rPr>
          <w:rFonts w:eastAsia="仿宋_GB2312"/>
          <w:kern w:val="0"/>
          <w:sz w:val="32"/>
          <w:szCs w:val="32"/>
        </w:rPr>
        <w:t>（类）</w:t>
      </w:r>
      <w:r>
        <w:rPr>
          <w:rFonts w:hint="eastAsia" w:eastAsia="仿宋_GB2312"/>
          <w:kern w:val="0"/>
          <w:sz w:val="32"/>
          <w:szCs w:val="32"/>
        </w:rPr>
        <w:t>行政事业单位养老支出</w:t>
      </w:r>
      <w:r>
        <w:rPr>
          <w:rFonts w:eastAsia="仿宋_GB2312"/>
          <w:kern w:val="0"/>
          <w:sz w:val="32"/>
          <w:szCs w:val="32"/>
        </w:rPr>
        <w:t>（款）</w:t>
      </w:r>
      <w:r>
        <w:rPr>
          <w:rFonts w:hint="eastAsia" w:eastAsia="仿宋_GB2312"/>
          <w:kern w:val="0"/>
          <w:sz w:val="32"/>
          <w:szCs w:val="32"/>
        </w:rPr>
        <w:t>机关事业单位职业年金缴费支出</w:t>
      </w:r>
      <w:r>
        <w:rPr>
          <w:rFonts w:eastAsia="仿宋_GB2312"/>
          <w:kern w:val="0"/>
          <w:sz w:val="32"/>
          <w:szCs w:val="32"/>
        </w:rPr>
        <w:t>（项）。年初预算为</w:t>
      </w:r>
      <w:r>
        <w:rPr>
          <w:rFonts w:hint="eastAsia" w:eastAsia="仿宋_GB2312"/>
          <w:kern w:val="0"/>
          <w:sz w:val="32"/>
          <w:szCs w:val="32"/>
          <w:lang w:val="en-US" w:eastAsia="zh-CN"/>
        </w:rPr>
        <w:t>56592</w:t>
      </w:r>
      <w:r>
        <w:rPr>
          <w:rFonts w:eastAsia="仿宋_GB2312"/>
          <w:kern w:val="0"/>
          <w:sz w:val="32"/>
          <w:szCs w:val="32"/>
        </w:rPr>
        <w:t>元，支出决算为</w:t>
      </w:r>
      <w:r>
        <w:rPr>
          <w:rFonts w:hint="eastAsia" w:eastAsia="仿宋_GB2312"/>
          <w:kern w:val="0"/>
          <w:sz w:val="32"/>
          <w:szCs w:val="32"/>
        </w:rPr>
        <w:t>890543.25</w:t>
      </w:r>
      <w:r>
        <w:rPr>
          <w:rFonts w:eastAsia="仿宋_GB2312"/>
          <w:kern w:val="0"/>
          <w:sz w:val="32"/>
          <w:szCs w:val="32"/>
        </w:rPr>
        <w:t>元，完成年初预算的</w:t>
      </w:r>
      <w:r>
        <w:rPr>
          <w:rFonts w:hint="eastAsia" w:eastAsia="仿宋_GB2312"/>
          <w:kern w:val="0"/>
          <w:sz w:val="32"/>
          <w:szCs w:val="32"/>
          <w:lang w:val="en-US" w:eastAsia="zh-CN"/>
        </w:rPr>
        <w:t>1573.62</w:t>
      </w:r>
      <w:r>
        <w:rPr>
          <w:rFonts w:eastAsia="仿宋_GB2312"/>
          <w:kern w:val="0"/>
          <w:sz w:val="32"/>
          <w:szCs w:val="32"/>
        </w:rPr>
        <w:t>%，决算数大于（小于）预算数的主要原因</w:t>
      </w:r>
      <w:r>
        <w:rPr>
          <w:rFonts w:hint="eastAsia" w:eastAsia="仿宋_GB2312"/>
          <w:sz w:val="30"/>
          <w:szCs w:val="30"/>
          <w:lang w:eastAsia="zh-CN"/>
        </w:rPr>
        <w:t>年初补缴退休人员职业年金、做实2014年10月至2016年12月职业年金</w:t>
      </w:r>
      <w:r>
        <w:rPr>
          <w:rFonts w:eastAsia="仿宋_GB2312"/>
          <w:kern w:val="0"/>
          <w:sz w:val="32"/>
          <w:szCs w:val="32"/>
        </w:rPr>
        <w:t>。</w:t>
      </w:r>
    </w:p>
    <w:p>
      <w:pPr>
        <w:spacing w:line="560" w:lineRule="exact"/>
        <w:ind w:firstLine="614" w:firstLineChars="191"/>
        <w:rPr>
          <w:rFonts w:eastAsia="仿宋_GB2312"/>
          <w:kern w:val="0"/>
          <w:sz w:val="32"/>
          <w:szCs w:val="32"/>
          <w:highlight w:val="none"/>
        </w:rPr>
      </w:pPr>
      <w:r>
        <w:rPr>
          <w:rFonts w:hint="eastAsia" w:eastAsia="仿宋_GB2312"/>
          <w:b/>
          <w:bCs/>
          <w:kern w:val="0"/>
          <w:sz w:val="32"/>
          <w:szCs w:val="32"/>
        </w:rPr>
        <w:t>4.</w:t>
      </w:r>
      <w:r>
        <w:rPr>
          <w:rFonts w:hint="eastAsia" w:eastAsia="仿宋_GB2312"/>
          <w:kern w:val="0"/>
          <w:sz w:val="32"/>
          <w:szCs w:val="32"/>
        </w:rPr>
        <w:t>社会保障和就业支出</w:t>
      </w:r>
      <w:r>
        <w:rPr>
          <w:rFonts w:eastAsia="仿宋_GB2312"/>
          <w:kern w:val="0"/>
          <w:sz w:val="32"/>
          <w:szCs w:val="32"/>
        </w:rPr>
        <w:t>（类）</w:t>
      </w:r>
      <w:r>
        <w:rPr>
          <w:rFonts w:hint="eastAsia" w:eastAsia="仿宋_GB2312"/>
          <w:kern w:val="0"/>
          <w:sz w:val="32"/>
          <w:szCs w:val="32"/>
        </w:rPr>
        <w:t>抚恤</w:t>
      </w:r>
      <w:r>
        <w:rPr>
          <w:rFonts w:eastAsia="仿宋_GB2312"/>
          <w:kern w:val="0"/>
          <w:sz w:val="32"/>
          <w:szCs w:val="32"/>
        </w:rPr>
        <w:t>（款）</w:t>
      </w:r>
      <w:r>
        <w:rPr>
          <w:rFonts w:hint="eastAsia" w:eastAsia="仿宋_GB2312"/>
          <w:kern w:val="0"/>
          <w:sz w:val="32"/>
          <w:szCs w:val="32"/>
        </w:rPr>
        <w:t>死亡抚恤</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w:t>
      </w:r>
      <w:r>
        <w:rPr>
          <w:rFonts w:eastAsia="仿宋_GB2312"/>
          <w:kern w:val="0"/>
          <w:sz w:val="32"/>
          <w:szCs w:val="32"/>
          <w:highlight w:val="none"/>
        </w:rPr>
        <w:t>，支出决算为</w:t>
      </w:r>
      <w:r>
        <w:rPr>
          <w:rFonts w:hint="eastAsia" w:eastAsia="仿宋_GB2312"/>
          <w:kern w:val="0"/>
          <w:sz w:val="32"/>
          <w:szCs w:val="32"/>
          <w:highlight w:val="none"/>
        </w:rPr>
        <w:t>410521</w:t>
      </w:r>
      <w:r>
        <w:rPr>
          <w:rFonts w:eastAsia="仿宋_GB2312"/>
          <w:kern w:val="0"/>
          <w:sz w:val="32"/>
          <w:szCs w:val="32"/>
          <w:highlight w:val="none"/>
        </w:rPr>
        <w:t>元，决算数大于预算数的主要原因</w:t>
      </w:r>
      <w:r>
        <w:rPr>
          <w:rFonts w:hint="eastAsia" w:eastAsia="仿宋_GB2312"/>
          <w:sz w:val="30"/>
          <w:szCs w:val="30"/>
          <w:highlight w:val="none"/>
          <w:lang w:val="en-US" w:eastAsia="zh-CN"/>
        </w:rPr>
        <w:t>2022年抚恤金未列入年初预算</w:t>
      </w:r>
      <w:r>
        <w:rPr>
          <w:rFonts w:eastAsia="仿宋_GB2312"/>
          <w:kern w:val="0"/>
          <w:sz w:val="32"/>
          <w:szCs w:val="32"/>
          <w:highlight w:val="none"/>
        </w:rPr>
        <w:t>。</w:t>
      </w:r>
    </w:p>
    <w:p>
      <w:pPr>
        <w:spacing w:line="560" w:lineRule="exact"/>
        <w:ind w:firstLine="614" w:firstLineChars="191"/>
        <w:rPr>
          <w:rFonts w:eastAsia="仿宋_GB2312"/>
          <w:kern w:val="0"/>
          <w:sz w:val="32"/>
          <w:szCs w:val="32"/>
        </w:rPr>
      </w:pPr>
      <w:r>
        <w:rPr>
          <w:rFonts w:hint="eastAsia" w:eastAsia="仿宋_GB2312"/>
          <w:b/>
          <w:bCs/>
          <w:kern w:val="0"/>
          <w:sz w:val="32"/>
          <w:szCs w:val="32"/>
        </w:rPr>
        <w:t>5.</w:t>
      </w:r>
      <w:r>
        <w:rPr>
          <w:rFonts w:hint="eastAsia" w:eastAsia="仿宋_GB2312"/>
          <w:kern w:val="0"/>
          <w:sz w:val="32"/>
          <w:szCs w:val="32"/>
        </w:rPr>
        <w:t>卫生健康支出</w:t>
      </w:r>
      <w:r>
        <w:rPr>
          <w:rFonts w:eastAsia="仿宋_GB2312"/>
          <w:kern w:val="0"/>
          <w:sz w:val="32"/>
          <w:szCs w:val="32"/>
        </w:rPr>
        <w:t>（类）</w:t>
      </w:r>
      <w:r>
        <w:rPr>
          <w:rFonts w:hint="eastAsia" w:eastAsia="仿宋_GB2312"/>
          <w:kern w:val="0"/>
          <w:sz w:val="32"/>
          <w:szCs w:val="32"/>
        </w:rPr>
        <w:t>公共卫生</w:t>
      </w:r>
      <w:r>
        <w:rPr>
          <w:rFonts w:eastAsia="仿宋_GB2312"/>
          <w:kern w:val="0"/>
          <w:sz w:val="32"/>
          <w:szCs w:val="32"/>
        </w:rPr>
        <w:t>（款）</w:t>
      </w:r>
      <w:r>
        <w:rPr>
          <w:rFonts w:hint="eastAsia" w:eastAsia="仿宋_GB2312"/>
          <w:kern w:val="0"/>
          <w:sz w:val="32"/>
          <w:szCs w:val="32"/>
        </w:rPr>
        <w:t>突发公共卫生事件应急处理</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9860</w:t>
      </w:r>
      <w:r>
        <w:rPr>
          <w:rFonts w:eastAsia="仿宋_GB2312"/>
          <w:kern w:val="0"/>
          <w:sz w:val="32"/>
          <w:szCs w:val="32"/>
        </w:rPr>
        <w:t>元，决算数大于预算数的主要原因</w:t>
      </w:r>
      <w:r>
        <w:rPr>
          <w:rFonts w:hint="eastAsia" w:eastAsia="仿宋_GB2312"/>
          <w:kern w:val="0"/>
          <w:sz w:val="32"/>
          <w:szCs w:val="32"/>
          <w:lang w:val="en-US" w:eastAsia="zh-CN"/>
        </w:rPr>
        <w:t>2022年该项未列入年初预算</w:t>
      </w:r>
      <w:r>
        <w:rPr>
          <w:rFonts w:eastAsia="仿宋_GB2312"/>
          <w:kern w:val="0"/>
          <w:sz w:val="32"/>
          <w:szCs w:val="32"/>
        </w:rPr>
        <w:t>。</w:t>
      </w:r>
    </w:p>
    <w:p>
      <w:pPr>
        <w:spacing w:line="560" w:lineRule="exact"/>
        <w:ind w:firstLine="614" w:firstLineChars="191"/>
        <w:rPr>
          <w:rFonts w:eastAsia="仿宋_GB2312"/>
          <w:kern w:val="0"/>
          <w:sz w:val="32"/>
          <w:szCs w:val="32"/>
          <w:highlight w:val="none"/>
        </w:rPr>
      </w:pPr>
      <w:r>
        <w:rPr>
          <w:rFonts w:hint="eastAsia" w:eastAsia="仿宋_GB2312"/>
          <w:b/>
          <w:bCs/>
          <w:kern w:val="0"/>
          <w:sz w:val="32"/>
          <w:szCs w:val="32"/>
        </w:rPr>
        <w:t>6.</w:t>
      </w:r>
      <w:r>
        <w:rPr>
          <w:rFonts w:hint="eastAsia" w:eastAsia="仿宋_GB2312"/>
          <w:kern w:val="0"/>
          <w:sz w:val="32"/>
          <w:szCs w:val="32"/>
        </w:rPr>
        <w:t>卫生健康支出</w:t>
      </w:r>
      <w:r>
        <w:rPr>
          <w:rFonts w:eastAsia="仿宋_GB2312"/>
          <w:kern w:val="0"/>
          <w:sz w:val="32"/>
          <w:szCs w:val="32"/>
        </w:rPr>
        <w:t>（类）</w:t>
      </w:r>
      <w:r>
        <w:rPr>
          <w:rFonts w:hint="eastAsia" w:eastAsia="仿宋_GB2312"/>
          <w:kern w:val="0"/>
          <w:sz w:val="32"/>
          <w:szCs w:val="32"/>
        </w:rPr>
        <w:t>行政事业单位医疗</w:t>
      </w:r>
      <w:r>
        <w:rPr>
          <w:rFonts w:eastAsia="仿宋_GB2312"/>
          <w:kern w:val="0"/>
          <w:sz w:val="32"/>
          <w:szCs w:val="32"/>
        </w:rPr>
        <w:t>（款）</w:t>
      </w:r>
      <w:r>
        <w:rPr>
          <w:rFonts w:hint="eastAsia" w:eastAsia="仿宋_GB2312"/>
          <w:kern w:val="0"/>
          <w:sz w:val="32"/>
          <w:szCs w:val="32"/>
        </w:rPr>
        <w:t>行政单位医疗（</w:t>
      </w:r>
      <w:r>
        <w:rPr>
          <w:rFonts w:eastAsia="仿宋_GB2312"/>
          <w:kern w:val="0"/>
          <w:sz w:val="32"/>
          <w:szCs w:val="32"/>
        </w:rPr>
        <w:t>项）。年初预算为</w:t>
      </w:r>
      <w:r>
        <w:rPr>
          <w:rFonts w:hint="eastAsia" w:eastAsia="仿宋_GB2312"/>
          <w:kern w:val="0"/>
          <w:sz w:val="32"/>
          <w:szCs w:val="32"/>
          <w:lang w:val="en-US" w:eastAsia="zh-CN"/>
        </w:rPr>
        <w:t>62251</w:t>
      </w:r>
      <w:r>
        <w:rPr>
          <w:rFonts w:eastAsia="仿宋_GB2312"/>
          <w:kern w:val="0"/>
          <w:sz w:val="32"/>
          <w:szCs w:val="32"/>
        </w:rPr>
        <w:t>元，支出决算为</w:t>
      </w:r>
      <w:r>
        <w:rPr>
          <w:rFonts w:hint="eastAsia" w:eastAsia="仿宋_GB2312"/>
          <w:kern w:val="0"/>
          <w:sz w:val="32"/>
          <w:szCs w:val="32"/>
        </w:rPr>
        <w:t>174108.31</w:t>
      </w:r>
      <w:r>
        <w:rPr>
          <w:rFonts w:eastAsia="仿宋_GB2312"/>
          <w:kern w:val="0"/>
          <w:sz w:val="32"/>
          <w:szCs w:val="32"/>
        </w:rPr>
        <w:t>元，完成年初预算的</w:t>
      </w:r>
      <w:r>
        <w:rPr>
          <w:rFonts w:hint="eastAsia" w:eastAsia="仿宋_GB2312"/>
          <w:kern w:val="0"/>
          <w:sz w:val="32"/>
          <w:szCs w:val="32"/>
          <w:lang w:val="en-US" w:eastAsia="zh-CN"/>
        </w:rPr>
        <w:t>279.69</w:t>
      </w:r>
      <w:r>
        <w:rPr>
          <w:rFonts w:eastAsia="仿宋_GB2312"/>
          <w:kern w:val="0"/>
          <w:sz w:val="32"/>
          <w:szCs w:val="32"/>
        </w:rPr>
        <w:t>%，决算数</w:t>
      </w:r>
      <w:r>
        <w:rPr>
          <w:rFonts w:eastAsia="仿宋_GB2312"/>
          <w:kern w:val="0"/>
          <w:sz w:val="32"/>
          <w:szCs w:val="32"/>
          <w:highlight w:val="none"/>
        </w:rPr>
        <w:t>大于预算数的主要原因</w:t>
      </w:r>
      <w:r>
        <w:rPr>
          <w:rFonts w:hint="eastAsia" w:eastAsia="仿宋_GB2312"/>
          <w:kern w:val="0"/>
          <w:sz w:val="32"/>
          <w:szCs w:val="32"/>
          <w:highlight w:val="none"/>
          <w:lang w:eastAsia="zh-CN"/>
        </w:rPr>
        <w:t>年初预算指标不够，年中追加该项指标</w:t>
      </w:r>
      <w:r>
        <w:rPr>
          <w:rFonts w:eastAsia="仿宋_GB2312"/>
          <w:kern w:val="0"/>
          <w:sz w:val="32"/>
          <w:szCs w:val="32"/>
          <w:highlight w:val="none"/>
        </w:rPr>
        <w:t>。</w:t>
      </w:r>
    </w:p>
    <w:p>
      <w:pPr>
        <w:pStyle w:val="2"/>
        <w:ind w:left="0" w:leftChars="0" w:firstLine="643"/>
        <w:rPr>
          <w:rFonts w:eastAsia="仿宋_GB2312"/>
        </w:rPr>
      </w:pPr>
      <w:r>
        <w:rPr>
          <w:rFonts w:hint="eastAsia" w:eastAsia="仿宋_GB2312"/>
          <w:b/>
          <w:bCs/>
          <w:kern w:val="0"/>
          <w:sz w:val="32"/>
          <w:szCs w:val="32"/>
        </w:rPr>
        <w:t>7.</w:t>
      </w:r>
      <w:r>
        <w:rPr>
          <w:rFonts w:hint="eastAsia" w:eastAsia="仿宋_GB2312"/>
          <w:kern w:val="0"/>
          <w:sz w:val="32"/>
          <w:szCs w:val="32"/>
        </w:rPr>
        <w:t>卫生健康支出</w:t>
      </w:r>
      <w:r>
        <w:rPr>
          <w:rFonts w:eastAsia="仿宋_GB2312"/>
          <w:kern w:val="0"/>
          <w:sz w:val="32"/>
          <w:szCs w:val="32"/>
        </w:rPr>
        <w:t>（类）</w:t>
      </w:r>
      <w:r>
        <w:rPr>
          <w:rFonts w:hint="eastAsia" w:eastAsia="仿宋_GB2312"/>
          <w:kern w:val="0"/>
          <w:sz w:val="32"/>
          <w:szCs w:val="32"/>
        </w:rPr>
        <w:t>行政事业单位医疗</w:t>
      </w:r>
      <w:r>
        <w:rPr>
          <w:rFonts w:eastAsia="仿宋_GB2312"/>
          <w:kern w:val="0"/>
          <w:sz w:val="32"/>
          <w:szCs w:val="32"/>
        </w:rPr>
        <w:t>（款）</w:t>
      </w:r>
      <w:r>
        <w:rPr>
          <w:rFonts w:hint="eastAsia" w:eastAsia="仿宋_GB2312"/>
          <w:kern w:val="0"/>
          <w:sz w:val="32"/>
          <w:szCs w:val="32"/>
        </w:rPr>
        <w:t>公务员医疗补助（</w:t>
      </w:r>
      <w:r>
        <w:rPr>
          <w:rFonts w:eastAsia="仿宋_GB2312"/>
          <w:kern w:val="0"/>
          <w:sz w:val="32"/>
          <w:szCs w:val="32"/>
        </w:rPr>
        <w:t>项）。年初预算为</w:t>
      </w:r>
      <w:r>
        <w:rPr>
          <w:rFonts w:hint="eastAsia" w:eastAsia="仿宋_GB2312"/>
          <w:kern w:val="0"/>
          <w:sz w:val="32"/>
          <w:szCs w:val="32"/>
          <w:lang w:val="en-US" w:eastAsia="zh-CN"/>
        </w:rPr>
        <w:t>23482</w:t>
      </w:r>
      <w:r>
        <w:rPr>
          <w:rFonts w:eastAsia="仿宋_GB2312"/>
          <w:kern w:val="0"/>
          <w:sz w:val="32"/>
          <w:szCs w:val="32"/>
        </w:rPr>
        <w:t>元，支出决算为</w:t>
      </w:r>
      <w:r>
        <w:rPr>
          <w:rFonts w:hint="eastAsia" w:eastAsia="仿宋_GB2312"/>
          <w:kern w:val="0"/>
          <w:sz w:val="32"/>
          <w:szCs w:val="32"/>
        </w:rPr>
        <w:t>39719.44</w:t>
      </w:r>
      <w:r>
        <w:rPr>
          <w:rFonts w:eastAsia="仿宋_GB2312"/>
          <w:kern w:val="0"/>
          <w:sz w:val="32"/>
          <w:szCs w:val="32"/>
        </w:rPr>
        <w:t>元，完成年初预算的</w:t>
      </w:r>
      <w:r>
        <w:rPr>
          <w:rFonts w:hint="eastAsia" w:eastAsia="仿宋_GB2312"/>
          <w:kern w:val="0"/>
          <w:sz w:val="32"/>
          <w:szCs w:val="32"/>
          <w:lang w:val="en-US" w:eastAsia="zh-CN"/>
        </w:rPr>
        <w:t>169.15</w:t>
      </w:r>
      <w:r>
        <w:rPr>
          <w:rFonts w:eastAsia="仿宋_GB2312"/>
          <w:kern w:val="0"/>
          <w:sz w:val="32"/>
          <w:szCs w:val="32"/>
        </w:rPr>
        <w:t>%，决算数大于预算数的主要原因</w:t>
      </w:r>
      <w:r>
        <w:rPr>
          <w:rFonts w:hint="eastAsia" w:eastAsia="仿宋_GB2312"/>
          <w:kern w:val="0"/>
          <w:sz w:val="32"/>
          <w:szCs w:val="32"/>
          <w:lang w:val="en-US" w:eastAsia="zh-CN"/>
        </w:rPr>
        <w:t>2022年银川市社保局核实单位缴纳的公务员医疗补助增加</w:t>
      </w:r>
      <w:r>
        <w:rPr>
          <w:rFonts w:eastAsia="仿宋_GB2312"/>
          <w:kern w:val="0"/>
          <w:sz w:val="32"/>
          <w:szCs w:val="32"/>
        </w:rPr>
        <w:t>。</w:t>
      </w:r>
    </w:p>
    <w:p>
      <w:pPr>
        <w:pStyle w:val="2"/>
        <w:ind w:left="0" w:leftChars="0" w:firstLine="643"/>
        <w:rPr>
          <w:rFonts w:hint="eastAsia" w:eastAsia="仿宋_GB2312"/>
          <w:kern w:val="0"/>
          <w:sz w:val="32"/>
          <w:szCs w:val="32"/>
        </w:rPr>
      </w:pPr>
      <w:r>
        <w:rPr>
          <w:rFonts w:hint="eastAsia" w:eastAsia="仿宋_GB2312"/>
          <w:b/>
          <w:bCs/>
          <w:kern w:val="0"/>
          <w:sz w:val="32"/>
          <w:szCs w:val="32"/>
        </w:rPr>
        <w:t>8.</w:t>
      </w:r>
      <w:r>
        <w:rPr>
          <w:rFonts w:hint="eastAsia" w:eastAsia="仿宋_GB2312"/>
          <w:kern w:val="0"/>
          <w:sz w:val="32"/>
          <w:szCs w:val="32"/>
        </w:rPr>
        <w:t>节能环保支出</w:t>
      </w:r>
      <w:r>
        <w:rPr>
          <w:rFonts w:eastAsia="仿宋_GB2312"/>
          <w:kern w:val="0"/>
          <w:sz w:val="32"/>
          <w:szCs w:val="32"/>
        </w:rPr>
        <w:t>（类）</w:t>
      </w:r>
      <w:r>
        <w:rPr>
          <w:rFonts w:hint="eastAsia" w:eastAsia="仿宋_GB2312"/>
          <w:kern w:val="0"/>
          <w:sz w:val="32"/>
          <w:szCs w:val="32"/>
        </w:rPr>
        <w:t>自然生态保护</w:t>
      </w:r>
      <w:r>
        <w:rPr>
          <w:rFonts w:eastAsia="仿宋_GB2312"/>
          <w:kern w:val="0"/>
          <w:sz w:val="32"/>
          <w:szCs w:val="32"/>
        </w:rPr>
        <w:t>（款）</w:t>
      </w:r>
      <w:r>
        <w:rPr>
          <w:rFonts w:hint="eastAsia" w:eastAsia="仿宋_GB2312"/>
          <w:kern w:val="0"/>
          <w:sz w:val="32"/>
          <w:szCs w:val="32"/>
        </w:rPr>
        <w:t>农村环境保护（</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1720000</w:t>
      </w:r>
      <w:r>
        <w:rPr>
          <w:rFonts w:eastAsia="仿宋_GB2312"/>
          <w:kern w:val="0"/>
          <w:sz w:val="32"/>
          <w:szCs w:val="32"/>
        </w:rPr>
        <w:t>元，决算数大于预算数的主要原因</w:t>
      </w:r>
      <w:r>
        <w:rPr>
          <w:rFonts w:hint="eastAsia" w:eastAsia="仿宋_GB2312"/>
          <w:kern w:val="0"/>
          <w:sz w:val="32"/>
          <w:szCs w:val="32"/>
          <w:lang w:eastAsia="zh-CN"/>
        </w:rPr>
        <w:t>支付</w:t>
      </w:r>
      <w:r>
        <w:rPr>
          <w:rFonts w:eastAsia="仿宋_GB2312"/>
          <w:kern w:val="0"/>
          <w:sz w:val="32"/>
          <w:szCs w:val="32"/>
        </w:rPr>
        <w:t>人居环境整治资金。</w:t>
      </w:r>
    </w:p>
    <w:p>
      <w:pPr>
        <w:pStyle w:val="2"/>
        <w:ind w:left="0" w:leftChars="0" w:firstLine="640"/>
        <w:rPr>
          <w:rFonts w:eastAsia="仿宋_GB2312"/>
          <w:kern w:val="0"/>
          <w:sz w:val="32"/>
          <w:szCs w:val="32"/>
          <w:highlight w:val="none"/>
        </w:rPr>
      </w:pPr>
      <w:r>
        <w:rPr>
          <w:rFonts w:hint="eastAsia" w:eastAsia="仿宋_GB2312"/>
          <w:kern w:val="0"/>
          <w:sz w:val="32"/>
          <w:szCs w:val="32"/>
        </w:rPr>
        <w:t>9. 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行政运行（</w:t>
      </w:r>
      <w:r>
        <w:rPr>
          <w:rFonts w:eastAsia="仿宋_GB2312"/>
          <w:kern w:val="0"/>
          <w:sz w:val="32"/>
          <w:szCs w:val="32"/>
        </w:rPr>
        <w:t>项）。年初预算为</w:t>
      </w:r>
      <w:r>
        <w:rPr>
          <w:rFonts w:hint="eastAsia" w:eastAsia="仿宋_GB2312"/>
          <w:kern w:val="0"/>
          <w:sz w:val="32"/>
          <w:szCs w:val="32"/>
          <w:lang w:val="en-US" w:eastAsia="zh-CN"/>
        </w:rPr>
        <w:t>4137678.84</w:t>
      </w:r>
      <w:r>
        <w:rPr>
          <w:rFonts w:eastAsia="仿宋_GB2312"/>
          <w:kern w:val="0"/>
          <w:sz w:val="32"/>
          <w:szCs w:val="32"/>
        </w:rPr>
        <w:t>元，支出决算</w:t>
      </w:r>
      <w:r>
        <w:rPr>
          <w:rFonts w:eastAsia="仿宋_GB2312"/>
          <w:kern w:val="0"/>
          <w:sz w:val="32"/>
          <w:szCs w:val="32"/>
          <w:highlight w:val="none"/>
        </w:rPr>
        <w:t>为3800658.76元，完成年初预算的</w:t>
      </w:r>
      <w:r>
        <w:rPr>
          <w:rFonts w:hint="eastAsia" w:eastAsia="仿宋_GB2312"/>
          <w:kern w:val="0"/>
          <w:sz w:val="32"/>
          <w:szCs w:val="32"/>
          <w:highlight w:val="none"/>
          <w:lang w:val="en-US" w:eastAsia="zh-CN"/>
        </w:rPr>
        <w:t>91.85</w:t>
      </w:r>
      <w:r>
        <w:rPr>
          <w:rFonts w:eastAsia="仿宋_GB2312"/>
          <w:kern w:val="0"/>
          <w:sz w:val="32"/>
          <w:szCs w:val="32"/>
          <w:highlight w:val="none"/>
        </w:rPr>
        <w:t>%，决算数小于预算数的主要原因</w:t>
      </w:r>
      <w:r>
        <w:rPr>
          <w:rFonts w:hint="eastAsia" w:eastAsia="仿宋_GB2312"/>
          <w:kern w:val="0"/>
          <w:sz w:val="32"/>
          <w:szCs w:val="32"/>
          <w:highlight w:val="none"/>
          <w:lang w:eastAsia="zh-CN"/>
        </w:rPr>
        <w:t>人员减少，工资福利支出减少</w:t>
      </w:r>
      <w:r>
        <w:rPr>
          <w:rFonts w:eastAsia="仿宋_GB2312"/>
          <w:kern w:val="0"/>
          <w:sz w:val="32"/>
          <w:szCs w:val="32"/>
          <w:highlight w:val="none"/>
        </w:rPr>
        <w:t>。</w:t>
      </w:r>
    </w:p>
    <w:p>
      <w:pPr>
        <w:pStyle w:val="2"/>
        <w:ind w:left="0" w:leftChars="0" w:firstLine="643"/>
        <w:rPr>
          <w:rFonts w:eastAsia="仿宋_GB2312"/>
          <w:kern w:val="0"/>
          <w:sz w:val="32"/>
          <w:szCs w:val="32"/>
        </w:rPr>
      </w:pPr>
      <w:r>
        <w:rPr>
          <w:rFonts w:hint="eastAsia" w:eastAsia="仿宋_GB2312"/>
          <w:b/>
          <w:bCs/>
          <w:kern w:val="0"/>
          <w:sz w:val="32"/>
          <w:szCs w:val="32"/>
          <w:lang w:val="en-US" w:eastAsia="zh-CN"/>
        </w:rPr>
        <w:t>10</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病虫害控制（</w:t>
      </w:r>
      <w:r>
        <w:rPr>
          <w:rFonts w:eastAsia="仿宋_GB2312"/>
          <w:kern w:val="0"/>
          <w:sz w:val="32"/>
          <w:szCs w:val="32"/>
        </w:rPr>
        <w:t>项）。年初预算为</w:t>
      </w:r>
      <w:r>
        <w:rPr>
          <w:rFonts w:hint="eastAsia" w:eastAsia="仿宋_GB2312"/>
          <w:kern w:val="0"/>
          <w:sz w:val="32"/>
          <w:szCs w:val="32"/>
          <w:lang w:val="en-US" w:eastAsia="zh-CN"/>
        </w:rPr>
        <w:t>648000</w:t>
      </w:r>
      <w:r>
        <w:rPr>
          <w:rFonts w:eastAsia="仿宋_GB2312"/>
          <w:kern w:val="0"/>
          <w:sz w:val="32"/>
          <w:szCs w:val="32"/>
        </w:rPr>
        <w:t>元，支出决算为</w:t>
      </w:r>
      <w:r>
        <w:rPr>
          <w:rFonts w:hint="eastAsia" w:eastAsia="仿宋_GB2312"/>
          <w:kern w:val="0"/>
          <w:sz w:val="32"/>
          <w:szCs w:val="32"/>
        </w:rPr>
        <w:t>689009.96</w:t>
      </w:r>
      <w:r>
        <w:rPr>
          <w:rFonts w:eastAsia="仿宋_GB2312"/>
          <w:kern w:val="0"/>
          <w:sz w:val="32"/>
          <w:szCs w:val="32"/>
        </w:rPr>
        <w:t>元，完成年初预算的</w:t>
      </w:r>
      <w:r>
        <w:rPr>
          <w:rFonts w:hint="eastAsia" w:eastAsia="仿宋_GB2312"/>
          <w:kern w:val="0"/>
          <w:sz w:val="32"/>
          <w:szCs w:val="32"/>
          <w:lang w:val="en-US" w:eastAsia="zh-CN"/>
        </w:rPr>
        <w:t>106.33</w:t>
      </w:r>
      <w:r>
        <w:rPr>
          <w:rFonts w:eastAsia="仿宋_GB2312"/>
          <w:kern w:val="0"/>
          <w:sz w:val="32"/>
          <w:szCs w:val="32"/>
        </w:rPr>
        <w:t>%，决算数大于预算数的主要原因</w:t>
      </w:r>
      <w:r>
        <w:rPr>
          <w:rFonts w:hint="eastAsia" w:eastAsia="仿宋_GB2312"/>
          <w:kern w:val="0"/>
          <w:sz w:val="32"/>
          <w:szCs w:val="32"/>
          <w:lang w:eastAsia="zh-CN"/>
        </w:rPr>
        <w:t>年中自治区安排动物防疫等项目资金发生支出</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1</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农产品质量安全（</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29250</w:t>
      </w:r>
      <w:r>
        <w:rPr>
          <w:rFonts w:eastAsia="仿宋_GB2312"/>
          <w:kern w:val="0"/>
          <w:sz w:val="32"/>
          <w:szCs w:val="32"/>
        </w:rPr>
        <w:t>元，决算数大于预算数的主要原因</w:t>
      </w:r>
      <w:r>
        <w:rPr>
          <w:rFonts w:hint="eastAsia" w:eastAsia="仿宋_GB2312"/>
          <w:kern w:val="0"/>
          <w:sz w:val="32"/>
          <w:szCs w:val="32"/>
          <w:lang w:val="en-US" w:eastAsia="zh-CN"/>
        </w:rPr>
        <w:t>2022年该项未列入年初预算且支付</w:t>
      </w:r>
      <w:r>
        <w:rPr>
          <w:rFonts w:eastAsia="仿宋_GB2312"/>
          <w:kern w:val="0"/>
          <w:sz w:val="32"/>
          <w:szCs w:val="32"/>
        </w:rPr>
        <w:t>农产品质量安全监管及检测检验补贴项目</w:t>
      </w:r>
      <w:r>
        <w:rPr>
          <w:rFonts w:hint="eastAsia" w:eastAsia="仿宋_GB2312"/>
          <w:kern w:val="0"/>
          <w:sz w:val="32"/>
          <w:szCs w:val="32"/>
          <w:lang w:eastAsia="zh-CN"/>
        </w:rPr>
        <w:t>资金</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2</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农业结构调整补贴（</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100000</w:t>
      </w:r>
      <w:r>
        <w:rPr>
          <w:rFonts w:eastAsia="仿宋_GB2312"/>
          <w:kern w:val="0"/>
          <w:sz w:val="32"/>
          <w:szCs w:val="32"/>
        </w:rPr>
        <w:t>元，决算数大于（小于）预算数的主要原因</w:t>
      </w:r>
      <w:r>
        <w:rPr>
          <w:rFonts w:hint="eastAsia" w:eastAsia="仿宋_GB2312"/>
          <w:kern w:val="0"/>
          <w:sz w:val="32"/>
          <w:szCs w:val="32"/>
          <w:lang w:val="en-US" w:eastAsia="zh-CN"/>
        </w:rPr>
        <w:t>2022年该项未列入年初预算且支付</w:t>
      </w:r>
      <w:r>
        <w:rPr>
          <w:rFonts w:eastAsia="仿宋_GB2312"/>
          <w:kern w:val="0"/>
          <w:sz w:val="32"/>
          <w:szCs w:val="32"/>
        </w:rPr>
        <w:t>农膜回收以奖代补资金。</w:t>
      </w:r>
    </w:p>
    <w:p>
      <w:pPr>
        <w:pStyle w:val="2"/>
        <w:ind w:left="0" w:leftChars="0" w:firstLine="643"/>
        <w:rPr>
          <w:rFonts w:hint="eastAsia"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3</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农业生产发展（</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11365171.4</w:t>
      </w:r>
      <w:r>
        <w:rPr>
          <w:rFonts w:eastAsia="仿宋_GB2312"/>
          <w:kern w:val="0"/>
          <w:sz w:val="32"/>
          <w:szCs w:val="32"/>
        </w:rPr>
        <w:t>元，决算数大于预算数的主要原因</w:t>
      </w:r>
      <w:r>
        <w:rPr>
          <w:rFonts w:hint="eastAsia" w:eastAsia="仿宋_GB2312"/>
          <w:kern w:val="0"/>
          <w:sz w:val="32"/>
          <w:szCs w:val="32"/>
          <w:lang w:val="en-US" w:eastAsia="zh-CN"/>
        </w:rPr>
        <w:t>2022年该项未列入年初预算且支付2</w:t>
      </w:r>
      <w:r>
        <w:rPr>
          <w:rFonts w:hint="eastAsia" w:eastAsia="仿宋_GB2312"/>
          <w:kern w:val="0"/>
          <w:sz w:val="32"/>
          <w:szCs w:val="32"/>
        </w:rPr>
        <w:t>021年自治区畜禽生产性能测定项目</w:t>
      </w:r>
      <w:r>
        <w:rPr>
          <w:rFonts w:hint="eastAsia" w:eastAsia="仿宋_GB2312"/>
          <w:kern w:val="0"/>
          <w:sz w:val="32"/>
          <w:szCs w:val="32"/>
          <w:lang w:eastAsia="zh-CN"/>
        </w:rPr>
        <w:t>、</w:t>
      </w:r>
      <w:r>
        <w:rPr>
          <w:rFonts w:hint="eastAsia" w:eastAsia="仿宋_GB2312"/>
          <w:kern w:val="0"/>
          <w:sz w:val="32"/>
          <w:szCs w:val="32"/>
        </w:rPr>
        <w:t>2021年自治区高素质农民培育项目</w:t>
      </w:r>
      <w:r>
        <w:rPr>
          <w:rFonts w:hint="eastAsia" w:eastAsia="仿宋_GB2312"/>
          <w:kern w:val="0"/>
          <w:sz w:val="32"/>
          <w:szCs w:val="32"/>
          <w:lang w:eastAsia="zh-CN"/>
        </w:rPr>
        <w:t>等项目资金</w:t>
      </w:r>
      <w:r>
        <w:rPr>
          <w:rFonts w:hint="eastAsia"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4</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农村社会事业（</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1337200</w:t>
      </w:r>
      <w:r>
        <w:rPr>
          <w:rFonts w:eastAsia="仿宋_GB2312"/>
          <w:kern w:val="0"/>
          <w:sz w:val="32"/>
          <w:szCs w:val="32"/>
        </w:rPr>
        <w:t>元，决算数大于预算数的主要原因</w:t>
      </w:r>
      <w:r>
        <w:rPr>
          <w:rFonts w:hint="eastAsia" w:eastAsia="仿宋_GB2312"/>
          <w:kern w:val="0"/>
          <w:sz w:val="32"/>
          <w:szCs w:val="32"/>
          <w:lang w:val="en-US" w:eastAsia="zh-CN"/>
        </w:rPr>
        <w:t>2022年该项未列入年初预算且</w:t>
      </w:r>
      <w:r>
        <w:rPr>
          <w:rFonts w:hint="eastAsia" w:eastAsia="仿宋_GB2312"/>
          <w:kern w:val="0"/>
          <w:sz w:val="32"/>
          <w:szCs w:val="32"/>
          <w:lang w:eastAsia="zh-CN"/>
        </w:rPr>
        <w:t>支付自治区农村厕所革命等资金</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5</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农业资源保护修复与利用（</w:t>
      </w:r>
      <w:r>
        <w:rPr>
          <w:rFonts w:eastAsia="仿宋_GB2312"/>
          <w:kern w:val="0"/>
          <w:sz w:val="32"/>
          <w:szCs w:val="32"/>
        </w:rPr>
        <w:t>项）。年初预算为</w:t>
      </w:r>
      <w:r>
        <w:rPr>
          <w:rFonts w:hint="eastAsia" w:eastAsia="仿宋_GB2312"/>
          <w:kern w:val="0"/>
          <w:sz w:val="32"/>
          <w:szCs w:val="32"/>
          <w:lang w:val="en-US" w:eastAsia="zh-CN"/>
        </w:rPr>
        <w:t>0</w:t>
      </w:r>
      <w:r>
        <w:rPr>
          <w:rFonts w:eastAsia="仿宋_GB2312"/>
          <w:kern w:val="0"/>
          <w:sz w:val="32"/>
          <w:szCs w:val="32"/>
        </w:rPr>
        <w:t>元，支出决算为</w:t>
      </w:r>
      <w:r>
        <w:rPr>
          <w:rFonts w:hint="eastAsia" w:eastAsia="仿宋_GB2312"/>
          <w:kern w:val="0"/>
          <w:sz w:val="32"/>
          <w:szCs w:val="32"/>
        </w:rPr>
        <w:t>1283352.4</w:t>
      </w:r>
      <w:r>
        <w:rPr>
          <w:rFonts w:eastAsia="仿宋_GB2312"/>
          <w:kern w:val="0"/>
          <w:sz w:val="32"/>
          <w:szCs w:val="32"/>
        </w:rPr>
        <w:t>元，决算数大于预算数的主要原因</w:t>
      </w:r>
      <w:r>
        <w:rPr>
          <w:rFonts w:hint="eastAsia" w:eastAsia="仿宋_GB2312"/>
          <w:kern w:val="0"/>
          <w:sz w:val="32"/>
          <w:szCs w:val="32"/>
          <w:lang w:eastAsia="zh-CN"/>
        </w:rPr>
        <w:t>支付</w:t>
      </w:r>
      <w:r>
        <w:rPr>
          <w:rFonts w:eastAsia="仿宋_GB2312"/>
          <w:kern w:val="0"/>
          <w:sz w:val="32"/>
          <w:szCs w:val="32"/>
        </w:rPr>
        <w:t>2021年自治区有机肥替代化肥项目</w:t>
      </w:r>
      <w:r>
        <w:rPr>
          <w:rFonts w:hint="eastAsia" w:eastAsia="仿宋_GB2312"/>
          <w:kern w:val="0"/>
          <w:sz w:val="32"/>
          <w:szCs w:val="32"/>
          <w:lang w:eastAsia="zh-CN"/>
        </w:rPr>
        <w:t>、</w:t>
      </w:r>
      <w:r>
        <w:rPr>
          <w:rFonts w:eastAsia="仿宋_GB2312"/>
          <w:kern w:val="0"/>
          <w:sz w:val="32"/>
          <w:szCs w:val="32"/>
        </w:rPr>
        <w:t>2021年自治区耕地质量保护与提升项目</w:t>
      </w:r>
      <w:r>
        <w:rPr>
          <w:rFonts w:hint="eastAsia" w:eastAsia="仿宋_GB2312"/>
          <w:kern w:val="0"/>
          <w:sz w:val="32"/>
          <w:szCs w:val="32"/>
          <w:lang w:eastAsia="zh-CN"/>
        </w:rPr>
        <w:t>等项目资金</w:t>
      </w:r>
      <w:r>
        <w:rPr>
          <w:rFonts w:eastAsia="仿宋_GB2312"/>
          <w:kern w:val="0"/>
          <w:sz w:val="32"/>
          <w:szCs w:val="32"/>
        </w:rPr>
        <w:t>。</w:t>
      </w:r>
    </w:p>
    <w:p>
      <w:pPr>
        <w:pStyle w:val="2"/>
        <w:ind w:left="0" w:leftChars="0" w:firstLine="643"/>
        <w:rPr>
          <w:rFonts w:hint="eastAsia"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6</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农田建设（</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612403.62</w:t>
      </w:r>
      <w:r>
        <w:rPr>
          <w:rFonts w:eastAsia="仿宋_GB2312"/>
          <w:kern w:val="0"/>
          <w:sz w:val="32"/>
          <w:szCs w:val="32"/>
        </w:rPr>
        <w:t>元，决算数大于预算数的主要原因</w:t>
      </w:r>
      <w:r>
        <w:rPr>
          <w:rFonts w:hint="eastAsia" w:eastAsia="仿宋_GB2312"/>
          <w:kern w:val="0"/>
          <w:sz w:val="32"/>
          <w:szCs w:val="32"/>
          <w:lang w:eastAsia="zh-CN"/>
        </w:rPr>
        <w:t>支付</w:t>
      </w:r>
      <w:r>
        <w:rPr>
          <w:rFonts w:hint="eastAsia" w:eastAsia="仿宋_GB2312"/>
          <w:kern w:val="0"/>
          <w:sz w:val="32"/>
          <w:szCs w:val="32"/>
        </w:rPr>
        <w:t>2021年良田镇兴源村高标准农田建设项目</w:t>
      </w:r>
      <w:r>
        <w:rPr>
          <w:rFonts w:hint="eastAsia" w:eastAsia="仿宋_GB2312"/>
          <w:kern w:val="0"/>
          <w:sz w:val="32"/>
          <w:szCs w:val="32"/>
          <w:lang w:eastAsia="zh-CN"/>
        </w:rPr>
        <w:t>等资金</w:t>
      </w:r>
      <w:r>
        <w:rPr>
          <w:rFonts w:hint="eastAsia" w:eastAsia="仿宋_GB2312"/>
          <w:kern w:val="0"/>
          <w:sz w:val="32"/>
          <w:szCs w:val="32"/>
        </w:rPr>
        <w:t>。</w:t>
      </w:r>
    </w:p>
    <w:p>
      <w:pPr>
        <w:pStyle w:val="2"/>
        <w:ind w:left="0" w:leftChars="0" w:firstLine="643"/>
        <w:rPr>
          <w:rFonts w:hint="eastAsia"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7</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农业农村</w:t>
      </w:r>
      <w:r>
        <w:rPr>
          <w:rFonts w:eastAsia="仿宋_GB2312"/>
          <w:kern w:val="0"/>
          <w:sz w:val="32"/>
          <w:szCs w:val="32"/>
        </w:rPr>
        <w:t>（款）</w:t>
      </w:r>
      <w:r>
        <w:rPr>
          <w:rFonts w:hint="eastAsia" w:eastAsia="仿宋_GB2312"/>
          <w:kern w:val="0"/>
          <w:sz w:val="32"/>
          <w:szCs w:val="32"/>
        </w:rPr>
        <w:t>其他农业农村支出（</w:t>
      </w:r>
      <w:r>
        <w:rPr>
          <w:rFonts w:eastAsia="仿宋_GB2312"/>
          <w:kern w:val="0"/>
          <w:sz w:val="32"/>
          <w:szCs w:val="32"/>
        </w:rPr>
        <w:t>项）。年初预算为</w:t>
      </w:r>
      <w:r>
        <w:rPr>
          <w:rFonts w:hint="eastAsia" w:eastAsia="仿宋_GB2312"/>
          <w:kern w:val="0"/>
          <w:sz w:val="32"/>
          <w:szCs w:val="32"/>
          <w:lang w:val="en-US" w:eastAsia="zh-CN"/>
        </w:rPr>
        <w:t>5946000</w:t>
      </w:r>
      <w:r>
        <w:rPr>
          <w:rFonts w:eastAsia="仿宋_GB2312"/>
          <w:kern w:val="0"/>
          <w:sz w:val="32"/>
          <w:szCs w:val="32"/>
        </w:rPr>
        <w:t>元，支出决算为</w:t>
      </w:r>
      <w:r>
        <w:rPr>
          <w:rFonts w:hint="eastAsia" w:eastAsia="仿宋_GB2312"/>
          <w:kern w:val="0"/>
          <w:sz w:val="32"/>
          <w:szCs w:val="32"/>
        </w:rPr>
        <w:t>7589631.18元，完成年初预算的</w:t>
      </w:r>
      <w:r>
        <w:rPr>
          <w:rFonts w:hint="eastAsia" w:eastAsia="仿宋_GB2312"/>
          <w:kern w:val="0"/>
          <w:sz w:val="32"/>
          <w:szCs w:val="32"/>
          <w:lang w:val="en-US" w:eastAsia="zh-CN"/>
        </w:rPr>
        <w:t>127.64</w:t>
      </w:r>
      <w:r>
        <w:rPr>
          <w:rFonts w:hint="eastAsia" w:eastAsia="仿宋_GB2312"/>
          <w:kern w:val="0"/>
          <w:sz w:val="32"/>
          <w:szCs w:val="32"/>
        </w:rPr>
        <w:t>%，决算数大于预算数的主要原因</w:t>
      </w:r>
      <w:r>
        <w:rPr>
          <w:rFonts w:hint="eastAsia" w:eastAsia="仿宋_GB2312"/>
          <w:kern w:val="0"/>
          <w:sz w:val="32"/>
          <w:szCs w:val="32"/>
          <w:lang w:eastAsia="zh-CN"/>
        </w:rPr>
        <w:t>支付</w:t>
      </w:r>
      <w:r>
        <w:rPr>
          <w:rFonts w:hint="eastAsia" w:eastAsia="仿宋_GB2312"/>
          <w:kern w:val="0"/>
          <w:sz w:val="32"/>
          <w:szCs w:val="32"/>
        </w:rPr>
        <w:t>2021年银川市“一村一年一事”补贴资金</w:t>
      </w:r>
      <w:r>
        <w:rPr>
          <w:rFonts w:hint="eastAsia" w:eastAsia="仿宋_GB2312"/>
          <w:kern w:val="0"/>
          <w:sz w:val="32"/>
          <w:szCs w:val="32"/>
          <w:lang w:eastAsia="zh-CN"/>
        </w:rPr>
        <w:t>、</w:t>
      </w:r>
      <w:r>
        <w:rPr>
          <w:rFonts w:hint="eastAsia" w:eastAsia="仿宋_GB2312"/>
          <w:kern w:val="0"/>
          <w:sz w:val="32"/>
          <w:szCs w:val="32"/>
        </w:rPr>
        <w:t>2020年自治区秸秆生物反应堆技术项目</w:t>
      </w:r>
      <w:r>
        <w:rPr>
          <w:rFonts w:hint="eastAsia" w:eastAsia="仿宋_GB2312"/>
          <w:kern w:val="0"/>
          <w:sz w:val="32"/>
          <w:szCs w:val="32"/>
          <w:lang w:eastAsia="zh-CN"/>
        </w:rPr>
        <w:t>、</w:t>
      </w:r>
      <w:r>
        <w:rPr>
          <w:rFonts w:hint="eastAsia" w:eastAsia="仿宋_GB2312"/>
          <w:kern w:val="0"/>
          <w:sz w:val="32"/>
          <w:szCs w:val="32"/>
        </w:rPr>
        <w:t>2020年自治区蚯蚓生物技术项目</w:t>
      </w:r>
      <w:r>
        <w:rPr>
          <w:rFonts w:hint="eastAsia" w:eastAsia="仿宋_GB2312"/>
          <w:kern w:val="0"/>
          <w:sz w:val="32"/>
          <w:szCs w:val="32"/>
          <w:lang w:eastAsia="zh-CN"/>
        </w:rPr>
        <w:t>等项目资金</w:t>
      </w:r>
      <w:r>
        <w:rPr>
          <w:rFonts w:hint="eastAsia"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8</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水利</w:t>
      </w:r>
      <w:r>
        <w:rPr>
          <w:rFonts w:eastAsia="仿宋_GB2312"/>
          <w:kern w:val="0"/>
          <w:sz w:val="32"/>
          <w:szCs w:val="32"/>
        </w:rPr>
        <w:t>（款）</w:t>
      </w:r>
      <w:r>
        <w:rPr>
          <w:rFonts w:hint="eastAsia" w:eastAsia="仿宋_GB2312"/>
          <w:kern w:val="0"/>
          <w:sz w:val="32"/>
          <w:szCs w:val="32"/>
        </w:rPr>
        <w:t>水利工程建设（</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1000000</w:t>
      </w:r>
      <w:r>
        <w:rPr>
          <w:rFonts w:eastAsia="仿宋_GB2312"/>
          <w:kern w:val="0"/>
          <w:sz w:val="32"/>
          <w:szCs w:val="32"/>
        </w:rPr>
        <w:t>元，决算数大于预算数的主要原因</w:t>
      </w:r>
      <w:r>
        <w:rPr>
          <w:rFonts w:hint="eastAsia" w:eastAsia="仿宋_GB2312"/>
          <w:kern w:val="0"/>
          <w:sz w:val="32"/>
          <w:szCs w:val="32"/>
          <w:lang w:eastAsia="zh-CN"/>
        </w:rPr>
        <w:t>支付</w:t>
      </w:r>
      <w:r>
        <w:rPr>
          <w:rFonts w:eastAsia="仿宋_GB2312"/>
          <w:kern w:val="0"/>
          <w:sz w:val="32"/>
          <w:szCs w:val="32"/>
        </w:rPr>
        <w:t>2022年水利发展资金</w:t>
      </w:r>
      <w:r>
        <w:rPr>
          <w:rFonts w:hint="eastAsia" w:eastAsia="仿宋_GB2312"/>
          <w:kern w:val="0"/>
          <w:sz w:val="32"/>
          <w:szCs w:val="32"/>
          <w:lang w:eastAsia="zh-CN"/>
        </w:rPr>
        <w:t>、</w:t>
      </w:r>
      <w:r>
        <w:rPr>
          <w:rFonts w:eastAsia="仿宋_GB2312"/>
          <w:kern w:val="0"/>
          <w:sz w:val="32"/>
          <w:szCs w:val="32"/>
        </w:rPr>
        <w:t>金凤区良田镇兴源水厂二期改扩建项目</w:t>
      </w:r>
      <w:r>
        <w:rPr>
          <w:rFonts w:hint="eastAsia" w:eastAsia="仿宋_GB2312"/>
          <w:kern w:val="0"/>
          <w:sz w:val="32"/>
          <w:szCs w:val="32"/>
          <w:lang w:eastAsia="zh-CN"/>
        </w:rPr>
        <w:t>等项目资金</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1</w:t>
      </w:r>
      <w:r>
        <w:rPr>
          <w:rFonts w:hint="eastAsia" w:eastAsia="仿宋_GB2312"/>
          <w:b/>
          <w:bCs/>
          <w:kern w:val="0"/>
          <w:sz w:val="32"/>
          <w:szCs w:val="32"/>
          <w:lang w:val="en-US" w:eastAsia="zh-CN"/>
        </w:rPr>
        <w:t>9</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水利</w:t>
      </w:r>
      <w:r>
        <w:rPr>
          <w:rFonts w:eastAsia="仿宋_GB2312"/>
          <w:kern w:val="0"/>
          <w:sz w:val="32"/>
          <w:szCs w:val="32"/>
        </w:rPr>
        <w:t>（款）</w:t>
      </w:r>
      <w:r>
        <w:rPr>
          <w:rFonts w:hint="eastAsia" w:eastAsia="仿宋_GB2312"/>
          <w:kern w:val="0"/>
          <w:sz w:val="32"/>
          <w:szCs w:val="32"/>
        </w:rPr>
        <w:t>水利工程运行与维护（</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1542060.63</w:t>
      </w:r>
      <w:r>
        <w:rPr>
          <w:rFonts w:eastAsia="仿宋_GB2312"/>
          <w:kern w:val="0"/>
          <w:sz w:val="32"/>
          <w:szCs w:val="32"/>
        </w:rPr>
        <w:t>元，决算数大于预算数的主要原因</w:t>
      </w:r>
      <w:r>
        <w:rPr>
          <w:rFonts w:hint="eastAsia" w:eastAsia="仿宋_GB2312"/>
          <w:kern w:val="0"/>
          <w:sz w:val="32"/>
          <w:szCs w:val="32"/>
          <w:lang w:eastAsia="zh-CN"/>
        </w:rPr>
        <w:t>支付</w:t>
      </w:r>
      <w:r>
        <w:rPr>
          <w:rFonts w:eastAsia="仿宋_GB2312"/>
          <w:kern w:val="0"/>
          <w:sz w:val="32"/>
          <w:szCs w:val="32"/>
        </w:rPr>
        <w:t>2021年自治区水利发展资金（河湖水域管理资金）</w:t>
      </w:r>
      <w:r>
        <w:rPr>
          <w:rFonts w:hint="eastAsia" w:eastAsia="仿宋_GB2312"/>
          <w:kern w:val="0"/>
          <w:sz w:val="32"/>
          <w:szCs w:val="32"/>
          <w:lang w:eastAsia="zh-CN"/>
        </w:rPr>
        <w:t>、</w:t>
      </w:r>
      <w:r>
        <w:rPr>
          <w:rFonts w:eastAsia="仿宋_GB2312"/>
          <w:kern w:val="0"/>
          <w:sz w:val="32"/>
          <w:szCs w:val="32"/>
        </w:rPr>
        <w:t>2022年典农河金凤区阅海闸至第二农场渠段水环境治理项目</w:t>
      </w:r>
      <w:r>
        <w:rPr>
          <w:rFonts w:hint="eastAsia" w:eastAsia="仿宋_GB2312"/>
          <w:kern w:val="0"/>
          <w:sz w:val="32"/>
          <w:szCs w:val="32"/>
          <w:lang w:eastAsia="zh-CN"/>
        </w:rPr>
        <w:t>、</w:t>
      </w:r>
      <w:r>
        <w:rPr>
          <w:rFonts w:eastAsia="仿宋_GB2312"/>
          <w:kern w:val="0"/>
          <w:sz w:val="32"/>
          <w:szCs w:val="32"/>
        </w:rPr>
        <w:t>良田镇园子村6队高效节水灌溉项目资金</w:t>
      </w:r>
      <w:r>
        <w:rPr>
          <w:rFonts w:hint="eastAsia" w:eastAsia="仿宋_GB2312"/>
          <w:kern w:val="0"/>
          <w:sz w:val="32"/>
          <w:szCs w:val="32"/>
          <w:lang w:eastAsia="zh-CN"/>
        </w:rPr>
        <w:t>等项目资金</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lang w:val="en-US" w:eastAsia="zh-CN"/>
        </w:rPr>
        <w:t>20</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水利</w:t>
      </w:r>
      <w:r>
        <w:rPr>
          <w:rFonts w:eastAsia="仿宋_GB2312"/>
          <w:kern w:val="0"/>
          <w:sz w:val="32"/>
          <w:szCs w:val="32"/>
        </w:rPr>
        <w:t>（款）</w:t>
      </w:r>
      <w:r>
        <w:rPr>
          <w:rFonts w:hint="eastAsia" w:eastAsia="仿宋_GB2312"/>
          <w:kern w:val="0"/>
          <w:sz w:val="32"/>
          <w:szCs w:val="32"/>
        </w:rPr>
        <w:t>防汛（</w:t>
      </w:r>
      <w:r>
        <w:rPr>
          <w:rFonts w:eastAsia="仿宋_GB2312"/>
          <w:kern w:val="0"/>
          <w:sz w:val="32"/>
          <w:szCs w:val="32"/>
        </w:rPr>
        <w:t>项）。年初预算为</w:t>
      </w:r>
      <w:r>
        <w:rPr>
          <w:rFonts w:hint="eastAsia" w:eastAsia="仿宋_GB2312"/>
          <w:kern w:val="0"/>
          <w:sz w:val="32"/>
          <w:szCs w:val="32"/>
          <w:lang w:val="en-US" w:eastAsia="zh-CN"/>
        </w:rPr>
        <w:t>50000</w:t>
      </w:r>
      <w:r>
        <w:rPr>
          <w:rFonts w:eastAsia="仿宋_GB2312"/>
          <w:kern w:val="0"/>
          <w:sz w:val="32"/>
          <w:szCs w:val="32"/>
        </w:rPr>
        <w:t>元，支出决算为</w:t>
      </w:r>
      <w:r>
        <w:rPr>
          <w:rFonts w:hint="eastAsia" w:eastAsia="仿宋_GB2312"/>
          <w:kern w:val="0"/>
          <w:sz w:val="32"/>
          <w:szCs w:val="32"/>
        </w:rPr>
        <w:t>17747.37</w:t>
      </w:r>
      <w:r>
        <w:rPr>
          <w:rFonts w:eastAsia="仿宋_GB2312"/>
          <w:kern w:val="0"/>
          <w:sz w:val="32"/>
          <w:szCs w:val="32"/>
        </w:rPr>
        <w:t>元，完成年初预算的</w:t>
      </w:r>
      <w:r>
        <w:rPr>
          <w:rFonts w:hint="eastAsia" w:eastAsia="仿宋_GB2312"/>
          <w:kern w:val="0"/>
          <w:sz w:val="32"/>
          <w:szCs w:val="32"/>
          <w:lang w:val="en-US" w:eastAsia="zh-CN"/>
        </w:rPr>
        <w:t>35.49</w:t>
      </w:r>
      <w:r>
        <w:rPr>
          <w:rFonts w:eastAsia="仿宋_GB2312"/>
          <w:kern w:val="0"/>
          <w:sz w:val="32"/>
          <w:szCs w:val="32"/>
        </w:rPr>
        <w:t>%，决算数小于预算数的主要原因</w:t>
      </w:r>
      <w:r>
        <w:rPr>
          <w:rFonts w:hint="eastAsia" w:eastAsia="仿宋_GB2312"/>
          <w:kern w:val="0"/>
          <w:sz w:val="32"/>
          <w:szCs w:val="32"/>
          <w:lang w:eastAsia="zh-CN"/>
        </w:rPr>
        <w:t>金凤区本级安排</w:t>
      </w:r>
      <w:r>
        <w:rPr>
          <w:rFonts w:eastAsia="仿宋_GB2312"/>
          <w:kern w:val="0"/>
          <w:sz w:val="32"/>
          <w:szCs w:val="32"/>
        </w:rPr>
        <w:t>2022年金凤区防汛抗旱专项资金</w:t>
      </w:r>
      <w:r>
        <w:rPr>
          <w:rFonts w:hint="eastAsia" w:eastAsia="仿宋_GB2312"/>
          <w:kern w:val="0"/>
          <w:sz w:val="32"/>
          <w:szCs w:val="32"/>
          <w:lang w:eastAsia="zh-CN"/>
        </w:rPr>
        <w:t>未全部支付</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2</w:t>
      </w:r>
      <w:r>
        <w:rPr>
          <w:rFonts w:hint="eastAsia" w:eastAsia="仿宋_GB2312"/>
          <w:b/>
          <w:bCs/>
          <w:kern w:val="0"/>
          <w:sz w:val="32"/>
          <w:szCs w:val="32"/>
          <w:lang w:val="en-US" w:eastAsia="zh-CN"/>
        </w:rPr>
        <w:t>1</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水利</w:t>
      </w:r>
      <w:r>
        <w:rPr>
          <w:rFonts w:eastAsia="仿宋_GB2312"/>
          <w:kern w:val="0"/>
          <w:sz w:val="32"/>
          <w:szCs w:val="32"/>
        </w:rPr>
        <w:t>（款）</w:t>
      </w:r>
      <w:r>
        <w:rPr>
          <w:rFonts w:hint="eastAsia" w:eastAsia="仿宋_GB2312"/>
          <w:kern w:val="0"/>
          <w:sz w:val="32"/>
          <w:szCs w:val="32"/>
        </w:rPr>
        <w:t>其他水利支出（</w:t>
      </w:r>
      <w:r>
        <w:rPr>
          <w:rFonts w:eastAsia="仿宋_GB2312"/>
          <w:kern w:val="0"/>
          <w:sz w:val="32"/>
          <w:szCs w:val="32"/>
        </w:rPr>
        <w:t>项）。年初预算为</w:t>
      </w:r>
      <w:r>
        <w:rPr>
          <w:rFonts w:hint="eastAsia" w:eastAsia="仿宋_GB2312"/>
          <w:kern w:val="0"/>
          <w:sz w:val="32"/>
          <w:szCs w:val="32"/>
          <w:lang w:val="en-US" w:eastAsia="zh-CN"/>
        </w:rPr>
        <w:t>200000</w:t>
      </w:r>
      <w:r>
        <w:rPr>
          <w:rFonts w:eastAsia="仿宋_GB2312"/>
          <w:kern w:val="0"/>
          <w:sz w:val="32"/>
          <w:szCs w:val="32"/>
        </w:rPr>
        <w:t>元，支出决算为</w:t>
      </w:r>
      <w:r>
        <w:rPr>
          <w:rFonts w:hint="eastAsia" w:eastAsia="仿宋_GB2312"/>
          <w:kern w:val="0"/>
          <w:sz w:val="32"/>
          <w:szCs w:val="32"/>
        </w:rPr>
        <w:t>1651800.07</w:t>
      </w:r>
      <w:r>
        <w:rPr>
          <w:rFonts w:eastAsia="仿宋_GB2312"/>
          <w:kern w:val="0"/>
          <w:sz w:val="32"/>
          <w:szCs w:val="32"/>
        </w:rPr>
        <w:t>元，完成年初预算的</w:t>
      </w:r>
      <w:r>
        <w:rPr>
          <w:rFonts w:hint="eastAsia" w:eastAsia="仿宋_GB2312"/>
          <w:kern w:val="0"/>
          <w:sz w:val="32"/>
          <w:szCs w:val="32"/>
          <w:lang w:val="en-US" w:eastAsia="zh-CN"/>
        </w:rPr>
        <w:t>825.90</w:t>
      </w:r>
      <w:r>
        <w:rPr>
          <w:rFonts w:eastAsia="仿宋_GB2312"/>
          <w:kern w:val="0"/>
          <w:sz w:val="32"/>
          <w:szCs w:val="32"/>
        </w:rPr>
        <w:t>%，决算数大于预算数的主要原因</w:t>
      </w:r>
      <w:r>
        <w:rPr>
          <w:rFonts w:hint="eastAsia" w:eastAsia="仿宋_GB2312"/>
          <w:kern w:val="0"/>
          <w:sz w:val="32"/>
          <w:szCs w:val="32"/>
          <w:lang w:eastAsia="zh-CN"/>
        </w:rPr>
        <w:t>支付</w:t>
      </w:r>
      <w:r>
        <w:rPr>
          <w:rFonts w:eastAsia="仿宋_GB2312"/>
          <w:kern w:val="0"/>
          <w:sz w:val="32"/>
          <w:szCs w:val="32"/>
        </w:rPr>
        <w:t>满城北街平伏桥村高效节水灌溉项目</w:t>
      </w:r>
      <w:r>
        <w:rPr>
          <w:rFonts w:hint="eastAsia" w:eastAsia="仿宋_GB2312"/>
          <w:kern w:val="0"/>
          <w:sz w:val="32"/>
          <w:szCs w:val="32"/>
          <w:lang w:eastAsia="zh-CN"/>
        </w:rPr>
        <w:t>、</w:t>
      </w:r>
      <w:r>
        <w:rPr>
          <w:rFonts w:eastAsia="仿宋_GB2312"/>
          <w:kern w:val="0"/>
          <w:sz w:val="32"/>
          <w:szCs w:val="32"/>
        </w:rPr>
        <w:t>典农河金凤区阅海闸至第二农场渠段水环境治理项目</w:t>
      </w:r>
      <w:r>
        <w:rPr>
          <w:rFonts w:hint="eastAsia" w:eastAsia="仿宋_GB2312"/>
          <w:kern w:val="0"/>
          <w:sz w:val="32"/>
          <w:szCs w:val="32"/>
          <w:lang w:eastAsia="zh-CN"/>
        </w:rPr>
        <w:t>、</w:t>
      </w:r>
      <w:r>
        <w:rPr>
          <w:rFonts w:eastAsia="仿宋_GB2312"/>
          <w:kern w:val="0"/>
          <w:sz w:val="32"/>
          <w:szCs w:val="32"/>
        </w:rPr>
        <w:t>金凤区乡镇级及以下集中式饮用水水源地保护区建设项目</w:t>
      </w:r>
      <w:r>
        <w:rPr>
          <w:rFonts w:hint="eastAsia" w:eastAsia="仿宋_GB2312"/>
          <w:kern w:val="0"/>
          <w:sz w:val="32"/>
          <w:szCs w:val="32"/>
          <w:lang w:eastAsia="zh-CN"/>
        </w:rPr>
        <w:t>等项目资金</w:t>
      </w:r>
      <w:r>
        <w:rPr>
          <w:rFonts w:eastAsia="仿宋_GB2312"/>
          <w:kern w:val="0"/>
          <w:sz w:val="32"/>
          <w:szCs w:val="32"/>
        </w:rPr>
        <w:t>。</w:t>
      </w:r>
    </w:p>
    <w:p>
      <w:pPr>
        <w:pStyle w:val="2"/>
        <w:ind w:left="0" w:leftChars="0" w:firstLine="643"/>
        <w:rPr>
          <w:rFonts w:hint="eastAsia" w:eastAsia="仿宋_GB2312"/>
          <w:kern w:val="0"/>
          <w:sz w:val="32"/>
          <w:szCs w:val="32"/>
        </w:rPr>
      </w:pPr>
      <w:r>
        <w:rPr>
          <w:rFonts w:hint="eastAsia" w:eastAsia="仿宋_GB2312"/>
          <w:b/>
          <w:bCs/>
          <w:kern w:val="0"/>
          <w:sz w:val="32"/>
          <w:szCs w:val="32"/>
        </w:rPr>
        <w:t>2</w:t>
      </w:r>
      <w:r>
        <w:rPr>
          <w:rFonts w:hint="eastAsia" w:eastAsia="仿宋_GB2312"/>
          <w:b/>
          <w:bCs/>
          <w:kern w:val="0"/>
          <w:sz w:val="32"/>
          <w:szCs w:val="32"/>
          <w:lang w:val="en-US" w:eastAsia="zh-CN"/>
        </w:rPr>
        <w:t>2</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巩固脱贫衔接乡村振兴</w:t>
      </w:r>
      <w:r>
        <w:rPr>
          <w:rFonts w:eastAsia="仿宋_GB2312"/>
          <w:kern w:val="0"/>
          <w:sz w:val="32"/>
          <w:szCs w:val="32"/>
        </w:rPr>
        <w:t>（款）</w:t>
      </w:r>
      <w:r>
        <w:rPr>
          <w:rFonts w:hint="eastAsia" w:eastAsia="仿宋_GB2312"/>
          <w:kern w:val="0"/>
          <w:sz w:val="32"/>
          <w:szCs w:val="32"/>
        </w:rPr>
        <w:t>生产发展（</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566540</w:t>
      </w:r>
      <w:r>
        <w:rPr>
          <w:rFonts w:eastAsia="仿宋_GB2312"/>
          <w:kern w:val="0"/>
          <w:sz w:val="32"/>
          <w:szCs w:val="32"/>
        </w:rPr>
        <w:t>元，决算数大于预算数的主要原因</w:t>
      </w:r>
      <w:r>
        <w:rPr>
          <w:rFonts w:hint="eastAsia" w:eastAsia="仿宋_GB2312"/>
          <w:kern w:val="0"/>
          <w:sz w:val="32"/>
          <w:szCs w:val="32"/>
          <w:lang w:eastAsia="zh-CN"/>
        </w:rPr>
        <w:t>支付</w:t>
      </w:r>
      <w:r>
        <w:rPr>
          <w:rFonts w:hint="eastAsia" w:eastAsia="仿宋_GB2312"/>
          <w:kern w:val="0"/>
          <w:sz w:val="32"/>
          <w:szCs w:val="32"/>
        </w:rPr>
        <w:t>2022年中央财政衔接推进乡村振兴补助资金</w:t>
      </w:r>
      <w:r>
        <w:rPr>
          <w:rFonts w:hint="eastAsia" w:eastAsia="仿宋_GB2312"/>
          <w:kern w:val="0"/>
          <w:sz w:val="32"/>
          <w:szCs w:val="32"/>
          <w:lang w:eastAsia="zh-CN"/>
        </w:rPr>
        <w:t>等资金</w:t>
      </w:r>
      <w:r>
        <w:rPr>
          <w:rFonts w:hint="eastAsia"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2</w:t>
      </w:r>
      <w:r>
        <w:rPr>
          <w:rFonts w:hint="eastAsia" w:eastAsia="仿宋_GB2312"/>
          <w:b/>
          <w:bCs/>
          <w:kern w:val="0"/>
          <w:sz w:val="32"/>
          <w:szCs w:val="32"/>
          <w:lang w:val="en-US" w:eastAsia="zh-CN"/>
        </w:rPr>
        <w:t>3</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巩固脱贫衔接乡村振兴</w:t>
      </w:r>
      <w:r>
        <w:rPr>
          <w:rFonts w:eastAsia="仿宋_GB2312"/>
          <w:kern w:val="0"/>
          <w:sz w:val="32"/>
          <w:szCs w:val="32"/>
        </w:rPr>
        <w:t>（款）</w:t>
      </w:r>
      <w:r>
        <w:rPr>
          <w:rFonts w:hint="eastAsia" w:eastAsia="仿宋_GB2312"/>
          <w:kern w:val="0"/>
          <w:sz w:val="32"/>
          <w:szCs w:val="32"/>
        </w:rPr>
        <w:t>其他巩固脱贫衔接乡村振兴支出（</w:t>
      </w:r>
      <w:r>
        <w:rPr>
          <w:rFonts w:eastAsia="仿宋_GB2312"/>
          <w:kern w:val="0"/>
          <w:sz w:val="32"/>
          <w:szCs w:val="32"/>
        </w:rPr>
        <w:t>项）。年初预算为</w:t>
      </w:r>
      <w:r>
        <w:rPr>
          <w:rFonts w:hint="eastAsia" w:eastAsia="仿宋_GB2312"/>
          <w:kern w:val="0"/>
          <w:sz w:val="32"/>
          <w:szCs w:val="32"/>
          <w:lang w:val="en-US" w:eastAsia="zh-CN"/>
        </w:rPr>
        <w:t>340000</w:t>
      </w:r>
      <w:r>
        <w:rPr>
          <w:rFonts w:eastAsia="仿宋_GB2312"/>
          <w:kern w:val="0"/>
          <w:sz w:val="32"/>
          <w:szCs w:val="32"/>
        </w:rPr>
        <w:t>元，支出决算为</w:t>
      </w:r>
      <w:r>
        <w:rPr>
          <w:rFonts w:hint="eastAsia" w:eastAsia="仿宋_GB2312"/>
          <w:kern w:val="0"/>
          <w:sz w:val="32"/>
          <w:szCs w:val="32"/>
        </w:rPr>
        <w:t>726449</w:t>
      </w:r>
      <w:r>
        <w:rPr>
          <w:rFonts w:eastAsia="仿宋_GB2312"/>
          <w:kern w:val="0"/>
          <w:sz w:val="32"/>
          <w:szCs w:val="32"/>
        </w:rPr>
        <w:t>元，完成年初预算的</w:t>
      </w:r>
      <w:r>
        <w:rPr>
          <w:rFonts w:hint="eastAsia" w:eastAsia="仿宋_GB2312"/>
          <w:kern w:val="0"/>
          <w:sz w:val="32"/>
          <w:szCs w:val="32"/>
          <w:lang w:val="en-US" w:eastAsia="zh-CN"/>
        </w:rPr>
        <w:t>213.66</w:t>
      </w:r>
      <w:r>
        <w:rPr>
          <w:rFonts w:eastAsia="仿宋_GB2312"/>
          <w:kern w:val="0"/>
          <w:sz w:val="32"/>
          <w:szCs w:val="32"/>
        </w:rPr>
        <w:t>%，决算数大于预算数的主要原因</w:t>
      </w:r>
      <w:r>
        <w:rPr>
          <w:rFonts w:hint="eastAsia" w:eastAsia="仿宋_GB2312"/>
          <w:kern w:val="0"/>
          <w:sz w:val="32"/>
          <w:szCs w:val="32"/>
          <w:lang w:eastAsia="zh-CN"/>
        </w:rPr>
        <w:t>支付</w:t>
      </w:r>
      <w:r>
        <w:rPr>
          <w:rFonts w:eastAsia="仿宋_GB2312"/>
          <w:kern w:val="0"/>
          <w:sz w:val="32"/>
          <w:szCs w:val="32"/>
        </w:rPr>
        <w:t>2022年银川市网格员生活补贴</w:t>
      </w:r>
      <w:r>
        <w:rPr>
          <w:rFonts w:hint="eastAsia" w:eastAsia="仿宋_GB2312"/>
          <w:kern w:val="0"/>
          <w:sz w:val="32"/>
          <w:szCs w:val="32"/>
          <w:lang w:eastAsia="zh-CN"/>
        </w:rPr>
        <w:t>、</w:t>
      </w:r>
      <w:r>
        <w:rPr>
          <w:rFonts w:eastAsia="仿宋_GB2312"/>
          <w:kern w:val="0"/>
          <w:sz w:val="32"/>
          <w:szCs w:val="32"/>
        </w:rPr>
        <w:t>精准扶贫档案整理费</w:t>
      </w:r>
      <w:r>
        <w:rPr>
          <w:rFonts w:hint="eastAsia" w:eastAsia="仿宋_GB2312"/>
          <w:kern w:val="0"/>
          <w:sz w:val="32"/>
          <w:szCs w:val="32"/>
          <w:lang w:eastAsia="zh-CN"/>
        </w:rPr>
        <w:t>、</w:t>
      </w:r>
      <w:r>
        <w:rPr>
          <w:rFonts w:eastAsia="仿宋_GB2312"/>
          <w:kern w:val="0"/>
          <w:sz w:val="32"/>
          <w:szCs w:val="32"/>
        </w:rPr>
        <w:t>2022年银川市巩固拓展脱贫攻坚成果项目资金</w:t>
      </w:r>
      <w:r>
        <w:rPr>
          <w:rFonts w:hint="eastAsia" w:eastAsia="仿宋_GB2312"/>
          <w:kern w:val="0"/>
          <w:sz w:val="32"/>
          <w:szCs w:val="32"/>
          <w:lang w:eastAsia="zh-CN"/>
        </w:rPr>
        <w:t>等项目资金</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2</w:t>
      </w:r>
      <w:r>
        <w:rPr>
          <w:rFonts w:hint="eastAsia" w:eastAsia="仿宋_GB2312"/>
          <w:b/>
          <w:bCs/>
          <w:kern w:val="0"/>
          <w:sz w:val="32"/>
          <w:szCs w:val="32"/>
          <w:lang w:val="en-US" w:eastAsia="zh-CN"/>
        </w:rPr>
        <w:t>4</w:t>
      </w:r>
      <w:r>
        <w:rPr>
          <w:rFonts w:hint="eastAsia" w:eastAsia="仿宋_GB2312"/>
          <w:b/>
          <w:bCs/>
          <w:kern w:val="0"/>
          <w:sz w:val="32"/>
          <w:szCs w:val="32"/>
        </w:rPr>
        <w:t>.</w:t>
      </w:r>
      <w:r>
        <w:rPr>
          <w:rFonts w:hint="eastAsia" w:eastAsia="仿宋_GB2312"/>
          <w:kern w:val="0"/>
          <w:sz w:val="32"/>
          <w:szCs w:val="32"/>
        </w:rPr>
        <w:t>农林水支出</w:t>
      </w:r>
      <w:r>
        <w:rPr>
          <w:rFonts w:eastAsia="仿宋_GB2312"/>
          <w:kern w:val="0"/>
          <w:sz w:val="32"/>
          <w:szCs w:val="32"/>
        </w:rPr>
        <w:t>（类）</w:t>
      </w:r>
      <w:r>
        <w:rPr>
          <w:rFonts w:hint="eastAsia" w:eastAsia="仿宋_GB2312"/>
          <w:kern w:val="0"/>
          <w:sz w:val="32"/>
          <w:szCs w:val="32"/>
        </w:rPr>
        <w:t>普惠金融发展支出</w:t>
      </w:r>
      <w:r>
        <w:rPr>
          <w:rFonts w:eastAsia="仿宋_GB2312"/>
          <w:kern w:val="0"/>
          <w:sz w:val="32"/>
          <w:szCs w:val="32"/>
        </w:rPr>
        <w:t>（款）</w:t>
      </w:r>
      <w:r>
        <w:rPr>
          <w:rFonts w:hint="eastAsia" w:eastAsia="仿宋_GB2312"/>
          <w:kern w:val="0"/>
          <w:sz w:val="32"/>
          <w:szCs w:val="32"/>
        </w:rPr>
        <w:t>农业保险保费补贴（</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9844.5</w:t>
      </w:r>
      <w:r>
        <w:rPr>
          <w:rFonts w:eastAsia="仿宋_GB2312"/>
          <w:kern w:val="0"/>
          <w:sz w:val="32"/>
          <w:szCs w:val="32"/>
        </w:rPr>
        <w:t>元，决算数大于预算数的主要原因</w:t>
      </w:r>
      <w:r>
        <w:rPr>
          <w:rFonts w:hint="eastAsia" w:eastAsia="仿宋_GB2312"/>
          <w:kern w:val="0"/>
          <w:sz w:val="32"/>
          <w:szCs w:val="32"/>
          <w:lang w:eastAsia="zh-CN"/>
        </w:rPr>
        <w:t>支付</w:t>
      </w:r>
      <w:r>
        <w:rPr>
          <w:rFonts w:hint="eastAsia" w:eastAsia="仿宋_GB2312"/>
          <w:kern w:val="0"/>
          <w:sz w:val="32"/>
          <w:szCs w:val="32"/>
        </w:rPr>
        <w:t>农业机械保险补贴项目</w:t>
      </w:r>
      <w:r>
        <w:rPr>
          <w:rFonts w:hint="eastAsia" w:eastAsia="仿宋_GB2312"/>
          <w:kern w:val="0"/>
          <w:sz w:val="32"/>
          <w:szCs w:val="32"/>
          <w:lang w:eastAsia="zh-CN"/>
        </w:rPr>
        <w:t>资金</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2</w:t>
      </w:r>
      <w:r>
        <w:rPr>
          <w:rFonts w:hint="eastAsia" w:eastAsia="仿宋_GB2312"/>
          <w:b/>
          <w:bCs/>
          <w:kern w:val="0"/>
          <w:sz w:val="32"/>
          <w:szCs w:val="32"/>
          <w:lang w:val="en-US" w:eastAsia="zh-CN"/>
        </w:rPr>
        <w:t>5</w:t>
      </w:r>
      <w:r>
        <w:rPr>
          <w:rFonts w:hint="eastAsia" w:eastAsia="仿宋_GB2312"/>
          <w:b/>
          <w:bCs/>
          <w:kern w:val="0"/>
          <w:sz w:val="32"/>
          <w:szCs w:val="32"/>
        </w:rPr>
        <w:t>.</w:t>
      </w:r>
      <w:r>
        <w:rPr>
          <w:rFonts w:hint="eastAsia" w:eastAsia="仿宋_GB2312"/>
          <w:kern w:val="0"/>
          <w:sz w:val="32"/>
          <w:szCs w:val="32"/>
        </w:rPr>
        <w:t>住房保障支出</w:t>
      </w:r>
      <w:r>
        <w:rPr>
          <w:rFonts w:eastAsia="仿宋_GB2312"/>
          <w:kern w:val="0"/>
          <w:sz w:val="32"/>
          <w:szCs w:val="32"/>
        </w:rPr>
        <w:t>（类）</w:t>
      </w:r>
      <w:r>
        <w:rPr>
          <w:rFonts w:hint="eastAsia" w:eastAsia="仿宋_GB2312"/>
          <w:kern w:val="0"/>
          <w:sz w:val="32"/>
          <w:szCs w:val="32"/>
        </w:rPr>
        <w:t>住房改革支出</w:t>
      </w:r>
      <w:r>
        <w:rPr>
          <w:rFonts w:eastAsia="仿宋_GB2312"/>
          <w:kern w:val="0"/>
          <w:sz w:val="32"/>
          <w:szCs w:val="32"/>
        </w:rPr>
        <w:t>（款）</w:t>
      </w:r>
      <w:r>
        <w:rPr>
          <w:rFonts w:hint="eastAsia" w:eastAsia="仿宋_GB2312"/>
          <w:kern w:val="0"/>
          <w:sz w:val="32"/>
          <w:szCs w:val="32"/>
        </w:rPr>
        <w:t>住房公积金（</w:t>
      </w:r>
      <w:r>
        <w:rPr>
          <w:rFonts w:eastAsia="仿宋_GB2312"/>
          <w:kern w:val="0"/>
          <w:sz w:val="32"/>
          <w:szCs w:val="32"/>
        </w:rPr>
        <w:t>项）。年初预算为</w:t>
      </w:r>
      <w:r>
        <w:rPr>
          <w:rFonts w:hint="eastAsia" w:eastAsia="仿宋_GB2312"/>
          <w:kern w:val="0"/>
          <w:sz w:val="32"/>
          <w:szCs w:val="32"/>
          <w:lang w:val="en-US" w:eastAsia="zh-CN"/>
        </w:rPr>
        <w:t>126052</w:t>
      </w:r>
      <w:r>
        <w:rPr>
          <w:rFonts w:eastAsia="仿宋_GB2312"/>
          <w:kern w:val="0"/>
          <w:sz w:val="32"/>
          <w:szCs w:val="32"/>
        </w:rPr>
        <w:t>元，支出决算为</w:t>
      </w:r>
      <w:r>
        <w:rPr>
          <w:rFonts w:hint="eastAsia" w:eastAsia="仿宋_GB2312"/>
          <w:kern w:val="0"/>
          <w:sz w:val="32"/>
          <w:szCs w:val="32"/>
        </w:rPr>
        <w:t>486589</w:t>
      </w:r>
      <w:r>
        <w:rPr>
          <w:rFonts w:eastAsia="仿宋_GB2312"/>
          <w:kern w:val="0"/>
          <w:sz w:val="32"/>
          <w:szCs w:val="32"/>
        </w:rPr>
        <w:t>元，完成年初预算的</w:t>
      </w:r>
      <w:r>
        <w:rPr>
          <w:rFonts w:hint="eastAsia" w:eastAsia="仿宋_GB2312"/>
          <w:kern w:val="0"/>
          <w:sz w:val="32"/>
          <w:szCs w:val="32"/>
          <w:lang w:val="en-US" w:eastAsia="zh-CN"/>
        </w:rPr>
        <w:t>386.02</w:t>
      </w:r>
      <w:r>
        <w:rPr>
          <w:rFonts w:eastAsia="仿宋_GB2312"/>
          <w:kern w:val="0"/>
          <w:sz w:val="32"/>
          <w:szCs w:val="32"/>
        </w:rPr>
        <w:t>%，决算数大于预算数的主要原因</w:t>
      </w:r>
      <w:r>
        <w:rPr>
          <w:rFonts w:hint="eastAsia" w:eastAsia="仿宋_GB2312"/>
          <w:sz w:val="30"/>
          <w:szCs w:val="30"/>
          <w:lang w:eastAsia="zh-CN"/>
        </w:rPr>
        <w:t>年初预算指标不足，年中追加在职人员住房公积金指标</w:t>
      </w:r>
      <w:r>
        <w:rPr>
          <w:rFonts w:eastAsia="仿宋_GB2312"/>
          <w:kern w:val="0"/>
          <w:sz w:val="32"/>
          <w:szCs w:val="32"/>
        </w:rPr>
        <w:t>。</w:t>
      </w:r>
    </w:p>
    <w:p>
      <w:pPr>
        <w:pStyle w:val="2"/>
        <w:ind w:left="0" w:leftChars="0" w:firstLine="643"/>
        <w:rPr>
          <w:rFonts w:eastAsia="仿宋_GB2312"/>
          <w:kern w:val="0"/>
          <w:sz w:val="32"/>
          <w:szCs w:val="32"/>
        </w:rPr>
      </w:pPr>
      <w:r>
        <w:rPr>
          <w:rFonts w:hint="eastAsia" w:eastAsia="仿宋_GB2312"/>
          <w:b/>
          <w:bCs/>
          <w:kern w:val="0"/>
          <w:sz w:val="32"/>
          <w:szCs w:val="32"/>
        </w:rPr>
        <w:t>2</w:t>
      </w:r>
      <w:r>
        <w:rPr>
          <w:rFonts w:hint="eastAsia" w:eastAsia="仿宋_GB2312"/>
          <w:b/>
          <w:bCs/>
          <w:kern w:val="0"/>
          <w:sz w:val="32"/>
          <w:szCs w:val="32"/>
          <w:lang w:val="en-US" w:eastAsia="zh-CN"/>
        </w:rPr>
        <w:t>6</w:t>
      </w:r>
      <w:r>
        <w:rPr>
          <w:rFonts w:hint="eastAsia" w:eastAsia="仿宋_GB2312"/>
          <w:b/>
          <w:bCs/>
          <w:kern w:val="0"/>
          <w:sz w:val="32"/>
          <w:szCs w:val="32"/>
        </w:rPr>
        <w:t>.</w:t>
      </w:r>
      <w:r>
        <w:rPr>
          <w:rFonts w:hint="eastAsia" w:eastAsia="仿宋_GB2312"/>
          <w:kern w:val="0"/>
          <w:sz w:val="32"/>
          <w:szCs w:val="32"/>
        </w:rPr>
        <w:t>住房保障支出</w:t>
      </w:r>
      <w:r>
        <w:rPr>
          <w:rFonts w:eastAsia="仿宋_GB2312"/>
          <w:kern w:val="0"/>
          <w:sz w:val="32"/>
          <w:szCs w:val="32"/>
        </w:rPr>
        <w:t>（类）</w:t>
      </w:r>
      <w:r>
        <w:rPr>
          <w:rFonts w:hint="eastAsia" w:eastAsia="仿宋_GB2312"/>
          <w:kern w:val="0"/>
          <w:sz w:val="32"/>
          <w:szCs w:val="32"/>
        </w:rPr>
        <w:t>住房改革支出</w:t>
      </w:r>
      <w:r>
        <w:rPr>
          <w:rFonts w:eastAsia="仿宋_GB2312"/>
          <w:kern w:val="0"/>
          <w:sz w:val="32"/>
          <w:szCs w:val="32"/>
        </w:rPr>
        <w:t>（款）</w:t>
      </w:r>
      <w:r>
        <w:rPr>
          <w:rFonts w:hint="eastAsia" w:eastAsia="仿宋_GB2312"/>
          <w:kern w:val="0"/>
          <w:sz w:val="32"/>
          <w:szCs w:val="32"/>
        </w:rPr>
        <w:t>购房补贴（</w:t>
      </w:r>
      <w:r>
        <w:rPr>
          <w:rFonts w:eastAsia="仿宋_GB2312"/>
          <w:kern w:val="0"/>
          <w:sz w:val="32"/>
          <w:szCs w:val="32"/>
        </w:rPr>
        <w:t>项）。年初预算为</w:t>
      </w:r>
      <w:r>
        <w:rPr>
          <w:rFonts w:hint="eastAsia" w:eastAsia="仿宋_GB2312"/>
          <w:kern w:val="0"/>
          <w:sz w:val="32"/>
          <w:szCs w:val="32"/>
        </w:rPr>
        <w:t>0</w:t>
      </w:r>
      <w:r>
        <w:rPr>
          <w:rFonts w:eastAsia="仿宋_GB2312"/>
          <w:kern w:val="0"/>
          <w:sz w:val="32"/>
          <w:szCs w:val="32"/>
        </w:rPr>
        <w:t>元，支出决算为</w:t>
      </w:r>
      <w:r>
        <w:rPr>
          <w:rFonts w:hint="eastAsia" w:eastAsia="仿宋_GB2312"/>
          <w:kern w:val="0"/>
          <w:sz w:val="32"/>
          <w:szCs w:val="32"/>
        </w:rPr>
        <w:t>104663.99</w:t>
      </w:r>
      <w:r>
        <w:rPr>
          <w:rFonts w:eastAsia="仿宋_GB2312"/>
          <w:kern w:val="0"/>
          <w:sz w:val="32"/>
          <w:szCs w:val="32"/>
        </w:rPr>
        <w:t>元，决算数大于预算数的主要原因</w:t>
      </w:r>
      <w:r>
        <w:rPr>
          <w:rFonts w:hint="eastAsia" w:eastAsia="仿宋_GB2312"/>
          <w:sz w:val="30"/>
          <w:szCs w:val="30"/>
          <w:lang w:eastAsia="zh-CN"/>
        </w:rPr>
        <w:t>购房补贴资金未列入本级年初预算中</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2022年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rPr>
        <w:t>7499228.35</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rPr>
        <w:t>7194077.49</w:t>
      </w:r>
      <w:r>
        <w:rPr>
          <w:rFonts w:ascii="Times New Roman" w:hAnsi="Times New Roman" w:eastAsia="仿宋_GB2312" w:cs="Times New Roman"/>
          <w:sz w:val="32"/>
          <w:szCs w:val="32"/>
        </w:rPr>
        <w:t>元，公用经费</w:t>
      </w:r>
      <w:r>
        <w:rPr>
          <w:rFonts w:hint="eastAsia" w:ascii="Times New Roman" w:hAnsi="Times New Roman" w:eastAsia="仿宋_GB2312" w:cs="Times New Roman"/>
          <w:sz w:val="32"/>
          <w:szCs w:val="32"/>
        </w:rPr>
        <w:t>305150.86</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支出具体情况如下：</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工资福利支出</w:t>
      </w:r>
      <w:bookmarkStart w:id="0" w:name="OLE_LINK1"/>
      <w:r>
        <w:rPr>
          <w:rFonts w:hint="eastAsia" w:ascii="Times New Roman" w:hAnsi="Times New Roman" w:eastAsia="仿宋_GB2312" w:cs="Times New Roman"/>
          <w:color w:val="auto"/>
          <w:sz w:val="32"/>
          <w:szCs w:val="32"/>
        </w:rPr>
        <w:t>5748450.34</w:t>
      </w:r>
      <w:bookmarkEnd w:id="0"/>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rPr>
        <w:t>1310416.5</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29.53</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highlight w:val="none"/>
        </w:rPr>
        <w:t>，主要原因是</w:t>
      </w:r>
      <w:r>
        <w:rPr>
          <w:rFonts w:hint="eastAsia" w:ascii="Times New Roman" w:hAnsi="Times New Roman" w:eastAsia="仿宋_GB2312" w:cs="Times New Roman"/>
          <w:color w:val="auto"/>
          <w:sz w:val="32"/>
          <w:szCs w:val="32"/>
          <w:highlight w:val="none"/>
          <w:lang w:eastAsia="zh-CN"/>
        </w:rPr>
        <w:t>人员变动及</w:t>
      </w:r>
      <w:r>
        <w:rPr>
          <w:rFonts w:hint="eastAsia" w:ascii="Times New Roman" w:hAnsi="Times New Roman" w:eastAsia="仿宋_GB2312" w:cs="Times New Roman"/>
          <w:sz w:val="30"/>
          <w:szCs w:val="30"/>
          <w:highlight w:val="none"/>
          <w:lang w:eastAsia="zh-CN"/>
        </w:rPr>
        <w:t>年初预算指标不够，年中予以追加指标</w:t>
      </w:r>
      <w:r>
        <w:rPr>
          <w:rFonts w:ascii="Times New Roman" w:hAnsi="Times New Roman" w:eastAsia="仿宋_GB2312" w:cs="Times New Roman"/>
          <w:color w:val="auto"/>
          <w:sz w:val="32"/>
          <w:szCs w:val="32"/>
          <w:highlight w:val="none"/>
        </w:rPr>
        <w:t>；较上年</w:t>
      </w:r>
      <w:r>
        <w:rPr>
          <w:rFonts w:ascii="Times New Roman" w:hAnsi="Times New Roman" w:eastAsia="仿宋_GB2312" w:cs="Times New Roman"/>
          <w:color w:val="auto"/>
          <w:sz w:val="32"/>
          <w:szCs w:val="32"/>
        </w:rPr>
        <w:t>决算数增加</w:t>
      </w:r>
      <w:r>
        <w:rPr>
          <w:rFonts w:hint="eastAsia" w:ascii="Times New Roman" w:hAnsi="Times New Roman" w:eastAsia="仿宋_GB2312" w:cs="Times New Roman"/>
          <w:color w:val="auto"/>
          <w:sz w:val="32"/>
          <w:szCs w:val="32"/>
        </w:rPr>
        <w:t>179682.94</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rPr>
        <w:t>3.23</w:t>
      </w:r>
      <w:r>
        <w:rPr>
          <w:rFonts w:ascii="Times New Roman" w:hAnsi="Times New Roman" w:eastAsia="仿宋_GB2312" w:cs="Times New Roman"/>
          <w:color w:val="auto"/>
          <w:sz w:val="32"/>
          <w:szCs w:val="32"/>
        </w:rPr>
        <w:t>%。</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商品和服务支出</w:t>
      </w:r>
      <w:bookmarkStart w:id="1" w:name="OLE_LINK2"/>
      <w:r>
        <w:rPr>
          <w:rFonts w:hint="eastAsia" w:ascii="Times New Roman" w:hAnsi="Times New Roman" w:eastAsia="仿宋_GB2312" w:cs="Times New Roman"/>
          <w:sz w:val="32"/>
          <w:szCs w:val="32"/>
        </w:rPr>
        <w:t>304050.86</w:t>
      </w:r>
      <w:bookmarkEnd w:id="1"/>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较年初预算数减少</w:t>
      </w:r>
      <w:r>
        <w:rPr>
          <w:rFonts w:hint="eastAsia" w:ascii="Times New Roman" w:hAnsi="Times New Roman" w:eastAsia="仿宋_GB2312" w:cs="Times New Roman"/>
          <w:color w:val="auto"/>
          <w:sz w:val="32"/>
          <w:szCs w:val="32"/>
        </w:rPr>
        <w:t>14455.14</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rPr>
        <w:t>4.54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2022年12月车辆燃油费、办公费等未能及时支付</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rPr>
        <w:t>31297.98</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rPr>
        <w:t>11.47</w:t>
      </w:r>
      <w:r>
        <w:rPr>
          <w:rFonts w:ascii="Times New Roman" w:hAnsi="Times New Roman" w:eastAsia="仿宋_GB2312" w:cs="Times New Roman"/>
          <w:color w:val="auto"/>
          <w:sz w:val="32"/>
          <w:szCs w:val="32"/>
        </w:rPr>
        <w:t>%。</w:t>
      </w:r>
    </w:p>
    <w:p>
      <w:pPr>
        <w:pStyle w:val="19"/>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3.对个人和家庭的补助</w:t>
      </w:r>
      <w:bookmarkStart w:id="2" w:name="OLE_LINK3"/>
      <w:r>
        <w:rPr>
          <w:rFonts w:hint="eastAsia" w:ascii="Times New Roman" w:hAnsi="Times New Roman" w:eastAsia="仿宋_GB2312" w:cs="Times New Roman"/>
          <w:sz w:val="32"/>
          <w:szCs w:val="32"/>
        </w:rPr>
        <w:t>1445627.15</w:t>
      </w:r>
      <w:bookmarkEnd w:id="2"/>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较年初预算数增加</w:t>
      </w:r>
      <w:r>
        <w:rPr>
          <w:rFonts w:hint="eastAsia" w:ascii="Times New Roman" w:hAnsi="Times New Roman" w:eastAsia="仿宋_GB2312" w:cs="Times New Roman"/>
          <w:color w:val="auto"/>
          <w:sz w:val="32"/>
          <w:szCs w:val="32"/>
        </w:rPr>
        <w:t>508575.15</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rPr>
        <w:t>54.2</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rPr>
        <w:t>退休人员</w:t>
      </w:r>
      <w:r>
        <w:rPr>
          <w:rFonts w:hint="eastAsia" w:ascii="Times New Roman" w:hAnsi="Times New Roman" w:eastAsia="仿宋_GB2312" w:cs="Times New Roman"/>
          <w:sz w:val="30"/>
          <w:szCs w:val="30"/>
          <w:lang w:eastAsia="zh-CN"/>
        </w:rPr>
        <w:t>创城奖未列入本级年初预算</w:t>
      </w:r>
      <w:r>
        <w:rPr>
          <w:rFonts w:ascii="Times New Roman" w:hAnsi="Times New Roman" w:eastAsia="仿宋_GB2312" w:cs="Times New Roman"/>
          <w:color w:val="auto"/>
          <w:sz w:val="32"/>
          <w:szCs w:val="32"/>
        </w:rPr>
        <w:t>；较上年决</w:t>
      </w:r>
      <w:r>
        <w:rPr>
          <w:rFonts w:ascii="Times New Roman" w:hAnsi="Times New Roman" w:eastAsia="仿宋_GB2312" w:cs="Times New Roman"/>
          <w:color w:val="auto"/>
          <w:sz w:val="32"/>
          <w:szCs w:val="32"/>
          <w:highlight w:val="none"/>
        </w:rPr>
        <w:t>算数增加</w:t>
      </w:r>
      <w:r>
        <w:rPr>
          <w:rFonts w:hint="eastAsia" w:ascii="Times New Roman" w:hAnsi="Times New Roman" w:eastAsia="仿宋_GB2312" w:cs="Times New Roman"/>
          <w:color w:val="auto"/>
          <w:sz w:val="32"/>
          <w:szCs w:val="32"/>
          <w:highlight w:val="none"/>
        </w:rPr>
        <w:t>307197.35</w:t>
      </w:r>
      <w:r>
        <w:rPr>
          <w:rFonts w:ascii="Times New Roman" w:hAnsi="Times New Roman" w:eastAsia="仿宋_GB2312" w:cs="Times New Roman"/>
          <w:color w:val="auto"/>
          <w:sz w:val="32"/>
          <w:szCs w:val="32"/>
          <w:highlight w:val="none"/>
        </w:rPr>
        <w:t>元，增长</w:t>
      </w:r>
      <w:r>
        <w:rPr>
          <w:rFonts w:hint="eastAsia" w:ascii="Times New Roman" w:hAnsi="Times New Roman" w:eastAsia="仿宋_GB2312" w:cs="Times New Roman"/>
          <w:color w:val="auto"/>
          <w:sz w:val="32"/>
          <w:szCs w:val="32"/>
          <w:highlight w:val="none"/>
        </w:rPr>
        <w:t>26.98</w:t>
      </w:r>
      <w:r>
        <w:rPr>
          <w:rFonts w:ascii="Times New Roman" w:hAnsi="Times New Roman" w:eastAsia="仿宋_GB2312" w:cs="Times New Roman"/>
          <w:color w:val="auto"/>
          <w:sz w:val="32"/>
          <w:szCs w:val="32"/>
          <w:highlight w:val="none"/>
        </w:rPr>
        <w:t>%。</w:t>
      </w:r>
    </w:p>
    <w:p>
      <w:pPr>
        <w:pStyle w:val="19"/>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4.资本性支出</w:t>
      </w:r>
      <w:r>
        <w:rPr>
          <w:rFonts w:hint="eastAsia" w:ascii="Times New Roman" w:hAnsi="Times New Roman" w:eastAsia="仿宋_GB2312" w:cs="Times New Roman"/>
          <w:sz w:val="32"/>
          <w:szCs w:val="32"/>
          <w:highlight w:val="none"/>
        </w:rPr>
        <w:t>1100</w:t>
      </w:r>
      <w:r>
        <w:rPr>
          <w:rFonts w:ascii="Times New Roman" w:hAnsi="Times New Roman" w:eastAsia="仿宋_GB2312" w:cs="Times New Roman"/>
          <w:sz w:val="32"/>
          <w:szCs w:val="32"/>
          <w:highlight w:val="none"/>
        </w:rPr>
        <w:t>元，</w:t>
      </w:r>
      <w:r>
        <w:rPr>
          <w:rFonts w:ascii="Times New Roman" w:hAnsi="Times New Roman" w:eastAsia="仿宋_GB2312" w:cs="Times New Roman"/>
          <w:color w:val="auto"/>
          <w:sz w:val="32"/>
          <w:szCs w:val="32"/>
          <w:highlight w:val="none"/>
        </w:rPr>
        <w:t>较年初预算数增加</w:t>
      </w:r>
      <w:r>
        <w:rPr>
          <w:rFonts w:hint="eastAsia" w:ascii="Times New Roman" w:hAnsi="Times New Roman" w:eastAsia="仿宋_GB2312" w:cs="Times New Roman"/>
          <w:color w:val="auto"/>
          <w:sz w:val="32"/>
          <w:szCs w:val="32"/>
          <w:highlight w:val="none"/>
        </w:rPr>
        <w:t>1100</w:t>
      </w:r>
      <w:r>
        <w:rPr>
          <w:rFonts w:ascii="Times New Roman" w:hAnsi="Times New Roman" w:eastAsia="仿宋_GB2312" w:cs="Times New Roman"/>
          <w:color w:val="auto"/>
          <w:sz w:val="32"/>
          <w:szCs w:val="32"/>
          <w:highlight w:val="none"/>
        </w:rPr>
        <w:t>元，增长</w:t>
      </w:r>
      <w:r>
        <w:rPr>
          <w:rFonts w:hint="eastAsia" w:ascii="Times New Roman" w:hAnsi="Times New Roman" w:eastAsia="仿宋_GB2312" w:cs="Times New Roman"/>
          <w:color w:val="auto"/>
          <w:sz w:val="32"/>
          <w:szCs w:val="32"/>
          <w:highlight w:val="none"/>
        </w:rPr>
        <w:t>100</w:t>
      </w:r>
      <w:r>
        <w:rPr>
          <w:rFonts w:ascii="Times New Roman" w:hAnsi="Times New Roman" w:eastAsia="仿宋_GB2312" w:cs="Times New Roman"/>
          <w:color w:val="auto"/>
          <w:sz w:val="32"/>
          <w:szCs w:val="32"/>
          <w:highlight w:val="none"/>
        </w:rPr>
        <w:t>%，主要原因是</w:t>
      </w:r>
      <w:r>
        <w:rPr>
          <w:rFonts w:hint="eastAsia" w:ascii="Times New Roman" w:hAnsi="Times New Roman" w:eastAsia="仿宋_GB2312" w:cs="Times New Roman"/>
          <w:color w:val="auto"/>
          <w:sz w:val="32"/>
          <w:szCs w:val="32"/>
          <w:highlight w:val="none"/>
          <w:lang w:eastAsia="zh-CN"/>
        </w:rPr>
        <w:t>年初预算未列办公设备购置费</w:t>
      </w:r>
      <w:r>
        <w:rPr>
          <w:rFonts w:ascii="Times New Roman" w:hAnsi="Times New Roman" w:eastAsia="仿宋_GB2312" w:cs="Times New Roman"/>
          <w:color w:val="auto"/>
          <w:sz w:val="32"/>
          <w:szCs w:val="32"/>
          <w:highlight w:val="none"/>
        </w:rPr>
        <w:t>；较上年决算数减少</w:t>
      </w:r>
      <w:r>
        <w:rPr>
          <w:rFonts w:hint="eastAsia" w:ascii="Times New Roman" w:hAnsi="Times New Roman" w:eastAsia="仿宋_GB2312" w:cs="Times New Roman"/>
          <w:color w:val="auto"/>
          <w:sz w:val="32"/>
          <w:szCs w:val="32"/>
          <w:highlight w:val="none"/>
        </w:rPr>
        <w:t>2550</w:t>
      </w:r>
      <w:r>
        <w:rPr>
          <w:rFonts w:ascii="Times New Roman" w:hAnsi="Times New Roman" w:eastAsia="仿宋_GB2312" w:cs="Times New Roman"/>
          <w:color w:val="auto"/>
          <w:sz w:val="32"/>
          <w:szCs w:val="32"/>
          <w:highlight w:val="none"/>
        </w:rPr>
        <w:t>元，下降</w:t>
      </w:r>
      <w:r>
        <w:rPr>
          <w:rFonts w:hint="eastAsia" w:ascii="Times New Roman" w:hAnsi="Times New Roman" w:eastAsia="仿宋_GB2312" w:cs="Times New Roman"/>
          <w:color w:val="auto"/>
          <w:sz w:val="32"/>
          <w:szCs w:val="32"/>
          <w:highlight w:val="none"/>
        </w:rPr>
        <w:t>69.86</w:t>
      </w:r>
      <w:r>
        <w:rPr>
          <w:rFonts w:ascii="Times New Roman" w:hAnsi="Times New Roman" w:eastAsia="仿宋_GB2312" w:cs="Times New Roman"/>
          <w:color w:val="auto"/>
          <w:sz w:val="32"/>
          <w:szCs w:val="32"/>
          <w:highlight w:val="none"/>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七、一般公共预算财政拨款“三公”经费支出决算情况说明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（一）“三公”经费一般公共预算财政拨款支出决算总体情况说明</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2022年</w:t>
      </w:r>
      <w:r>
        <w:rPr>
          <w:rFonts w:eastAsia="仿宋_GB2312"/>
          <w:kern w:val="0"/>
          <w:sz w:val="32"/>
          <w:szCs w:val="32"/>
        </w:rPr>
        <w:t>度“三公”经费一般公共预算财政拨款支出年初预算为</w:t>
      </w:r>
      <w:r>
        <w:rPr>
          <w:rFonts w:hint="eastAsia" w:eastAsia="仿宋_GB2312"/>
          <w:kern w:val="0"/>
          <w:sz w:val="32"/>
          <w:szCs w:val="32"/>
        </w:rPr>
        <w:t>90000</w:t>
      </w:r>
      <w:r>
        <w:rPr>
          <w:rFonts w:eastAsia="仿宋_GB2312"/>
          <w:kern w:val="0"/>
          <w:sz w:val="32"/>
          <w:szCs w:val="32"/>
        </w:rPr>
        <w:t>元，支出决算为</w:t>
      </w:r>
      <w:r>
        <w:rPr>
          <w:rFonts w:hint="eastAsia" w:eastAsia="仿宋_GB2312"/>
          <w:kern w:val="0"/>
          <w:sz w:val="32"/>
          <w:szCs w:val="32"/>
        </w:rPr>
        <w:t>79347.14</w:t>
      </w:r>
      <w:r>
        <w:rPr>
          <w:rFonts w:eastAsia="仿宋_GB2312"/>
          <w:kern w:val="0"/>
          <w:sz w:val="32"/>
          <w:szCs w:val="32"/>
        </w:rPr>
        <w:t>元，完成年初预算的</w:t>
      </w:r>
      <w:r>
        <w:rPr>
          <w:rFonts w:hint="eastAsia" w:eastAsia="仿宋_GB2312"/>
          <w:kern w:val="0"/>
          <w:sz w:val="32"/>
          <w:szCs w:val="32"/>
        </w:rPr>
        <w:t>88.16</w:t>
      </w:r>
      <w:r>
        <w:rPr>
          <w:rFonts w:eastAsia="仿宋_GB2312"/>
          <w:kern w:val="0"/>
          <w:sz w:val="32"/>
          <w:szCs w:val="32"/>
        </w:rPr>
        <w:t>%。与上年相比，增加</w:t>
      </w:r>
      <w:r>
        <w:rPr>
          <w:rFonts w:hint="eastAsia" w:eastAsia="仿宋_GB2312"/>
          <w:kern w:val="0"/>
          <w:sz w:val="32"/>
          <w:szCs w:val="32"/>
        </w:rPr>
        <w:t>37871.2</w:t>
      </w:r>
      <w:r>
        <w:rPr>
          <w:rFonts w:eastAsia="仿宋_GB2312"/>
          <w:kern w:val="0"/>
          <w:sz w:val="32"/>
          <w:szCs w:val="32"/>
        </w:rPr>
        <w:t>元，增长</w:t>
      </w:r>
      <w:r>
        <w:rPr>
          <w:rFonts w:hint="eastAsia" w:eastAsia="仿宋_GB2312"/>
          <w:kern w:val="0"/>
          <w:sz w:val="32"/>
          <w:szCs w:val="32"/>
        </w:rPr>
        <w:t>91.31</w:t>
      </w:r>
      <w:r>
        <w:rPr>
          <w:rFonts w:eastAsia="仿宋_GB2312"/>
          <w:kern w:val="0"/>
          <w:sz w:val="32"/>
          <w:szCs w:val="32"/>
        </w:rPr>
        <w:t>%，决算数小于年初预算数的主要原因是</w:t>
      </w:r>
      <w:r>
        <w:rPr>
          <w:rFonts w:hint="eastAsia" w:eastAsia="仿宋_GB2312"/>
          <w:kern w:val="0"/>
          <w:sz w:val="32"/>
          <w:szCs w:val="32"/>
        </w:rPr>
        <w:t>2022年12月份车辆燃油费等未支付</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（二）“三公”经费一般公共预算财政拨款支出决算具体情况说明</w:t>
      </w:r>
    </w:p>
    <w:p>
      <w:pPr>
        <w:pStyle w:val="19"/>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2022年</w:t>
      </w:r>
      <w:r>
        <w:rPr>
          <w:rFonts w:ascii="Times New Roman" w:hAnsi="Times New Roman" w:eastAsia="仿宋_GB2312" w:cs="Times New Roman"/>
          <w:color w:val="auto"/>
          <w:sz w:val="32"/>
          <w:szCs w:val="32"/>
        </w:rPr>
        <w:t>度“三公”经费一般公共预算财政拨款支出决算中，因公出国（境）费支出占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%；公务用车购置及运行费支出占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%；公务接待费支出占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%。具体情况如下：</w:t>
      </w:r>
    </w:p>
    <w:p>
      <w:pPr>
        <w:pStyle w:val="19"/>
        <w:spacing w:line="560" w:lineRule="exact"/>
        <w:ind w:firstLine="630" w:firstLineChars="196"/>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1.因公出国（境）费。</w:t>
      </w:r>
      <w:r>
        <w:rPr>
          <w:rFonts w:ascii="Times New Roman" w:hAnsi="Times New Roman" w:eastAsia="仿宋_GB2312" w:cs="Times New Roman"/>
          <w:bCs/>
          <w:color w:val="auto"/>
          <w:sz w:val="32"/>
          <w:szCs w:val="32"/>
        </w:rPr>
        <w:t>年初预算为</w:t>
      </w:r>
      <w:r>
        <w:rPr>
          <w:rFonts w:hint="eastAsia" w:ascii="Times New Roman" w:hAnsi="Times New Roman" w:eastAsia="仿宋_GB2312" w:cs="Times New Roman"/>
          <w:bCs/>
          <w:color w:val="auto"/>
          <w:sz w:val="32"/>
          <w:szCs w:val="32"/>
        </w:rPr>
        <w:t>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与上年相比无变化。</w:t>
      </w:r>
    </w:p>
    <w:p>
      <w:pPr>
        <w:autoSpaceDE w:val="0"/>
        <w:autoSpaceDN w:val="0"/>
        <w:adjustRightInd w:val="0"/>
        <w:spacing w:line="560" w:lineRule="exact"/>
        <w:ind w:firstLine="630" w:firstLineChars="196"/>
        <w:jc w:val="left"/>
        <w:rPr>
          <w:rFonts w:eastAsia="仿宋_GB2312"/>
          <w:kern w:val="0"/>
          <w:sz w:val="32"/>
          <w:szCs w:val="32"/>
        </w:rPr>
      </w:pPr>
      <w:r>
        <w:rPr>
          <w:rFonts w:eastAsia="仿宋_GB2312"/>
          <w:b/>
          <w:kern w:val="0"/>
          <w:sz w:val="32"/>
          <w:szCs w:val="32"/>
        </w:rPr>
        <w:t>2.公务用车购置及运行维护费。</w:t>
      </w:r>
      <w:r>
        <w:rPr>
          <w:rFonts w:eastAsia="仿宋_GB2312"/>
          <w:bCs/>
          <w:sz w:val="32"/>
          <w:szCs w:val="32"/>
        </w:rPr>
        <w:t>年初预算为</w:t>
      </w:r>
      <w:r>
        <w:rPr>
          <w:rFonts w:hint="eastAsia" w:eastAsia="仿宋_GB2312"/>
          <w:kern w:val="0"/>
          <w:sz w:val="32"/>
          <w:szCs w:val="32"/>
        </w:rPr>
        <w:t>90000</w:t>
      </w:r>
      <w:r>
        <w:rPr>
          <w:rFonts w:eastAsia="仿宋_GB2312"/>
          <w:kern w:val="0"/>
          <w:sz w:val="32"/>
          <w:szCs w:val="32"/>
        </w:rPr>
        <w:t>元，支出决算为</w:t>
      </w:r>
      <w:r>
        <w:rPr>
          <w:rFonts w:hint="eastAsia" w:eastAsia="仿宋_GB2312"/>
          <w:kern w:val="0"/>
          <w:sz w:val="32"/>
          <w:szCs w:val="32"/>
        </w:rPr>
        <w:t>79347.14</w:t>
      </w:r>
      <w:r>
        <w:rPr>
          <w:rFonts w:eastAsia="仿宋_GB2312"/>
          <w:kern w:val="0"/>
          <w:sz w:val="32"/>
          <w:szCs w:val="32"/>
        </w:rPr>
        <w:t>元，完成年初预算的</w:t>
      </w:r>
      <w:r>
        <w:rPr>
          <w:rFonts w:hint="eastAsia" w:eastAsia="仿宋_GB2312"/>
          <w:kern w:val="0"/>
          <w:sz w:val="32"/>
          <w:szCs w:val="32"/>
        </w:rPr>
        <w:t>88.16</w:t>
      </w:r>
      <w:r>
        <w:rPr>
          <w:rFonts w:eastAsia="仿宋_GB2312"/>
          <w:kern w:val="0"/>
          <w:sz w:val="32"/>
          <w:szCs w:val="32"/>
        </w:rPr>
        <w:t>%；比上年增加</w:t>
      </w:r>
      <w:r>
        <w:rPr>
          <w:rFonts w:hint="eastAsia" w:eastAsia="仿宋_GB2312"/>
          <w:kern w:val="0"/>
          <w:sz w:val="32"/>
          <w:szCs w:val="32"/>
        </w:rPr>
        <w:t>37871.2</w:t>
      </w:r>
      <w:r>
        <w:rPr>
          <w:rFonts w:eastAsia="仿宋_GB2312"/>
          <w:kern w:val="0"/>
          <w:sz w:val="32"/>
          <w:szCs w:val="32"/>
        </w:rPr>
        <w:t>元，增长</w:t>
      </w:r>
      <w:r>
        <w:rPr>
          <w:rFonts w:hint="eastAsia" w:eastAsia="仿宋_GB2312"/>
          <w:kern w:val="0"/>
          <w:sz w:val="32"/>
          <w:szCs w:val="32"/>
        </w:rPr>
        <w:t>91.31</w:t>
      </w:r>
      <w:r>
        <w:rPr>
          <w:rFonts w:eastAsia="仿宋_GB2312"/>
          <w:kern w:val="0"/>
          <w:sz w:val="32"/>
          <w:szCs w:val="32"/>
        </w:rPr>
        <w:t>%。决算数小于年初预算数的主要原因是</w:t>
      </w:r>
      <w:r>
        <w:rPr>
          <w:rFonts w:hint="eastAsia" w:eastAsia="仿宋_GB2312"/>
          <w:sz w:val="30"/>
          <w:szCs w:val="30"/>
        </w:rPr>
        <w:t>2022年12月份车辆燃油费等未支付</w:t>
      </w:r>
      <w:r>
        <w:rPr>
          <w:rFonts w:eastAsia="仿宋_GB2312"/>
          <w:kern w:val="0"/>
          <w:sz w:val="32"/>
          <w:szCs w:val="32"/>
        </w:rPr>
        <w:t>。其中：公务用车购置费支出为</w:t>
      </w:r>
      <w:r>
        <w:rPr>
          <w:rFonts w:hint="eastAsia" w:eastAsia="仿宋_GB2312"/>
          <w:kern w:val="0"/>
          <w:sz w:val="32"/>
          <w:szCs w:val="32"/>
        </w:rPr>
        <w:t>0</w:t>
      </w:r>
      <w:r>
        <w:rPr>
          <w:rFonts w:eastAsia="仿宋_GB2312"/>
          <w:kern w:val="0"/>
          <w:sz w:val="32"/>
          <w:szCs w:val="32"/>
        </w:rPr>
        <w:t>元，公务用车运行维护费支出</w:t>
      </w:r>
      <w:r>
        <w:rPr>
          <w:rFonts w:hint="eastAsia" w:eastAsia="仿宋_GB2312"/>
          <w:kern w:val="0"/>
          <w:sz w:val="32"/>
          <w:szCs w:val="32"/>
        </w:rPr>
        <w:t>79347.14</w:t>
      </w:r>
      <w:r>
        <w:rPr>
          <w:rFonts w:eastAsia="仿宋_GB2312"/>
          <w:kern w:val="0"/>
          <w:sz w:val="32"/>
          <w:szCs w:val="32"/>
        </w:rPr>
        <w:t>元，主要用于</w:t>
      </w:r>
      <w:r>
        <w:rPr>
          <w:rFonts w:hint="eastAsia" w:eastAsia="仿宋_GB2312"/>
          <w:kern w:val="0"/>
          <w:sz w:val="32"/>
          <w:szCs w:val="32"/>
        </w:rPr>
        <w:t>车辆燃油费、修理费、保险费</w:t>
      </w:r>
      <w:r>
        <w:rPr>
          <w:rFonts w:eastAsia="仿宋_GB2312"/>
          <w:kern w:val="0"/>
          <w:sz w:val="32"/>
          <w:szCs w:val="32"/>
        </w:rPr>
        <w:t>等。一般公共预算财政拨款开支的公务用车购置数</w:t>
      </w:r>
      <w:r>
        <w:rPr>
          <w:rFonts w:hint="eastAsia" w:eastAsia="仿宋_GB2312"/>
          <w:kern w:val="0"/>
          <w:sz w:val="32"/>
          <w:szCs w:val="32"/>
        </w:rPr>
        <w:t>0</w:t>
      </w:r>
      <w:r>
        <w:rPr>
          <w:rFonts w:eastAsia="仿宋_GB2312"/>
          <w:kern w:val="0"/>
          <w:sz w:val="32"/>
          <w:szCs w:val="32"/>
        </w:rPr>
        <w:t>辆，公务用车保有量为</w:t>
      </w:r>
      <w:r>
        <w:rPr>
          <w:rFonts w:hint="eastAsia" w:eastAsia="仿宋_GB2312"/>
          <w:kern w:val="0"/>
          <w:sz w:val="32"/>
          <w:szCs w:val="32"/>
        </w:rPr>
        <w:t>3</w:t>
      </w:r>
      <w:r>
        <w:rPr>
          <w:rFonts w:eastAsia="仿宋_GB2312"/>
          <w:kern w:val="0"/>
          <w:sz w:val="32"/>
          <w:szCs w:val="32"/>
        </w:rPr>
        <w:t>辆。</w:t>
      </w:r>
    </w:p>
    <w:p>
      <w:pPr>
        <w:autoSpaceDE w:val="0"/>
        <w:autoSpaceDN w:val="0"/>
        <w:adjustRightInd w:val="0"/>
        <w:spacing w:line="560" w:lineRule="exact"/>
        <w:ind w:firstLine="630" w:firstLineChars="196"/>
        <w:jc w:val="left"/>
        <w:rPr>
          <w:rFonts w:eastAsia="仿宋_GB2312"/>
          <w:kern w:val="0"/>
          <w:sz w:val="32"/>
          <w:szCs w:val="32"/>
        </w:rPr>
      </w:pPr>
      <w:r>
        <w:rPr>
          <w:rFonts w:eastAsia="仿宋_GB2312"/>
          <w:b/>
          <w:kern w:val="0"/>
          <w:sz w:val="32"/>
          <w:szCs w:val="32"/>
        </w:rPr>
        <w:t>3.公务接待费。</w:t>
      </w:r>
      <w:r>
        <w:rPr>
          <w:rFonts w:eastAsia="仿宋_GB2312"/>
          <w:bCs/>
          <w:sz w:val="32"/>
          <w:szCs w:val="32"/>
        </w:rPr>
        <w:t>年初预算为</w:t>
      </w:r>
      <w:r>
        <w:rPr>
          <w:rFonts w:hint="eastAsia" w:eastAsia="仿宋_GB2312"/>
          <w:bCs/>
          <w:sz w:val="32"/>
          <w:szCs w:val="32"/>
        </w:rPr>
        <w:t>0</w:t>
      </w:r>
      <w:r>
        <w:rPr>
          <w:rFonts w:eastAsia="仿宋_GB2312"/>
          <w:kern w:val="0"/>
          <w:sz w:val="32"/>
          <w:szCs w:val="32"/>
        </w:rPr>
        <w:t>元，支出决算为</w:t>
      </w:r>
      <w:r>
        <w:rPr>
          <w:rFonts w:hint="eastAsia" w:eastAsia="仿宋_GB2312"/>
          <w:kern w:val="0"/>
          <w:sz w:val="32"/>
          <w:szCs w:val="32"/>
        </w:rPr>
        <w:t>0</w:t>
      </w:r>
      <w:r>
        <w:rPr>
          <w:rFonts w:eastAsia="仿宋_GB2312"/>
          <w:kern w:val="0"/>
          <w:sz w:val="32"/>
          <w:szCs w:val="32"/>
        </w:rPr>
        <w:t>元，</w:t>
      </w:r>
      <w:r>
        <w:rPr>
          <w:rFonts w:hint="eastAsia" w:eastAsia="仿宋_GB2312"/>
          <w:kern w:val="0"/>
          <w:sz w:val="32"/>
          <w:szCs w:val="32"/>
        </w:rPr>
        <w:t>与上年相比无变化。</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9"/>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2022年</w:t>
      </w:r>
      <w:r>
        <w:rPr>
          <w:rFonts w:ascii="Times New Roman" w:hAnsi="Times New Roman" w:eastAsia="仿宋_GB2312" w:cs="Times New Roman"/>
          <w:color w:val="auto"/>
          <w:sz w:val="32"/>
          <w:szCs w:val="32"/>
          <w:highlight w:val="none"/>
        </w:rPr>
        <w:t>度政府性基金预算财政拨款年初结转和结余</w:t>
      </w:r>
      <w:r>
        <w:rPr>
          <w:rFonts w:hint="eastAsia" w:ascii="Times New Roman" w:hAnsi="Times New Roman" w:eastAsia="仿宋_GB2312" w:cs="Times New Roman"/>
          <w:color w:val="auto"/>
          <w:sz w:val="32"/>
          <w:szCs w:val="32"/>
          <w:highlight w:val="none"/>
        </w:rPr>
        <w:t>3443863.71</w:t>
      </w:r>
      <w:r>
        <w:rPr>
          <w:rFonts w:ascii="Times New Roman" w:hAnsi="Times New Roman" w:eastAsia="仿宋_GB2312" w:cs="Times New Roman"/>
          <w:color w:val="auto"/>
          <w:sz w:val="32"/>
          <w:szCs w:val="32"/>
          <w:highlight w:val="none"/>
        </w:rPr>
        <w:t>元，本年收入</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元，本年支出</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元，年末结转和结余</w:t>
      </w:r>
      <w:r>
        <w:rPr>
          <w:rFonts w:hint="eastAsia" w:ascii="Times New Roman" w:hAnsi="Times New Roman" w:eastAsia="仿宋_GB2312" w:cs="Times New Roman"/>
          <w:color w:val="auto"/>
          <w:sz w:val="32"/>
          <w:szCs w:val="32"/>
          <w:highlight w:val="none"/>
        </w:rPr>
        <w:t>3443863.71</w:t>
      </w:r>
      <w:r>
        <w:rPr>
          <w:rFonts w:ascii="Times New Roman" w:hAnsi="Times New Roman" w:eastAsia="仿宋_GB2312" w:cs="Times New Roman"/>
          <w:color w:val="auto"/>
          <w:sz w:val="32"/>
          <w:szCs w:val="32"/>
          <w:highlight w:val="none"/>
        </w:rPr>
        <w:t>元，较上年决算数</w:t>
      </w:r>
      <w:r>
        <w:rPr>
          <w:rFonts w:hint="eastAsia" w:ascii="Times New Roman" w:hAnsi="Times New Roman" w:eastAsia="仿宋_GB2312" w:cs="Times New Roman"/>
          <w:color w:val="auto"/>
          <w:sz w:val="32"/>
          <w:szCs w:val="32"/>
          <w:highlight w:val="none"/>
        </w:rPr>
        <w:t>无增减。</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rPr>
        <w:t>国有资本经营预算财政拨款支出情况说明</w:t>
      </w:r>
    </w:p>
    <w:p>
      <w:pPr>
        <w:spacing w:line="560" w:lineRule="exact"/>
        <w:ind w:firstLine="640" w:firstLineChars="200"/>
        <w:outlineLvl w:val="1"/>
        <w:rPr>
          <w:rFonts w:eastAsia="仿宋_GB2312"/>
          <w:kern w:val="0"/>
          <w:sz w:val="32"/>
          <w:szCs w:val="32"/>
        </w:rPr>
      </w:pPr>
      <w:r>
        <w:rPr>
          <w:rFonts w:hint="eastAsia" w:eastAsia="仿宋_GB2312"/>
          <w:kern w:val="0"/>
          <w:sz w:val="32"/>
          <w:szCs w:val="32"/>
        </w:rPr>
        <w:t>2022年，我单位无国有资本经营预算财政拨款支出。</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十、其他重要事项的情况说明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spacing w:line="560" w:lineRule="exact"/>
        <w:ind w:firstLine="640" w:firstLineChars="200"/>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度本部门机关运行经费年初预算为</w:t>
      </w:r>
      <w:r>
        <w:rPr>
          <w:rFonts w:hint="eastAsia" w:eastAsia="仿宋_GB2312"/>
          <w:kern w:val="0"/>
          <w:sz w:val="32"/>
          <w:szCs w:val="32"/>
          <w:lang w:val="en-US" w:eastAsia="zh-CN"/>
        </w:rPr>
        <w:t>318506</w:t>
      </w:r>
      <w:r>
        <w:rPr>
          <w:rFonts w:eastAsia="仿宋_GB2312"/>
          <w:kern w:val="0"/>
          <w:sz w:val="32"/>
          <w:szCs w:val="32"/>
        </w:rPr>
        <w:t>元，支出决算为</w:t>
      </w:r>
      <w:r>
        <w:rPr>
          <w:rFonts w:hint="eastAsia" w:eastAsia="仿宋_GB2312"/>
          <w:kern w:val="0"/>
          <w:sz w:val="32"/>
          <w:szCs w:val="32"/>
        </w:rPr>
        <w:t>304050.86</w:t>
      </w:r>
      <w:r>
        <w:rPr>
          <w:rFonts w:eastAsia="仿宋_GB2312"/>
          <w:kern w:val="0"/>
          <w:sz w:val="32"/>
          <w:szCs w:val="32"/>
        </w:rPr>
        <w:t>元，完成年初预算的</w:t>
      </w:r>
      <w:r>
        <w:rPr>
          <w:rFonts w:hint="eastAsia" w:eastAsia="仿宋_GB2312"/>
          <w:kern w:val="0"/>
          <w:sz w:val="32"/>
          <w:szCs w:val="32"/>
          <w:lang w:val="en-US" w:eastAsia="zh-CN"/>
        </w:rPr>
        <w:t>95.46</w:t>
      </w:r>
      <w:r>
        <w:rPr>
          <w:rFonts w:eastAsia="仿宋_GB2312"/>
          <w:kern w:val="0"/>
          <w:sz w:val="32"/>
          <w:szCs w:val="32"/>
        </w:rPr>
        <w:t>%；比上年增加</w:t>
      </w:r>
      <w:r>
        <w:rPr>
          <w:rFonts w:hint="eastAsia" w:eastAsia="仿宋_GB2312"/>
          <w:kern w:val="0"/>
          <w:sz w:val="32"/>
          <w:szCs w:val="32"/>
          <w:lang w:val="en-US" w:eastAsia="zh-CN"/>
        </w:rPr>
        <w:t>27647.98</w:t>
      </w:r>
      <w:r>
        <w:rPr>
          <w:rFonts w:eastAsia="仿宋_GB2312"/>
          <w:kern w:val="0"/>
          <w:sz w:val="32"/>
          <w:szCs w:val="32"/>
        </w:rPr>
        <w:t>元，增长</w:t>
      </w:r>
      <w:r>
        <w:rPr>
          <w:rFonts w:hint="eastAsia" w:eastAsia="仿宋_GB2312"/>
          <w:kern w:val="0"/>
          <w:sz w:val="32"/>
          <w:szCs w:val="32"/>
          <w:lang w:val="en-US" w:eastAsia="zh-CN"/>
        </w:rPr>
        <w:t>10</w:t>
      </w:r>
      <w:r>
        <w:rPr>
          <w:rFonts w:eastAsia="仿宋_GB2312"/>
          <w:kern w:val="0"/>
          <w:sz w:val="32"/>
          <w:szCs w:val="32"/>
        </w:rPr>
        <w:t>%。决算数小于预算数的主要原因</w:t>
      </w:r>
      <w:r>
        <w:rPr>
          <w:rFonts w:hint="eastAsia" w:eastAsia="仿宋_GB2312"/>
          <w:kern w:val="0"/>
          <w:sz w:val="32"/>
          <w:szCs w:val="32"/>
          <w:lang w:eastAsia="zh-CN"/>
        </w:rPr>
        <w:t>为</w:t>
      </w:r>
      <w:r>
        <w:rPr>
          <w:rFonts w:hint="eastAsia" w:eastAsia="仿宋_GB2312"/>
          <w:kern w:val="0"/>
          <w:sz w:val="32"/>
          <w:szCs w:val="32"/>
          <w:lang w:val="en-US" w:eastAsia="zh-CN"/>
        </w:rPr>
        <w:t>2022年12月车辆燃油费、办公费等未能及时支付</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2022年</w:t>
      </w:r>
      <w:r>
        <w:rPr>
          <w:rFonts w:eastAsia="仿宋_GB2312"/>
          <w:kern w:val="0"/>
          <w:sz w:val="32"/>
          <w:szCs w:val="32"/>
        </w:rPr>
        <w:t>度本部门政府采购预算</w:t>
      </w:r>
      <w:r>
        <w:rPr>
          <w:rFonts w:hint="eastAsia" w:eastAsia="仿宋_GB2312"/>
          <w:kern w:val="0"/>
          <w:sz w:val="32"/>
          <w:szCs w:val="32"/>
          <w:lang w:val="en-US" w:eastAsia="zh-CN"/>
        </w:rPr>
        <w:t>0</w:t>
      </w:r>
      <w:r>
        <w:rPr>
          <w:rFonts w:eastAsia="仿宋_GB2312"/>
          <w:kern w:val="0"/>
          <w:sz w:val="32"/>
          <w:szCs w:val="32"/>
        </w:rPr>
        <w:t>元，支出决算总额</w:t>
      </w:r>
      <w:r>
        <w:rPr>
          <w:rFonts w:hint="eastAsia" w:eastAsia="仿宋_GB2312"/>
          <w:kern w:val="0"/>
          <w:sz w:val="32"/>
          <w:szCs w:val="32"/>
          <w:lang w:val="en-US" w:eastAsia="zh-CN"/>
        </w:rPr>
        <w:t>0</w:t>
      </w:r>
      <w:r>
        <w:rPr>
          <w:rFonts w:eastAsia="仿宋_GB2312"/>
          <w:kern w:val="0"/>
          <w:sz w:val="32"/>
          <w:szCs w:val="32"/>
        </w:rPr>
        <w:t>元，。其中：政府采购货物预算</w:t>
      </w:r>
      <w:r>
        <w:rPr>
          <w:rFonts w:hint="eastAsia" w:eastAsia="仿宋_GB2312"/>
          <w:kern w:val="0"/>
          <w:sz w:val="32"/>
          <w:szCs w:val="32"/>
          <w:lang w:val="en-US" w:eastAsia="zh-CN"/>
        </w:rPr>
        <w:t>0</w:t>
      </w:r>
      <w:r>
        <w:rPr>
          <w:rFonts w:eastAsia="仿宋_GB2312"/>
          <w:kern w:val="0"/>
          <w:sz w:val="32"/>
          <w:szCs w:val="32"/>
        </w:rPr>
        <w:t>元，支出决算总额</w:t>
      </w:r>
      <w:r>
        <w:rPr>
          <w:rFonts w:hint="eastAsia" w:eastAsia="仿宋_GB2312"/>
          <w:kern w:val="0"/>
          <w:sz w:val="32"/>
          <w:szCs w:val="32"/>
          <w:lang w:val="en-US" w:eastAsia="zh-CN"/>
        </w:rPr>
        <w:t>0</w:t>
      </w:r>
      <w:r>
        <w:rPr>
          <w:rFonts w:eastAsia="仿宋_GB2312"/>
          <w:kern w:val="0"/>
          <w:sz w:val="32"/>
          <w:szCs w:val="32"/>
        </w:rPr>
        <w:t>元。政府采购工程预算</w:t>
      </w:r>
      <w:r>
        <w:rPr>
          <w:rFonts w:hint="eastAsia" w:eastAsia="仿宋_GB2312"/>
          <w:kern w:val="0"/>
          <w:sz w:val="32"/>
          <w:szCs w:val="32"/>
          <w:lang w:val="en-US" w:eastAsia="zh-CN"/>
        </w:rPr>
        <w:t>0</w:t>
      </w:r>
      <w:r>
        <w:rPr>
          <w:rFonts w:eastAsia="仿宋_GB2312"/>
          <w:kern w:val="0"/>
          <w:sz w:val="32"/>
          <w:szCs w:val="32"/>
        </w:rPr>
        <w:t>元，支出决算总额</w:t>
      </w:r>
      <w:r>
        <w:rPr>
          <w:rFonts w:hint="eastAsia" w:eastAsia="仿宋_GB2312"/>
          <w:kern w:val="0"/>
          <w:sz w:val="32"/>
          <w:szCs w:val="32"/>
          <w:lang w:val="en-US" w:eastAsia="zh-CN"/>
        </w:rPr>
        <w:t>0</w:t>
      </w:r>
      <w:r>
        <w:rPr>
          <w:rFonts w:eastAsia="仿宋_GB2312"/>
          <w:kern w:val="0"/>
          <w:sz w:val="32"/>
          <w:szCs w:val="32"/>
        </w:rPr>
        <w:t>元。政府采购服务预算</w:t>
      </w:r>
      <w:r>
        <w:rPr>
          <w:rFonts w:hint="eastAsia" w:eastAsia="仿宋_GB2312"/>
          <w:kern w:val="0"/>
          <w:sz w:val="32"/>
          <w:szCs w:val="32"/>
          <w:lang w:val="en-US" w:eastAsia="zh-CN"/>
        </w:rPr>
        <w:t>0</w:t>
      </w:r>
      <w:r>
        <w:rPr>
          <w:rFonts w:eastAsia="仿宋_GB2312"/>
          <w:kern w:val="0"/>
          <w:sz w:val="32"/>
          <w:szCs w:val="32"/>
        </w:rPr>
        <w:t>元，支出决算总额</w:t>
      </w:r>
      <w:r>
        <w:rPr>
          <w:rFonts w:hint="eastAsia" w:eastAsia="仿宋_GB2312"/>
          <w:kern w:val="0"/>
          <w:sz w:val="32"/>
          <w:szCs w:val="32"/>
          <w:lang w:val="en-US" w:eastAsia="zh-CN"/>
        </w:rPr>
        <w:t>0</w:t>
      </w:r>
      <w:r>
        <w:rPr>
          <w:rFonts w:eastAsia="仿宋_GB2312"/>
          <w:kern w:val="0"/>
          <w:sz w:val="32"/>
          <w:szCs w:val="32"/>
        </w:rPr>
        <w:t>元。</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widowControl/>
        <w:spacing w:line="560" w:lineRule="exact"/>
        <w:ind w:firstLine="480"/>
        <w:jc w:val="left"/>
        <w:rPr>
          <w:rFonts w:eastAsia="仿宋_GB2312"/>
          <w:kern w:val="0"/>
          <w:sz w:val="32"/>
          <w:szCs w:val="32"/>
          <w:highlight w:val="none"/>
        </w:rPr>
      </w:pPr>
      <w:r>
        <w:rPr>
          <w:rFonts w:eastAsia="仿宋_GB2312"/>
          <w:kern w:val="0"/>
          <w:sz w:val="32"/>
          <w:szCs w:val="32"/>
        </w:rPr>
        <w:t>截至</w:t>
      </w:r>
      <w:r>
        <w:rPr>
          <w:rFonts w:hint="eastAsia" w:eastAsia="仿宋_GB2312"/>
          <w:kern w:val="0"/>
          <w:sz w:val="32"/>
          <w:szCs w:val="32"/>
        </w:rPr>
        <w:t>2022年</w:t>
      </w:r>
      <w:r>
        <w:rPr>
          <w:rFonts w:eastAsia="仿宋_GB2312"/>
          <w:kern w:val="0"/>
          <w:sz w:val="32"/>
          <w:szCs w:val="32"/>
        </w:rPr>
        <w:t>12月31日，本部门（单位）房屋面积</w:t>
      </w:r>
      <w:r>
        <w:rPr>
          <w:rFonts w:hint="eastAsia" w:eastAsia="仿宋_GB2312"/>
          <w:kern w:val="0"/>
          <w:sz w:val="32"/>
          <w:szCs w:val="32"/>
          <w:lang w:val="en-US" w:eastAsia="zh-CN"/>
        </w:rPr>
        <w:t>2666</w:t>
      </w:r>
      <w:r>
        <w:rPr>
          <w:rFonts w:eastAsia="仿宋_GB2312"/>
          <w:kern w:val="0"/>
          <w:sz w:val="32"/>
          <w:szCs w:val="32"/>
        </w:rPr>
        <w:t>平方米，共有车辆</w:t>
      </w:r>
      <w:r>
        <w:rPr>
          <w:rFonts w:hint="eastAsia" w:eastAsia="仿宋_GB2312"/>
          <w:kern w:val="0"/>
          <w:sz w:val="32"/>
          <w:szCs w:val="32"/>
          <w:lang w:val="en-US" w:eastAsia="zh-CN"/>
        </w:rPr>
        <w:t>19</w:t>
      </w:r>
      <w:r>
        <w:rPr>
          <w:rFonts w:eastAsia="仿宋_GB2312"/>
          <w:kern w:val="0"/>
          <w:sz w:val="32"/>
          <w:szCs w:val="32"/>
        </w:rPr>
        <w:t>辆，其中：领导干</w:t>
      </w:r>
      <w:r>
        <w:rPr>
          <w:rFonts w:eastAsia="仿宋_GB2312"/>
          <w:kern w:val="0"/>
          <w:sz w:val="32"/>
          <w:szCs w:val="32"/>
          <w:highlight w:val="none"/>
        </w:rPr>
        <w:t>部用车</w:t>
      </w:r>
      <w:r>
        <w:rPr>
          <w:rFonts w:hint="eastAsia" w:eastAsia="仿宋_GB2312"/>
          <w:kern w:val="0"/>
          <w:sz w:val="32"/>
          <w:szCs w:val="32"/>
          <w:highlight w:val="none"/>
          <w:lang w:val="en-US" w:eastAsia="zh-CN"/>
        </w:rPr>
        <w:t>0</w:t>
      </w:r>
      <w:r>
        <w:rPr>
          <w:rFonts w:eastAsia="仿宋_GB2312"/>
          <w:kern w:val="0"/>
          <w:sz w:val="32"/>
          <w:szCs w:val="32"/>
          <w:highlight w:val="none"/>
        </w:rPr>
        <w:t>辆、一般公务用车</w:t>
      </w:r>
      <w:r>
        <w:rPr>
          <w:rFonts w:hint="eastAsia" w:eastAsia="仿宋_GB2312"/>
          <w:kern w:val="0"/>
          <w:sz w:val="32"/>
          <w:szCs w:val="32"/>
          <w:highlight w:val="none"/>
          <w:lang w:val="en-US" w:eastAsia="zh-CN"/>
        </w:rPr>
        <w:t>2</w:t>
      </w:r>
      <w:r>
        <w:rPr>
          <w:rFonts w:eastAsia="仿宋_GB2312"/>
          <w:kern w:val="0"/>
          <w:sz w:val="32"/>
          <w:szCs w:val="32"/>
          <w:highlight w:val="none"/>
        </w:rPr>
        <w:t>辆</w:t>
      </w:r>
      <w:r>
        <w:rPr>
          <w:rFonts w:hint="eastAsia" w:eastAsia="仿宋_GB2312"/>
          <w:kern w:val="0"/>
          <w:sz w:val="32"/>
          <w:szCs w:val="32"/>
          <w:highlight w:val="none"/>
          <w:lang w:eastAsia="zh-CN"/>
        </w:rPr>
        <w:t>、工具车</w:t>
      </w:r>
      <w:r>
        <w:rPr>
          <w:rFonts w:hint="eastAsia" w:eastAsia="仿宋_GB2312"/>
          <w:kern w:val="0"/>
          <w:sz w:val="32"/>
          <w:szCs w:val="32"/>
          <w:highlight w:val="none"/>
          <w:lang w:val="en-US" w:eastAsia="zh-CN"/>
        </w:rPr>
        <w:t>1辆、其他车辆16辆</w:t>
      </w:r>
      <w:r>
        <w:rPr>
          <w:rFonts w:eastAsia="仿宋_GB2312"/>
          <w:kern w:val="0"/>
          <w:sz w:val="32"/>
          <w:szCs w:val="32"/>
          <w:highlight w:val="none"/>
        </w:rPr>
        <w:t>；单价50万元以上通用设备</w:t>
      </w:r>
      <w:r>
        <w:rPr>
          <w:rFonts w:hint="eastAsia" w:eastAsia="仿宋_GB2312"/>
          <w:kern w:val="0"/>
          <w:sz w:val="32"/>
          <w:szCs w:val="32"/>
          <w:highlight w:val="none"/>
          <w:lang w:val="en-US" w:eastAsia="zh-CN"/>
        </w:rPr>
        <w:t>0</w:t>
      </w:r>
      <w:r>
        <w:rPr>
          <w:rFonts w:eastAsia="仿宋_GB2312"/>
          <w:kern w:val="0"/>
          <w:sz w:val="32"/>
          <w:szCs w:val="32"/>
          <w:highlight w:val="none"/>
        </w:rPr>
        <w:t>台（套），单价100万元（含）以上专用设备</w:t>
      </w:r>
      <w:r>
        <w:rPr>
          <w:rFonts w:hint="eastAsia" w:eastAsia="仿宋_GB2312"/>
          <w:kern w:val="0"/>
          <w:sz w:val="32"/>
          <w:szCs w:val="32"/>
          <w:highlight w:val="none"/>
          <w:lang w:val="en-US" w:eastAsia="zh-CN"/>
        </w:rPr>
        <w:t>0</w:t>
      </w:r>
      <w:r>
        <w:rPr>
          <w:rFonts w:eastAsia="仿宋_GB2312"/>
          <w:kern w:val="0"/>
          <w:sz w:val="32"/>
          <w:szCs w:val="32"/>
          <w:highlight w:val="none"/>
        </w:rPr>
        <w:t>台（套）。</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spacing w:line="560" w:lineRule="exact"/>
        <w:ind w:firstLine="643" w:firstLineChars="200"/>
        <w:outlineLvl w:val="1"/>
        <w:rPr>
          <w:rFonts w:eastAsia="仿宋_GB2312"/>
          <w:kern w:val="0"/>
          <w:sz w:val="32"/>
          <w:szCs w:val="32"/>
          <w:lang w:val="en-US"/>
        </w:rPr>
      </w:pPr>
      <w:r>
        <w:rPr>
          <w:rFonts w:eastAsia="仿宋_GB2312"/>
          <w:b/>
          <w:kern w:val="0"/>
          <w:sz w:val="32"/>
          <w:szCs w:val="32"/>
        </w:rPr>
        <w:t>1.预算绩效管理工作开展情况。</w:t>
      </w:r>
      <w:r>
        <w:rPr>
          <w:rFonts w:eastAsia="仿宋_GB2312"/>
          <w:kern w:val="0"/>
          <w:sz w:val="32"/>
          <w:szCs w:val="32"/>
        </w:rPr>
        <w:t>根据预算绩效管理要求，本部门组织对</w:t>
      </w:r>
      <w:r>
        <w:rPr>
          <w:rFonts w:hint="eastAsia" w:eastAsia="仿宋_GB2312"/>
          <w:kern w:val="0"/>
          <w:sz w:val="32"/>
          <w:szCs w:val="32"/>
        </w:rPr>
        <w:t>2022年</w:t>
      </w:r>
      <w:r>
        <w:rPr>
          <w:rFonts w:eastAsia="仿宋_GB2312"/>
          <w:kern w:val="0"/>
          <w:sz w:val="32"/>
          <w:szCs w:val="32"/>
        </w:rPr>
        <w:t>度一般公共预算项目支出全面开展绩效自评。</w:t>
      </w:r>
      <w:r>
        <w:rPr>
          <w:rFonts w:eastAsia="仿宋_GB2312"/>
          <w:kern w:val="0"/>
          <w:sz w:val="32"/>
          <w:szCs w:val="32"/>
          <w:highlight w:val="none"/>
        </w:rPr>
        <w:t>涉及项目</w:t>
      </w:r>
      <w:r>
        <w:rPr>
          <w:rFonts w:hint="eastAsia" w:eastAsia="仿宋_GB2312"/>
          <w:kern w:val="0"/>
          <w:sz w:val="32"/>
          <w:szCs w:val="32"/>
          <w:highlight w:val="none"/>
          <w:lang w:val="en-US" w:eastAsia="zh-CN"/>
        </w:rPr>
        <w:t>14</w:t>
      </w:r>
      <w:r>
        <w:rPr>
          <w:rFonts w:eastAsia="仿宋_GB2312"/>
          <w:kern w:val="0"/>
          <w:sz w:val="32"/>
          <w:szCs w:val="32"/>
          <w:highlight w:val="none"/>
        </w:rPr>
        <w:t>个，涉及资金</w:t>
      </w:r>
      <w:r>
        <w:rPr>
          <w:rFonts w:hint="eastAsia" w:eastAsia="仿宋_GB2312"/>
          <w:kern w:val="0"/>
          <w:sz w:val="32"/>
          <w:szCs w:val="32"/>
          <w:highlight w:val="none"/>
          <w:lang w:val="en-US" w:eastAsia="zh-CN"/>
        </w:rPr>
        <w:t>9394000</w:t>
      </w:r>
      <w:r>
        <w:rPr>
          <w:rFonts w:eastAsia="仿宋_GB2312"/>
          <w:kern w:val="0"/>
          <w:sz w:val="32"/>
          <w:szCs w:val="32"/>
          <w:highlight w:val="none"/>
        </w:rPr>
        <w:t>元，占一般公共预算项目支出总额的</w:t>
      </w:r>
      <w:r>
        <w:rPr>
          <w:rFonts w:hint="eastAsia" w:eastAsia="仿宋_GB2312"/>
          <w:kern w:val="0"/>
          <w:sz w:val="32"/>
          <w:szCs w:val="32"/>
          <w:highlight w:val="none"/>
          <w:lang w:val="en-US" w:eastAsia="zh-CN"/>
        </w:rPr>
        <w:t>31.05</w:t>
      </w:r>
      <w:r>
        <w:rPr>
          <w:rFonts w:eastAsia="仿宋_GB2312"/>
          <w:kern w:val="0"/>
          <w:sz w:val="32"/>
          <w:szCs w:val="32"/>
          <w:highlight w:val="none"/>
        </w:rPr>
        <w:t>%。</w:t>
      </w:r>
      <w:r>
        <w:rPr>
          <w:rFonts w:hint="eastAsia" w:eastAsia="仿宋_GB2312"/>
          <w:kern w:val="0"/>
          <w:sz w:val="32"/>
          <w:szCs w:val="32"/>
          <w:highlight w:val="none"/>
          <w:lang w:val="en-US" w:eastAsia="zh-CN"/>
        </w:rPr>
        <w:t>2022年</w:t>
      </w:r>
      <w:r>
        <w:rPr>
          <w:rFonts w:hint="eastAsia" w:eastAsia="仿宋_GB2312"/>
          <w:kern w:val="0"/>
          <w:sz w:val="32"/>
          <w:szCs w:val="32"/>
          <w:lang w:val="en-US" w:eastAsia="zh-CN"/>
        </w:rPr>
        <w:t>度我单位无政府性基金预算项目支出，未开展绩效自评。</w:t>
      </w:r>
    </w:p>
    <w:p>
      <w:pPr>
        <w:spacing w:line="560" w:lineRule="exact"/>
        <w:ind w:firstLine="640" w:firstLineChars="200"/>
        <w:outlineLvl w:val="1"/>
        <w:rPr>
          <w:rFonts w:eastAsia="仿宋_GB2312"/>
          <w:kern w:val="0"/>
          <w:sz w:val="32"/>
          <w:szCs w:val="32"/>
        </w:rPr>
      </w:pPr>
    </w:p>
    <w:p>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 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rPr>
        <w:t>2022年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eastAsia="仿宋_GB2312"/>
          <w:color w:val="FF0000"/>
          <w:kern w:val="0"/>
          <w:sz w:val="32"/>
          <w:szCs w:val="32"/>
        </w:rPr>
      </w:pPr>
      <w:r>
        <w:rPr>
          <w:rFonts w:eastAsia="仿宋_GB2312"/>
          <w:color w:val="FF0000"/>
          <w:kern w:val="0"/>
          <w:sz w:val="32"/>
          <w:szCs w:val="32"/>
        </w:rPr>
        <w:br w:type="page"/>
      </w:r>
    </w:p>
    <w:p>
      <w:pPr>
        <w:spacing w:line="560" w:lineRule="exact"/>
        <w:jc w:val="center"/>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第五部分  附件</w:t>
      </w:r>
    </w:p>
    <w:p>
      <w:pPr>
        <w:snapToGrid w:val="0"/>
        <w:spacing w:line="560" w:lineRule="exact"/>
        <w:ind w:firstLine="640" w:firstLineChars="200"/>
        <w:rPr>
          <w:rFonts w:eastAsia="仿宋_GB2312"/>
          <w:color w:val="000000"/>
          <w:kern w:val="0"/>
          <w:sz w:val="32"/>
          <w:szCs w:val="32"/>
        </w:rPr>
      </w:pPr>
    </w:p>
    <w:p>
      <w:pPr>
        <w:snapToGri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附件：《2022年度项目支出绩效自评表》</w:t>
      </w:r>
    </w:p>
    <w:p>
      <w:pPr>
        <w:widowControl/>
        <w:spacing w:line="560" w:lineRule="exact"/>
        <w:jc w:val="left"/>
        <w:rPr>
          <w:rFonts w:eastAsia="仿宋_GB2312"/>
          <w:kern w:val="0"/>
          <w:sz w:val="32"/>
          <w:szCs w:val="32"/>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path/>
          <v:fill on="f" focussize="0,0"/>
          <v:stroke on="f" joinstyle="miter"/>
          <v:imagedata o:title=""/>
          <o:lock v:ext="edit"/>
          <v:textbox inset="0mm,0mm,0mm,0mm" style="mso-fit-shape-to-text:t;">
            <w:txbxContent>
              <w:p>
                <w:pPr>
                  <w:pStyle w:val="7"/>
                  <w:rPr>
                    <w:rFonts w:eastAsia="宋体"/>
                  </w:rPr>
                </w:pPr>
                <w:r>
                  <w:fldChar w:fldCharType="begin"/>
                </w:r>
                <w:r>
                  <w:instrText xml:space="preserve"> PAGE  \* MERGEFORMAT </w:instrText>
                </w:r>
                <w:r>
                  <w:fldChar w:fldCharType="separate"/>
                </w:r>
                <w:r>
                  <w:t>16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rPr>
        <w:rFonts w:ascii="宋体" w:hAnsi="宋体"/>
        <w:sz w:val="24"/>
        <w:szCs w:val="24"/>
      </w:rPr>
    </w:pPr>
    <w:r>
      <w:rPr>
        <w:sz w:val="24"/>
      </w:rPr>
      <w:pict>
        <v:shape id="文本框 1026"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JU8/KKwAQAA&#10;TgMAAA4AAAAAAAAAAQAgAAAAHgEAAGRycy9lMm9Eb2MueG1sUEsFBgAAAAAGAAYAWQEAAEAFAAAA&#10;AA==&#10;">
          <v:path/>
          <v:fill on="f" focussize="0,0"/>
          <v:stroke on="f" joinstyle="miter"/>
          <v:imagedata o:title=""/>
          <o:lock v:ext="edit"/>
          <v:textbox inset="0mm,0mm,0mm,0mm" style="mso-fit-shape-to-text:t;">
            <w:txbxContent>
              <w:p>
                <w:pPr>
                  <w:pStyle w:val="7"/>
                  <w:rPr>
                    <w:rFonts w:eastAsia="宋体"/>
                  </w:rPr>
                </w:pPr>
                <w:r>
                  <w:fldChar w:fldCharType="begin"/>
                </w:r>
                <w:r>
                  <w:instrText xml:space="preserve"> PAGE  \* MERGEFORMAT </w:instrText>
                </w:r>
                <w:r>
                  <w:fldChar w:fldCharType="separate"/>
                </w:r>
                <w:r>
                  <w:t>21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87741"/>
    <w:multiLevelType w:val="singleLevel"/>
    <w:tmpl w:val="5C98774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2FhYTJlMmM1MGQ4Mzk1ZmU3MmY3YWUxZTNjY2IzMDI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81BBE"/>
    <w:rsid w:val="002B4EB7"/>
    <w:rsid w:val="002D03B3"/>
    <w:rsid w:val="002E10E7"/>
    <w:rsid w:val="002E700E"/>
    <w:rsid w:val="00335027"/>
    <w:rsid w:val="00370B01"/>
    <w:rsid w:val="003B7A20"/>
    <w:rsid w:val="003C00A0"/>
    <w:rsid w:val="003C1FEA"/>
    <w:rsid w:val="003C239F"/>
    <w:rsid w:val="003D35B9"/>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828"/>
    <w:rsid w:val="00903CFD"/>
    <w:rsid w:val="009051BF"/>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0C34"/>
    <w:rsid w:val="00C017C7"/>
    <w:rsid w:val="00C326F4"/>
    <w:rsid w:val="00C54864"/>
    <w:rsid w:val="00C72F09"/>
    <w:rsid w:val="00C934D5"/>
    <w:rsid w:val="00C9551D"/>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C1ECC"/>
    <w:rsid w:val="00DE72D3"/>
    <w:rsid w:val="00DF78A2"/>
    <w:rsid w:val="00E466EB"/>
    <w:rsid w:val="00E612A4"/>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C5F2D"/>
    <w:rsid w:val="00FD665F"/>
    <w:rsid w:val="01034F1A"/>
    <w:rsid w:val="021C1525"/>
    <w:rsid w:val="02E668C3"/>
    <w:rsid w:val="073A4C0F"/>
    <w:rsid w:val="0B5C49A1"/>
    <w:rsid w:val="0BF423F2"/>
    <w:rsid w:val="0C51655B"/>
    <w:rsid w:val="1748321D"/>
    <w:rsid w:val="19211699"/>
    <w:rsid w:val="193D4BC8"/>
    <w:rsid w:val="1C836E02"/>
    <w:rsid w:val="1DF24184"/>
    <w:rsid w:val="23002618"/>
    <w:rsid w:val="234D2A40"/>
    <w:rsid w:val="2441525E"/>
    <w:rsid w:val="262459B4"/>
    <w:rsid w:val="265E57E0"/>
    <w:rsid w:val="2AB2772C"/>
    <w:rsid w:val="2B3A3359"/>
    <w:rsid w:val="2D6D2456"/>
    <w:rsid w:val="2E231818"/>
    <w:rsid w:val="30664910"/>
    <w:rsid w:val="3149352B"/>
    <w:rsid w:val="3524554B"/>
    <w:rsid w:val="384B3E24"/>
    <w:rsid w:val="3BE26F9C"/>
    <w:rsid w:val="3CF615DE"/>
    <w:rsid w:val="3D594307"/>
    <w:rsid w:val="3DB551AC"/>
    <w:rsid w:val="3DE91B26"/>
    <w:rsid w:val="3F3C1AE3"/>
    <w:rsid w:val="40A64D74"/>
    <w:rsid w:val="41D33589"/>
    <w:rsid w:val="456C0B61"/>
    <w:rsid w:val="468074A8"/>
    <w:rsid w:val="47E319DC"/>
    <w:rsid w:val="4A5E7E75"/>
    <w:rsid w:val="4BF22C3D"/>
    <w:rsid w:val="4C4403E5"/>
    <w:rsid w:val="509D7FCF"/>
    <w:rsid w:val="532A7941"/>
    <w:rsid w:val="545B1B54"/>
    <w:rsid w:val="550408AC"/>
    <w:rsid w:val="576764AE"/>
    <w:rsid w:val="5CFB76DC"/>
    <w:rsid w:val="5E534880"/>
    <w:rsid w:val="5F2911EA"/>
    <w:rsid w:val="68A9378B"/>
    <w:rsid w:val="69D516A0"/>
    <w:rsid w:val="6CF939C2"/>
    <w:rsid w:val="6E04101A"/>
    <w:rsid w:val="6EEF2CA2"/>
    <w:rsid w:val="6F480709"/>
    <w:rsid w:val="732F0E16"/>
    <w:rsid w:val="74F33F23"/>
    <w:rsid w:val="7A347EB5"/>
    <w:rsid w:val="7DAC2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5"/>
    <w:unhideWhenUsed/>
    <w:qFormat/>
    <w:uiPriority w:val="0"/>
    <w:pPr>
      <w:keepNext/>
      <w:keepLines/>
      <w:spacing w:line="413" w:lineRule="auto"/>
      <w:outlineLvl w:val="1"/>
    </w:pPr>
    <w:rPr>
      <w:rFonts w:ascii="Arial" w:hAnsi="Arial" w:eastAsia="黑体" w:cstheme="minorBidi"/>
      <w:b/>
      <w:sz w:val="32"/>
    </w:rPr>
  </w:style>
  <w:style w:type="character" w:default="1" w:styleId="12">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200" w:firstLine="420" w:firstLineChars="200"/>
    </w:pPr>
  </w:style>
  <w:style w:type="paragraph" w:styleId="3">
    <w:name w:val="Body Text Indent"/>
    <w:basedOn w:val="1"/>
    <w:qFormat/>
    <w:uiPriority w:val="0"/>
    <w:pPr>
      <w:ind w:left="420" w:leftChars="200"/>
    </w:pPr>
  </w:style>
  <w:style w:type="paragraph" w:styleId="5">
    <w:name w:val="Date"/>
    <w:basedOn w:val="1"/>
    <w:next w:val="1"/>
    <w:link w:val="21"/>
    <w:qFormat/>
    <w:uiPriority w:val="0"/>
    <w:pPr>
      <w:ind w:left="100" w:leftChars="2500"/>
    </w:pPr>
    <w:rPr>
      <w:rFonts w:ascii="Calibri" w:hAnsi="Calibri"/>
      <w:szCs w:val="22"/>
    </w:rPr>
  </w:style>
  <w:style w:type="paragraph" w:styleId="6">
    <w:name w:val="Balloon Text"/>
    <w:basedOn w:val="1"/>
    <w:link w:val="20"/>
    <w:unhideWhenUsed/>
    <w:qFormat/>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10">
    <w:name w:val="Title"/>
    <w:basedOn w:val="1"/>
    <w:link w:val="18"/>
    <w:qFormat/>
    <w:uiPriority w:val="0"/>
    <w:pPr>
      <w:spacing w:before="240" w:after="60"/>
      <w:jc w:val="center"/>
      <w:outlineLvl w:val="0"/>
    </w:pPr>
    <w:rPr>
      <w:rFonts w:ascii="Arial" w:hAnsi="Arial" w:cs="Arial"/>
      <w:b/>
      <w:bCs/>
      <w:sz w:val="32"/>
      <w:szCs w:val="32"/>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标题 Char"/>
    <w:basedOn w:val="12"/>
    <w:link w:val="10"/>
    <w:qFormat/>
    <w:uiPriority w:val="0"/>
    <w:rPr>
      <w:rFonts w:ascii="Arial" w:hAnsi="Arial" w:eastAsia="宋体" w:cs="Arial"/>
      <w:b/>
      <w:bCs/>
      <w:sz w:val="32"/>
      <w:szCs w:val="32"/>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批注框文本 Char"/>
    <w:basedOn w:val="12"/>
    <w:link w:val="6"/>
    <w:qFormat/>
    <w:uiPriority w:val="0"/>
    <w:rPr>
      <w:rFonts w:ascii="Times New Roman" w:hAnsi="Times New Roman" w:eastAsia="宋体" w:cs="Times New Roman"/>
      <w:sz w:val="18"/>
      <w:szCs w:val="18"/>
    </w:rPr>
  </w:style>
  <w:style w:type="character" w:customStyle="1" w:styleId="21">
    <w:name w:val="日期 Char"/>
    <w:basedOn w:val="12"/>
    <w:link w:val="5"/>
    <w:qFormat/>
    <w:uiPriority w:val="0"/>
    <w:rPr>
      <w:rFonts w:ascii="Calibri" w:hAnsi="Calibri" w:eastAsia="宋体" w:cs="Times New Roman"/>
    </w:rPr>
  </w:style>
  <w:style w:type="character" w:customStyle="1" w:styleId="22">
    <w:name w:val="font31"/>
    <w:qFormat/>
    <w:uiPriority w:val="0"/>
    <w:rPr>
      <w:rFonts w:ascii="仿宋_GB2312" w:eastAsia="仿宋_GB2312" w:cs="仿宋_GB2312"/>
      <w:color w:val="000000"/>
      <w:sz w:val="22"/>
      <w:szCs w:val="22"/>
      <w:u w:val="none"/>
    </w:rPr>
  </w:style>
  <w:style w:type="paragraph" w:customStyle="1" w:styleId="23">
    <w:name w:val="Char Char Char Char Char Char Char"/>
    <w:basedOn w:val="1"/>
    <w:qFormat/>
    <w:uiPriority w:val="0"/>
    <w:rPr>
      <w:rFonts w:ascii="Calibri" w:hAnsi="Calibri"/>
    </w:rPr>
  </w:style>
  <w:style w:type="paragraph" w:customStyle="1" w:styleId="24">
    <w:name w:val="列出段落1"/>
    <w:basedOn w:val="1"/>
    <w:qFormat/>
    <w:uiPriority w:val="34"/>
    <w:pPr>
      <w:ind w:firstLine="420" w:firstLineChars="200"/>
    </w:pPr>
  </w:style>
  <w:style w:type="character" w:customStyle="1" w:styleId="25">
    <w:name w:val="标题 2 Char"/>
    <w:basedOn w:val="12"/>
    <w:link w:val="4"/>
    <w:qFormat/>
    <w:uiPriority w:val="0"/>
    <w:rPr>
      <w:rFonts w:ascii="Arial" w:hAnsi="Arial" w:eastAsia="黑体"/>
      <w:b/>
      <w:sz w:val="32"/>
      <w:szCs w:val="24"/>
    </w:rPr>
  </w:style>
  <w:style w:type="character" w:customStyle="1" w:styleId="26">
    <w:name w:val="font21"/>
    <w:basedOn w:val="12"/>
    <w:qFormat/>
    <w:uiPriority w:val="0"/>
    <w:rPr>
      <w:rFonts w:hint="eastAsia" w:ascii="宋体" w:hAnsi="宋体" w:eastAsia="宋体" w:cs="宋体"/>
      <w:color w:val="000000"/>
      <w:sz w:val="18"/>
      <w:szCs w:val="18"/>
      <w:u w:val="none"/>
    </w:rPr>
  </w:style>
  <w:style w:type="character" w:customStyle="1" w:styleId="27">
    <w:name w:val="font41"/>
    <w:basedOn w:val="12"/>
    <w:qFormat/>
    <w:uiPriority w:val="0"/>
    <w:rPr>
      <w:rFonts w:hint="eastAsia" w:ascii="宋体" w:hAnsi="宋体" w:eastAsia="宋体" w:cs="宋体"/>
      <w:color w:val="000000"/>
      <w:sz w:val="24"/>
      <w:szCs w:val="24"/>
      <w:u w:val="none"/>
    </w:rPr>
  </w:style>
  <w:style w:type="character" w:customStyle="1" w:styleId="28">
    <w:name w:val="font51"/>
    <w:basedOn w:val="12"/>
    <w:qFormat/>
    <w:uiPriority w:val="0"/>
    <w:rPr>
      <w:rFonts w:hint="default" w:ascii="Arial" w:hAnsi="Arial" w:cs="Arial"/>
      <w:color w:val="000000"/>
      <w:sz w:val="20"/>
      <w:szCs w:val="20"/>
      <w:u w:val="none"/>
    </w:rPr>
  </w:style>
  <w:style w:type="character" w:customStyle="1" w:styleId="29">
    <w:name w:val="font71"/>
    <w:basedOn w:val="12"/>
    <w:qFormat/>
    <w:uiPriority w:val="0"/>
    <w:rPr>
      <w:rFonts w:hint="eastAsia" w:ascii="宋体" w:hAnsi="宋体" w:eastAsia="宋体" w:cs="宋体"/>
      <w:color w:val="000000"/>
      <w:sz w:val="22"/>
      <w:szCs w:val="22"/>
      <w:u w:val="none"/>
    </w:rPr>
  </w:style>
  <w:style w:type="character" w:customStyle="1" w:styleId="30">
    <w:name w:val="font11"/>
    <w:basedOn w:val="12"/>
    <w:qFormat/>
    <w:uiPriority w:val="0"/>
    <w:rPr>
      <w:rFonts w:hint="default" w:ascii="Arial" w:hAnsi="Arial" w:cs="Arial"/>
      <w:color w:val="000000"/>
      <w:sz w:val="22"/>
      <w:szCs w:val="22"/>
      <w:u w:val="none"/>
    </w:rPr>
  </w:style>
  <w:style w:type="character" w:customStyle="1" w:styleId="31">
    <w:name w:val="font61"/>
    <w:basedOn w:val="12"/>
    <w:qFormat/>
    <w:uiPriority w:val="0"/>
    <w:rPr>
      <w:rFonts w:hint="eastAsia" w:ascii="宋体" w:hAnsi="宋体" w:eastAsia="宋体" w:cs="宋体"/>
      <w:color w:val="000000"/>
      <w:sz w:val="24"/>
      <w:szCs w:val="24"/>
      <w:u w:val="none"/>
    </w:rPr>
  </w:style>
  <w:style w:type="character" w:customStyle="1" w:styleId="32">
    <w:name w:val="font81"/>
    <w:basedOn w:val="1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70226-4F5B-4673-A805-C9D0E5750903}">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12230</Words>
  <Characters>11859</Characters>
  <Lines>98</Lines>
  <Paragraphs>48</Paragraphs>
  <TotalTime>0</TotalTime>
  <ScaleCrop>false</ScaleCrop>
  <LinksUpToDate>false</LinksUpToDate>
  <CharactersWithSpaces>24041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千年</cp:lastModifiedBy>
  <cp:lastPrinted>2021-11-30T08:18:00Z</cp:lastPrinted>
  <dcterms:modified xsi:type="dcterms:W3CDTF">2023-10-07T02:41:54Z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E9903ECDA45F4447AA5736D5B5ECE74F_13</vt:lpwstr>
  </property>
</Properties>
</file>