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 w:eastAsia="仿宋_GB2312"/>
          <w:sz w:val="32"/>
          <w:szCs w:val="32"/>
          <w:lang w:val="en-US" w:eastAsia="zh-CN"/>
        </w:rPr>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2018年度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lang w:eastAsia="zh-CN"/>
        </w:rPr>
        <w:t>银川市金凤区拆迁办</w:t>
      </w:r>
      <w:r>
        <w:rPr>
          <w:rFonts w:hint="eastAsia" w:ascii="方正小标宋简体" w:hAnsi="方正小标宋简体" w:eastAsia="方正小标宋简体" w:cs="方正小标宋简体"/>
          <w:bCs/>
          <w:kern w:val="0"/>
          <w:sz w:val="84"/>
          <w:szCs w:val="84"/>
        </w:rPr>
        <w:t>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p>
    <w:p>
      <w:pPr>
        <w:spacing w:line="580" w:lineRule="exact"/>
        <w:jc w:val="center"/>
        <w:outlineLvl w:val="1"/>
        <w:rPr>
          <w:rFonts w:ascii="黑体" w:hAnsi="黑体" w:eastAsia="黑体" w:cs="黑体"/>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  录</w:t>
      </w:r>
    </w:p>
    <w:p>
      <w:pPr>
        <w:spacing w:line="580" w:lineRule="exact"/>
        <w:jc w:val="center"/>
        <w:outlineLvl w:val="1"/>
        <w:rPr>
          <w:b/>
          <w:kern w:val="0"/>
          <w:sz w:val="44"/>
          <w:szCs w:val="44"/>
        </w:rPr>
      </w:pPr>
    </w:p>
    <w:p>
      <w:pPr>
        <w:spacing w:line="640" w:lineRule="exact"/>
        <w:ind w:firstLine="157" w:firstLineChars="49"/>
        <w:outlineLvl w:val="1"/>
        <w:rPr>
          <w:rFonts w:ascii="方正小标宋简体" w:hAnsi="楷体_GB2312" w:eastAsia="方正小标宋简体" w:cs="楷体_GB2312"/>
          <w:kern w:val="0"/>
          <w:sz w:val="32"/>
          <w:szCs w:val="32"/>
        </w:rPr>
      </w:pPr>
      <w:r>
        <w:rPr>
          <w:rFonts w:hint="eastAsia" w:ascii="方正小标宋简体" w:hAnsi="楷体_GB2312" w:eastAsia="方正小标宋简体" w:cs="楷体_GB2312"/>
          <w:kern w:val="0"/>
          <w:sz w:val="32"/>
          <w:szCs w:val="32"/>
        </w:rPr>
        <w:t>第一部分  单位概况</w:t>
      </w:r>
    </w:p>
    <w:p>
      <w:pPr>
        <w:spacing w:line="64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64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line="640" w:lineRule="exact"/>
        <w:ind w:firstLine="157" w:firstLineChars="49"/>
        <w:outlineLvl w:val="1"/>
        <w:rPr>
          <w:rFonts w:ascii="方正小标宋简体" w:hAnsi="楷体_GB2312" w:eastAsia="方正小标宋简体" w:cs="楷体_GB2312"/>
          <w:kern w:val="0"/>
          <w:sz w:val="32"/>
          <w:szCs w:val="32"/>
        </w:rPr>
      </w:pPr>
      <w:r>
        <w:rPr>
          <w:rFonts w:hint="eastAsia" w:ascii="方正小标宋简体" w:hAnsi="楷体_GB2312" w:eastAsia="方正小标宋简体" w:cs="楷体_GB2312"/>
          <w:kern w:val="0"/>
          <w:sz w:val="32"/>
          <w:szCs w:val="32"/>
        </w:rPr>
        <w:t>第二部分  2018年度部门决算表</w:t>
      </w:r>
    </w:p>
    <w:p>
      <w:pPr>
        <w:spacing w:line="640" w:lineRule="exact"/>
        <w:ind w:firstLine="800" w:firstLineChars="250"/>
        <w:rPr>
          <w:rFonts w:eastAsia="仿宋_GB2312"/>
          <w:sz w:val="32"/>
          <w:szCs w:val="32"/>
        </w:rPr>
      </w:pPr>
      <w:r>
        <w:rPr>
          <w:rFonts w:eastAsia="仿宋_GB2312"/>
          <w:sz w:val="32"/>
          <w:szCs w:val="32"/>
        </w:rPr>
        <w:t>一、收入支出决算总表</w:t>
      </w:r>
    </w:p>
    <w:p>
      <w:pPr>
        <w:spacing w:line="640" w:lineRule="exact"/>
        <w:ind w:firstLine="800" w:firstLineChars="250"/>
        <w:rPr>
          <w:rFonts w:eastAsia="仿宋_GB2312"/>
          <w:sz w:val="32"/>
          <w:szCs w:val="32"/>
        </w:rPr>
      </w:pPr>
      <w:r>
        <w:rPr>
          <w:rFonts w:eastAsia="仿宋_GB2312"/>
          <w:sz w:val="32"/>
          <w:szCs w:val="32"/>
        </w:rPr>
        <w:t>二、收入决算表</w:t>
      </w:r>
    </w:p>
    <w:p>
      <w:pPr>
        <w:spacing w:line="640" w:lineRule="exact"/>
        <w:ind w:firstLine="800" w:firstLineChars="250"/>
        <w:rPr>
          <w:rFonts w:eastAsia="仿宋_GB2312"/>
          <w:sz w:val="32"/>
          <w:szCs w:val="32"/>
        </w:rPr>
      </w:pPr>
      <w:r>
        <w:rPr>
          <w:rFonts w:eastAsia="仿宋_GB2312"/>
          <w:sz w:val="32"/>
          <w:szCs w:val="32"/>
        </w:rPr>
        <w:t>三、支出决算表</w:t>
      </w:r>
    </w:p>
    <w:p>
      <w:pPr>
        <w:spacing w:line="640" w:lineRule="exact"/>
        <w:ind w:firstLine="800" w:firstLineChars="250"/>
        <w:rPr>
          <w:rFonts w:eastAsia="仿宋_GB2312"/>
          <w:sz w:val="32"/>
          <w:szCs w:val="32"/>
        </w:rPr>
      </w:pPr>
      <w:r>
        <w:rPr>
          <w:rFonts w:eastAsia="仿宋_GB2312"/>
          <w:sz w:val="32"/>
          <w:szCs w:val="32"/>
        </w:rPr>
        <w:t>四、财政拨款收入支出决算总表</w:t>
      </w:r>
    </w:p>
    <w:p>
      <w:pPr>
        <w:spacing w:line="640" w:lineRule="exact"/>
        <w:ind w:firstLine="800" w:firstLineChars="250"/>
        <w:rPr>
          <w:rFonts w:eastAsia="仿宋_GB2312"/>
          <w:sz w:val="32"/>
          <w:szCs w:val="32"/>
        </w:rPr>
      </w:pPr>
      <w:r>
        <w:rPr>
          <w:rFonts w:eastAsia="仿宋_GB2312"/>
          <w:sz w:val="32"/>
          <w:szCs w:val="32"/>
        </w:rPr>
        <w:t>五、一般公共预算财政拨款支出决算表</w:t>
      </w:r>
    </w:p>
    <w:p>
      <w:pPr>
        <w:spacing w:line="64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64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64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640" w:lineRule="exact"/>
        <w:ind w:firstLine="157" w:firstLineChars="49"/>
        <w:outlineLvl w:val="1"/>
        <w:rPr>
          <w:rFonts w:eastAsia="仿宋_GB2312"/>
          <w:sz w:val="32"/>
          <w:szCs w:val="32"/>
        </w:rPr>
      </w:pPr>
      <w:r>
        <w:rPr>
          <w:rFonts w:hint="eastAsia" w:ascii="方正小标宋简体" w:hAnsi="楷体_GB2312" w:eastAsia="方正小标宋简体" w:cs="楷体_GB2312"/>
          <w:kern w:val="0"/>
          <w:sz w:val="32"/>
          <w:szCs w:val="32"/>
        </w:rPr>
        <w:t>第三部分  2018年度部门决算情况说明</w:t>
      </w:r>
    </w:p>
    <w:p>
      <w:pPr>
        <w:spacing w:line="640" w:lineRule="exact"/>
        <w:ind w:firstLine="800" w:firstLineChars="250"/>
        <w:rPr>
          <w:rFonts w:eastAsia="仿宋_GB2312"/>
          <w:kern w:val="0"/>
          <w:sz w:val="32"/>
          <w:szCs w:val="32"/>
        </w:rPr>
      </w:pPr>
      <w:r>
        <w:rPr>
          <w:rFonts w:eastAsia="仿宋_GB2312"/>
          <w:sz w:val="32"/>
          <w:szCs w:val="32"/>
        </w:rPr>
        <w:t>一</w:t>
      </w:r>
      <w:r>
        <w:rPr>
          <w:rFonts w:eastAsia="仿宋_GB2312"/>
          <w:kern w:val="0"/>
          <w:sz w:val="32"/>
          <w:szCs w:val="32"/>
        </w:rPr>
        <w:t>、收入支出决算总体情况说明</w:t>
      </w:r>
    </w:p>
    <w:p>
      <w:pPr>
        <w:spacing w:line="640" w:lineRule="exact"/>
        <w:outlineLvl w:val="1"/>
        <w:rPr>
          <w:rFonts w:eastAsia="仿宋_GB2312"/>
          <w:kern w:val="0"/>
          <w:sz w:val="32"/>
          <w:szCs w:val="32"/>
        </w:rPr>
      </w:pPr>
      <w:r>
        <w:rPr>
          <w:rFonts w:eastAsia="仿宋_GB2312"/>
          <w:kern w:val="0"/>
          <w:sz w:val="32"/>
          <w:szCs w:val="32"/>
        </w:rPr>
        <w:t xml:space="preserve">     二、收入决算情况说明</w:t>
      </w:r>
    </w:p>
    <w:p>
      <w:pPr>
        <w:spacing w:line="640" w:lineRule="exact"/>
        <w:outlineLvl w:val="1"/>
        <w:rPr>
          <w:rFonts w:eastAsia="仿宋_GB2312"/>
          <w:kern w:val="0"/>
          <w:sz w:val="32"/>
          <w:szCs w:val="32"/>
        </w:rPr>
      </w:pPr>
      <w:r>
        <w:rPr>
          <w:rFonts w:eastAsia="仿宋_GB2312"/>
          <w:kern w:val="0"/>
          <w:sz w:val="32"/>
          <w:szCs w:val="32"/>
        </w:rPr>
        <w:t xml:space="preserve">     三、支出决算情况说明</w:t>
      </w:r>
    </w:p>
    <w:p>
      <w:pPr>
        <w:spacing w:line="64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64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64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64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pPr>
        <w:spacing w:line="64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64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64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64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64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64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line="640" w:lineRule="exact"/>
        <w:ind w:firstLine="314" w:firstLineChars="98"/>
        <w:outlineLvl w:val="1"/>
        <w:rPr>
          <w:rFonts w:ascii="方正小标宋简体" w:hAnsi="楷体_GB2312" w:eastAsia="方正小标宋简体" w:cs="楷体_GB2312"/>
          <w:kern w:val="0"/>
          <w:sz w:val="32"/>
          <w:szCs w:val="32"/>
        </w:rPr>
      </w:pPr>
      <w:r>
        <w:rPr>
          <w:rFonts w:hint="eastAsia" w:ascii="方正小标宋简体" w:hAnsi="楷体_GB2312" w:eastAsia="方正小标宋简体" w:cs="楷体_GB2312"/>
          <w:kern w:val="0"/>
          <w:sz w:val="32"/>
          <w:szCs w:val="32"/>
        </w:rPr>
        <w:t>第四部分  名词解释</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spacing w:line="580" w:lineRule="exact"/>
        <w:jc w:val="center"/>
        <w:outlineLvl w:val="1"/>
        <w:rPr>
          <w:rFonts w:ascii="方正小标宋简体" w:hAnsi="黑体" w:eastAsia="方正小标宋简体" w:cs="黑体"/>
          <w:kern w:val="0"/>
          <w:sz w:val="44"/>
          <w:szCs w:val="44"/>
        </w:rPr>
      </w:pPr>
    </w:p>
    <w:p>
      <w:pPr>
        <w:widowControl/>
        <w:spacing w:line="580" w:lineRule="exact"/>
        <w:jc w:val="center"/>
        <w:outlineLvl w:val="1"/>
        <w:rPr>
          <w:rFonts w:ascii="方正小标宋简体" w:hAnsi="黑体" w:eastAsia="方正小标宋简体" w:cs="黑体"/>
          <w:kern w:val="0"/>
          <w:sz w:val="44"/>
          <w:szCs w:val="44"/>
        </w:rPr>
      </w:pPr>
      <w:r>
        <w:rPr>
          <w:rFonts w:hint="eastAsia" w:ascii="方正小标宋简体" w:hAnsi="黑体" w:eastAsia="方正小标宋简体" w:cs="黑体"/>
          <w:kern w:val="0"/>
          <w:sz w:val="44"/>
          <w:szCs w:val="44"/>
        </w:rPr>
        <w:t xml:space="preserve">第一部分  </w:t>
      </w:r>
      <w:r>
        <w:rPr>
          <w:rFonts w:hint="eastAsia" w:ascii="方正小标宋简体" w:hAnsi="黑体" w:eastAsia="方正小标宋简体" w:cs="黑体"/>
          <w:kern w:val="0"/>
          <w:sz w:val="44"/>
          <w:szCs w:val="44"/>
          <w:lang w:eastAsia="zh-CN"/>
        </w:rPr>
        <w:t>银川市金凤区拆迁办</w:t>
      </w:r>
      <w:r>
        <w:rPr>
          <w:rFonts w:hint="eastAsia" w:ascii="方正小标宋简体" w:hAnsi="黑体" w:eastAsia="方正小标宋简体" w:cs="黑体"/>
          <w:kern w:val="0"/>
          <w:sz w:val="44"/>
          <w:szCs w:val="44"/>
        </w:rPr>
        <w:t>单位概况</w:t>
      </w:r>
    </w:p>
    <w:p>
      <w:pPr>
        <w:widowControl/>
        <w:spacing w:line="58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ind w:firstLineChars="200"/>
        <w:rPr>
          <w:rFonts w:hint="eastAsia" w:ascii="仿宋_GB2312" w:hAnsi="Calibri" w:eastAsia="仿宋_GB2312"/>
          <w:sz w:val="30"/>
          <w:szCs w:val="30"/>
          <w:lang w:eastAsia="zh-CN"/>
        </w:rPr>
      </w:pPr>
      <w:r>
        <w:rPr>
          <w:rFonts w:hint="eastAsia" w:ascii="仿宋_GB2312" w:hAnsi="Calibri" w:eastAsia="仿宋_GB2312"/>
          <w:sz w:val="30"/>
          <w:szCs w:val="30"/>
          <w:lang w:eastAsia="zh-CN"/>
        </w:rPr>
        <w:t>一</w:t>
      </w:r>
      <w:r>
        <w:rPr>
          <w:rFonts w:hint="eastAsia" w:ascii="仿宋_GB2312" w:hAnsi="Calibri" w:eastAsia="仿宋_GB2312"/>
          <w:sz w:val="30"/>
          <w:szCs w:val="30"/>
        </w:rPr>
        <w:t>、</w:t>
      </w:r>
      <w:r>
        <w:rPr>
          <w:rFonts w:hint="eastAsia" w:ascii="仿宋_GB2312" w:hAnsi="Calibri" w:eastAsia="仿宋_GB2312"/>
          <w:sz w:val="30"/>
          <w:szCs w:val="30"/>
          <w:lang w:eastAsia="zh-CN"/>
        </w:rPr>
        <w:t>部门职责</w:t>
      </w:r>
    </w:p>
    <w:p>
      <w:pPr>
        <w:ind w:firstLineChars="200"/>
        <w:rPr>
          <w:sz w:val="24"/>
          <w:szCs w:val="24"/>
        </w:rPr>
      </w:pPr>
      <w:r>
        <w:rPr>
          <w:rFonts w:hint="eastAsia" w:ascii="Calibri" w:hAnsi="Calibri" w:eastAsia="仿宋_GB2312"/>
          <w:sz w:val="30"/>
          <w:szCs w:val="30"/>
        </w:rPr>
        <w:t>银川市金凤区征地拆迁安置工作办公室</w:t>
      </w:r>
      <w:r>
        <w:rPr>
          <w:rFonts w:hint="eastAsia" w:ascii="Calibri" w:hAnsi="Calibri" w:eastAsia="仿宋_GB2312"/>
          <w:sz w:val="30"/>
          <w:szCs w:val="30"/>
          <w:lang w:eastAsia="zh-CN"/>
        </w:rPr>
        <w:t>：</w:t>
      </w:r>
      <w:r>
        <w:rPr>
          <w:rFonts w:hint="eastAsia" w:ascii="仿宋_GB2312" w:hAnsi="Calibri" w:eastAsia="仿宋_GB2312"/>
          <w:sz w:val="30"/>
          <w:szCs w:val="30"/>
        </w:rPr>
        <w:t>其主要</w:t>
      </w:r>
      <w:r>
        <w:rPr>
          <w:rFonts w:hint="eastAsia" w:ascii="仿宋_GB2312" w:eastAsia="仿宋_GB2312"/>
          <w:sz w:val="30"/>
          <w:szCs w:val="30"/>
        </w:rPr>
        <w:t>负责金凤区辖区土地征收、房屋的拆迁、安置、康居安置房屋产权证手续合同的办理等</w:t>
      </w:r>
      <w:r>
        <w:rPr>
          <w:rFonts w:hint="eastAsia" w:ascii="仿宋_GB2312" w:eastAsia="仿宋_GB2312"/>
          <w:sz w:val="30"/>
          <w:szCs w:val="30"/>
          <w:lang w:eastAsia="zh-CN"/>
        </w:rPr>
        <w:t>工作，还有政府交办的其他工作。</w:t>
      </w:r>
    </w:p>
    <w:p>
      <w:pPr>
        <w:ind w:firstLineChars="200"/>
        <w:rPr>
          <w:rFonts w:hint="default" w:ascii="Calibri" w:hAnsi="Calibri" w:eastAsia="仿宋_GB2312"/>
          <w:sz w:val="30"/>
          <w:szCs w:val="30"/>
        </w:rPr>
      </w:pPr>
      <w:r>
        <w:rPr>
          <w:rFonts w:hint="eastAsia" w:ascii="Calibri" w:hAnsi="Calibri" w:eastAsia="仿宋_GB2312"/>
          <w:sz w:val="30"/>
          <w:szCs w:val="30"/>
          <w:lang w:eastAsia="zh-CN"/>
        </w:rPr>
        <w:t>二</w:t>
      </w:r>
      <w:r>
        <w:rPr>
          <w:rFonts w:hint="eastAsia" w:ascii="仿宋_GB2312" w:hAnsi="Calibri" w:eastAsia="仿宋_GB2312"/>
          <w:sz w:val="30"/>
          <w:szCs w:val="30"/>
        </w:rPr>
        <w:t>、机构设置</w:t>
      </w:r>
    </w:p>
    <w:p>
      <w:pPr>
        <w:ind w:firstLine="480" w:firstLineChars="200"/>
        <w:rPr>
          <w:rFonts w:hint="default" w:ascii="Calibri" w:hAnsi="Calibri" w:eastAsia="仿宋_GB2312"/>
          <w:sz w:val="30"/>
          <w:szCs w:val="30"/>
        </w:rPr>
      </w:pPr>
      <w:r>
        <w:rPr>
          <w:rFonts w:hint="default" w:ascii="Calibri" w:hAnsi="Calibri" w:eastAsia="仿宋_GB2312"/>
          <w:sz w:val="30"/>
          <w:szCs w:val="30"/>
        </w:rPr>
        <w:t xml:space="preserve"> </w:t>
      </w:r>
      <w:r>
        <w:rPr>
          <w:rFonts w:hint="eastAsia" w:ascii="Calibri" w:hAnsi="Calibri" w:eastAsia="仿宋_GB2312"/>
          <w:sz w:val="30"/>
          <w:szCs w:val="30"/>
          <w:lang w:eastAsia="zh-CN"/>
        </w:rPr>
        <w:t>按照部门决算编报要求，纳入银川市金凤区拆迁办</w:t>
      </w:r>
      <w:r>
        <w:rPr>
          <w:rFonts w:hint="eastAsia" w:ascii="Calibri" w:hAnsi="Calibri" w:eastAsia="仿宋_GB2312"/>
          <w:sz w:val="30"/>
          <w:szCs w:val="30"/>
          <w:lang w:val="en-US" w:eastAsia="zh-CN"/>
        </w:rPr>
        <w:t>2018年部门决算编报范围的单位一个，无二级决算单位</w:t>
      </w:r>
      <w:r>
        <w:rPr>
          <w:rFonts w:hint="eastAsia" w:ascii="Calibri" w:hAnsi="Calibri" w:eastAsia="仿宋_GB2312"/>
          <w:sz w:val="30"/>
          <w:szCs w:val="30"/>
          <w:lang w:eastAsia="zh-CN"/>
        </w:rPr>
        <w:t>。</w:t>
      </w:r>
      <w:r>
        <w:rPr>
          <w:rFonts w:hint="eastAsia" w:ascii="仿宋_GB2312" w:eastAsia="仿宋_GB2312"/>
          <w:sz w:val="30"/>
          <w:szCs w:val="30"/>
        </w:rPr>
        <w:t>金凤区征地拆迁安置工作办公室自2007年7月12日成立以来，属于政府临时机构。现拆迁办共有工作人员1</w:t>
      </w:r>
      <w:r>
        <w:rPr>
          <w:rFonts w:hint="eastAsia" w:ascii="仿宋_GB2312" w:eastAsia="仿宋_GB2312"/>
          <w:sz w:val="30"/>
          <w:szCs w:val="30"/>
          <w:lang w:val="en-US" w:eastAsia="zh-CN"/>
        </w:rPr>
        <w:t>3</w:t>
      </w:r>
      <w:r>
        <w:rPr>
          <w:rFonts w:hint="eastAsia" w:ascii="仿宋_GB2312" w:eastAsia="仿宋_GB2312"/>
          <w:sz w:val="30"/>
          <w:szCs w:val="30"/>
        </w:rPr>
        <w:t>人</w:t>
      </w:r>
      <w:r>
        <w:rPr>
          <w:rFonts w:hint="eastAsia" w:ascii="仿宋_GB2312" w:eastAsia="仿宋_GB2312"/>
          <w:sz w:val="30"/>
          <w:szCs w:val="30"/>
          <w:lang w:eastAsia="zh-CN"/>
        </w:rPr>
        <w:t>。</w:t>
      </w:r>
      <w:r>
        <w:rPr>
          <w:rFonts w:hint="eastAsia" w:ascii="仿宋_GB2312" w:eastAsia="仿宋_GB2312"/>
          <w:sz w:val="30"/>
          <w:szCs w:val="30"/>
        </w:rPr>
        <w:t>借调人员</w:t>
      </w:r>
      <w:r>
        <w:rPr>
          <w:rFonts w:hint="eastAsia" w:ascii="仿宋_GB2312" w:eastAsia="仿宋_GB2312"/>
          <w:sz w:val="30"/>
          <w:szCs w:val="30"/>
          <w:lang w:val="en-US" w:eastAsia="zh-CN"/>
        </w:rPr>
        <w:t>10人</w:t>
      </w:r>
      <w:r>
        <w:rPr>
          <w:rFonts w:hint="eastAsia" w:ascii="仿宋_GB2312" w:eastAsia="仿宋_GB2312"/>
          <w:sz w:val="30"/>
          <w:szCs w:val="30"/>
        </w:rPr>
        <w:t>，由金凤区政府六部门组成，分别农牧水务局、城管局、丰登镇、政府办、国有资产控股公司、建设交通局</w:t>
      </w:r>
      <w:r>
        <w:rPr>
          <w:rFonts w:hint="eastAsia" w:ascii="仿宋_GB2312" w:eastAsia="仿宋_GB2312"/>
          <w:sz w:val="30"/>
          <w:szCs w:val="30"/>
          <w:lang w:eastAsia="zh-CN"/>
        </w:rPr>
        <w:t>；</w:t>
      </w:r>
      <w:r>
        <w:rPr>
          <w:rFonts w:hint="eastAsia" w:ascii="仿宋_GB2312" w:eastAsia="仿宋_GB2312"/>
          <w:sz w:val="30"/>
          <w:szCs w:val="30"/>
          <w:lang w:val="en-US" w:eastAsia="zh-CN"/>
        </w:rPr>
        <w:t>三支一扶大学生2人，聘用人员1人。</w:t>
      </w:r>
    </w:p>
    <w:p>
      <w:pPr>
        <w:widowControl/>
        <w:spacing w:line="580" w:lineRule="exact"/>
        <w:jc w:val="left"/>
        <w:rPr>
          <w:rFonts w:ascii="宋体" w:hAnsi="宋体" w:cs="Arial"/>
          <w:b/>
          <w:bCs/>
          <w:color w:val="000000"/>
          <w:kern w:val="0"/>
          <w:sz w:val="44"/>
          <w:szCs w:val="44"/>
        </w:rPr>
      </w:pPr>
    </w:p>
    <w:p>
      <w:pPr>
        <w:spacing w:line="580" w:lineRule="exact"/>
        <w:jc w:val="both"/>
        <w:outlineLvl w:val="1"/>
        <w:rPr>
          <w:rFonts w:ascii="黑体" w:hAnsi="黑体" w:eastAsia="黑体" w:cs="黑体"/>
          <w:b/>
          <w:bCs/>
          <w:color w:val="000000"/>
          <w:kern w:val="0"/>
          <w:sz w:val="40"/>
          <w:szCs w:val="40"/>
        </w:rPr>
      </w:pPr>
      <w:r>
        <w:rPr>
          <w:rFonts w:hint="eastAsia" w:ascii="黑体" w:hAnsi="黑体" w:eastAsia="黑体" w:cs="黑体"/>
          <w:b/>
          <w:bCs/>
          <w:color w:val="000000"/>
          <w:kern w:val="0"/>
          <w:sz w:val="40"/>
          <w:szCs w:val="40"/>
        </w:rPr>
        <w:t>第二部分  2018年度部门决算表</w:t>
      </w:r>
    </w:p>
    <w:p>
      <w:pPr>
        <w:widowControl/>
        <w:spacing w:line="580" w:lineRule="exact"/>
        <w:jc w:val="left"/>
        <w:rPr>
          <w:rFonts w:ascii="宋体" w:hAnsi="宋体" w:cs="Arial"/>
          <w:b/>
          <w:bCs/>
          <w:color w:val="000000"/>
          <w:kern w:val="0"/>
          <w:sz w:val="44"/>
          <w:szCs w:val="44"/>
        </w:rPr>
      </w:pPr>
    </w:p>
    <w:p>
      <w:pPr>
        <w:widowControl/>
        <w:spacing w:line="580" w:lineRule="exact"/>
        <w:jc w:val="left"/>
        <w:rPr>
          <w:rFonts w:hint="eastAsia" w:ascii="宋体" w:hAnsi="宋体" w:eastAsia="宋体" w:cs="Arial"/>
          <w:b/>
          <w:bCs/>
          <w:color w:val="000000"/>
          <w:kern w:val="0"/>
          <w:sz w:val="44"/>
          <w:szCs w:val="44"/>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18" w:right="1701" w:bottom="1418" w:left="1701" w:header="851" w:footer="1021" w:gutter="0"/>
          <w:pgNumType w:fmt="decimal" w:start="1"/>
          <w:cols w:space="720" w:num="1"/>
          <w:docGrid w:type="lines" w:linePitch="312" w:charSpace="0"/>
        </w:sectPr>
      </w:pPr>
      <w:r>
        <w:rPr>
          <w:rFonts w:hint="eastAsia" w:ascii="宋体" w:hAnsi="宋体" w:cs="Arial"/>
          <w:b/>
          <w:bCs/>
          <w:color w:val="000000"/>
          <w:kern w:val="0"/>
          <w:sz w:val="44"/>
          <w:szCs w:val="44"/>
          <w:lang w:val="en-US" w:eastAsia="zh-CN"/>
        </w:rPr>
        <w:t xml:space="preserve">          (见附表)</w:t>
      </w:r>
    </w:p>
    <w:p>
      <w:pPr>
        <w:spacing w:line="560" w:lineRule="exact"/>
        <w:jc w:val="center"/>
        <w:outlineLvl w:val="1"/>
        <w:rPr>
          <w:rFonts w:ascii="黑体" w:hAnsi="黑体" w:eastAsia="黑体" w:cs="黑体"/>
          <w:kern w:val="0"/>
          <w:sz w:val="44"/>
          <w:szCs w:val="44"/>
        </w:rPr>
      </w:pPr>
      <w:r>
        <w:rPr>
          <w:rFonts w:hint="eastAsia" w:ascii="黑体" w:hAnsi="黑体" w:eastAsia="黑体" w:cs="黑体"/>
          <w:kern w:val="0"/>
          <w:sz w:val="44"/>
          <w:szCs w:val="44"/>
        </w:rPr>
        <w:t>第三部分 2018年度部门决算情况说明</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p>
    <w:p>
      <w:pPr>
        <w:spacing w:line="560" w:lineRule="exact"/>
        <w:outlineLvl w:val="1"/>
        <w:rPr>
          <w:rFonts w:ascii="黑体" w:hAnsi="黑体" w:eastAsia="黑体" w:cs="黑体"/>
          <w:kern w:val="0"/>
          <w:sz w:val="32"/>
          <w:szCs w:val="32"/>
        </w:rPr>
      </w:pPr>
      <w:r>
        <w:rPr>
          <w:rFonts w:hint="eastAsia"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一、收入支出决算总体情况说明</w:t>
      </w:r>
    </w:p>
    <w:p>
      <w:pPr>
        <w:spacing w:line="560" w:lineRule="exact"/>
        <w:ind w:firstLine="538" w:firstLineChars="168"/>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8</w:t>
      </w:r>
      <w:r>
        <w:rPr>
          <w:rFonts w:ascii="仿宋_GB2312" w:hAnsi="宋体" w:eastAsia="仿宋_GB2312"/>
          <w:kern w:val="0"/>
          <w:sz w:val="32"/>
          <w:szCs w:val="32"/>
        </w:rPr>
        <w:t>年度收入总计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458487400元</w:t>
      </w:r>
      <w:r>
        <w:rPr>
          <w:rFonts w:hint="eastAsia" w:ascii="仿宋_GB2312" w:hAnsi="仿宋_GB2312" w:eastAsia="仿宋_GB2312" w:cs="仿宋_GB2312"/>
          <w:kern w:val="0"/>
          <w:sz w:val="32"/>
          <w:szCs w:val="32"/>
          <w:u w:val="single"/>
        </w:rPr>
        <w:t xml:space="preserve"> </w:t>
      </w:r>
      <w:r>
        <w:rPr>
          <w:rFonts w:hint="eastAsia" w:ascii="仿宋_GB2312" w:hAnsi="宋体" w:eastAsia="仿宋_GB2312"/>
          <w:kern w:val="0"/>
          <w:sz w:val="32"/>
          <w:szCs w:val="32"/>
        </w:rPr>
        <w:t>，</w:t>
      </w:r>
      <w:r>
        <w:rPr>
          <w:rFonts w:ascii="仿宋_GB2312" w:hAnsi="宋体" w:eastAsia="仿宋_GB2312"/>
          <w:kern w:val="0"/>
          <w:sz w:val="32"/>
          <w:szCs w:val="32"/>
        </w:rPr>
        <w:t>支出总计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458487400</w:t>
      </w:r>
      <w:r>
        <w:rPr>
          <w:rFonts w:hint="eastAsia" w:ascii="仿宋_GB2312" w:hAnsi="仿宋_GB2312" w:eastAsia="仿宋_GB2312" w:cs="仿宋_GB2312"/>
          <w:kern w:val="0"/>
          <w:sz w:val="32"/>
          <w:szCs w:val="32"/>
          <w:u w:val="single"/>
        </w:rPr>
        <w:t xml:space="preserve">  </w:t>
      </w:r>
      <w:r>
        <w:rPr>
          <w:rFonts w:ascii="仿宋_GB2312" w:hAnsi="宋体" w:eastAsia="仿宋_GB2312"/>
          <w:kern w:val="0"/>
          <w:sz w:val="32"/>
          <w:szCs w:val="32"/>
        </w:rPr>
        <w:t>元。与</w:t>
      </w:r>
      <w:r>
        <w:rPr>
          <w:rFonts w:hint="eastAsia" w:ascii="仿宋_GB2312" w:hAnsi="宋体" w:eastAsia="仿宋_GB2312"/>
          <w:kern w:val="0"/>
          <w:sz w:val="32"/>
          <w:szCs w:val="32"/>
        </w:rPr>
        <w:t>上</w:t>
      </w:r>
      <w:r>
        <w:rPr>
          <w:rFonts w:ascii="仿宋_GB2312" w:hAnsi="宋体" w:eastAsia="仿宋_GB2312"/>
          <w:kern w:val="0"/>
          <w:sz w:val="32"/>
          <w:szCs w:val="32"/>
        </w:rPr>
        <w:t>年相比，</w:t>
      </w:r>
      <w:r>
        <w:rPr>
          <w:rFonts w:hint="eastAsia" w:ascii="仿宋_GB2312" w:hAnsi="宋体" w:eastAsia="仿宋_GB2312"/>
          <w:kern w:val="0"/>
          <w:sz w:val="32"/>
          <w:szCs w:val="32"/>
          <w:lang w:val="en-US" w:eastAsia="zh-CN"/>
        </w:rPr>
        <w:t>2018年</w:t>
      </w:r>
      <w:r>
        <w:rPr>
          <w:rFonts w:ascii="仿宋_GB2312" w:hAnsi="宋体" w:eastAsia="仿宋_GB2312"/>
          <w:kern w:val="0"/>
          <w:sz w:val="32"/>
          <w:szCs w:val="32"/>
        </w:rPr>
        <w:t>收</w:t>
      </w:r>
      <w:r>
        <w:rPr>
          <w:rFonts w:hint="eastAsia" w:ascii="仿宋_GB2312" w:hAnsi="宋体" w:eastAsia="仿宋_GB2312"/>
          <w:kern w:val="0"/>
          <w:sz w:val="32"/>
          <w:szCs w:val="32"/>
          <w:lang w:eastAsia="zh-CN"/>
        </w:rPr>
        <w:t>支总计各减少</w:t>
      </w:r>
      <w:r>
        <w:rPr>
          <w:rFonts w:hint="eastAsia" w:ascii="仿宋_GB2312" w:hAnsi="宋体" w:eastAsia="仿宋_GB2312"/>
          <w:kern w:val="0"/>
          <w:sz w:val="32"/>
          <w:szCs w:val="32"/>
          <w:lang w:val="en-US" w:eastAsia="zh-CN"/>
        </w:rPr>
        <w:t>170318354.64元</w:t>
      </w:r>
      <w:r>
        <w:rPr>
          <w:rFonts w:ascii="仿宋_GB2312" w:hAnsi="宋体" w:eastAsia="仿宋_GB2312"/>
          <w:kern w:val="0"/>
          <w:sz w:val="32"/>
          <w:szCs w:val="32"/>
        </w:rPr>
        <w:t>、</w:t>
      </w:r>
      <w:r>
        <w:rPr>
          <w:rFonts w:hint="eastAsia" w:ascii="仿宋_GB2312" w:hAnsi="宋体" w:eastAsia="仿宋_GB2312"/>
          <w:kern w:val="0"/>
          <w:sz w:val="32"/>
          <w:szCs w:val="32"/>
        </w:rPr>
        <w:t>下降</w:t>
      </w:r>
      <w:r>
        <w:rPr>
          <w:rFonts w:hint="eastAsia" w:ascii="仿宋_GB2312" w:hAnsi="宋体" w:eastAsia="仿宋_GB2312"/>
          <w:kern w:val="0"/>
          <w:sz w:val="32"/>
          <w:szCs w:val="32"/>
          <w:lang w:val="en-US" w:eastAsia="zh-CN"/>
        </w:rPr>
        <w:t>27.09</w:t>
      </w:r>
      <w:r>
        <w:rPr>
          <w:rFonts w:hint="eastAsia" w:ascii="仿宋_GB2312" w:hAnsi="仿宋_GB2312" w:eastAsia="仿宋_GB2312" w:cs="仿宋_GB2312"/>
          <w:kern w:val="0"/>
          <w:sz w:val="32"/>
          <w:szCs w:val="32"/>
          <w:u w:val="single"/>
        </w:rPr>
        <w:t xml:space="preserve"> </w:t>
      </w:r>
      <w:r>
        <w:rPr>
          <w:rFonts w:ascii="仿宋_GB2312" w:hAnsi="宋体" w:eastAsia="仿宋_GB2312"/>
          <w:kern w:val="0"/>
          <w:sz w:val="32"/>
          <w:szCs w:val="32"/>
        </w:rPr>
        <w:t>%</w:t>
      </w:r>
      <w:r>
        <w:rPr>
          <w:rFonts w:hint="eastAsia" w:ascii="仿宋_GB2312" w:hAnsi="宋体" w:eastAsia="仿宋_GB2312"/>
          <w:kern w:val="0"/>
          <w:sz w:val="32"/>
          <w:szCs w:val="32"/>
        </w:rPr>
        <w:t>，主要原因是</w:t>
      </w:r>
      <w:r>
        <w:rPr>
          <w:rFonts w:hint="eastAsia" w:ascii="仿宋_GB2312" w:eastAsia="仿宋_GB2312"/>
          <w:sz w:val="30"/>
          <w:szCs w:val="30"/>
          <w:lang w:val="en-US" w:eastAsia="zh-CN"/>
        </w:rPr>
        <w:t>2018年征地拆迁项目减少</w:t>
      </w:r>
      <w:r>
        <w:rPr>
          <w:rFonts w:hint="eastAsia" w:ascii="仿宋_GB2312" w:hAnsi="宋体" w:eastAsia="仿宋_GB2312"/>
          <w:kern w:val="0"/>
          <w:sz w:val="32"/>
          <w:szCs w:val="32"/>
          <w:lang w:eastAsia="zh-CN"/>
        </w:rPr>
        <w:t>，征地款收入支出相应就减少。</w:t>
      </w:r>
    </w:p>
    <w:p>
      <w:pPr>
        <w:spacing w:line="560" w:lineRule="exact"/>
        <w:outlineLvl w:val="1"/>
        <w:rPr>
          <w:rFonts w:ascii="黑体" w:hAnsi="黑体" w:eastAsia="黑体" w:cs="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二、收入决算情况说明</w:t>
      </w:r>
    </w:p>
    <w:p>
      <w:pPr>
        <w:spacing w:line="560" w:lineRule="exact"/>
        <w:ind w:firstLine="538" w:firstLineChars="168"/>
        <w:outlineLvl w:val="1"/>
        <w:rPr>
          <w:rFonts w:ascii="仿宋_GB2312" w:hAnsi="宋体" w:eastAsia="仿宋_GB2312"/>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8</w:t>
      </w:r>
      <w:r>
        <w:rPr>
          <w:rFonts w:ascii="仿宋_GB2312" w:hAnsi="宋体" w:eastAsia="仿宋_GB2312"/>
          <w:kern w:val="0"/>
          <w:sz w:val="32"/>
          <w:szCs w:val="32"/>
        </w:rPr>
        <w:t>年度</w:t>
      </w:r>
      <w:r>
        <w:rPr>
          <w:rFonts w:ascii="仿宋_GB2312" w:hAnsi="宋体" w:eastAsia="仿宋_GB2312"/>
          <w:sz w:val="32"/>
          <w:szCs w:val="32"/>
        </w:rPr>
        <w:t>收入合计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306978900</w:t>
      </w:r>
      <w:r>
        <w:rPr>
          <w:rFonts w:ascii="仿宋_GB2312" w:hAnsi="宋体" w:eastAsia="仿宋_GB2312"/>
          <w:sz w:val="32"/>
          <w:szCs w:val="32"/>
        </w:rPr>
        <w:t>元，</w:t>
      </w:r>
      <w:r>
        <w:rPr>
          <w:rFonts w:hint="eastAsia" w:ascii="仿宋_GB2312" w:hAnsi="宋体" w:eastAsia="仿宋_GB2312"/>
          <w:sz w:val="32"/>
          <w:szCs w:val="32"/>
        </w:rPr>
        <w:t>其中：财政拨款收入</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283751400</w:t>
      </w:r>
      <w:r>
        <w:rPr>
          <w:rFonts w:hint="eastAsia" w:ascii="仿宋_GB2312" w:hAnsi="宋体" w:eastAsia="仿宋_GB2312"/>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92.43</w:t>
      </w:r>
      <w:r>
        <w:rPr>
          <w:rFonts w:hint="eastAsia" w:ascii="仿宋_GB2312" w:hAnsi="仿宋_GB2312" w:eastAsia="仿宋_GB2312" w:cs="仿宋_GB2312"/>
          <w:kern w:val="0"/>
          <w:sz w:val="32"/>
          <w:szCs w:val="32"/>
          <w:u w:val="single"/>
        </w:rPr>
        <w:t xml:space="preserve">  </w:t>
      </w:r>
      <w:r>
        <w:rPr>
          <w:rFonts w:ascii="仿宋_GB2312" w:hAnsi="宋体" w:eastAsia="仿宋_GB2312"/>
          <w:sz w:val="32"/>
          <w:szCs w:val="32"/>
        </w:rPr>
        <w:t>%</w:t>
      </w:r>
      <w:r>
        <w:rPr>
          <w:rFonts w:hint="eastAsia" w:ascii="仿宋_GB2312" w:hAnsi="宋体" w:eastAsia="仿宋_GB2312"/>
          <w:sz w:val="32"/>
          <w:szCs w:val="32"/>
        </w:rPr>
        <w:t>；上级补助收入</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宋体" w:eastAsia="仿宋_GB2312"/>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ascii="仿宋_GB2312" w:hAnsi="宋体" w:eastAsia="仿宋_GB2312"/>
          <w:sz w:val="32"/>
          <w:szCs w:val="32"/>
        </w:rPr>
        <w:t>%</w:t>
      </w:r>
      <w:r>
        <w:rPr>
          <w:rFonts w:hint="eastAsia" w:ascii="仿宋_GB2312" w:hAnsi="宋体" w:eastAsia="仿宋_GB2312"/>
          <w:sz w:val="32"/>
          <w:szCs w:val="32"/>
        </w:rPr>
        <w:t>；事业收入</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宋体" w:eastAsia="仿宋_GB2312"/>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ascii="仿宋_GB2312" w:hAnsi="宋体" w:eastAsia="仿宋_GB2312"/>
          <w:sz w:val="32"/>
          <w:szCs w:val="32"/>
        </w:rPr>
        <w:t>%</w:t>
      </w:r>
      <w:r>
        <w:rPr>
          <w:rFonts w:hint="eastAsia" w:ascii="仿宋_GB2312" w:hAnsi="宋体" w:eastAsia="仿宋_GB2312"/>
          <w:sz w:val="32"/>
          <w:szCs w:val="32"/>
        </w:rPr>
        <w:t>；经营收入</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ascii="仿宋_GB2312" w:hAnsi="宋体" w:eastAsia="仿宋_GB2312"/>
          <w:sz w:val="32"/>
          <w:szCs w:val="32"/>
        </w:rPr>
        <w:t>%</w:t>
      </w:r>
      <w:r>
        <w:rPr>
          <w:rFonts w:hint="eastAsia" w:ascii="仿宋_GB2312" w:hAnsi="宋体" w:eastAsia="仿宋_GB2312"/>
          <w:sz w:val="32"/>
          <w:szCs w:val="32"/>
        </w:rPr>
        <w:t>；附属单位上缴收入</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宋体" w:eastAsia="仿宋_GB2312"/>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ascii="仿宋_GB2312" w:hAnsi="宋体" w:eastAsia="仿宋_GB2312"/>
          <w:sz w:val="32"/>
          <w:szCs w:val="32"/>
        </w:rPr>
        <w:t>%</w:t>
      </w:r>
      <w:r>
        <w:rPr>
          <w:rFonts w:hint="eastAsia" w:ascii="仿宋_GB2312" w:hAnsi="宋体" w:eastAsia="仿宋_GB2312"/>
          <w:sz w:val="32"/>
          <w:szCs w:val="32"/>
        </w:rPr>
        <w:t>；其他收入</w:t>
      </w:r>
      <w:r>
        <w:rPr>
          <w:rFonts w:hint="eastAsia" w:ascii="仿宋_GB2312" w:hAnsi="宋体" w:eastAsia="仿宋_GB2312"/>
          <w:sz w:val="32"/>
          <w:szCs w:val="32"/>
          <w:lang w:val="en-US" w:eastAsia="zh-CN"/>
        </w:rPr>
        <w:t>232275</w:t>
      </w:r>
      <w:r>
        <w:rPr>
          <w:rFonts w:hint="eastAsia" w:ascii="仿宋_GB2312" w:hAnsi="仿宋_GB2312" w:eastAsia="仿宋_GB2312" w:cs="仿宋_GB2312"/>
          <w:kern w:val="0"/>
          <w:sz w:val="32"/>
          <w:szCs w:val="32"/>
          <w:u w:val="single"/>
          <w:lang w:val="en-US" w:eastAsia="zh-CN"/>
        </w:rPr>
        <w:t>00</w:t>
      </w:r>
      <w:r>
        <w:rPr>
          <w:rFonts w:hint="eastAsia" w:ascii="仿宋_GB2312" w:hAnsi="宋体" w:eastAsia="仿宋_GB2312"/>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7.57</w:t>
      </w:r>
      <w:r>
        <w:rPr>
          <w:rFonts w:hint="eastAsia" w:ascii="仿宋_GB2312" w:hAnsi="仿宋_GB2312" w:eastAsia="仿宋_GB2312" w:cs="仿宋_GB2312"/>
          <w:kern w:val="0"/>
          <w:sz w:val="32"/>
          <w:szCs w:val="32"/>
          <w:u w:val="single"/>
        </w:rPr>
        <w:t xml:space="preserve">  </w:t>
      </w:r>
      <w:r>
        <w:rPr>
          <w:rFonts w:ascii="仿宋_GB2312" w:hAnsi="宋体" w:eastAsia="仿宋_GB2312"/>
          <w:sz w:val="32"/>
          <w:szCs w:val="32"/>
        </w:rPr>
        <w:t>%</w:t>
      </w:r>
      <w:r>
        <w:rPr>
          <w:rFonts w:hint="eastAsia" w:ascii="仿宋_GB2312" w:hAnsi="宋体" w:eastAsia="仿宋_GB2312"/>
          <w:sz w:val="32"/>
          <w:szCs w:val="32"/>
        </w:rPr>
        <w:t>。</w:t>
      </w:r>
    </w:p>
    <w:p>
      <w:pPr>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三、支出决算情况说明</w:t>
      </w:r>
    </w:p>
    <w:p>
      <w:pPr>
        <w:spacing w:line="560" w:lineRule="exact"/>
        <w:ind w:firstLine="614" w:firstLineChars="192"/>
        <w:outlineLvl w:val="1"/>
        <w:rPr>
          <w:rFonts w:ascii="黑体" w:hAnsi="黑体" w:eastAsia="黑体" w:cs="黑体"/>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8</w:t>
      </w:r>
      <w:r>
        <w:rPr>
          <w:rFonts w:ascii="仿宋_GB2312" w:hAnsi="宋体" w:eastAsia="仿宋_GB2312"/>
          <w:kern w:val="0"/>
          <w:sz w:val="32"/>
          <w:szCs w:val="32"/>
        </w:rPr>
        <w:t>年度支出合计</w:t>
      </w:r>
      <w:r>
        <w:rPr>
          <w:rFonts w:hint="eastAsia" w:ascii="仿宋_GB2312" w:hAnsi="宋体" w:eastAsia="仿宋_GB2312"/>
          <w:kern w:val="0"/>
          <w:sz w:val="32"/>
          <w:szCs w:val="32"/>
          <w:lang w:val="en-US" w:eastAsia="zh-CN"/>
        </w:rPr>
        <w:t>262597900</w:t>
      </w:r>
      <w:r>
        <w:rPr>
          <w:rFonts w:ascii="仿宋_GB2312" w:hAnsi="宋体" w:eastAsia="仿宋_GB2312"/>
          <w:kern w:val="0"/>
          <w:sz w:val="32"/>
          <w:szCs w:val="32"/>
        </w:rPr>
        <w:t>元，其中：基本支出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158200</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0.06</w:t>
      </w:r>
      <w:r>
        <w:rPr>
          <w:rFonts w:hint="eastAsia" w:ascii="仿宋_GB2312" w:hAnsi="仿宋_GB2312" w:eastAsia="仿宋_GB2312" w:cs="仿宋_GB2312"/>
          <w:kern w:val="0"/>
          <w:sz w:val="32"/>
          <w:szCs w:val="32"/>
          <w:u w:val="single"/>
        </w:rPr>
        <w:t xml:space="preserve">  </w:t>
      </w:r>
      <w:r>
        <w:rPr>
          <w:rFonts w:ascii="仿宋_GB2312" w:hAnsi="宋体" w:eastAsia="仿宋_GB2312"/>
          <w:kern w:val="0"/>
          <w:sz w:val="32"/>
          <w:szCs w:val="32"/>
        </w:rPr>
        <w:t>%；项目支出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262439700</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99.94</w:t>
      </w:r>
      <w:r>
        <w:rPr>
          <w:rFonts w:hint="eastAsia" w:ascii="仿宋_GB2312" w:hAnsi="仿宋_GB2312" w:eastAsia="仿宋_GB2312" w:cs="仿宋_GB2312"/>
          <w:kern w:val="0"/>
          <w:sz w:val="32"/>
          <w:szCs w:val="32"/>
          <w:u w:val="single"/>
        </w:rPr>
        <w:t xml:space="preserve">  </w:t>
      </w:r>
      <w:r>
        <w:rPr>
          <w:rFonts w:ascii="仿宋_GB2312" w:hAnsi="宋体" w:eastAsia="仿宋_GB2312"/>
          <w:kern w:val="0"/>
          <w:sz w:val="32"/>
          <w:szCs w:val="32"/>
        </w:rPr>
        <w:t>%；</w:t>
      </w:r>
      <w:r>
        <w:rPr>
          <w:rFonts w:hint="eastAsia" w:ascii="仿宋_GB2312" w:hAnsi="宋体" w:eastAsia="仿宋_GB2312"/>
          <w:kern w:val="0"/>
          <w:sz w:val="32"/>
          <w:szCs w:val="32"/>
        </w:rPr>
        <w:t>上缴上级支出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ascii="仿宋_GB2312" w:hAnsi="宋体" w:eastAsia="仿宋_GB2312"/>
          <w:kern w:val="0"/>
          <w:sz w:val="32"/>
          <w:szCs w:val="32"/>
        </w:rPr>
        <w:t>%；经营支出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ascii="仿宋_GB2312" w:hAnsi="宋体" w:eastAsia="仿宋_GB2312"/>
          <w:kern w:val="0"/>
          <w:sz w:val="32"/>
          <w:szCs w:val="32"/>
        </w:rPr>
        <w:t>%</w:t>
      </w:r>
      <w:r>
        <w:rPr>
          <w:rFonts w:hint="eastAsia" w:ascii="仿宋_GB2312" w:hAnsi="宋体" w:eastAsia="仿宋_GB2312"/>
          <w:kern w:val="0"/>
          <w:sz w:val="32"/>
          <w:szCs w:val="32"/>
        </w:rPr>
        <w:t>；对附属单位补助支出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ascii="仿宋_GB2312" w:hAnsi="宋体" w:eastAsia="仿宋_GB2312"/>
          <w:kern w:val="0"/>
          <w:sz w:val="32"/>
          <w:szCs w:val="32"/>
        </w:rPr>
        <w:t>%</w:t>
      </w:r>
      <w:r>
        <w:rPr>
          <w:rFonts w:hint="eastAsia" w:ascii="仿宋_GB2312" w:hAnsi="宋体" w:eastAsia="仿宋_GB2312"/>
          <w:kern w:val="0"/>
          <w:sz w:val="32"/>
          <w:szCs w:val="32"/>
        </w:rPr>
        <w:t>。</w:t>
      </w:r>
    </w:p>
    <w:p>
      <w:pPr>
        <w:spacing w:line="560" w:lineRule="exact"/>
        <w:outlineLvl w:val="1"/>
        <w:rPr>
          <w:rFonts w:ascii="黑体" w:hAnsi="黑体" w:eastAsia="黑体" w:cs="黑体"/>
          <w:kern w:val="0"/>
          <w:sz w:val="32"/>
          <w:szCs w:val="32"/>
        </w:rPr>
      </w:pPr>
      <w:r>
        <w:rPr>
          <w:rFonts w:hint="eastAsia" w:ascii="黑体" w:hAnsi="黑体" w:eastAsia="黑体" w:cs="黑体"/>
          <w:kern w:val="0"/>
          <w:sz w:val="32"/>
          <w:szCs w:val="32"/>
        </w:rPr>
        <w:t xml:space="preserve">    四、财政拨款收入支出决算总体情况说明</w:t>
      </w:r>
    </w:p>
    <w:p>
      <w:pPr>
        <w:spacing w:line="560" w:lineRule="exact"/>
        <w:ind w:firstLine="538" w:firstLineChars="168"/>
        <w:outlineLvl w:val="1"/>
        <w:rPr>
          <w:rFonts w:hint="eastAsia" w:ascii="仿宋_GB2312" w:eastAsia="仿宋_GB2312"/>
          <w:sz w:val="30"/>
          <w:szCs w:val="30"/>
          <w:lang w:val="en-US" w:eastAsia="zh-CN"/>
        </w:rPr>
      </w:pPr>
      <w:r>
        <w:rPr>
          <w:rFonts w:ascii="仿宋_GB2312" w:hAnsi="宋体" w:eastAsia="仿宋_GB2312"/>
          <w:kern w:val="0"/>
          <w:sz w:val="32"/>
          <w:szCs w:val="32"/>
        </w:rPr>
        <w:t>201</w:t>
      </w:r>
      <w:r>
        <w:rPr>
          <w:rFonts w:hint="eastAsia" w:ascii="仿宋_GB2312" w:hAnsi="宋体" w:eastAsia="仿宋_GB2312"/>
          <w:kern w:val="0"/>
          <w:sz w:val="32"/>
          <w:szCs w:val="32"/>
        </w:rPr>
        <w:t>8年度财政拨款</w:t>
      </w:r>
      <w:r>
        <w:rPr>
          <w:rFonts w:ascii="仿宋_GB2312" w:hAnsi="宋体" w:eastAsia="仿宋_GB2312"/>
          <w:kern w:val="0"/>
          <w:sz w:val="32"/>
          <w:szCs w:val="32"/>
        </w:rPr>
        <w:t>收入总计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411149300</w:t>
      </w:r>
      <w:r>
        <w:rPr>
          <w:rFonts w:ascii="仿宋_GB2312" w:hAnsi="宋体" w:eastAsia="仿宋_GB2312"/>
          <w:kern w:val="0"/>
          <w:sz w:val="32"/>
          <w:szCs w:val="32"/>
        </w:rPr>
        <w:t>元，支出总计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411149300</w:t>
      </w:r>
      <w:r>
        <w:rPr>
          <w:rFonts w:ascii="仿宋_GB2312" w:hAnsi="宋体" w:eastAsia="仿宋_GB2312"/>
          <w:kern w:val="0"/>
          <w:sz w:val="32"/>
          <w:szCs w:val="32"/>
        </w:rPr>
        <w:t>元。</w:t>
      </w:r>
      <w:r>
        <w:rPr>
          <w:rFonts w:hint="eastAsia" w:ascii="仿宋_GB2312" w:hAnsi="宋体" w:eastAsia="仿宋_GB2312"/>
          <w:kern w:val="0"/>
          <w:sz w:val="32"/>
          <w:szCs w:val="32"/>
        </w:rPr>
        <w:t>与上年相比，财政拨款收</w:t>
      </w:r>
      <w:r>
        <w:rPr>
          <w:rFonts w:hint="eastAsia" w:ascii="仿宋_GB2312" w:hAnsi="宋体" w:eastAsia="仿宋_GB2312"/>
          <w:kern w:val="0"/>
          <w:sz w:val="32"/>
          <w:szCs w:val="32"/>
          <w:lang w:eastAsia="zh-CN"/>
        </w:rPr>
        <w:t>支总计各减少</w:t>
      </w:r>
      <w:r>
        <w:rPr>
          <w:rFonts w:hint="eastAsia" w:ascii="仿宋_GB2312" w:hAnsi="宋体" w:eastAsia="仿宋_GB2312"/>
          <w:kern w:val="0"/>
          <w:sz w:val="32"/>
          <w:szCs w:val="32"/>
          <w:lang w:val="en-US" w:eastAsia="zh-CN"/>
        </w:rPr>
        <w:t>52058129.15元</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减少</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11.24</w:t>
      </w:r>
      <w:r>
        <w:rPr>
          <w:rFonts w:hint="eastAsia" w:ascii="仿宋_GB2312" w:hAnsi="仿宋_GB2312" w:eastAsia="仿宋_GB2312" w:cs="仿宋_GB2312"/>
          <w:kern w:val="0"/>
          <w:sz w:val="32"/>
          <w:szCs w:val="32"/>
          <w:u w:val="single"/>
        </w:rPr>
        <w:t xml:space="preserve">  </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主要原因是</w:t>
      </w:r>
      <w:r>
        <w:rPr>
          <w:rFonts w:hint="eastAsia" w:ascii="仿宋_GB2312" w:eastAsia="仿宋_GB2312"/>
          <w:sz w:val="30"/>
          <w:szCs w:val="30"/>
          <w:lang w:eastAsia="zh-CN"/>
        </w:rPr>
        <w:t>：</w:t>
      </w:r>
      <w:r>
        <w:rPr>
          <w:rFonts w:hint="eastAsia" w:ascii="仿宋_GB2312" w:eastAsia="仿宋_GB2312"/>
          <w:sz w:val="30"/>
          <w:szCs w:val="30"/>
          <w:lang w:val="en-US" w:eastAsia="zh-CN"/>
        </w:rPr>
        <w:t>2018年征地拆迁项目减少</w:t>
      </w:r>
      <w:r>
        <w:rPr>
          <w:rFonts w:hint="eastAsia" w:ascii="仿宋_GB2312" w:hAnsi="宋体" w:eastAsia="仿宋_GB2312"/>
          <w:kern w:val="0"/>
          <w:sz w:val="32"/>
          <w:szCs w:val="32"/>
          <w:lang w:eastAsia="zh-CN"/>
        </w:rPr>
        <w:t>，征地款收入支出相应就减少。</w:t>
      </w:r>
    </w:p>
    <w:p>
      <w:pPr>
        <w:spacing w:line="560" w:lineRule="exact"/>
        <w:outlineLvl w:val="1"/>
        <w:rPr>
          <w:rFonts w:ascii="黑体" w:hAnsi="黑体" w:eastAsia="黑体" w:cs="黑体"/>
          <w:kern w:val="0"/>
          <w:sz w:val="32"/>
          <w:szCs w:val="32"/>
        </w:rPr>
      </w:pPr>
      <w:r>
        <w:rPr>
          <w:rFonts w:hint="eastAsia"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五、一般公共预算财政拨款支出决算情况说明</w:t>
      </w:r>
    </w:p>
    <w:p>
      <w:pPr>
        <w:numPr>
          <w:ilvl w:val="0"/>
          <w:numId w:val="1"/>
        </w:num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2018年度一般公共预算财政拨款支出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45390900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17.29</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%。与</w:t>
      </w:r>
      <w:r>
        <w:rPr>
          <w:rFonts w:hint="eastAsia" w:ascii="仿宋_GB2312" w:hAnsi="宋体" w:eastAsia="仿宋_GB2312"/>
          <w:kern w:val="0"/>
          <w:sz w:val="32"/>
          <w:szCs w:val="32"/>
        </w:rPr>
        <w:t>上</w:t>
      </w:r>
      <w:r>
        <w:rPr>
          <w:rFonts w:hint="eastAsia" w:ascii="仿宋_GB2312" w:hAnsi="仿宋_GB2312" w:eastAsia="仿宋_GB2312" w:cs="仿宋_GB2312"/>
          <w:kern w:val="0"/>
          <w:sz w:val="32"/>
          <w:szCs w:val="32"/>
        </w:rPr>
        <w:t>年相比，一般公共预算财政拨款支出增加</w:t>
      </w:r>
      <w:r>
        <w:rPr>
          <w:rFonts w:hint="eastAsia" w:ascii="仿宋_GB2312" w:hAnsi="仿宋_GB2312" w:eastAsia="仿宋_GB2312" w:cs="仿宋_GB2312"/>
          <w:kern w:val="0"/>
          <w:sz w:val="32"/>
          <w:szCs w:val="32"/>
          <w:lang w:val="en-US" w:eastAsia="zh-CN"/>
        </w:rPr>
        <w:t>45278600</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40319.32</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eastAsia="zh-CN"/>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2018年城乡社区支出和节能环保支出共计45390900元，其中</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节能环保支出35390900元、城乡社区支出10000000元.</w:t>
      </w:r>
    </w:p>
    <w:p>
      <w:pPr>
        <w:numPr>
          <w:ilvl w:val="0"/>
          <w:numId w:val="1"/>
        </w:num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2018年度一般公共预算财政拨款支出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45390900</w:t>
      </w:r>
      <w:r>
        <w:rPr>
          <w:rFonts w:hint="eastAsia" w:ascii="仿宋_GB2312" w:hAnsi="仿宋_GB2312" w:eastAsia="仿宋_GB2312" w:cs="仿宋_GB2312"/>
          <w:kern w:val="0"/>
          <w:sz w:val="32"/>
          <w:szCs w:val="32"/>
        </w:rPr>
        <w:t>元，主要用于以下方面：</w:t>
      </w:r>
    </w:p>
    <w:p>
      <w:pPr>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eastAsia="仿宋_GB2312"/>
          <w:sz w:val="30"/>
          <w:szCs w:val="30"/>
          <w:lang w:val="en-US" w:eastAsia="zh-CN"/>
        </w:rPr>
        <w:t>1、城乡社区支出</w:t>
      </w:r>
      <w:r>
        <w:rPr>
          <w:rFonts w:hint="eastAsia" w:ascii="仿宋_GB2312" w:hAnsi="仿宋_GB2312" w:eastAsia="仿宋_GB2312" w:cs="仿宋_GB2312"/>
          <w:kern w:val="0"/>
          <w:sz w:val="32"/>
          <w:szCs w:val="32"/>
          <w:lang w:val="en-US" w:eastAsia="zh-CN"/>
        </w:rPr>
        <w:t>158200元</w:t>
      </w:r>
      <w:r>
        <w:rPr>
          <w:rFonts w:hint="eastAsia" w:ascii="仿宋_GB2312" w:hAnsi="仿宋_GB2312" w:eastAsia="仿宋_GB2312" w:cs="仿宋_GB2312"/>
          <w:kern w:val="0"/>
          <w:sz w:val="32"/>
          <w:szCs w:val="32"/>
        </w:rPr>
        <w:t>，占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0.35</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2、节能环保支出10000000元</w:t>
      </w:r>
      <w:r>
        <w:rPr>
          <w:rFonts w:hint="eastAsia" w:ascii="仿宋_GB2312" w:hAnsi="仿宋_GB2312" w:eastAsia="仿宋_GB2312" w:cs="仿宋_GB2312"/>
          <w:kern w:val="0"/>
          <w:sz w:val="32"/>
          <w:szCs w:val="32"/>
        </w:rPr>
        <w:t>，占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22.03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3、</w:t>
      </w:r>
      <w:r>
        <w:rPr>
          <w:rFonts w:hint="eastAsia" w:ascii="仿宋_GB2312" w:eastAsia="仿宋_GB2312"/>
          <w:sz w:val="30"/>
          <w:szCs w:val="30"/>
          <w:lang w:val="en-US" w:eastAsia="zh-CN"/>
        </w:rPr>
        <w:t>城乡社区支出</w:t>
      </w:r>
      <w:r>
        <w:rPr>
          <w:rFonts w:hint="eastAsia" w:ascii="仿宋_GB2312" w:hAnsi="仿宋_GB2312" w:eastAsia="仿宋_GB2312" w:cs="仿宋_GB2312"/>
          <w:kern w:val="0"/>
          <w:sz w:val="32"/>
          <w:szCs w:val="32"/>
          <w:lang w:val="en-US" w:eastAsia="zh-CN"/>
        </w:rPr>
        <w:t>35232700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77.62</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 xml:space="preserve">  4、城乡社区管理事务6067370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13.37</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5、其他</w:t>
      </w:r>
      <w:r>
        <w:rPr>
          <w:rFonts w:hint="eastAsia" w:ascii="仿宋_GB2312" w:eastAsia="仿宋_GB2312"/>
          <w:sz w:val="30"/>
          <w:szCs w:val="30"/>
          <w:lang w:val="en-US" w:eastAsia="zh-CN"/>
        </w:rPr>
        <w:t>城乡社区支出</w:t>
      </w:r>
      <w:r>
        <w:rPr>
          <w:rFonts w:hint="eastAsia" w:ascii="仿宋_GB2312" w:hAnsi="仿宋_GB2312" w:eastAsia="仿宋_GB2312" w:cs="仿宋_GB2312"/>
          <w:kern w:val="0"/>
          <w:sz w:val="32"/>
          <w:szCs w:val="32"/>
          <w:lang w:val="en-US" w:eastAsia="zh-CN"/>
        </w:rPr>
        <w:t>291655</w:t>
      </w:r>
      <w:r>
        <w:rPr>
          <w:rFonts w:hint="eastAsia" w:ascii="仿宋_GB2312" w:hAnsi="仿宋_GB2312" w:eastAsia="仿宋_GB2312" w:cs="仿宋_GB2312"/>
          <w:kern w:val="0"/>
          <w:sz w:val="32"/>
          <w:szCs w:val="32"/>
          <w:u w:val="single"/>
          <w:lang w:val="en-US" w:eastAsia="zh-CN"/>
        </w:rPr>
        <w:t>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64.25</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pPr>
        <w:spacing w:line="560" w:lineRule="exac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p>
    <w:p>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2018年度一般公共预算财政拨款支出年初预算为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45390900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%，其中：</w:t>
      </w:r>
    </w:p>
    <w:p>
      <w:pPr>
        <w:numPr>
          <w:ilvl w:val="0"/>
          <w:numId w:val="2"/>
        </w:numPr>
        <w:spacing w:line="560" w:lineRule="exact"/>
        <w:ind w:firstLine="611" w:firstLineChars="19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节能环保支出-污染防治-水体决算数10000000元；年初数0，完成年初预算的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因本单位2018年年初无预算，只有决算数。</w:t>
      </w:r>
    </w:p>
    <w:p>
      <w:pPr>
        <w:numPr>
          <w:ilvl w:val="0"/>
          <w:numId w:val="2"/>
        </w:numPr>
        <w:spacing w:line="560" w:lineRule="exact"/>
        <w:ind w:firstLine="611" w:firstLineChars="19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城乡社区支出-城市社区管理事务-其他城乡社区管理事务支出决算数6225500元，年初数0，完成年初预算的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因本单位2018年年初无预算，只有决算数</w:t>
      </w:r>
    </w:p>
    <w:p>
      <w:pPr>
        <w:numPr>
          <w:ilvl w:val="0"/>
          <w:numId w:val="2"/>
        </w:numPr>
        <w:spacing w:line="560" w:lineRule="exact"/>
        <w:ind w:firstLine="611" w:firstLineChars="19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其他城乡社区支出决算数29165500元；年初数0，完成年初预算的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因本单位2018年年初无预算，只有决算数</w:t>
      </w:r>
    </w:p>
    <w:p>
      <w:pPr>
        <w:spacing w:line="560" w:lineRule="exact"/>
        <w:outlineLvl w:val="1"/>
        <w:rPr>
          <w:rFonts w:ascii="黑体" w:hAnsi="黑体" w:eastAsia="黑体" w:cs="黑体"/>
          <w:kern w:val="0"/>
          <w:sz w:val="32"/>
          <w:szCs w:val="32"/>
        </w:rPr>
      </w:pPr>
      <w:r>
        <w:rPr>
          <w:rFonts w:hint="eastAsia"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 xml:space="preserve">   六、一般公共预算财政拨款基本支出决算情况说明（按经济分类填列到款级科目）</w:t>
      </w:r>
    </w:p>
    <w:p>
      <w:pPr>
        <w:pStyle w:val="13"/>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8年度一般公共预算财政拨款基本支出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158200</w:t>
      </w:r>
      <w:r>
        <w:rPr>
          <w:rFonts w:hint="eastAsia" w:ascii="仿宋_GB2312" w:hAnsi="仿宋_GB2312" w:eastAsia="仿宋_GB2312" w:cs="仿宋_GB2312"/>
          <w:sz w:val="32"/>
          <w:szCs w:val="32"/>
          <w:u w:val="single"/>
        </w:rPr>
        <w:t xml:space="preserve">  </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8200</w:t>
      </w:r>
      <w:r>
        <w:rPr>
          <w:rFonts w:ascii="仿宋_GB2312" w:hAnsi="宋体" w:eastAsia="仿宋_GB2312"/>
          <w:sz w:val="32"/>
          <w:szCs w:val="32"/>
        </w:rPr>
        <w:t>元，公用经费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150000</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13"/>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工资福利支出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8200</w:t>
      </w:r>
      <w:r>
        <w:rPr>
          <w:rFonts w:hint="eastAsia" w:ascii="仿宋_GB2312" w:hAnsi="宋体" w:eastAsia="仿宋_GB2312" w:cs="Times New Roman"/>
          <w:color w:val="auto"/>
          <w:sz w:val="32"/>
          <w:szCs w:val="32"/>
        </w:rPr>
        <w:t>元，较年初预算数增加</w:t>
      </w:r>
      <w:r>
        <w:rPr>
          <w:rFonts w:hint="eastAsia" w:ascii="仿宋_GB2312" w:hAnsi="宋体" w:eastAsia="仿宋_GB2312" w:cs="Times New Roman"/>
          <w:color w:val="auto"/>
          <w:sz w:val="32"/>
          <w:szCs w:val="32"/>
          <w:lang w:val="en-US" w:eastAsia="zh-CN"/>
        </w:rPr>
        <w:t>8200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82</w:t>
      </w:r>
      <w:r>
        <w:rPr>
          <w:rFonts w:hint="eastAsia" w:ascii="仿宋_GB2312" w:hAnsi="仿宋_GB2312" w:eastAsia="仿宋_GB2312" w:cs="仿宋_GB2312"/>
          <w:sz w:val="32"/>
          <w:szCs w:val="32"/>
          <w:u w:val="single"/>
        </w:rPr>
        <w:t xml:space="preserve">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eastAsia="仿宋_GB2312"/>
          <w:sz w:val="30"/>
          <w:szCs w:val="30"/>
          <w:lang w:eastAsia="zh-CN"/>
        </w:rPr>
        <w:t>增加一位领导干部年度考核奖金</w:t>
      </w:r>
      <w:r>
        <w:rPr>
          <w:rFonts w:hint="eastAsia" w:ascii="仿宋_GB2312" w:hAnsi="宋体" w:eastAsia="仿宋_GB2312" w:cs="Times New Roman"/>
          <w:color w:val="auto"/>
          <w:sz w:val="32"/>
          <w:szCs w:val="32"/>
        </w:rPr>
        <w:t>；较上年决算数增加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8200元</w:t>
      </w:r>
      <w:r>
        <w:rPr>
          <w:rFonts w:hint="eastAsia" w:ascii="仿宋_GB2312" w:hAnsi="宋体" w:eastAsia="仿宋_GB2312" w:cs="Times New Roman"/>
          <w:color w:val="auto"/>
          <w:sz w:val="32"/>
          <w:szCs w:val="32"/>
        </w:rPr>
        <w:t>，增长</w:t>
      </w:r>
      <w:r>
        <w:rPr>
          <w:rFonts w:hint="eastAsia" w:ascii="仿宋_GB2312" w:hAnsi="宋体" w:eastAsia="仿宋_GB2312" w:cs="Times New Roman"/>
          <w:color w:val="auto"/>
          <w:sz w:val="32"/>
          <w:szCs w:val="32"/>
          <w:lang w:val="en-US" w:eastAsia="zh-CN"/>
        </w:rPr>
        <w:t>82</w:t>
      </w:r>
      <w:r>
        <w:rPr>
          <w:rFonts w:hint="eastAsia" w:ascii="仿宋_GB2312" w:hAnsi="仿宋_GB2312" w:eastAsia="仿宋_GB2312" w:cs="仿宋_GB2312"/>
          <w:sz w:val="32"/>
          <w:szCs w:val="32"/>
          <w:u w:val="single"/>
        </w:rPr>
        <w:t xml:space="preserve">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仿宋_GB2312" w:eastAsia="仿宋_GB2312" w:cs="仿宋_GB2312"/>
          <w:kern w:val="0"/>
          <w:sz w:val="32"/>
          <w:szCs w:val="32"/>
          <w:lang w:val="en-US" w:eastAsia="zh-CN"/>
        </w:rPr>
        <w:t>因本单位2018年年初无预算，只有决算数。</w:t>
      </w:r>
    </w:p>
    <w:p>
      <w:pPr>
        <w:pStyle w:val="13"/>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140800</w:t>
      </w:r>
      <w:r>
        <w:rPr>
          <w:rFonts w:hint="eastAsia" w:ascii="仿宋_GB2312" w:hAnsi="仿宋_GB2312" w:eastAsia="仿宋_GB2312" w:cs="仿宋_GB2312"/>
          <w:sz w:val="32"/>
          <w:szCs w:val="32"/>
          <w:u w:val="single"/>
        </w:rPr>
        <w:t xml:space="preserve"> </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w:t>
      </w:r>
      <w:r>
        <w:rPr>
          <w:rFonts w:hint="eastAsia" w:ascii="仿宋_GB2312" w:hAnsi="宋体" w:eastAsia="仿宋_GB2312" w:cs="Times New Roman"/>
          <w:color w:val="auto"/>
          <w:sz w:val="32"/>
          <w:szCs w:val="32"/>
          <w:lang w:eastAsia="zh-CN"/>
        </w:rPr>
        <w:t>减少</w:t>
      </w:r>
      <w:r>
        <w:rPr>
          <w:rFonts w:hint="eastAsia" w:ascii="仿宋_GB2312" w:hAnsi="宋体" w:eastAsia="仿宋_GB2312" w:cs="Times New Roman"/>
          <w:color w:val="auto"/>
          <w:sz w:val="32"/>
          <w:szCs w:val="32"/>
          <w:lang w:val="en-US" w:eastAsia="zh-CN"/>
        </w:rPr>
        <w:t>1000</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减少</w:t>
      </w:r>
      <w:r>
        <w:rPr>
          <w:rFonts w:hint="eastAsia" w:ascii="仿宋_GB2312" w:hAnsi="宋体" w:eastAsia="仿宋_GB2312" w:cs="Times New Roman"/>
          <w:color w:val="auto"/>
          <w:sz w:val="32"/>
          <w:szCs w:val="32"/>
          <w:lang w:val="en-US" w:eastAsia="zh-CN"/>
        </w:rPr>
        <w:t>0.71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eastAsia="仿宋_GB2312"/>
          <w:sz w:val="30"/>
          <w:szCs w:val="30"/>
          <w:lang w:eastAsia="zh-CN"/>
        </w:rPr>
        <w:t>减少劳务费和公务用车运行维护费支出。</w:t>
      </w:r>
      <w:r>
        <w:rPr>
          <w:rFonts w:hint="eastAsia" w:ascii="仿宋_GB2312" w:hAnsi="宋体" w:eastAsia="仿宋_GB2312" w:cs="Times New Roman"/>
          <w:color w:val="auto"/>
          <w:sz w:val="32"/>
          <w:szCs w:val="32"/>
        </w:rPr>
        <w:t>较上年决算数增加</w:t>
      </w:r>
      <w:r>
        <w:rPr>
          <w:rFonts w:hint="eastAsia" w:ascii="仿宋_GB2312" w:hAnsi="宋体" w:eastAsia="仿宋_GB2312" w:cs="Times New Roman"/>
          <w:color w:val="auto"/>
          <w:sz w:val="32"/>
          <w:szCs w:val="32"/>
          <w:lang w:val="en-US" w:eastAsia="zh-CN"/>
        </w:rPr>
        <w:t>37500</w:t>
      </w:r>
      <w:r>
        <w:rPr>
          <w:rFonts w:hint="eastAsia" w:ascii="仿宋_GB2312" w:hAnsi="仿宋_GB2312" w:eastAsia="仿宋_GB2312" w:cs="仿宋_GB2312"/>
          <w:sz w:val="32"/>
          <w:szCs w:val="32"/>
          <w:u w:val="single"/>
        </w:rPr>
        <w:t xml:space="preserve"> </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6.30</w:t>
      </w:r>
      <w:r>
        <w:rPr>
          <w:rFonts w:hint="eastAsia" w:ascii="仿宋_GB2312" w:hAnsi="仿宋_GB2312" w:eastAsia="仿宋_GB2312" w:cs="仿宋_GB2312"/>
          <w:sz w:val="32"/>
          <w:szCs w:val="32"/>
          <w:u w:val="single"/>
        </w:rPr>
        <w:t xml:space="preserve"> </w:t>
      </w:r>
      <w:r>
        <w:rPr>
          <w:rFonts w:ascii="仿宋_GB2312" w:hAnsi="宋体" w:eastAsia="仿宋_GB2312" w:cs="Times New Roman"/>
          <w:color w:val="auto"/>
          <w:sz w:val="32"/>
          <w:szCs w:val="32"/>
        </w:rPr>
        <w:t>%</w:t>
      </w:r>
      <w:r>
        <w:rPr>
          <w:rFonts w:hint="eastAsia" w:ascii="仿宋_GB2312" w:hAnsi="仿宋_GB2312" w:eastAsia="仿宋_GB2312" w:cs="仿宋_GB2312"/>
          <w:sz w:val="32"/>
          <w:szCs w:val="32"/>
          <w:u w:val="single"/>
        </w:rPr>
        <w:t xml:space="preserve"> </w:t>
      </w:r>
      <w:r>
        <w:rPr>
          <w:rFonts w:hint="eastAsia" w:ascii="仿宋_GB2312" w:hAnsi="宋体" w:eastAsia="仿宋_GB2312" w:cs="Times New Roman"/>
          <w:color w:val="auto"/>
          <w:sz w:val="32"/>
          <w:szCs w:val="32"/>
        </w:rPr>
        <w:t>。主要原因是</w:t>
      </w:r>
      <w:r>
        <w:rPr>
          <w:rFonts w:hint="eastAsia" w:ascii="仿宋_GB2312" w:eastAsia="仿宋_GB2312"/>
          <w:sz w:val="30"/>
          <w:szCs w:val="30"/>
          <w:lang w:eastAsia="zh-CN"/>
        </w:rPr>
        <w:t>增加了办公费、邮电费和其他商品和服务费支出</w:t>
      </w:r>
      <w:r>
        <w:rPr>
          <w:rFonts w:hint="eastAsia" w:ascii="仿宋_GB2312" w:eastAsia="仿宋_GB2312"/>
          <w:sz w:val="30"/>
          <w:szCs w:val="30"/>
          <w:lang w:val="en-US" w:eastAsia="zh-CN"/>
        </w:rPr>
        <w:t>.</w:t>
      </w:r>
    </w:p>
    <w:p>
      <w:pPr>
        <w:pStyle w:val="13"/>
        <w:numPr>
          <w:ilvl w:val="0"/>
          <w:numId w:val="3"/>
        </w:numPr>
        <w:spacing w:line="56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较年初预算数增加（减少）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宋体" w:eastAsia="仿宋_GB2312" w:cs="Times New Roman"/>
          <w:color w:val="auto"/>
          <w:sz w:val="32"/>
          <w:szCs w:val="32"/>
        </w:rPr>
        <w:t>元，增长（下降）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，较上年决算数增加（减少）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宋体" w:eastAsia="仿宋_GB2312" w:cs="Times New Roman"/>
          <w:color w:val="auto"/>
          <w:sz w:val="32"/>
          <w:szCs w:val="32"/>
        </w:rPr>
        <w:t>元，增长（下降）</w:t>
      </w:r>
      <w:r>
        <w:rPr>
          <w:rFonts w:hint="eastAsia" w:ascii="仿宋_GB2312" w:hAnsi="宋体" w:eastAsia="仿宋_GB2312" w:cs="Times New Roman"/>
          <w:color w:val="auto"/>
          <w:sz w:val="32"/>
          <w:szCs w:val="32"/>
          <w:lang w:val="en-US" w:eastAsia="zh-CN"/>
        </w:rPr>
        <w:t>0</w:t>
      </w:r>
      <w:r>
        <w:rPr>
          <w:rFonts w:hint="eastAsia" w:ascii="仿宋_GB2312" w:hAnsi="仿宋_GB2312" w:eastAsia="仿宋_GB2312" w:cs="仿宋_GB2312"/>
          <w:sz w:val="32"/>
          <w:szCs w:val="32"/>
          <w:u w:val="single"/>
        </w:rPr>
        <w:t xml:space="preserve">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3"/>
        <w:numPr>
          <w:ilvl w:val="0"/>
          <w:numId w:val="0"/>
        </w:numPr>
        <w:spacing w:line="560" w:lineRule="exact"/>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 xml:space="preserve">    </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w:t>
      </w:r>
      <w:r>
        <w:rPr>
          <w:rFonts w:hint="eastAsia" w:ascii="仿宋_GB2312" w:eastAsia="仿宋_GB2312"/>
          <w:sz w:val="30"/>
          <w:szCs w:val="30"/>
          <w:lang w:eastAsia="zh-CN"/>
        </w:rPr>
        <w:t>本单位临时机构，工作人员从其他单位借调，工资从原单位发放，所以未有年初预算数和决算数</w:t>
      </w:r>
      <w:r>
        <w:rPr>
          <w:rFonts w:hint="eastAsia" w:ascii="仿宋_GB2312" w:hAnsi="宋体" w:eastAsia="仿宋_GB2312" w:cs="Times New Roman"/>
          <w:color w:val="auto"/>
          <w:sz w:val="32"/>
          <w:szCs w:val="32"/>
        </w:rPr>
        <w:t>；</w:t>
      </w:r>
    </w:p>
    <w:p>
      <w:pPr>
        <w:pStyle w:val="13"/>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w:t>
      </w:r>
      <w:r>
        <w:rPr>
          <w:rFonts w:hint="eastAsia" w:ascii="仿宋_GB2312" w:eastAsia="仿宋_GB2312" w:cs="仿宋_GB2312"/>
          <w:sz w:val="32"/>
          <w:szCs w:val="32"/>
          <w:lang w:val="en-US" w:eastAsia="zh-CN"/>
        </w:rPr>
        <w:t>9200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年初预算数</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减少</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，主要原因；较上年决算数</w:t>
      </w:r>
      <w:r>
        <w:rPr>
          <w:rFonts w:hint="eastAsia" w:ascii="仿宋_GB2312" w:hAnsi="宋体" w:eastAsia="仿宋_GB2312" w:cs="Times New Roman"/>
          <w:color w:val="auto"/>
          <w:sz w:val="32"/>
          <w:szCs w:val="32"/>
          <w:lang w:eastAsia="zh-CN"/>
        </w:rPr>
        <w:t>增加</w:t>
      </w:r>
      <w:r>
        <w:rPr>
          <w:rFonts w:hint="eastAsia" w:ascii="仿宋_GB2312" w:hAnsi="宋体" w:eastAsia="仿宋_GB2312" w:cs="Times New Roman"/>
          <w:color w:val="auto"/>
          <w:sz w:val="32"/>
          <w:szCs w:val="32"/>
          <w:lang w:val="en-US" w:eastAsia="zh-CN"/>
        </w:rPr>
        <w:t>200</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增长</w:t>
      </w:r>
      <w:r>
        <w:rPr>
          <w:rFonts w:hint="eastAsia" w:ascii="仿宋_GB2312" w:hAnsi="宋体" w:eastAsia="仿宋_GB2312" w:cs="Times New Roman"/>
          <w:color w:val="auto"/>
          <w:sz w:val="32"/>
          <w:szCs w:val="32"/>
          <w:lang w:val="en-US" w:eastAsia="zh-CN"/>
        </w:rPr>
        <w:t>2.22</w:t>
      </w:r>
      <w:r>
        <w:rPr>
          <w:rFonts w:hint="eastAsia" w:ascii="仿宋_GB2312" w:hAnsi="仿宋_GB2312" w:eastAsia="仿宋_GB2312" w:cs="仿宋_GB2312"/>
          <w:sz w:val="32"/>
          <w:szCs w:val="32"/>
          <w:u w:val="single"/>
        </w:rPr>
        <w:t xml:space="preserve">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，由于购买电脑等办公设备。</w:t>
      </w:r>
    </w:p>
    <w:p>
      <w:pPr>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（一）“三公”经费一般公共预算财政拨款支出决算总体情况说明。</w:t>
      </w:r>
    </w:p>
    <w:p>
      <w:pPr>
        <w:autoSpaceDE w:val="0"/>
        <w:autoSpaceDN w:val="0"/>
        <w:adjustRightInd w:val="0"/>
        <w:spacing w:line="560" w:lineRule="exact"/>
        <w:ind w:firstLine="64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2"/>
          <w:szCs w:val="32"/>
        </w:rPr>
        <w:t>2018年度“三公”经费一般公共预算财政拨款支出年初预算为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100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%。与上年相比，减少</w:t>
      </w:r>
      <w:r>
        <w:rPr>
          <w:rFonts w:hint="eastAsia" w:ascii="仿宋_GB2312" w:hAnsi="仿宋_GB2312" w:eastAsia="仿宋_GB2312" w:cs="仿宋_GB2312"/>
          <w:kern w:val="0"/>
          <w:sz w:val="32"/>
          <w:szCs w:val="32"/>
          <w:lang w:val="en-US" w:eastAsia="zh-CN"/>
        </w:rPr>
        <w:t>2500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25</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等于</w:t>
      </w:r>
      <w:r>
        <w:rPr>
          <w:rFonts w:hint="eastAsia" w:ascii="仿宋_GB2312" w:hAnsi="仿宋_GB2312" w:eastAsia="仿宋_GB2312" w:cs="仿宋_GB2312"/>
          <w:kern w:val="0"/>
          <w:sz w:val="32"/>
          <w:szCs w:val="32"/>
        </w:rPr>
        <w:t>年初预算数的主要原因是</w:t>
      </w:r>
      <w:r>
        <w:rPr>
          <w:rFonts w:hint="eastAsia" w:ascii="仿宋_GB2312" w:eastAsia="仿宋_GB2312"/>
          <w:sz w:val="30"/>
          <w:szCs w:val="30"/>
          <w:lang w:eastAsia="zh-CN"/>
        </w:rPr>
        <w:t>因公务车改革，单位公务车已上交政府平台，现未有公务车</w:t>
      </w:r>
      <w:r>
        <w:rPr>
          <w:rFonts w:hint="eastAsia" w:ascii="仿宋_GB2312" w:hAnsi="仿宋_GB2312" w:eastAsia="仿宋_GB2312" w:cs="仿宋_GB2312"/>
          <w:kern w:val="0"/>
          <w:sz w:val="32"/>
          <w:szCs w:val="32"/>
        </w:rPr>
        <w:t>。</w:t>
      </w:r>
      <w:r>
        <w:rPr>
          <w:rFonts w:hint="eastAsia" w:ascii="仿宋_GB2312" w:eastAsia="仿宋_GB2312"/>
          <w:sz w:val="30"/>
          <w:szCs w:val="30"/>
          <w:lang w:eastAsia="zh-CN"/>
        </w:rPr>
        <w:t>本单位本年度</w:t>
      </w:r>
      <w:r>
        <w:rPr>
          <w:rFonts w:hint="eastAsia" w:ascii="仿宋_GB2312" w:hAnsi="仿宋_GB2312" w:eastAsia="仿宋_GB2312" w:cs="仿宋_GB2312"/>
          <w:b/>
          <w:kern w:val="0"/>
          <w:sz w:val="30"/>
          <w:szCs w:val="30"/>
        </w:rPr>
        <w:t>“三公”经费</w:t>
      </w:r>
      <w:r>
        <w:rPr>
          <w:rFonts w:hint="eastAsia" w:ascii="仿宋_GB2312" w:hAnsi="仿宋_GB2312" w:eastAsia="仿宋_GB2312" w:cs="仿宋_GB2312"/>
          <w:kern w:val="0"/>
          <w:sz w:val="30"/>
          <w:szCs w:val="30"/>
          <w:lang w:eastAsia="zh-CN"/>
        </w:rPr>
        <w:t>无发生费用。</w:t>
      </w:r>
    </w:p>
    <w:p>
      <w:pPr>
        <w:pStyle w:val="13"/>
        <w:numPr>
          <w:ilvl w:val="0"/>
          <w:numId w:val="4"/>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“三公”经费一般公共预算财政拨款支出决算具体情况说明。</w:t>
      </w:r>
    </w:p>
    <w:p>
      <w:pPr>
        <w:pStyle w:val="13"/>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2018年度“三公”经费一般公共预算财政拨款支出决算中，因公出国（境）费支出占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%；公务用车购置及运行费支出占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color w:val="auto"/>
          <w:sz w:val="32"/>
          <w:szCs w:val="32"/>
        </w:rPr>
        <w:t>%；公务接待费支出占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%。具体情况如下：</w:t>
      </w:r>
    </w:p>
    <w:p>
      <w:pPr>
        <w:pStyle w:val="13"/>
        <w:spacing w:line="560" w:lineRule="exact"/>
        <w:ind w:firstLine="630" w:firstLineChars="196"/>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Cs/>
          <w:color w:val="auto"/>
          <w:sz w:val="32"/>
          <w:szCs w:val="32"/>
        </w:rPr>
        <w:t>年初预算为</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元，支出决算为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元，完成年初预算的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%；比上年减少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元，下降</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%。决算数小于（大于）。全年</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人。开支内容包括：</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eastAsia="zh-CN"/>
        </w:rPr>
        <w:t>：</w:t>
      </w:r>
      <w:r>
        <w:rPr>
          <w:rFonts w:hint="eastAsia" w:ascii="仿宋_GB2312" w:eastAsia="仿宋_GB2312"/>
          <w:sz w:val="30"/>
          <w:szCs w:val="30"/>
          <w:lang w:eastAsia="zh-CN"/>
        </w:rPr>
        <w:t>本单位近两年无发生费用</w:t>
      </w:r>
      <w:r>
        <w:rPr>
          <w:rFonts w:hint="eastAsia" w:ascii="仿宋_GB2312" w:hAnsi="仿宋_GB2312" w:eastAsia="仿宋_GB2312" w:cs="仿宋_GB2312"/>
          <w:color w:val="auto"/>
          <w:sz w:val="32"/>
          <w:szCs w:val="32"/>
        </w:rPr>
        <w:t xml:space="preserve">。 </w:t>
      </w:r>
    </w:p>
    <w:p>
      <w:pPr>
        <w:autoSpaceDE w:val="0"/>
        <w:autoSpaceDN w:val="0"/>
        <w:adjustRightInd w:val="0"/>
        <w:spacing w:line="56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bCs/>
          <w:sz w:val="32"/>
          <w:szCs w:val="32"/>
        </w:rPr>
        <w:t>年初预算为</w:t>
      </w:r>
      <w:r>
        <w:rPr>
          <w:rFonts w:hint="eastAsia" w:ascii="仿宋_GB2312" w:hAnsi="仿宋_GB2312" w:eastAsia="仿宋_GB2312" w:cs="仿宋_GB2312"/>
          <w:bCs/>
          <w:kern w:val="0"/>
          <w:sz w:val="32"/>
          <w:szCs w:val="32"/>
          <w:u w:val="single"/>
        </w:rPr>
        <w:t xml:space="preserve">  </w:t>
      </w:r>
      <w:r>
        <w:rPr>
          <w:rFonts w:hint="eastAsia" w:ascii="仿宋_GB2312" w:hAnsi="仿宋_GB2312" w:eastAsia="仿宋_GB2312" w:cs="仿宋_GB2312"/>
          <w:bCs/>
          <w:kern w:val="0"/>
          <w:sz w:val="32"/>
          <w:szCs w:val="32"/>
          <w:u w:val="single"/>
          <w:lang w:val="en-US" w:eastAsia="zh-CN"/>
        </w:rPr>
        <w:t>0</w:t>
      </w:r>
      <w:r>
        <w:rPr>
          <w:rFonts w:hint="eastAsia" w:ascii="仿宋_GB2312" w:hAnsi="仿宋_GB2312" w:eastAsia="仿宋_GB2312" w:cs="仿宋_GB2312"/>
          <w:bCs/>
          <w:kern w:val="0"/>
          <w:sz w:val="32"/>
          <w:szCs w:val="32"/>
          <w:u w:val="single"/>
        </w:rPr>
        <w:t xml:space="preserve">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100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上年度</w:t>
      </w:r>
      <w:r>
        <w:rPr>
          <w:rFonts w:hint="eastAsia" w:ascii="仿宋_GB2312" w:hAnsi="仿宋_GB2312" w:eastAsia="仿宋_GB2312" w:cs="仿宋_GB2312"/>
          <w:kern w:val="0"/>
          <w:sz w:val="32"/>
          <w:szCs w:val="32"/>
          <w:lang w:val="en-US" w:eastAsia="zh-CN"/>
        </w:rPr>
        <w:t>2500元，</w:t>
      </w:r>
      <w:r>
        <w:rPr>
          <w:rFonts w:hint="eastAsia" w:ascii="仿宋_GB2312" w:hAnsi="仿宋_GB2312" w:eastAsia="仿宋_GB2312" w:cs="仿宋_GB2312"/>
          <w:kern w:val="0"/>
          <w:sz w:val="32"/>
          <w:szCs w:val="32"/>
        </w:rPr>
        <w:t>比上年减少</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2500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100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小于</w:t>
      </w:r>
      <w:r>
        <w:rPr>
          <w:rFonts w:hint="eastAsia" w:ascii="仿宋_GB2312" w:hAnsi="仿宋_GB2312" w:eastAsia="仿宋_GB2312" w:cs="仿宋_GB2312"/>
          <w:sz w:val="32"/>
          <w:szCs w:val="32"/>
        </w:rPr>
        <w:t>（大于）</w:t>
      </w:r>
      <w:r>
        <w:rPr>
          <w:rFonts w:hint="eastAsia" w:ascii="仿宋_GB2312" w:hAnsi="仿宋_GB2312" w:eastAsia="仿宋_GB2312" w:cs="仿宋_GB2312"/>
          <w:kern w:val="0"/>
          <w:sz w:val="32"/>
          <w:szCs w:val="32"/>
        </w:rPr>
        <w:t>年初预算数</w:t>
      </w:r>
      <w:r>
        <w:rPr>
          <w:rFonts w:hint="eastAsia" w:ascii="仿宋_GB2312" w:eastAsia="仿宋_GB2312"/>
          <w:sz w:val="30"/>
          <w:szCs w:val="30"/>
          <w:lang w:eastAsia="zh-CN"/>
        </w:rPr>
        <w:t>，</w:t>
      </w:r>
      <w:r>
        <w:rPr>
          <w:rFonts w:hint="eastAsia" w:ascii="仿宋_GB2312" w:hAnsi="仿宋_GB2312" w:eastAsia="仿宋_GB2312" w:cs="仿宋_GB2312"/>
          <w:kern w:val="0"/>
          <w:sz w:val="32"/>
          <w:szCs w:val="32"/>
          <w:lang w:eastAsia="zh-CN"/>
        </w:rPr>
        <w:t>所以，</w:t>
      </w:r>
      <w:r>
        <w:rPr>
          <w:rFonts w:hint="eastAsia" w:ascii="仿宋_GB2312" w:hAnsi="仿宋_GB2312" w:eastAsia="仿宋_GB2312" w:cs="仿宋_GB2312"/>
          <w:kern w:val="0"/>
          <w:sz w:val="32"/>
          <w:szCs w:val="32"/>
        </w:rPr>
        <w:t>公务用车购置费支出为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utoSpaceDE w:val="0"/>
        <w:autoSpaceDN w:val="0"/>
        <w:adjustRightInd w:val="0"/>
        <w:spacing w:line="56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w:t>
      </w:r>
      <w:r>
        <w:rPr>
          <w:rFonts w:hint="eastAsia" w:ascii="仿宋_GB2312" w:eastAsia="仿宋_GB2312"/>
          <w:sz w:val="30"/>
          <w:szCs w:val="30"/>
          <w:lang w:eastAsia="zh-CN"/>
        </w:rPr>
        <w:t>因公务车改革本单位公务车已上交政府平台，本单位现未有公务车</w:t>
      </w:r>
      <w:r>
        <w:rPr>
          <w:rFonts w:hint="eastAsia" w:ascii="仿宋_GB2312" w:hAnsi="仿宋_GB2312" w:eastAsia="仿宋_GB2312" w:cs="仿宋_GB2312"/>
          <w:kern w:val="0"/>
          <w:sz w:val="32"/>
          <w:szCs w:val="32"/>
        </w:rPr>
        <w:t>。</w:t>
      </w:r>
    </w:p>
    <w:p>
      <w:pPr>
        <w:autoSpaceDE w:val="0"/>
        <w:autoSpaceDN w:val="0"/>
        <w:adjustRightInd w:val="0"/>
        <w:spacing w:line="560" w:lineRule="exact"/>
        <w:ind w:firstLine="630" w:firstLineChars="196"/>
        <w:jc w:val="left"/>
        <w:rPr>
          <w:rFonts w:hint="eastAsia" w:ascii="仿宋_GB2312" w:hAnsi="宋体" w:eastAsia="仿宋_GB2312" w:cs="宋体"/>
          <w:color w:val="000000"/>
          <w:kern w:val="0"/>
          <w:sz w:val="24"/>
          <w:szCs w:val="24"/>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Cs/>
          <w:sz w:val="32"/>
          <w:szCs w:val="32"/>
        </w:rPr>
        <w:t>年初预算为</w:t>
      </w:r>
      <w:r>
        <w:rPr>
          <w:rFonts w:hint="eastAsia" w:ascii="仿宋_GB2312" w:hAnsi="仿宋_GB2312" w:eastAsia="仿宋_GB2312" w:cs="仿宋_GB2312"/>
          <w:bCs/>
          <w:kern w:val="0"/>
          <w:sz w:val="32"/>
          <w:szCs w:val="32"/>
          <w:u w:val="single"/>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100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%；比上年减少</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kern w:val="0"/>
          <w:sz w:val="32"/>
          <w:szCs w:val="32"/>
        </w:rPr>
        <w:t>年初预算数的主要原因</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是</w:t>
      </w:r>
      <w:r>
        <w:rPr>
          <w:rFonts w:hint="eastAsia" w:ascii="仿宋_GB2312" w:hAnsi="仿宋_GB2312" w:eastAsia="仿宋_GB2312" w:cs="仿宋_GB2312"/>
          <w:kern w:val="0"/>
          <w:sz w:val="32"/>
          <w:szCs w:val="32"/>
          <w:lang w:eastAsia="zh-CN"/>
        </w:rPr>
        <w:t>本单位严格遵守八项规定的要求，本单位近两年无发生费用。</w:t>
      </w:r>
    </w:p>
    <w:p>
      <w:pPr>
        <w:spacing w:line="560" w:lineRule="exact"/>
        <w:outlineLvl w:val="1"/>
        <w:rPr>
          <w:rFonts w:ascii="黑体" w:hAnsi="黑体" w:eastAsia="黑体" w:cs="黑体"/>
          <w:kern w:val="0"/>
          <w:sz w:val="32"/>
          <w:szCs w:val="32"/>
        </w:rPr>
      </w:pPr>
      <w:r>
        <w:rPr>
          <w:rFonts w:hint="eastAsia" w:ascii="黑体" w:hAnsi="黑体" w:eastAsia="黑体" w:cs="黑体"/>
          <w:kern w:val="0"/>
          <w:sz w:val="32"/>
          <w:szCs w:val="32"/>
        </w:rPr>
        <w:t xml:space="preserve">    八、政府性基金预算财政拨款收入支出决算情况说明</w:t>
      </w:r>
    </w:p>
    <w:p>
      <w:pPr>
        <w:spacing w:line="560" w:lineRule="exact"/>
        <w:ind w:firstLine="538" w:firstLineChars="168"/>
        <w:outlineLvl w:val="1"/>
        <w:rPr>
          <w:rFonts w:ascii="仿宋_GB2312" w:hAnsi="宋体" w:eastAsia="仿宋_GB2312"/>
          <w:kern w:val="0"/>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8年度政府性基金预算财政拨款年初结转和结余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117011500</w:t>
      </w:r>
      <w:r>
        <w:rPr>
          <w:rFonts w:hint="eastAsia" w:ascii="仿宋_GB2312" w:hAnsi="宋体" w:eastAsia="仿宋_GB2312" w:cs="Times New Roman"/>
          <w:color w:val="auto"/>
          <w:sz w:val="32"/>
          <w:szCs w:val="32"/>
        </w:rPr>
        <w:t>元，本年收</w:t>
      </w:r>
      <w:r>
        <w:rPr>
          <w:rFonts w:hint="eastAsia" w:ascii="仿宋_GB2312" w:hAnsi="宋体" w:eastAsia="仿宋_GB2312" w:cs="Times New Roman"/>
          <w:color w:val="auto"/>
          <w:sz w:val="32"/>
          <w:szCs w:val="32"/>
          <w:lang w:val="en-US" w:eastAsia="zh-CN"/>
        </w:rPr>
        <w:t>:238306900</w:t>
      </w:r>
      <w:r>
        <w:rPr>
          <w:rFonts w:hint="eastAsia" w:ascii="仿宋_GB2312" w:hAnsi="仿宋_GB2312" w:eastAsia="仿宋_GB2312" w:cs="仿宋_GB2312"/>
          <w:sz w:val="32"/>
          <w:szCs w:val="32"/>
          <w:u w:val="single"/>
          <w:lang w:eastAsia="zh-CN"/>
        </w:rPr>
        <w:t>元</w:t>
      </w:r>
      <w:r>
        <w:rPr>
          <w:rFonts w:hint="eastAsia" w:ascii="仿宋_GB2312" w:hAnsi="宋体" w:eastAsia="仿宋_GB2312" w:cs="Times New Roman"/>
          <w:color w:val="auto"/>
          <w:sz w:val="32"/>
          <w:szCs w:val="32"/>
        </w:rPr>
        <w:t>，本年支出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195321700</w:t>
      </w:r>
      <w:r>
        <w:rPr>
          <w:rFonts w:hint="eastAsia" w:ascii="仿宋_GB2312" w:hAnsi="宋体" w:eastAsia="仿宋_GB2312" w:cs="Times New Roman"/>
          <w:color w:val="auto"/>
          <w:sz w:val="32"/>
          <w:szCs w:val="32"/>
        </w:rPr>
        <w:t>元，年末结转和结余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10440000</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val="en-US" w:eastAsia="zh-CN"/>
        </w:rPr>
        <w:t>2018年度</w:t>
      </w:r>
      <w:r>
        <w:rPr>
          <w:rFonts w:hint="eastAsia" w:ascii="仿宋" w:hAnsi="仿宋" w:eastAsia="仿宋" w:cs="仿宋"/>
          <w:kern w:val="0"/>
          <w:sz w:val="30"/>
          <w:szCs w:val="30"/>
        </w:rPr>
        <w:t>政府性基金预算财政拨款收入</w:t>
      </w:r>
      <w:r>
        <w:rPr>
          <w:rFonts w:hint="eastAsia" w:ascii="仿宋" w:hAnsi="仿宋" w:eastAsia="仿宋" w:cs="仿宋"/>
          <w:color w:val="auto"/>
          <w:sz w:val="30"/>
          <w:szCs w:val="30"/>
        </w:rPr>
        <w:t>较上年决算数减少</w:t>
      </w:r>
      <w:r>
        <w:rPr>
          <w:rFonts w:hint="eastAsia" w:ascii="仿宋" w:hAnsi="仿宋" w:eastAsia="仿宋" w:cs="仿宋"/>
          <w:color w:val="auto"/>
          <w:sz w:val="30"/>
          <w:szCs w:val="30"/>
          <w:lang w:val="en-US" w:eastAsia="zh-CN"/>
        </w:rPr>
        <w:t>15142100</w:t>
      </w:r>
      <w:r>
        <w:rPr>
          <w:rFonts w:hint="eastAsia" w:ascii="仿宋" w:hAnsi="仿宋" w:eastAsia="仿宋" w:cs="仿宋"/>
          <w:color w:val="auto"/>
          <w:sz w:val="30"/>
          <w:szCs w:val="30"/>
        </w:rPr>
        <w:t>元，下降</w:t>
      </w:r>
      <w:r>
        <w:rPr>
          <w:rFonts w:hint="eastAsia" w:ascii="仿宋_GB2312" w:hAnsi="宋体" w:eastAsia="仿宋_GB2312" w:cs="Times New Roman"/>
          <w:color w:val="auto"/>
          <w:sz w:val="32"/>
          <w:szCs w:val="32"/>
          <w:lang w:val="en-US" w:eastAsia="zh-CN"/>
        </w:rPr>
        <w:t>5.97</w:t>
      </w:r>
      <w:r>
        <w:rPr>
          <w:rFonts w:hint="eastAsia" w:ascii="仿宋_GB2312" w:hAnsi="仿宋_GB2312" w:eastAsia="仿宋_GB2312" w:cs="仿宋_GB2312"/>
          <w:sz w:val="32"/>
          <w:szCs w:val="32"/>
          <w:u w:val="single"/>
        </w:rPr>
        <w:t xml:space="preserve">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eastAsia="仿宋_GB2312"/>
          <w:sz w:val="30"/>
          <w:szCs w:val="30"/>
          <w:lang w:val="en-US" w:eastAsia="zh-CN"/>
        </w:rPr>
        <w:t>由于本年度征地拆迁项目减少，</w:t>
      </w:r>
      <w:r>
        <w:rPr>
          <w:rFonts w:hint="eastAsia" w:ascii="仿宋_GB2312" w:hAnsi="宋体" w:eastAsia="仿宋_GB2312"/>
          <w:kern w:val="0"/>
          <w:sz w:val="32"/>
          <w:szCs w:val="32"/>
          <w:lang w:eastAsia="zh-CN"/>
        </w:rPr>
        <w:t>征地款收支相应就减少。</w:t>
      </w:r>
    </w:p>
    <w:p>
      <w:pPr>
        <w:pStyle w:val="13"/>
        <w:spacing w:line="560" w:lineRule="exac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具体</w:t>
      </w:r>
      <w:r>
        <w:rPr>
          <w:rFonts w:hint="eastAsia" w:ascii="仿宋" w:hAnsi="仿宋" w:eastAsia="仿宋" w:cs="仿宋"/>
          <w:kern w:val="0"/>
          <w:sz w:val="32"/>
          <w:szCs w:val="32"/>
          <w:lang w:eastAsia="zh-CN"/>
        </w:rPr>
        <w:t>情况如下</w:t>
      </w:r>
      <w:r>
        <w:rPr>
          <w:rFonts w:hint="eastAsia" w:ascii="仿宋" w:hAnsi="仿宋" w:eastAsia="仿宋" w:cs="仿宋"/>
          <w:kern w:val="0"/>
          <w:sz w:val="32"/>
          <w:szCs w:val="32"/>
          <w:lang w:val="en-US" w:eastAsia="zh-CN"/>
        </w:rPr>
        <w:t>:</w:t>
      </w:r>
    </w:p>
    <w:p>
      <w:pPr>
        <w:numPr>
          <w:ilvl w:val="0"/>
          <w:numId w:val="0"/>
        </w:numPr>
        <w:spacing w:line="560" w:lineRule="exact"/>
        <w:rPr>
          <w:rFonts w:hint="eastAsia" w:ascii="仿宋_GB2312" w:hAnsi="仿宋_GB2312" w:eastAsia="仿宋_GB2312" w:cs="仿宋_GB2312"/>
          <w:kern w:val="0"/>
          <w:sz w:val="32"/>
          <w:szCs w:val="32"/>
          <w:lang w:val="en-US" w:eastAsia="zh-CN"/>
        </w:rPr>
      </w:pPr>
      <w:r>
        <w:rPr>
          <w:rFonts w:hint="eastAsia" w:ascii="仿宋" w:hAnsi="仿宋" w:eastAsia="仿宋" w:cs="仿宋"/>
          <w:kern w:val="0"/>
          <w:sz w:val="32"/>
          <w:szCs w:val="32"/>
          <w:lang w:val="en-US" w:eastAsia="zh-CN"/>
        </w:rPr>
        <w:t xml:space="preserve">    1、国有土地使用权出让收入及对应专项债务收入安排的支出决算数195321700元，</w:t>
      </w:r>
      <w:r>
        <w:rPr>
          <w:rFonts w:hint="eastAsia" w:ascii="仿宋_GB2312" w:hAnsi="仿宋_GB2312" w:eastAsia="仿宋_GB2312" w:cs="仿宋_GB2312"/>
          <w:kern w:val="0"/>
          <w:sz w:val="32"/>
          <w:szCs w:val="32"/>
          <w:lang w:val="en-US" w:eastAsia="zh-CN"/>
        </w:rPr>
        <w:t>年初数0，完成年初预算的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因本单位2018年年初无预算，只有决算数。</w:t>
      </w:r>
    </w:p>
    <w:p>
      <w:pPr>
        <w:numPr>
          <w:ilvl w:val="0"/>
          <w:numId w:val="0"/>
        </w:numPr>
        <w:spacing w:line="560" w:lineRule="exact"/>
        <w:rPr>
          <w:rFonts w:hint="eastAsia" w:ascii="仿宋_GB2312" w:hAnsi="仿宋_GB2312" w:eastAsia="仿宋_GB2312" w:cs="仿宋_GB2312"/>
          <w:kern w:val="0"/>
          <w:sz w:val="32"/>
          <w:szCs w:val="32"/>
          <w:lang w:val="en-US" w:eastAsia="zh-CN"/>
        </w:rPr>
      </w:pPr>
      <w:r>
        <w:rPr>
          <w:rFonts w:hint="eastAsia" w:ascii="仿宋" w:hAnsi="仿宋" w:eastAsia="仿宋" w:cs="仿宋"/>
          <w:kern w:val="0"/>
          <w:sz w:val="32"/>
          <w:szCs w:val="32"/>
          <w:lang w:val="en-US" w:eastAsia="zh-CN"/>
        </w:rPr>
        <w:t xml:space="preserve">    2、征地和拆迁补偿支出决算数16889600元。</w:t>
      </w:r>
      <w:r>
        <w:rPr>
          <w:rFonts w:hint="eastAsia" w:ascii="仿宋_GB2312" w:hAnsi="仿宋_GB2312" w:eastAsia="仿宋_GB2312" w:cs="仿宋_GB2312"/>
          <w:kern w:val="0"/>
          <w:sz w:val="32"/>
          <w:szCs w:val="32"/>
          <w:lang w:val="en-US" w:eastAsia="zh-CN"/>
        </w:rPr>
        <w:t>年初数0，完成年初预算的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因本单位2018年年初无预算，只有决算数。</w:t>
      </w:r>
    </w:p>
    <w:p>
      <w:pPr>
        <w:numPr>
          <w:ilvl w:val="0"/>
          <w:numId w:val="0"/>
        </w:numPr>
        <w:spacing w:line="560" w:lineRule="exac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3、其他国有土地使用权出让收入安排的支出决算数26425600元。</w:t>
      </w:r>
      <w:r>
        <w:rPr>
          <w:rFonts w:hint="eastAsia" w:ascii="仿宋_GB2312" w:hAnsi="仿宋_GB2312" w:eastAsia="仿宋_GB2312" w:cs="仿宋_GB2312"/>
          <w:kern w:val="0"/>
          <w:sz w:val="32"/>
          <w:szCs w:val="32"/>
          <w:lang w:val="en-US" w:eastAsia="zh-CN"/>
        </w:rPr>
        <w:t>年初数0，完成年初预算的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因本单位2018年年初无预算，只有决算数。</w:t>
      </w:r>
    </w:p>
    <w:p>
      <w:pPr>
        <w:spacing w:line="560" w:lineRule="exact"/>
        <w:ind w:firstLine="538" w:firstLineChars="168"/>
        <w:outlineLvl w:val="1"/>
        <w:rPr>
          <w:rFonts w:hint="eastAsia" w:ascii="仿宋" w:hAnsi="仿宋" w:eastAsia="仿宋" w:cs="仿宋"/>
          <w:kern w:val="0"/>
          <w:sz w:val="32"/>
          <w:szCs w:val="32"/>
          <w:lang w:val="en-US" w:eastAsia="zh-CN"/>
        </w:rPr>
      </w:pPr>
      <w:r>
        <w:rPr>
          <w:rFonts w:hint="eastAsia" w:ascii="仿宋_GB2312" w:hAnsi="宋体" w:eastAsia="仿宋_GB2312" w:cs="Times New Roman"/>
          <w:color w:val="auto"/>
          <w:sz w:val="32"/>
          <w:szCs w:val="32"/>
          <w:lang w:val="en-US" w:eastAsia="zh-CN"/>
        </w:rPr>
        <w:t xml:space="preserve">  2018年度</w:t>
      </w:r>
      <w:r>
        <w:rPr>
          <w:rFonts w:hint="eastAsia" w:ascii="仿宋" w:hAnsi="仿宋" w:eastAsia="仿宋" w:cs="仿宋"/>
          <w:kern w:val="0"/>
          <w:sz w:val="30"/>
          <w:szCs w:val="30"/>
        </w:rPr>
        <w:t>政府性基金预算财政拨款</w:t>
      </w:r>
      <w:r>
        <w:rPr>
          <w:rFonts w:hint="eastAsia" w:ascii="仿宋" w:hAnsi="仿宋" w:eastAsia="仿宋" w:cs="仿宋"/>
          <w:kern w:val="0"/>
          <w:sz w:val="30"/>
          <w:szCs w:val="30"/>
          <w:lang w:eastAsia="zh-CN"/>
        </w:rPr>
        <w:t>支出</w:t>
      </w:r>
      <w:r>
        <w:rPr>
          <w:rFonts w:hint="eastAsia" w:ascii="仿宋" w:hAnsi="仿宋" w:eastAsia="仿宋" w:cs="仿宋"/>
          <w:color w:val="auto"/>
          <w:sz w:val="30"/>
          <w:szCs w:val="30"/>
        </w:rPr>
        <w:t>较上年决算数减少</w:t>
      </w:r>
      <w:r>
        <w:rPr>
          <w:rFonts w:hint="eastAsia" w:ascii="仿宋" w:hAnsi="仿宋" w:eastAsia="仿宋" w:cs="仿宋"/>
          <w:color w:val="auto"/>
          <w:sz w:val="30"/>
          <w:szCs w:val="30"/>
          <w:lang w:val="en-US" w:eastAsia="zh-CN"/>
        </w:rPr>
        <w:t>136368900</w:t>
      </w:r>
      <w:r>
        <w:rPr>
          <w:rFonts w:hint="eastAsia" w:ascii="仿宋" w:hAnsi="仿宋" w:eastAsia="仿宋" w:cs="仿宋"/>
          <w:color w:val="auto"/>
          <w:sz w:val="30"/>
          <w:szCs w:val="30"/>
        </w:rPr>
        <w:t>元，下降</w:t>
      </w:r>
      <w:r>
        <w:rPr>
          <w:rFonts w:hint="eastAsia" w:ascii="仿宋_GB2312" w:hAnsi="宋体" w:eastAsia="仿宋_GB2312" w:cs="Times New Roman"/>
          <w:color w:val="auto"/>
          <w:sz w:val="32"/>
          <w:szCs w:val="32"/>
          <w:lang w:val="en-US" w:eastAsia="zh-CN"/>
        </w:rPr>
        <w:t>41.11</w:t>
      </w:r>
      <w:r>
        <w:rPr>
          <w:rFonts w:hint="eastAsia" w:ascii="仿宋_GB2312" w:hAnsi="仿宋_GB2312" w:eastAsia="仿宋_GB2312" w:cs="仿宋_GB2312"/>
          <w:sz w:val="32"/>
          <w:szCs w:val="32"/>
          <w:u w:val="single"/>
        </w:rPr>
        <w:t xml:space="preserve">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w:t>
      </w:r>
      <w:r>
        <w:rPr>
          <w:rFonts w:hint="eastAsia" w:ascii="仿宋_GB2312" w:eastAsia="仿宋_GB2312"/>
          <w:sz w:val="30"/>
          <w:szCs w:val="30"/>
          <w:lang w:val="en-US" w:eastAsia="zh-CN"/>
        </w:rPr>
        <w:t>本年度征地拆迁项目减少，</w:t>
      </w:r>
      <w:r>
        <w:rPr>
          <w:rFonts w:hint="eastAsia" w:ascii="仿宋_GB2312" w:hAnsi="宋体" w:eastAsia="仿宋_GB2312"/>
          <w:kern w:val="0"/>
          <w:sz w:val="32"/>
          <w:szCs w:val="32"/>
          <w:lang w:eastAsia="zh-CN"/>
        </w:rPr>
        <w:t>征地款支出相应就减少。</w:t>
      </w:r>
    </w:p>
    <w:p>
      <w:pPr>
        <w:spacing w:line="560" w:lineRule="exact"/>
        <w:outlineLvl w:val="1"/>
        <w:rPr>
          <w:rFonts w:ascii="黑体" w:hAnsi="黑体" w:eastAsia="黑体" w:cs="黑体"/>
          <w:kern w:val="0"/>
          <w:sz w:val="32"/>
          <w:szCs w:val="32"/>
        </w:rPr>
      </w:pPr>
      <w:r>
        <w:rPr>
          <w:rFonts w:hint="eastAsia" w:ascii="黑体" w:hAnsi="黑体" w:eastAsia="黑体" w:cs="黑体"/>
          <w:kern w:val="0"/>
          <w:sz w:val="32"/>
          <w:szCs w:val="32"/>
        </w:rPr>
        <w:t xml:space="preserve">    九、其他重要事项的情况说明</w:t>
      </w:r>
    </w:p>
    <w:p>
      <w:pPr>
        <w:numPr>
          <w:ilvl w:val="0"/>
          <w:numId w:val="5"/>
        </w:numPr>
        <w:spacing w:line="56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机关运行经费支出情况说明</w:t>
      </w:r>
    </w:p>
    <w:p>
      <w:pPr>
        <w:spacing w:line="56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2018年度本部门机关运行经费年初预算为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%；比上年增加（减少）</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元，增长（下降）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%。决算数大于（小于）预算数的主要原因</w:t>
      </w:r>
      <w:r>
        <w:rPr>
          <w:rFonts w:hint="eastAsia" w:ascii="仿宋_GB2312" w:hAnsi="仿宋_GB2312" w:eastAsia="仿宋_GB2312" w:cs="仿宋_GB2312"/>
          <w:kern w:val="0"/>
          <w:sz w:val="32"/>
          <w:szCs w:val="32"/>
          <w:lang w:eastAsia="zh-CN"/>
        </w:rPr>
        <w:t>：因本年度无发生运行费用。</w:t>
      </w:r>
    </w:p>
    <w:p>
      <w:pPr>
        <w:spacing w:line="56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2018年度本部门政府采购预算</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%。其中：政府采购货物预算</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。政府采购工程预算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%。政府采购服务预算</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因本单位</w:t>
      </w:r>
      <w:r>
        <w:rPr>
          <w:rFonts w:hint="eastAsia" w:ascii="仿宋_GB2312" w:hAnsi="仿宋_GB2312" w:eastAsia="仿宋_GB2312" w:cs="仿宋_GB2312"/>
          <w:kern w:val="0"/>
          <w:sz w:val="32"/>
          <w:szCs w:val="32"/>
        </w:rPr>
        <w:t>2018年度</w:t>
      </w:r>
      <w:r>
        <w:rPr>
          <w:rFonts w:hint="eastAsia" w:ascii="仿宋_GB2312" w:hAnsi="仿宋_GB2312" w:eastAsia="仿宋_GB2312" w:cs="仿宋_GB2312"/>
          <w:kern w:val="0"/>
          <w:sz w:val="32"/>
          <w:szCs w:val="32"/>
          <w:lang w:eastAsia="zh-CN"/>
        </w:rPr>
        <w:t>无发生</w:t>
      </w:r>
      <w:r>
        <w:rPr>
          <w:rFonts w:hint="eastAsia" w:ascii="仿宋_GB2312" w:hAnsi="仿宋_GB2312" w:eastAsia="仿宋_GB2312" w:cs="仿宋_GB2312"/>
          <w:kern w:val="0"/>
          <w:sz w:val="32"/>
          <w:szCs w:val="32"/>
        </w:rPr>
        <w:t>政府采购</w:t>
      </w:r>
      <w:r>
        <w:rPr>
          <w:rFonts w:hint="eastAsia" w:ascii="仿宋_GB2312" w:hAnsi="仿宋_GB2312" w:eastAsia="仿宋_GB2312" w:cs="仿宋_GB2312"/>
          <w:kern w:val="0"/>
          <w:sz w:val="32"/>
          <w:szCs w:val="32"/>
          <w:lang w:eastAsia="zh-CN"/>
        </w:rPr>
        <w:t>费用</w:t>
      </w:r>
      <w:r>
        <w:rPr>
          <w:rFonts w:hint="eastAsia" w:ascii="仿宋_GB2312" w:hAnsi="仿宋_GB2312" w:eastAsia="仿宋_GB2312" w:cs="仿宋_GB2312"/>
          <w:kern w:val="0"/>
          <w:sz w:val="32"/>
          <w:szCs w:val="32"/>
          <w:lang w:val="en-US" w:eastAsia="zh-CN"/>
        </w:rPr>
        <w:t>.</w:t>
      </w:r>
    </w:p>
    <w:p>
      <w:pPr>
        <w:spacing w:line="56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截至2018年12月31日，本部门（单位）房屋面积</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345</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台（套），单价100万元（含）以上专用设备</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台（套）。</w:t>
      </w:r>
      <w:r>
        <w:rPr>
          <w:rFonts w:hint="eastAsia" w:ascii="仿宋_GB2312" w:hAnsi="仿宋_GB2312" w:eastAsia="仿宋_GB2312" w:cs="仿宋_GB2312"/>
          <w:kern w:val="0"/>
          <w:sz w:val="32"/>
          <w:szCs w:val="32"/>
          <w:lang w:eastAsia="zh-CN"/>
        </w:rPr>
        <w:t>因</w:t>
      </w:r>
      <w:r>
        <w:rPr>
          <w:rFonts w:hint="eastAsia" w:ascii="仿宋_GB2312" w:hAnsi="仿宋_GB2312" w:eastAsia="仿宋_GB2312" w:cs="仿宋_GB2312"/>
          <w:kern w:val="0"/>
          <w:sz w:val="32"/>
          <w:szCs w:val="32"/>
        </w:rPr>
        <w:t>2018年度</w:t>
      </w:r>
      <w:r>
        <w:rPr>
          <w:rFonts w:hint="eastAsia" w:ascii="仿宋_GB2312" w:hAnsi="仿宋_GB2312" w:eastAsia="仿宋_GB2312" w:cs="仿宋_GB2312"/>
          <w:kern w:val="0"/>
          <w:sz w:val="32"/>
          <w:szCs w:val="32"/>
          <w:lang w:eastAsia="zh-CN"/>
        </w:rPr>
        <w:t>无发生费用</w:t>
      </w:r>
      <w:r>
        <w:rPr>
          <w:rFonts w:hint="eastAsia" w:ascii="仿宋_GB2312" w:hAnsi="仿宋_GB2312" w:eastAsia="仿宋_GB2312" w:cs="仿宋_GB2312"/>
          <w:kern w:val="0"/>
          <w:sz w:val="32"/>
          <w:szCs w:val="32"/>
          <w:lang w:val="en-US" w:eastAsia="zh-CN"/>
        </w:rPr>
        <w:t>.</w:t>
      </w:r>
    </w:p>
    <w:p>
      <w:pPr>
        <w:spacing w:line="56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spacing w:line="56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1.预算绩效管理工作开展情况。</w:t>
      </w:r>
      <w:r>
        <w:rPr>
          <w:rFonts w:hint="eastAsia" w:ascii="仿宋_GB2312" w:hAnsi="仿宋_GB2312" w:eastAsia="仿宋_GB2312" w:cs="仿宋_GB2312"/>
          <w:kern w:val="0"/>
          <w:sz w:val="32"/>
          <w:szCs w:val="32"/>
        </w:rPr>
        <w:t>根据预算绩效管理要求，本部门</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组织对2018年度一般公共预算项目支出全面开展绩效自评。其中，一级项目</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个，共涉及资金</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自评覆盖率达到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w:t>
      </w:r>
    </w:p>
    <w:p>
      <w:pPr>
        <w:spacing w:line="640" w:lineRule="exact"/>
        <w:ind w:firstLine="314" w:firstLineChars="98"/>
        <w:outlineLvl w:val="1"/>
        <w:rPr>
          <w:rFonts w:hint="eastAsia" w:ascii="仿宋" w:hAnsi="仿宋" w:eastAsia="仿宋" w:cs="仿宋"/>
          <w:b/>
          <w:bCs/>
          <w:kern w:val="0"/>
          <w:sz w:val="30"/>
          <w:szCs w:val="30"/>
          <w:lang w:eastAsia="zh-CN"/>
        </w:rPr>
      </w:pPr>
      <w:r>
        <w:rPr>
          <w:rFonts w:hint="eastAsia" w:ascii="仿宋_GB2312" w:hAnsi="仿宋_GB2312" w:eastAsia="仿宋_GB2312" w:cs="仿宋_GB2312"/>
          <w:b/>
          <w:bCs/>
          <w:kern w:val="0"/>
          <w:sz w:val="32"/>
          <w:szCs w:val="32"/>
        </w:rPr>
        <w:t>2.</w:t>
      </w:r>
      <w:r>
        <w:rPr>
          <w:rFonts w:hint="eastAsia" w:ascii="仿宋" w:hAnsi="仿宋" w:eastAsia="仿宋" w:cs="仿宋"/>
          <w:b/>
          <w:bCs/>
          <w:kern w:val="0"/>
          <w:sz w:val="30"/>
          <w:szCs w:val="30"/>
        </w:rPr>
        <w:t>部门</w:t>
      </w:r>
      <w:r>
        <w:rPr>
          <w:rFonts w:hint="eastAsia" w:ascii="仿宋" w:hAnsi="仿宋" w:eastAsia="仿宋" w:cs="仿宋"/>
          <w:b/>
          <w:bCs/>
          <w:kern w:val="0"/>
          <w:sz w:val="30"/>
          <w:szCs w:val="30"/>
          <w:lang w:eastAsia="zh-CN"/>
        </w:rPr>
        <w:t>决算中</w:t>
      </w:r>
      <w:r>
        <w:rPr>
          <w:rFonts w:hint="eastAsia" w:ascii="仿宋" w:hAnsi="仿宋" w:eastAsia="仿宋" w:cs="仿宋"/>
          <w:b/>
          <w:bCs/>
          <w:kern w:val="0"/>
          <w:sz w:val="30"/>
          <w:szCs w:val="30"/>
        </w:rPr>
        <w:t>项目绩效评价结果</w:t>
      </w:r>
      <w:r>
        <w:rPr>
          <w:rFonts w:hint="eastAsia" w:ascii="仿宋" w:hAnsi="仿宋" w:eastAsia="仿宋" w:cs="仿宋"/>
          <w:b/>
          <w:bCs/>
          <w:kern w:val="0"/>
          <w:sz w:val="30"/>
          <w:szCs w:val="30"/>
          <w:lang w:eastAsia="zh-CN"/>
        </w:rPr>
        <w:t>。</w:t>
      </w:r>
    </w:p>
    <w:p>
      <w:pPr>
        <w:spacing w:line="640" w:lineRule="exact"/>
        <w:ind w:firstLine="314" w:firstLineChars="98"/>
        <w:outlineLvl w:val="1"/>
        <w:rPr>
          <w:rFonts w:hint="eastAsia" w:ascii="仿宋" w:hAnsi="仿宋" w:eastAsia="仿宋" w:cs="仿宋"/>
          <w:b/>
          <w:bCs/>
          <w:kern w:val="0"/>
          <w:sz w:val="30"/>
          <w:szCs w:val="30"/>
          <w:lang w:eastAsia="zh-CN"/>
        </w:rPr>
      </w:pPr>
      <w:r>
        <w:rPr>
          <w:rFonts w:hint="eastAsia" w:ascii="仿宋" w:hAnsi="仿宋" w:eastAsia="仿宋" w:cs="仿宋"/>
          <w:b/>
          <w:bCs/>
          <w:kern w:val="0"/>
          <w:sz w:val="30"/>
          <w:szCs w:val="30"/>
          <w:lang w:eastAsia="zh-CN"/>
        </w:rPr>
        <w:t>今年在部门决算</w:t>
      </w:r>
      <w:r>
        <w:rPr>
          <w:rFonts w:hint="eastAsia" w:ascii="仿宋" w:hAnsi="仿宋" w:eastAsia="仿宋" w:cs="仿宋"/>
          <w:kern w:val="0"/>
          <w:sz w:val="30"/>
          <w:szCs w:val="30"/>
          <w:lang w:eastAsia="zh-CN"/>
        </w:rPr>
        <w:t>中加“无”</w:t>
      </w:r>
      <w:r>
        <w:rPr>
          <w:rFonts w:hint="eastAsia" w:ascii="仿宋" w:hAnsi="仿宋" w:eastAsia="仿宋" w:cs="仿宋"/>
          <w:b/>
          <w:bCs/>
          <w:kern w:val="0"/>
          <w:sz w:val="30"/>
          <w:szCs w:val="30"/>
        </w:rPr>
        <w:t>项目绩效评价结果</w:t>
      </w:r>
      <w:r>
        <w:rPr>
          <w:rFonts w:hint="eastAsia" w:ascii="仿宋" w:hAnsi="仿宋" w:eastAsia="仿宋" w:cs="仿宋"/>
          <w:b/>
          <w:bCs/>
          <w:kern w:val="0"/>
          <w:sz w:val="30"/>
          <w:szCs w:val="30"/>
          <w:lang w:eastAsia="zh-CN"/>
        </w:rPr>
        <w:t>。</w:t>
      </w:r>
    </w:p>
    <w:p>
      <w:pPr>
        <w:spacing w:line="640" w:lineRule="exact"/>
        <w:ind w:firstLine="314" w:firstLineChars="98"/>
        <w:outlineLvl w:val="1"/>
        <w:rPr>
          <w:rFonts w:hint="eastAsia" w:ascii="仿宋" w:hAnsi="仿宋" w:eastAsia="仿宋" w:cs="仿宋"/>
          <w:b/>
          <w:bCs/>
          <w:kern w:val="0"/>
          <w:sz w:val="30"/>
          <w:szCs w:val="30"/>
          <w:lang w:eastAsia="zh-CN"/>
        </w:rPr>
      </w:pPr>
      <w:r>
        <w:rPr>
          <w:rFonts w:hint="eastAsia" w:ascii="仿宋" w:hAnsi="仿宋" w:eastAsia="仿宋" w:cs="仿宋"/>
          <w:b/>
          <w:bCs/>
          <w:kern w:val="0"/>
          <w:sz w:val="30"/>
          <w:szCs w:val="30"/>
          <w:lang w:eastAsia="zh-CN"/>
        </w:rPr>
        <w:t>发现的主要问题：无。下一步改进。本单位未开展此项工作</w:t>
      </w:r>
      <w:r>
        <w:rPr>
          <w:rFonts w:hint="eastAsia" w:ascii="仿宋" w:hAnsi="仿宋" w:eastAsia="仿宋" w:cs="仿宋"/>
          <w:b/>
          <w:bCs/>
          <w:kern w:val="0"/>
          <w:sz w:val="30"/>
          <w:szCs w:val="30"/>
          <w:lang w:val="en-US" w:eastAsia="zh-CN"/>
        </w:rPr>
        <w:t>.</w:t>
      </w:r>
    </w:p>
    <w:p>
      <w:pPr>
        <w:spacing w:line="640" w:lineRule="exact"/>
        <w:ind w:firstLine="314" w:firstLineChars="98"/>
        <w:outlineLvl w:val="1"/>
        <w:rPr>
          <w:rFonts w:ascii="方正小标宋简体" w:hAnsi="楷体_GB2312" w:eastAsia="方正小标宋简体" w:cs="楷体_GB2312"/>
          <w:kern w:val="0"/>
          <w:sz w:val="32"/>
          <w:szCs w:val="32"/>
        </w:rPr>
      </w:pPr>
      <w:r>
        <w:rPr>
          <w:rFonts w:hint="eastAsia" w:ascii="方正小标宋简体" w:hAnsi="楷体_GB2312" w:eastAsia="方正小标宋简体" w:cs="楷体_GB2312"/>
          <w:kern w:val="0"/>
          <w:sz w:val="32"/>
          <w:szCs w:val="32"/>
        </w:rPr>
        <w:t>第四部分  名词解释</w:t>
      </w:r>
    </w:p>
    <w:p>
      <w:pPr>
        <w:widowControl/>
        <w:jc w:val="left"/>
        <w:outlineLvl w:val="1"/>
        <w:rPr>
          <w:rFonts w:ascii="仿宋_GB2312" w:hAnsi="宋体" w:eastAsia="仿宋_GB2312"/>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一、支出功能分类科目编码、名称</w:t>
      </w:r>
      <w:r>
        <w:rPr>
          <w:rFonts w:hint="eastAsia" w:ascii="仿宋" w:hAnsi="仿宋" w:eastAsia="仿宋" w:cs="宋体"/>
          <w:kern w:val="0"/>
          <w:sz w:val="32"/>
          <w:szCs w:val="32"/>
        </w:rPr>
        <w:t>：按照《2019年政府收支分类科目》“类”、“款”、“项”的编码和名称填列</w:t>
      </w:r>
      <w:r>
        <w:rPr>
          <w:rFonts w:hint="eastAsia" w:ascii="宋体" w:hAnsi="宋体" w:eastAsia="仿宋" w:cs="宋体"/>
          <w:kern w:val="0"/>
          <w:sz w:val="32"/>
          <w:szCs w:val="32"/>
        </w:rPr>
        <w:t>。</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二、年初结转和结余</w:t>
      </w:r>
      <w:r>
        <w:rPr>
          <w:rFonts w:hint="eastAsia" w:ascii="仿宋" w:hAnsi="仿宋" w:eastAsia="仿宋" w:cs="宋体"/>
          <w:kern w:val="0"/>
          <w:sz w:val="32"/>
          <w:szCs w:val="32"/>
        </w:rPr>
        <w:t>：是指单位上年结转本年使用的基本支出结转、项目支出结转和结余和经营结余。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三、基本支出结转</w:t>
      </w:r>
      <w:r>
        <w:rPr>
          <w:rFonts w:hint="eastAsia" w:ascii="仿宋" w:hAnsi="仿宋" w:eastAsia="仿宋" w:cs="宋体"/>
          <w:kern w:val="0"/>
          <w:sz w:val="32"/>
          <w:szCs w:val="32"/>
        </w:rPr>
        <w:t>：是指单位基本支出收支相抵后结转本年使用的累计余额，包括事业单位未转入事业基金的基本支出结转。</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四、项目支出结转和结余</w:t>
      </w:r>
      <w:r>
        <w:rPr>
          <w:rFonts w:hint="eastAsia" w:ascii="仿宋" w:hAnsi="仿宋" w:eastAsia="仿宋" w:cs="宋体"/>
          <w:kern w:val="0"/>
          <w:sz w:val="32"/>
          <w:szCs w:val="32"/>
        </w:rPr>
        <w:t>：是指单位从财政部门或上级单位等取得，需要结转本年继续使用的项目支出收支累计余额。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五、基本建设资金结转和结余</w:t>
      </w:r>
      <w:r>
        <w:rPr>
          <w:rFonts w:hint="eastAsia" w:ascii="仿宋" w:hAnsi="仿宋" w:eastAsia="仿宋" w:cs="宋体"/>
          <w:kern w:val="0"/>
          <w:sz w:val="32"/>
          <w:szCs w:val="32"/>
        </w:rPr>
        <w:t>：是指单位基本建设类资金中非偿还性资金结转本年使用的累计余额。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六、本年收入</w:t>
      </w:r>
      <w:r>
        <w:rPr>
          <w:rFonts w:hint="eastAsia" w:ascii="仿宋" w:hAnsi="仿宋" w:eastAsia="仿宋" w:cs="宋体"/>
          <w:kern w:val="0"/>
          <w:sz w:val="32"/>
          <w:szCs w:val="32"/>
        </w:rPr>
        <w:t>：是指单位本年度取得的全部收入。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七、本年支出</w:t>
      </w:r>
      <w:r>
        <w:rPr>
          <w:rFonts w:hint="eastAsia" w:ascii="仿宋" w:hAnsi="仿宋" w:eastAsia="仿宋" w:cs="宋体"/>
          <w:kern w:val="0"/>
          <w:sz w:val="32"/>
          <w:szCs w:val="32"/>
        </w:rPr>
        <w:t>：是指单位本年度全部支出。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八、结余分配</w:t>
      </w:r>
      <w:r>
        <w:rPr>
          <w:rFonts w:hint="eastAsia" w:ascii="仿宋" w:hAnsi="仿宋" w:eastAsia="仿宋" w:cs="宋体"/>
          <w:kern w:val="0"/>
          <w:sz w:val="32"/>
          <w:szCs w:val="32"/>
        </w:rPr>
        <w:t>：是指单位当年结余的分配情况。</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九、年末结转和结余</w:t>
      </w:r>
      <w:r>
        <w:rPr>
          <w:rFonts w:hint="eastAsia" w:ascii="仿宋" w:hAnsi="仿宋" w:eastAsia="仿宋" w:cs="宋体"/>
          <w:kern w:val="0"/>
          <w:sz w:val="32"/>
          <w:szCs w:val="32"/>
        </w:rPr>
        <w:t>：是指单位结转下年的基本支出结转、项目支出结转和结余和经营结余。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十、财政拨款收入</w:t>
      </w:r>
      <w:r>
        <w:rPr>
          <w:rFonts w:hint="eastAsia" w:ascii="仿宋" w:hAnsi="仿宋" w:eastAsia="仿宋" w:cs="宋体"/>
          <w:kern w:val="0"/>
          <w:sz w:val="32"/>
          <w:szCs w:val="32"/>
        </w:rPr>
        <w:t>：是指单位本年度从本级财政部门取得的财政拨款，包括一般公共预算财政拨款和政府性基金预算财政拨款。</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十一、事业收入</w:t>
      </w:r>
      <w:r>
        <w:rPr>
          <w:rFonts w:hint="eastAsia" w:ascii="仿宋" w:hAnsi="仿宋" w:eastAsia="仿宋" w:cs="宋体"/>
          <w:kern w:val="0"/>
          <w:sz w:val="32"/>
          <w:szCs w:val="32"/>
        </w:rPr>
        <w:t>：是指事业单位开展专业业务活动及其辅助活动取得的收入。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十二、经营收入</w:t>
      </w:r>
      <w:r>
        <w:rPr>
          <w:rFonts w:hint="eastAsia" w:ascii="仿宋" w:hAnsi="仿宋" w:eastAsia="仿宋" w:cs="宋体"/>
          <w:kern w:val="0"/>
          <w:sz w:val="32"/>
          <w:szCs w:val="32"/>
        </w:rPr>
        <w:t>：是指事业单位在专业业务活动及其辅助活动之外开展非独立核算经营活动取得的收入。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十三、其他收入</w:t>
      </w:r>
      <w:r>
        <w:rPr>
          <w:rFonts w:hint="eastAsia" w:ascii="仿宋" w:hAnsi="仿宋" w:eastAsia="仿宋" w:cs="宋体"/>
          <w:kern w:val="0"/>
          <w:sz w:val="32"/>
          <w:szCs w:val="32"/>
        </w:rPr>
        <w:t>：是指单位取得的除“财政拨款收入”、“事业收入”、“经营收入”等以外的各项收入。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十四、基本支出</w:t>
      </w:r>
      <w:r>
        <w:rPr>
          <w:rFonts w:hint="eastAsia" w:ascii="仿宋" w:hAnsi="仿宋" w:eastAsia="仿宋" w:cs="宋体"/>
          <w:kern w:val="0"/>
          <w:sz w:val="32"/>
          <w:szCs w:val="32"/>
        </w:rPr>
        <w:t>：是指单位为保障机构正常运转、完成日常工作任务而发生的各项支出。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十五、项目支出</w:t>
      </w:r>
      <w:r>
        <w:rPr>
          <w:rFonts w:hint="eastAsia" w:ascii="仿宋" w:hAnsi="仿宋" w:eastAsia="仿宋" w:cs="宋体"/>
          <w:kern w:val="0"/>
          <w:sz w:val="32"/>
          <w:szCs w:val="32"/>
        </w:rPr>
        <w:t>：是指单位为完成特定的行政工作任务或事业发展目标，在基本支出之外发生的各项支出。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十六、经营支出</w:t>
      </w:r>
      <w:r>
        <w:rPr>
          <w:rFonts w:hint="eastAsia" w:ascii="仿宋" w:hAnsi="仿宋" w:eastAsia="仿宋" w:cs="宋体"/>
          <w:kern w:val="0"/>
          <w:sz w:val="32"/>
          <w:szCs w:val="32"/>
        </w:rPr>
        <w:t>：是指事业单位在专业活动及辅助活动之外开展非独立核算经营活动发生的支出。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十七、人员经费</w:t>
      </w:r>
      <w:r>
        <w:rPr>
          <w:rFonts w:hint="eastAsia" w:ascii="仿宋" w:hAnsi="仿宋" w:eastAsia="仿宋" w:cs="宋体"/>
          <w:kern w:val="0"/>
          <w:sz w:val="32"/>
          <w:szCs w:val="32"/>
        </w:rPr>
        <w:t>：是指单位基本支出中用一般公共预算财政拨款安排的“工资福利支出”和“对个人和家庭的补助”。</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十八、日常公用经费</w:t>
      </w:r>
      <w:r>
        <w:rPr>
          <w:rFonts w:hint="eastAsia" w:ascii="仿宋" w:hAnsi="仿宋" w:eastAsia="仿宋" w:cs="宋体"/>
          <w:kern w:val="0"/>
          <w:sz w:val="32"/>
          <w:szCs w:val="32"/>
        </w:rPr>
        <w:t>：是指单位用一般公共预算财政拨款安排的除人员经费以外的基本支出。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十九、“三公”经费</w:t>
      </w:r>
      <w:r>
        <w:rPr>
          <w:rFonts w:hint="eastAsia" w:ascii="仿宋" w:hAnsi="仿宋" w:eastAsia="仿宋"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宋体" w:hAnsi="宋体" w:eastAsia="仿宋" w:cs="宋体"/>
          <w:kern w:val="0"/>
          <w:sz w:val="32"/>
          <w:szCs w:val="32"/>
        </w:rPr>
        <w:t> </w:t>
      </w:r>
    </w:p>
    <w:p>
      <w:pPr>
        <w:widowControl/>
        <w:spacing w:before="240" w:after="240"/>
        <w:ind w:firstLine="645"/>
        <w:jc w:val="left"/>
        <w:rPr>
          <w:rFonts w:ascii="仿宋" w:hAnsi="仿宋" w:eastAsia="仿宋" w:cs="宋体"/>
          <w:bCs/>
          <w:kern w:val="0"/>
          <w:sz w:val="32"/>
          <w:szCs w:val="32"/>
        </w:rPr>
      </w:pPr>
      <w:r>
        <w:rPr>
          <w:rFonts w:hint="eastAsia" w:ascii="仿宋" w:hAnsi="仿宋" w:eastAsia="仿宋" w:cs="宋体"/>
          <w:b/>
          <w:bCs/>
          <w:kern w:val="0"/>
          <w:sz w:val="32"/>
          <w:szCs w:val="32"/>
        </w:rPr>
        <w:t>二十、机关运行经费：</w:t>
      </w:r>
      <w:r>
        <w:rPr>
          <w:rFonts w:hint="eastAsia" w:ascii="仿宋" w:hAnsi="仿宋" w:eastAsia="仿宋" w:cs="宋体"/>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before="240" w:after="240"/>
        <w:ind w:firstLine="645"/>
        <w:jc w:val="left"/>
        <w:rPr>
          <w:rFonts w:ascii="仿宋" w:hAnsi="仿宋" w:eastAsia="仿宋" w:cs="宋体"/>
          <w:bCs/>
          <w:kern w:val="0"/>
          <w:sz w:val="32"/>
          <w:szCs w:val="32"/>
        </w:rPr>
      </w:pPr>
    </w:p>
    <w:p>
      <w:pPr>
        <w:spacing w:line="240" w:lineRule="atLeast"/>
        <w:rPr>
          <w:rFonts w:ascii="仿宋_GB2312" w:hAnsi="仿宋_GB2312" w:eastAsia="仿宋_GB2312" w:cs="仿宋_GB2312"/>
          <w:sz w:val="32"/>
          <w:szCs w:val="32"/>
        </w:rPr>
      </w:pPr>
      <w:r>
        <w:rPr>
          <w:rFonts w:hint="eastAsia" w:ascii="方正小标宋_GBK" w:hAnsi="宋体" w:eastAsia="方正小标宋_GBK"/>
          <w:kern w:val="0"/>
          <w:sz w:val="44"/>
          <w:szCs w:val="44"/>
        </w:rPr>
        <w:br w:type="page"/>
      </w:r>
    </w:p>
    <w:sectPr>
      <w:headerReference r:id="rId9" w:type="default"/>
      <w:footerReference r:id="rId10" w:type="default"/>
      <w:footerReference r:id="rId11"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decorative"/>
    <w:pitch w:val="default"/>
    <w:sig w:usb0="E0002AFF" w:usb1="C0007843" w:usb2="00000009" w:usb3="00000000" w:csb0="400001FF" w:csb1="FFFF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华文中宋">
    <w:altName w:val="宋体"/>
    <w:panose1 w:val="00000000000000000000"/>
    <w:charset w:val="00"/>
    <w:family w:val="auto"/>
    <w:pitch w:val="default"/>
    <w:sig w:usb0="00000000" w:usb1="00000000" w:usb2="00000010" w:usb3="00000000" w:csb0="0004009F" w:csb1="00000000"/>
  </w:font>
  <w:font w:name="@华文中宋">
    <w:altName w:val="宋体"/>
    <w:panose1 w:val="00000000000000000000"/>
    <w:charset w:val="00"/>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10" w:usb3="00000000" w:csb0="00040000" w:csb1="00000000"/>
  </w:font>
  <w:font w:name="@楷体_GB2312">
    <w:altName w:val="宋体"/>
    <w:panose1 w:val="00000000000000000000"/>
    <w:charset w:val="00"/>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10" w:usb3="00000000" w:csb0="00040000" w:csb1="00000000"/>
  </w:font>
  <w:font w:name="等线">
    <w:altName w:val="宋体"/>
    <w:panose1 w:val="00000000000000000000"/>
    <w:charset w:val="00"/>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Arial">
    <w:panose1 w:val="020B0604020202020204"/>
    <w:charset w:val="00"/>
    <w:family w:val="roman"/>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楷体_GB2312">
    <w:altName w:val="楷体"/>
    <w:panose1 w:val="00000000000000000000"/>
    <w:charset w:val="86"/>
    <w:family w:val="decorative"/>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等线">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Arial">
    <w:panose1 w:val="020B0604020202020204"/>
    <w:charset w:val="00"/>
    <w:family w:val="modern"/>
    <w:pitch w:val="default"/>
    <w:sig w:usb0="E0002A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宋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楷体_GB2312">
    <w:altName w:val="楷体"/>
    <w:panose1 w:val="02010609030101010101"/>
    <w:charset w:val="86"/>
    <w:family w:val="decorative"/>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Tahoma">
    <w:panose1 w:val="020B0604030504040204"/>
    <w:charset w:val="00"/>
    <w:family w:val="decorative"/>
    <w:pitch w:val="default"/>
    <w:sig w:usb0="E1002EFF" w:usb1="C000605B" w:usb2="00000029" w:usb3="00000000" w:csb0="200101FF" w:csb1="20280000"/>
  </w:font>
  <w:font w:name="Tahoma">
    <w:panose1 w:val="020B0604030504040204"/>
    <w:charset w:val="00"/>
    <w:family w:val="roman"/>
    <w:pitch w:val="default"/>
    <w:sig w:usb0="E1002EFF" w:usb1="C000605B" w:usb2="00000029" w:usb3="00000000" w:csb0="200101FF" w:csb1="20280000"/>
  </w:font>
  <w:font w:name="方正大标宋简体">
    <w:altName w:val="黑体"/>
    <w:panose1 w:val="03000509000000000000"/>
    <w:charset w:val="86"/>
    <w:family w:val="script"/>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Shruti">
    <w:panose1 w:val="020B0502040204020203"/>
    <w:charset w:val="00"/>
    <w:family w:val="auto"/>
    <w:pitch w:val="default"/>
    <w:sig w:usb0="00040003" w:usb1="00000000" w:usb2="00000000" w:usb3="00000000" w:csb0="00000001" w:csb1="00000000"/>
  </w:font>
  <w:font w:name="Century Gothic">
    <w:altName w:val="Segoe Print"/>
    <w:panose1 w:val="020B0502020202020204"/>
    <w:charset w:val="00"/>
    <w:family w:val="auto"/>
    <w:pitch w:val="default"/>
    <w:sig w:usb0="00000000" w:usb1="00000000" w:usb2="00000000" w:usb3="00000000" w:csb0="2000009F" w:csb1="DFD70000"/>
  </w:font>
  <w:font w:name="方正小标宋_GBK">
    <w:altName w:val="宋体"/>
    <w:panose1 w:val="03000509000000000000"/>
    <w:charset w:val="86"/>
    <w:family w:val="script"/>
    <w:pitch w:val="default"/>
    <w:sig w:usb0="00000000" w:usb1="00000000" w:usb2="00000010" w:usb3="00000000" w:csb0="00040000" w:csb1="00000000"/>
  </w:font>
  <w:font w:name="方正小标宋_GBK">
    <w:altName w:val="宋体"/>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rPr>
        <w:rFonts w:ascii="宋体" w:hAnsi="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rPr>
        <w:rFonts w:ascii="宋体" w:hAnsi="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11</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bookmarkStart w:id="0" w:name="_GoBack"/>
  </w:p>
  <w:bookmarkEnd w:i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nsid w:val="00000001"/>
    <w:multiLevelType w:val="singleLevel"/>
    <w:tmpl w:val="00000001"/>
    <w:lvl w:ilvl="0" w:tentative="1">
      <w:start w:val="1"/>
      <w:numFmt w:val="chineseCounting"/>
      <w:suff w:val="nothing"/>
      <w:lvlText w:val="（%1）"/>
      <w:lvlJc w:val="left"/>
    </w:lvl>
  </w:abstractNum>
  <w:abstractNum w:abstractNumId="1568855466">
    <w:nsid w:val="5D82D5AA"/>
    <w:multiLevelType w:val="singleLevel"/>
    <w:tmpl w:val="5D82D5AA"/>
    <w:lvl w:ilvl="0" w:tentative="1">
      <w:start w:val="1"/>
      <w:numFmt w:val="decimal"/>
      <w:suff w:val="nothing"/>
      <w:lvlText w:val="%1、"/>
      <w:lvlJc w:val="left"/>
    </w:lvl>
  </w:abstractNum>
  <w:abstractNum w:abstractNumId="1568102301">
    <w:nsid w:val="5D77579D"/>
    <w:multiLevelType w:val="singleLevel"/>
    <w:tmpl w:val="5D77579D"/>
    <w:lvl w:ilvl="0" w:tentative="1">
      <w:start w:val="3"/>
      <w:numFmt w:val="decimal"/>
      <w:suff w:val="nothing"/>
      <w:lvlText w:val="%1."/>
      <w:lvlJc w:val="left"/>
    </w:lvl>
  </w:abstractNum>
  <w:abstractNum w:abstractNumId="3">
    <w:nsid w:val="00000003"/>
    <w:multiLevelType w:val="singleLevel"/>
    <w:tmpl w:val="00000003"/>
    <w:lvl w:ilvl="0" w:tentative="1">
      <w:start w:val="2"/>
      <w:numFmt w:val="chineseCounting"/>
      <w:suff w:val="nothing"/>
      <w:lvlText w:val="（%1）"/>
      <w:lvlJc w:val="left"/>
    </w:lvl>
  </w:abstractNum>
  <w:abstractNum w:abstractNumId="2">
    <w:nsid w:val="00000002"/>
    <w:multiLevelType w:val="singleLevel"/>
    <w:tmpl w:val="00000002"/>
    <w:lvl w:ilvl="0" w:tentative="1">
      <w:start w:val="1"/>
      <w:numFmt w:val="chineseCounting"/>
      <w:suff w:val="nothing"/>
      <w:lvlText w:val="（%1）"/>
      <w:lvlJc w:val="left"/>
    </w:lvl>
  </w:abstractNum>
  <w:num w:numId="1">
    <w:abstractNumId w:val="1"/>
  </w:num>
  <w:num w:numId="2">
    <w:abstractNumId w:val="1568855466"/>
  </w:num>
  <w:num w:numId="3">
    <w:abstractNumId w:val="156810230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CFD"/>
    <w:rsid w:val="00092914"/>
    <w:rsid w:val="000B5ADA"/>
    <w:rsid w:val="001853AB"/>
    <w:rsid w:val="001D1BCD"/>
    <w:rsid w:val="002208BB"/>
    <w:rsid w:val="002D03B3"/>
    <w:rsid w:val="002E10E7"/>
    <w:rsid w:val="003F13BF"/>
    <w:rsid w:val="00414309"/>
    <w:rsid w:val="004D3089"/>
    <w:rsid w:val="004D51E6"/>
    <w:rsid w:val="00590496"/>
    <w:rsid w:val="006335D9"/>
    <w:rsid w:val="00634422"/>
    <w:rsid w:val="00694971"/>
    <w:rsid w:val="0070617C"/>
    <w:rsid w:val="00724304"/>
    <w:rsid w:val="0073603A"/>
    <w:rsid w:val="0081100C"/>
    <w:rsid w:val="00876CFD"/>
    <w:rsid w:val="00903CFD"/>
    <w:rsid w:val="00982F01"/>
    <w:rsid w:val="009F70A7"/>
    <w:rsid w:val="00A42763"/>
    <w:rsid w:val="00B92E7B"/>
    <w:rsid w:val="00C72F09"/>
    <w:rsid w:val="00CD025A"/>
    <w:rsid w:val="00D00525"/>
    <w:rsid w:val="00D202F5"/>
    <w:rsid w:val="00D86226"/>
    <w:rsid w:val="00DA2923"/>
    <w:rsid w:val="00DF78A2"/>
    <w:rsid w:val="00E84BD0"/>
    <w:rsid w:val="00E93C37"/>
    <w:rsid w:val="00EB7057"/>
    <w:rsid w:val="00EE2938"/>
    <w:rsid w:val="00F10F8A"/>
    <w:rsid w:val="00F24B2C"/>
    <w:rsid w:val="00F55B30"/>
    <w:rsid w:val="00FC332A"/>
    <w:rsid w:val="01F77248"/>
    <w:rsid w:val="02201A22"/>
    <w:rsid w:val="025A147C"/>
    <w:rsid w:val="048C0506"/>
    <w:rsid w:val="048E3A0A"/>
    <w:rsid w:val="04BF0128"/>
    <w:rsid w:val="06C248A3"/>
    <w:rsid w:val="088B2F95"/>
    <w:rsid w:val="0BE72997"/>
    <w:rsid w:val="0BF148BC"/>
    <w:rsid w:val="0CE31935"/>
    <w:rsid w:val="0E467EF7"/>
    <w:rsid w:val="0E6C2696"/>
    <w:rsid w:val="114037F4"/>
    <w:rsid w:val="18427458"/>
    <w:rsid w:val="1AF866CC"/>
    <w:rsid w:val="1C775C44"/>
    <w:rsid w:val="1CF93066"/>
    <w:rsid w:val="202A6055"/>
    <w:rsid w:val="22461847"/>
    <w:rsid w:val="225B3D6B"/>
    <w:rsid w:val="2278111D"/>
    <w:rsid w:val="227E3026"/>
    <w:rsid w:val="23AF6C1B"/>
    <w:rsid w:val="263230B7"/>
    <w:rsid w:val="2B563729"/>
    <w:rsid w:val="2EEA6B08"/>
    <w:rsid w:val="2F59133A"/>
    <w:rsid w:val="2F791BD0"/>
    <w:rsid w:val="3007016A"/>
    <w:rsid w:val="30717C09"/>
    <w:rsid w:val="31E651EC"/>
    <w:rsid w:val="330246BF"/>
    <w:rsid w:val="35586D92"/>
    <w:rsid w:val="35C41CC4"/>
    <w:rsid w:val="365A34BC"/>
    <w:rsid w:val="373F4A34"/>
    <w:rsid w:val="37BA0AFA"/>
    <w:rsid w:val="37F457DC"/>
    <w:rsid w:val="37FE3B6D"/>
    <w:rsid w:val="380D6386"/>
    <w:rsid w:val="3B174839"/>
    <w:rsid w:val="3B7700F3"/>
    <w:rsid w:val="3C3A4DDB"/>
    <w:rsid w:val="3E1A5671"/>
    <w:rsid w:val="41523BBA"/>
    <w:rsid w:val="42383A3D"/>
    <w:rsid w:val="434C2280"/>
    <w:rsid w:val="44FD333B"/>
    <w:rsid w:val="47257848"/>
    <w:rsid w:val="47974304"/>
    <w:rsid w:val="4C0E1ED4"/>
    <w:rsid w:val="4F45079D"/>
    <w:rsid w:val="50C2570B"/>
    <w:rsid w:val="50C85095"/>
    <w:rsid w:val="512A76B9"/>
    <w:rsid w:val="51F65B08"/>
    <w:rsid w:val="532277F3"/>
    <w:rsid w:val="53F24649"/>
    <w:rsid w:val="5476101E"/>
    <w:rsid w:val="55F0088B"/>
    <w:rsid w:val="588C3A33"/>
    <w:rsid w:val="59707894"/>
    <w:rsid w:val="5B0F4A76"/>
    <w:rsid w:val="5D1D34D1"/>
    <w:rsid w:val="5E5622D4"/>
    <w:rsid w:val="65732701"/>
    <w:rsid w:val="665F7D80"/>
    <w:rsid w:val="68AC0C4A"/>
    <w:rsid w:val="6AA40D85"/>
    <w:rsid w:val="6CDF702A"/>
    <w:rsid w:val="6CEB66C0"/>
    <w:rsid w:val="6D9B2FE1"/>
    <w:rsid w:val="6FCE54FF"/>
    <w:rsid w:val="700965DD"/>
    <w:rsid w:val="71365D4B"/>
    <w:rsid w:val="72334969"/>
    <w:rsid w:val="73D8631E"/>
    <w:rsid w:val="74333881"/>
    <w:rsid w:val="74CD20AE"/>
    <w:rsid w:val="750B1B93"/>
    <w:rsid w:val="751A21AE"/>
    <w:rsid w:val="79A757A5"/>
    <w:rsid w:val="7AFA5152"/>
    <w:rsid w:val="7CFC7D9A"/>
    <w:rsid w:val="7D213062"/>
    <w:rsid w:val="7D6C1353"/>
    <w:rsid w:val="7DCF13F7"/>
    <w:rsid w:val="7FF9198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widowControl w:val="0"/>
      <w:spacing w:before="260" w:after="260"/>
      <w:ind w:firstLine="200" w:firstLineChars="200"/>
      <w:jc w:val="center"/>
      <w:outlineLvl w:val="2"/>
    </w:pPr>
    <w:rPr>
      <w:rFonts w:hint="default" w:ascii="Calibri" w:hAnsi="Calibri" w:eastAsia="黑体" w:cs="Times New Roman"/>
      <w:kern w:val="2"/>
      <w:sz w:val="30"/>
      <w:szCs w:val="32"/>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character" w:styleId="8">
    <w:name w:val="page number"/>
    <w:basedOn w:val="7"/>
    <w:qFormat/>
    <w:uiPriority w:val="0"/>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标题 Char"/>
    <w:basedOn w:val="7"/>
    <w:link w:val="6"/>
    <w:qFormat/>
    <w:uiPriority w:val="0"/>
    <w:rPr>
      <w:rFonts w:ascii="Arial" w:hAnsi="Arial" w:eastAsia="宋体" w:cs="Arial"/>
      <w:b/>
      <w:bCs/>
      <w:sz w:val="32"/>
      <w:szCs w:val="32"/>
    </w:rPr>
  </w:style>
  <w:style w:type="paragraph" w:customStyle="1" w:styleId="13">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4">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AE8D0-CBA5-4EA3-A2B7-2CA864B21A84}">
  <ds:schemaRefs/>
</ds:datastoreItem>
</file>

<file path=docProps/app.xml><?xml version="1.0" encoding="utf-8"?>
<Properties xmlns="http://schemas.openxmlformats.org/officeDocument/2006/extended-properties" xmlns:vt="http://schemas.openxmlformats.org/officeDocument/2006/docPropsVTypes">
  <Template>Normal</Template>
  <Pages>28</Pages>
  <Words>2004</Words>
  <Characters>11429</Characters>
  <Lines>95</Lines>
  <Paragraphs>26</Paragraphs>
  <TotalTime>0</TotalTime>
  <ScaleCrop>false</ScaleCrop>
  <LinksUpToDate>false</LinksUpToDate>
  <CharactersWithSpaces>13407</CharactersWithSpaces>
  <Application>WPS Office_10.1.0.5989_F1E327BC-269C-435d-A152-05C5408002CA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2019-08-28T10:01:00Z</dcterms:created>
  <dc:creator>lenovo</dc:creator>
  <cp:lastModifiedBy>cw</cp:lastModifiedBy>
  <cp:lastPrinted>2019-09-19T06:30:00Z</cp:lastPrinted>
  <dcterms:modified xsi:type="dcterms:W3CDTF">2019-09-20T01:24:11Z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2052-10.1.0.5989</vt:lpwstr>
  </property>
</Properties>
</file>