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60" w:lineRule="exact"/>
        <w:outlineLvl w:val="1"/>
        <w:rPr>
          <w:rFonts w:ascii="黑体" w:hAnsi="黑体" w:eastAsia="黑体" w:cs="黑体"/>
          <w:sz w:val="32"/>
          <w:szCs w:val="32"/>
        </w:rPr>
      </w:pPr>
      <w:r>
        <w:rPr>
          <w:rFonts w:hint="eastAsia" w:ascii="黑体" w:hAnsi="黑体" w:eastAsia="黑体" w:cs="黑体"/>
          <w:sz w:val="32"/>
          <w:szCs w:val="32"/>
        </w:rPr>
        <w:t>附件2：</w:t>
      </w:r>
    </w:p>
    <w:p>
      <w:pPr>
        <w:spacing w:before="100" w:beforeAutospacing="1" w:after="100" w:afterAutospacing="1" w:line="560" w:lineRule="exact"/>
        <w:outlineLvl w:val="1"/>
        <w:rPr>
          <w:rFonts w:hAnsi="仿宋_GB2312" w:eastAsia="仿宋_GB2312"/>
          <w:sz w:val="32"/>
          <w:szCs w:val="32"/>
        </w:rPr>
      </w:pPr>
    </w:p>
    <w:p>
      <w:pPr>
        <w:spacing w:before="100" w:beforeAutospacing="1" w:after="100" w:afterAutospacing="1" w:line="560" w:lineRule="exact"/>
        <w:outlineLvl w:val="1"/>
        <w:rPr>
          <w:rFonts w:hAnsi="仿宋_GB2312" w:eastAsia="仿宋_GB2312"/>
          <w:sz w:val="32"/>
          <w:szCs w:val="32"/>
        </w:rPr>
      </w:pPr>
    </w:p>
    <w:p>
      <w:pPr>
        <w:spacing w:before="100" w:beforeAutospacing="1" w:after="100" w:afterAutospacing="1" w:line="560" w:lineRule="exact"/>
        <w:outlineLvl w:val="1"/>
        <w:rPr>
          <w:rFonts w:eastAsia="仿宋_GB2312"/>
          <w:kern w:val="0"/>
          <w:sz w:val="52"/>
          <w:szCs w:val="52"/>
        </w:rPr>
      </w:pPr>
    </w:p>
    <w:p>
      <w:pPr>
        <w:spacing w:before="100" w:beforeAutospacing="1" w:after="100" w:afterAutospacing="1"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rPr>
        <w:t>2022年度</w:t>
      </w:r>
    </w:p>
    <w:p>
      <w:pPr>
        <w:spacing w:before="100" w:beforeAutospacing="1" w:after="100" w:afterAutospacing="1" w:line="560" w:lineRule="exact"/>
        <w:jc w:val="center"/>
        <w:outlineLvl w:val="1"/>
        <w:rPr>
          <w:rFonts w:ascii="方正小标宋简体" w:eastAsia="方正小标宋简体"/>
          <w:bCs/>
          <w:kern w:val="0"/>
          <w:sz w:val="52"/>
          <w:szCs w:val="52"/>
        </w:rPr>
      </w:pPr>
    </w:p>
    <w:p>
      <w:pPr>
        <w:spacing w:before="100" w:beforeAutospacing="1" w:after="100" w:afterAutospacing="1"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rPr>
        <w:t>银川火车站广场公园管理所</w:t>
      </w:r>
    </w:p>
    <w:p>
      <w:pPr>
        <w:spacing w:before="100" w:beforeAutospacing="1" w:after="100" w:afterAutospacing="1"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rPr>
        <w:t>部门决算</w:t>
      </w:r>
    </w:p>
    <w:p>
      <w:pPr>
        <w:widowControl/>
        <w:jc w:val="left"/>
        <w:rPr>
          <w:rFonts w:eastAsia="仿宋_GB2312"/>
          <w:bCs/>
          <w:kern w:val="0"/>
          <w:sz w:val="52"/>
          <w:szCs w:val="52"/>
        </w:rPr>
      </w:pPr>
      <w:r>
        <w:rPr>
          <w:rFonts w:eastAsia="仿宋_GB2312"/>
          <w:bCs/>
          <w:kern w:val="0"/>
          <w:sz w:val="52"/>
          <w:szCs w:val="52"/>
        </w:rPr>
        <w:br w:type="page"/>
      </w:r>
    </w:p>
    <w:p>
      <w:pPr>
        <w:spacing w:line="560" w:lineRule="exact"/>
        <w:jc w:val="center"/>
        <w:outlineLvl w:val="1"/>
        <w:rPr>
          <w:rFonts w:eastAsia="仿宋_GB2312"/>
          <w:b/>
          <w:kern w:val="0"/>
          <w:sz w:val="44"/>
          <w:szCs w:val="44"/>
        </w:rPr>
      </w:pPr>
      <w:r>
        <w:rPr>
          <w:rFonts w:eastAsia="仿宋_GB2312"/>
          <w:b/>
          <w:kern w:val="0"/>
          <w:sz w:val="44"/>
          <w:szCs w:val="44"/>
        </w:rPr>
        <w:t>目  录</w:t>
      </w:r>
    </w:p>
    <w:p>
      <w:pPr>
        <w:spacing w:line="560" w:lineRule="exact"/>
        <w:jc w:val="center"/>
        <w:outlineLvl w:val="1"/>
        <w:rPr>
          <w:rFonts w:eastAsia="仿宋_GB2312"/>
          <w:b/>
          <w:kern w:val="0"/>
          <w:sz w:val="44"/>
          <w:szCs w:val="44"/>
        </w:rPr>
      </w:pPr>
    </w:p>
    <w:p>
      <w:pPr>
        <w:spacing w:line="560" w:lineRule="exact"/>
        <w:outlineLvl w:val="1"/>
        <w:rPr>
          <w:rFonts w:ascii="方正小标宋简体" w:eastAsia="方正小标宋简体"/>
          <w:kern w:val="0"/>
          <w:sz w:val="32"/>
          <w:szCs w:val="32"/>
        </w:rPr>
      </w:pPr>
      <w:r>
        <w:rPr>
          <w:rFonts w:hint="eastAsia" w:ascii="方正小标宋简体" w:eastAsia="方正小标宋简体"/>
          <w:kern w:val="0"/>
          <w:sz w:val="32"/>
          <w:szCs w:val="32"/>
        </w:rPr>
        <w:t>第一部分   单位概况</w:t>
      </w:r>
    </w:p>
    <w:p>
      <w:pPr>
        <w:spacing w:line="560" w:lineRule="exact"/>
        <w:ind w:left="638" w:leftChars="304" w:firstLine="0" w:firstLineChars="0"/>
        <w:outlineLvl w:val="1"/>
        <w:rPr>
          <w:rFonts w:hint="eastAsia" w:ascii="黑体" w:hAnsi="黑体" w:eastAsia="黑体"/>
          <w:kern w:val="0"/>
          <w:sz w:val="32"/>
          <w:szCs w:val="32"/>
          <w:lang w:val="en-US" w:eastAsia="zh-CN"/>
        </w:rPr>
      </w:pPr>
      <w:r>
        <w:rPr>
          <w:rFonts w:ascii="黑体" w:hAnsi="黑体" w:eastAsia="黑体"/>
          <w:kern w:val="0"/>
          <w:sz w:val="32"/>
          <w:szCs w:val="32"/>
        </w:rPr>
        <w:t>一、部门职责</w:t>
      </w:r>
      <w:r>
        <w:rPr>
          <w:rFonts w:hint="eastAsia" w:ascii="黑体" w:hAnsi="黑体" w:eastAsia="黑体"/>
          <w:kern w:val="0"/>
          <w:sz w:val="32"/>
          <w:szCs w:val="32"/>
        </w:rPr>
        <w:t>···················</w:t>
      </w:r>
      <w:r>
        <w:rPr>
          <w:rFonts w:hint="eastAsia" w:ascii="黑体" w:hAnsi="黑体" w:eastAsia="黑体"/>
          <w:kern w:val="0"/>
          <w:sz w:val="32"/>
          <w:szCs w:val="32"/>
          <w:lang w:val="en-US" w:eastAsia="zh-CN"/>
        </w:rPr>
        <w:t>1</w:t>
      </w:r>
      <w:r>
        <w:rPr>
          <w:rFonts w:ascii="黑体" w:hAnsi="黑体" w:eastAsia="黑体"/>
          <w:kern w:val="0"/>
          <w:sz w:val="32"/>
          <w:szCs w:val="32"/>
        </w:rPr>
        <w:t>二、机构设置</w:t>
      </w:r>
      <w:r>
        <w:rPr>
          <w:rFonts w:hint="eastAsia" w:ascii="黑体" w:hAnsi="黑体" w:eastAsia="黑体"/>
          <w:kern w:val="0"/>
          <w:sz w:val="32"/>
          <w:szCs w:val="32"/>
        </w:rPr>
        <w:t>···················</w:t>
      </w:r>
      <w:r>
        <w:rPr>
          <w:rFonts w:hint="eastAsia" w:ascii="黑体" w:hAnsi="黑体" w:eastAsia="黑体"/>
          <w:kern w:val="0"/>
          <w:sz w:val="32"/>
          <w:szCs w:val="32"/>
          <w:lang w:val="en-US" w:eastAsia="zh-CN"/>
        </w:rPr>
        <w:t>1</w:t>
      </w:r>
    </w:p>
    <w:p>
      <w:pPr>
        <w:spacing w:line="560" w:lineRule="exact"/>
        <w:outlineLvl w:val="1"/>
        <w:rPr>
          <w:rFonts w:ascii="方正小标宋简体" w:eastAsia="方正小标宋简体"/>
          <w:kern w:val="0"/>
          <w:sz w:val="32"/>
          <w:szCs w:val="32"/>
        </w:rPr>
      </w:pPr>
      <w:r>
        <w:rPr>
          <w:rFonts w:ascii="方正小标宋简体" w:eastAsia="方正小标宋简体"/>
          <w:kern w:val="0"/>
          <w:sz w:val="32"/>
          <w:szCs w:val="32"/>
        </w:rPr>
        <w:t xml:space="preserve">第二部分  </w:t>
      </w:r>
      <w:r>
        <w:rPr>
          <w:rFonts w:hint="eastAsia" w:ascii="方正小标宋简体" w:eastAsia="方正小标宋简体"/>
          <w:kern w:val="0"/>
          <w:sz w:val="32"/>
          <w:szCs w:val="32"/>
        </w:rPr>
        <w:t>2022年</w:t>
      </w:r>
      <w:r>
        <w:rPr>
          <w:rFonts w:ascii="方正小标宋简体" w:eastAsia="方正小标宋简体"/>
          <w:kern w:val="0"/>
          <w:sz w:val="32"/>
          <w:szCs w:val="32"/>
        </w:rPr>
        <w:t>度部门决算表</w:t>
      </w:r>
    </w:p>
    <w:p>
      <w:pPr>
        <w:spacing w:line="560" w:lineRule="exact"/>
        <w:ind w:firstLine="640" w:firstLineChars="200"/>
        <w:outlineLvl w:val="1"/>
        <w:rPr>
          <w:rFonts w:hint="eastAsia" w:ascii="黑体" w:hAnsi="黑体" w:eastAsia="黑体"/>
          <w:kern w:val="0"/>
          <w:sz w:val="32"/>
          <w:szCs w:val="32"/>
          <w:lang w:eastAsia="zh-CN"/>
        </w:rPr>
      </w:pPr>
      <w:r>
        <w:rPr>
          <w:rFonts w:ascii="黑体" w:hAnsi="黑体" w:eastAsia="黑体"/>
          <w:kern w:val="0"/>
          <w:sz w:val="32"/>
          <w:szCs w:val="32"/>
        </w:rPr>
        <w:t>一、收入支出决算总表</w:t>
      </w:r>
      <w:r>
        <w:rPr>
          <w:rFonts w:hint="eastAsia" w:ascii="黑体" w:hAnsi="黑体" w:eastAsia="黑体"/>
          <w:kern w:val="0"/>
          <w:sz w:val="32"/>
          <w:szCs w:val="32"/>
        </w:rPr>
        <w:t>···············</w:t>
      </w:r>
      <w:r>
        <w:rPr>
          <w:rFonts w:hint="eastAsia" w:ascii="黑体" w:hAnsi="黑体" w:eastAsia="黑体"/>
          <w:kern w:val="0"/>
          <w:sz w:val="32"/>
          <w:szCs w:val="32"/>
          <w:lang w:val="en-US" w:eastAsia="zh-CN"/>
        </w:rPr>
        <w:t>2</w:t>
      </w:r>
    </w:p>
    <w:p>
      <w:pPr>
        <w:spacing w:line="560" w:lineRule="exact"/>
        <w:ind w:left="638" w:leftChars="304" w:firstLine="0" w:firstLineChars="0"/>
        <w:outlineLvl w:val="1"/>
        <w:rPr>
          <w:rFonts w:hint="eastAsia" w:ascii="黑体" w:hAnsi="黑体" w:eastAsia="黑体"/>
          <w:kern w:val="0"/>
          <w:sz w:val="32"/>
          <w:szCs w:val="32"/>
          <w:lang w:val="en-US" w:eastAsia="zh-CN"/>
        </w:rPr>
      </w:pPr>
      <w:r>
        <w:rPr>
          <w:rFonts w:ascii="黑体" w:hAnsi="黑体" w:eastAsia="黑体"/>
          <w:kern w:val="0"/>
          <w:sz w:val="32"/>
          <w:szCs w:val="32"/>
        </w:rPr>
        <w:t>二、收入决算表</w:t>
      </w:r>
      <w:r>
        <w:rPr>
          <w:rFonts w:hint="eastAsia" w:ascii="黑体" w:hAnsi="黑体" w:eastAsia="黑体"/>
          <w:kern w:val="0"/>
          <w:sz w:val="32"/>
          <w:szCs w:val="32"/>
        </w:rPr>
        <w:t>··················</w:t>
      </w:r>
      <w:r>
        <w:rPr>
          <w:rFonts w:hint="eastAsia" w:ascii="黑体" w:hAnsi="黑体" w:eastAsia="黑体"/>
          <w:kern w:val="0"/>
          <w:sz w:val="32"/>
          <w:szCs w:val="32"/>
          <w:lang w:val="en-US" w:eastAsia="zh-CN"/>
        </w:rPr>
        <w:t>3</w:t>
      </w:r>
      <w:r>
        <w:rPr>
          <w:rFonts w:ascii="黑体" w:hAnsi="黑体" w:eastAsia="黑体"/>
          <w:kern w:val="0"/>
          <w:sz w:val="32"/>
          <w:szCs w:val="32"/>
        </w:rPr>
        <w:t>三、支出决算表</w:t>
      </w:r>
      <w:r>
        <w:rPr>
          <w:rFonts w:hint="eastAsia" w:ascii="黑体" w:hAnsi="黑体" w:eastAsia="黑体"/>
          <w:kern w:val="0"/>
          <w:sz w:val="32"/>
          <w:szCs w:val="32"/>
        </w:rPr>
        <w:t>··················</w:t>
      </w:r>
      <w:r>
        <w:rPr>
          <w:rFonts w:hint="eastAsia" w:ascii="黑体" w:hAnsi="黑体" w:eastAsia="黑体"/>
          <w:kern w:val="0"/>
          <w:sz w:val="32"/>
          <w:szCs w:val="32"/>
          <w:lang w:val="en-US" w:eastAsia="zh-CN"/>
        </w:rPr>
        <w:t>4</w:t>
      </w:r>
    </w:p>
    <w:p>
      <w:pPr>
        <w:spacing w:line="560" w:lineRule="exact"/>
        <w:ind w:left="638" w:leftChars="304" w:firstLine="0" w:firstLineChars="0"/>
        <w:outlineLvl w:val="1"/>
        <w:rPr>
          <w:rFonts w:hint="eastAsia" w:ascii="黑体" w:hAnsi="黑体" w:eastAsia="黑体"/>
          <w:kern w:val="0"/>
          <w:sz w:val="32"/>
          <w:szCs w:val="32"/>
          <w:lang w:val="en-US" w:eastAsia="zh-CN"/>
        </w:rPr>
      </w:pPr>
      <w:r>
        <w:rPr>
          <w:rFonts w:ascii="黑体" w:hAnsi="黑体" w:eastAsia="黑体"/>
          <w:kern w:val="0"/>
          <w:sz w:val="32"/>
          <w:szCs w:val="32"/>
        </w:rPr>
        <w:t>四、财政拨款收入支出决算总表</w:t>
      </w:r>
      <w:r>
        <w:rPr>
          <w:rFonts w:hint="eastAsia" w:ascii="黑体" w:hAnsi="黑体" w:eastAsia="黑体"/>
          <w:kern w:val="0"/>
          <w:sz w:val="32"/>
          <w:szCs w:val="32"/>
        </w:rPr>
        <w:t>···········</w:t>
      </w:r>
      <w:r>
        <w:rPr>
          <w:rFonts w:hint="eastAsia" w:ascii="黑体" w:hAnsi="黑体" w:eastAsia="黑体"/>
          <w:kern w:val="0"/>
          <w:sz w:val="32"/>
          <w:szCs w:val="32"/>
          <w:lang w:val="en-US" w:eastAsia="zh-CN"/>
        </w:rPr>
        <w:t>5</w:t>
      </w:r>
      <w:r>
        <w:rPr>
          <w:rFonts w:ascii="黑体" w:hAnsi="黑体" w:eastAsia="黑体"/>
          <w:kern w:val="0"/>
          <w:sz w:val="32"/>
          <w:szCs w:val="32"/>
        </w:rPr>
        <w:t>五、一般公共预算财政拨款支出决算表</w:t>
      </w:r>
      <w:r>
        <w:rPr>
          <w:rFonts w:hint="eastAsia" w:ascii="黑体" w:hAnsi="黑体" w:eastAsia="黑体"/>
          <w:kern w:val="0"/>
          <w:sz w:val="32"/>
          <w:szCs w:val="32"/>
        </w:rPr>
        <w:t>········</w:t>
      </w:r>
      <w:r>
        <w:rPr>
          <w:rFonts w:hint="eastAsia" w:ascii="黑体" w:hAnsi="黑体" w:eastAsia="黑体"/>
          <w:kern w:val="0"/>
          <w:sz w:val="32"/>
          <w:szCs w:val="32"/>
          <w:lang w:val="en-US" w:eastAsia="zh-CN"/>
        </w:rPr>
        <w:t>6</w:t>
      </w:r>
    </w:p>
    <w:p>
      <w:pPr>
        <w:spacing w:line="560" w:lineRule="exact"/>
        <w:ind w:firstLine="640" w:firstLineChars="200"/>
        <w:outlineLvl w:val="1"/>
        <w:rPr>
          <w:rFonts w:hint="eastAsia" w:ascii="黑体" w:hAnsi="黑体" w:eastAsia="黑体"/>
          <w:kern w:val="0"/>
          <w:sz w:val="32"/>
          <w:szCs w:val="32"/>
          <w:lang w:eastAsia="zh-CN"/>
        </w:rPr>
      </w:pPr>
      <w:r>
        <w:rPr>
          <w:rFonts w:ascii="黑体" w:hAnsi="黑体" w:eastAsia="黑体"/>
          <w:kern w:val="0"/>
          <w:sz w:val="32"/>
          <w:szCs w:val="32"/>
        </w:rPr>
        <w:t>六、一般公共预算财政拨款基本支出决算表</w:t>
      </w:r>
      <w:r>
        <w:rPr>
          <w:rFonts w:hint="eastAsia" w:ascii="黑体" w:hAnsi="黑体" w:eastAsia="黑体"/>
          <w:kern w:val="0"/>
          <w:sz w:val="32"/>
          <w:szCs w:val="32"/>
        </w:rPr>
        <w:t>······</w:t>
      </w:r>
      <w:r>
        <w:rPr>
          <w:rFonts w:hint="eastAsia" w:ascii="黑体" w:hAnsi="黑体" w:eastAsia="黑体"/>
          <w:kern w:val="0"/>
          <w:sz w:val="32"/>
          <w:szCs w:val="32"/>
          <w:lang w:val="en-US" w:eastAsia="zh-CN"/>
        </w:rPr>
        <w:t>8</w:t>
      </w:r>
    </w:p>
    <w:p>
      <w:pPr>
        <w:spacing w:line="560" w:lineRule="exact"/>
        <w:ind w:firstLine="640" w:firstLineChars="200"/>
        <w:outlineLvl w:val="1"/>
        <w:rPr>
          <w:rFonts w:hint="eastAsia" w:ascii="黑体" w:hAnsi="黑体" w:eastAsia="黑体"/>
          <w:kern w:val="0"/>
          <w:sz w:val="32"/>
          <w:szCs w:val="32"/>
          <w:lang w:val="en-US" w:eastAsia="zh-CN"/>
        </w:rPr>
      </w:pPr>
      <w:r>
        <w:rPr>
          <w:rFonts w:ascii="黑体" w:hAnsi="黑体" w:eastAsia="黑体"/>
          <w:kern w:val="0"/>
          <w:sz w:val="32"/>
          <w:szCs w:val="32"/>
        </w:rPr>
        <w:t>七、一般公共预算财政拨款“三公”经费支出决算表</w:t>
      </w:r>
      <w:r>
        <w:rPr>
          <w:rFonts w:hint="eastAsia" w:ascii="黑体" w:hAnsi="黑体" w:eastAsia="黑体"/>
          <w:kern w:val="0"/>
          <w:sz w:val="32"/>
          <w:szCs w:val="32"/>
        </w:rPr>
        <w:t>··</w:t>
      </w:r>
      <w:r>
        <w:rPr>
          <w:rFonts w:hint="eastAsia" w:ascii="黑体" w:hAnsi="黑体" w:eastAsia="黑体"/>
          <w:kern w:val="0"/>
          <w:sz w:val="32"/>
          <w:szCs w:val="32"/>
          <w:lang w:val="en-US" w:eastAsia="zh-CN"/>
        </w:rPr>
        <w:t>9</w:t>
      </w:r>
    </w:p>
    <w:p>
      <w:pPr>
        <w:spacing w:line="560" w:lineRule="exact"/>
        <w:ind w:firstLine="640" w:firstLineChars="200"/>
        <w:outlineLvl w:val="1"/>
        <w:rPr>
          <w:rFonts w:hint="default" w:ascii="黑体" w:hAnsi="黑体" w:eastAsia="黑体"/>
          <w:kern w:val="0"/>
          <w:sz w:val="32"/>
          <w:szCs w:val="32"/>
          <w:lang w:val="en-US" w:eastAsia="zh-CN"/>
        </w:rPr>
      </w:pPr>
      <w:r>
        <w:rPr>
          <w:rFonts w:ascii="黑体" w:hAnsi="黑体" w:eastAsia="黑体"/>
          <w:kern w:val="0"/>
          <w:sz w:val="32"/>
          <w:szCs w:val="32"/>
        </w:rPr>
        <w:t>八、政府性基金预算财政拨款收入支出决算表</w:t>
      </w:r>
      <w:r>
        <w:rPr>
          <w:rFonts w:hint="eastAsia" w:ascii="黑体" w:hAnsi="黑体" w:eastAsia="黑体"/>
          <w:kern w:val="0"/>
          <w:sz w:val="32"/>
          <w:szCs w:val="32"/>
        </w:rPr>
        <w:t>·····</w:t>
      </w:r>
      <w:r>
        <w:rPr>
          <w:rFonts w:hint="eastAsia" w:ascii="黑体" w:hAnsi="黑体" w:eastAsia="黑体"/>
          <w:kern w:val="0"/>
          <w:sz w:val="32"/>
          <w:szCs w:val="32"/>
          <w:lang w:val="en-US" w:eastAsia="zh-CN"/>
        </w:rPr>
        <w:t>10</w:t>
      </w:r>
    </w:p>
    <w:p>
      <w:pPr>
        <w:spacing w:line="560" w:lineRule="exact"/>
        <w:ind w:firstLine="640" w:firstLineChars="200"/>
        <w:outlineLvl w:val="1"/>
        <w:rPr>
          <w:rFonts w:hint="default" w:ascii="黑体" w:hAnsi="黑体" w:eastAsia="黑体"/>
          <w:kern w:val="0"/>
          <w:sz w:val="32"/>
          <w:szCs w:val="32"/>
          <w:lang w:val="en-US" w:eastAsia="zh-CN"/>
        </w:rPr>
      </w:pPr>
      <w:r>
        <w:rPr>
          <w:rFonts w:hint="eastAsia" w:ascii="黑体" w:hAnsi="黑体" w:eastAsia="黑体"/>
          <w:kern w:val="0"/>
          <w:sz w:val="32"/>
          <w:szCs w:val="32"/>
        </w:rPr>
        <w:t>九、国有资本经营预算财政拨款支出决算表······</w:t>
      </w:r>
      <w:r>
        <w:rPr>
          <w:rFonts w:hint="eastAsia" w:ascii="黑体" w:hAnsi="黑体" w:eastAsia="黑体"/>
          <w:kern w:val="0"/>
          <w:sz w:val="32"/>
          <w:szCs w:val="32"/>
          <w:lang w:val="en-US" w:eastAsia="zh-CN"/>
        </w:rPr>
        <w:t>11</w:t>
      </w:r>
    </w:p>
    <w:p>
      <w:pPr>
        <w:spacing w:line="560" w:lineRule="exact"/>
        <w:outlineLvl w:val="1"/>
        <w:rPr>
          <w:rFonts w:ascii="方正小标宋简体" w:eastAsia="方正小标宋简体"/>
          <w:kern w:val="0"/>
          <w:sz w:val="32"/>
          <w:szCs w:val="32"/>
        </w:rPr>
      </w:pPr>
      <w:r>
        <w:rPr>
          <w:rFonts w:ascii="方正小标宋简体" w:eastAsia="方正小标宋简体"/>
          <w:kern w:val="0"/>
          <w:sz w:val="32"/>
          <w:szCs w:val="32"/>
        </w:rPr>
        <w:t xml:space="preserve">第三部分  </w:t>
      </w:r>
      <w:r>
        <w:rPr>
          <w:rFonts w:hint="eastAsia" w:ascii="方正小标宋简体" w:eastAsia="方正小标宋简体"/>
          <w:kern w:val="0"/>
          <w:sz w:val="32"/>
          <w:szCs w:val="32"/>
        </w:rPr>
        <w:t>2022年</w:t>
      </w:r>
      <w:r>
        <w:rPr>
          <w:rFonts w:ascii="方正小标宋简体" w:eastAsia="方正小标宋简体"/>
          <w:kern w:val="0"/>
          <w:sz w:val="32"/>
          <w:szCs w:val="32"/>
        </w:rPr>
        <w:t>度部门决算情况说明</w:t>
      </w:r>
    </w:p>
    <w:p>
      <w:pPr>
        <w:spacing w:line="560" w:lineRule="exact"/>
        <w:ind w:firstLine="640" w:firstLineChars="200"/>
        <w:outlineLvl w:val="1"/>
        <w:rPr>
          <w:rFonts w:hint="default" w:ascii="黑体" w:hAnsi="黑体" w:eastAsia="黑体"/>
          <w:kern w:val="0"/>
          <w:sz w:val="32"/>
          <w:szCs w:val="32"/>
          <w:lang w:val="en-US" w:eastAsia="zh-CN"/>
        </w:rPr>
      </w:pPr>
      <w:r>
        <w:rPr>
          <w:rFonts w:ascii="黑体" w:hAnsi="黑体" w:eastAsia="黑体"/>
          <w:kern w:val="0"/>
          <w:sz w:val="32"/>
          <w:szCs w:val="32"/>
        </w:rPr>
        <w:t>一、收入支出决算总体情况说明</w:t>
      </w:r>
      <w:r>
        <w:rPr>
          <w:rFonts w:hint="eastAsia" w:ascii="黑体" w:hAnsi="黑体" w:eastAsia="黑体"/>
          <w:kern w:val="0"/>
          <w:sz w:val="32"/>
          <w:szCs w:val="32"/>
        </w:rPr>
        <w:t>···········</w:t>
      </w:r>
      <w:r>
        <w:rPr>
          <w:rFonts w:hint="eastAsia" w:ascii="黑体" w:hAnsi="黑体" w:eastAsia="黑体"/>
          <w:kern w:val="0"/>
          <w:sz w:val="32"/>
          <w:szCs w:val="32"/>
          <w:lang w:val="en-US" w:eastAsia="zh-CN"/>
        </w:rPr>
        <w:t>12</w:t>
      </w:r>
    </w:p>
    <w:p>
      <w:pPr>
        <w:spacing w:line="560" w:lineRule="exact"/>
        <w:ind w:firstLine="640" w:firstLineChars="200"/>
        <w:outlineLvl w:val="1"/>
        <w:rPr>
          <w:rFonts w:hint="default" w:ascii="黑体" w:hAnsi="黑体" w:eastAsia="黑体"/>
          <w:kern w:val="0"/>
          <w:sz w:val="32"/>
          <w:szCs w:val="32"/>
          <w:lang w:val="en-US" w:eastAsia="zh-CN"/>
        </w:rPr>
      </w:pPr>
      <w:r>
        <w:rPr>
          <w:rFonts w:ascii="黑体" w:hAnsi="黑体" w:eastAsia="黑体"/>
          <w:kern w:val="0"/>
          <w:sz w:val="32"/>
          <w:szCs w:val="32"/>
        </w:rPr>
        <w:t>二、收入决算情况说明</w:t>
      </w:r>
      <w:r>
        <w:rPr>
          <w:rFonts w:hint="eastAsia" w:ascii="黑体" w:hAnsi="黑体" w:eastAsia="黑体"/>
          <w:kern w:val="0"/>
          <w:sz w:val="32"/>
          <w:szCs w:val="32"/>
        </w:rPr>
        <w:t>···············</w:t>
      </w:r>
      <w:r>
        <w:rPr>
          <w:rFonts w:hint="eastAsia" w:ascii="黑体" w:hAnsi="黑体" w:eastAsia="黑体"/>
          <w:kern w:val="0"/>
          <w:sz w:val="32"/>
          <w:szCs w:val="32"/>
          <w:lang w:val="en-US" w:eastAsia="zh-CN"/>
        </w:rPr>
        <w:t>12</w:t>
      </w:r>
    </w:p>
    <w:p>
      <w:pPr>
        <w:spacing w:line="560" w:lineRule="exact"/>
        <w:ind w:left="638" w:leftChars="304" w:firstLine="0" w:firstLineChars="0"/>
        <w:outlineLvl w:val="1"/>
        <w:rPr>
          <w:rFonts w:hint="default" w:ascii="黑体" w:hAnsi="黑体" w:eastAsia="黑体"/>
          <w:kern w:val="0"/>
          <w:sz w:val="32"/>
          <w:szCs w:val="32"/>
          <w:lang w:val="en-US" w:eastAsia="zh-CN"/>
        </w:rPr>
      </w:pPr>
      <w:r>
        <w:rPr>
          <w:rFonts w:ascii="黑体" w:hAnsi="黑体" w:eastAsia="黑体"/>
          <w:kern w:val="0"/>
          <w:sz w:val="32"/>
          <w:szCs w:val="32"/>
        </w:rPr>
        <w:t>三、支出决算情况说明</w:t>
      </w:r>
      <w:r>
        <w:rPr>
          <w:rFonts w:hint="eastAsia" w:ascii="黑体" w:hAnsi="黑体" w:eastAsia="黑体"/>
          <w:kern w:val="0"/>
          <w:sz w:val="32"/>
          <w:szCs w:val="32"/>
        </w:rPr>
        <w:t>···············</w:t>
      </w:r>
      <w:r>
        <w:rPr>
          <w:rFonts w:hint="eastAsia" w:ascii="黑体" w:hAnsi="黑体" w:eastAsia="黑体"/>
          <w:kern w:val="0"/>
          <w:sz w:val="32"/>
          <w:szCs w:val="32"/>
          <w:lang w:val="en-US" w:eastAsia="zh-CN"/>
        </w:rPr>
        <w:t>12</w:t>
      </w:r>
      <w:r>
        <w:rPr>
          <w:rFonts w:ascii="黑体" w:hAnsi="黑体" w:eastAsia="黑体"/>
          <w:kern w:val="0"/>
          <w:sz w:val="32"/>
          <w:szCs w:val="32"/>
        </w:rPr>
        <w:t>四、财政拨款收入支出决算总体情况说明</w:t>
      </w:r>
      <w:r>
        <w:rPr>
          <w:rFonts w:hint="eastAsia" w:ascii="黑体" w:hAnsi="黑体" w:eastAsia="黑体"/>
          <w:kern w:val="0"/>
          <w:sz w:val="32"/>
          <w:szCs w:val="32"/>
        </w:rPr>
        <w:t>·······</w:t>
      </w:r>
      <w:r>
        <w:rPr>
          <w:rFonts w:hint="eastAsia" w:ascii="黑体" w:hAnsi="黑体" w:eastAsia="黑体"/>
          <w:kern w:val="0"/>
          <w:sz w:val="32"/>
          <w:szCs w:val="32"/>
          <w:lang w:val="en-US" w:eastAsia="zh-CN"/>
        </w:rPr>
        <w:t>12</w:t>
      </w:r>
    </w:p>
    <w:p>
      <w:pPr>
        <w:spacing w:line="560" w:lineRule="exact"/>
        <w:ind w:left="638" w:leftChars="304" w:firstLine="0" w:firstLineChars="0"/>
        <w:outlineLvl w:val="1"/>
        <w:rPr>
          <w:rFonts w:hint="default" w:ascii="黑体" w:hAnsi="黑体" w:eastAsia="黑体"/>
          <w:kern w:val="0"/>
          <w:sz w:val="32"/>
          <w:szCs w:val="32"/>
          <w:lang w:val="en-US" w:eastAsia="zh-CN"/>
        </w:rPr>
      </w:pPr>
      <w:r>
        <w:rPr>
          <w:rFonts w:ascii="黑体" w:hAnsi="黑体" w:eastAsia="黑体"/>
          <w:kern w:val="0"/>
          <w:sz w:val="32"/>
          <w:szCs w:val="32"/>
        </w:rPr>
        <w:t>五、一般公共预算财政拨款支出决算情况说明</w:t>
      </w:r>
      <w:r>
        <w:rPr>
          <w:rFonts w:hint="eastAsia" w:ascii="黑体" w:hAnsi="黑体" w:eastAsia="黑体"/>
          <w:kern w:val="0"/>
          <w:sz w:val="32"/>
          <w:szCs w:val="32"/>
        </w:rPr>
        <w:t>·····</w:t>
      </w:r>
      <w:r>
        <w:rPr>
          <w:rFonts w:hint="eastAsia" w:ascii="黑体" w:hAnsi="黑体" w:eastAsia="黑体"/>
          <w:kern w:val="0"/>
          <w:sz w:val="32"/>
          <w:szCs w:val="32"/>
          <w:lang w:val="en-US" w:eastAsia="zh-CN"/>
        </w:rPr>
        <w:t>13</w:t>
      </w:r>
      <w:r>
        <w:rPr>
          <w:rFonts w:ascii="黑体" w:hAnsi="黑体" w:eastAsia="黑体"/>
          <w:kern w:val="0"/>
          <w:sz w:val="32"/>
          <w:szCs w:val="32"/>
        </w:rPr>
        <w:t>六、一般公共预算财政拨款基本支出决算情况说明</w:t>
      </w:r>
      <w:r>
        <w:rPr>
          <w:rFonts w:hint="eastAsia" w:ascii="黑体" w:hAnsi="黑体" w:eastAsia="黑体"/>
          <w:kern w:val="0"/>
          <w:sz w:val="32"/>
          <w:szCs w:val="32"/>
        </w:rPr>
        <w:t>···</w:t>
      </w:r>
      <w:r>
        <w:rPr>
          <w:rFonts w:hint="eastAsia" w:ascii="黑体" w:hAnsi="黑体" w:eastAsia="黑体"/>
          <w:kern w:val="0"/>
          <w:sz w:val="32"/>
          <w:szCs w:val="32"/>
          <w:lang w:val="en-US" w:eastAsia="zh-CN"/>
        </w:rPr>
        <w:t>13</w:t>
      </w:r>
    </w:p>
    <w:p>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七、一般公共预算财政拨款“三公”经费支出决算情况说明</w:t>
      </w:r>
    </w:p>
    <w:p>
      <w:pPr>
        <w:spacing w:line="560" w:lineRule="exact"/>
        <w:outlineLvl w:val="1"/>
        <w:rPr>
          <w:rFonts w:hint="default" w:ascii="黑体" w:hAnsi="黑体" w:eastAsia="黑体"/>
          <w:kern w:val="0"/>
          <w:sz w:val="32"/>
          <w:szCs w:val="32"/>
          <w:lang w:val="en-US" w:eastAsia="zh-CN"/>
        </w:rPr>
      </w:pPr>
      <w:r>
        <w:rPr>
          <w:rFonts w:hint="eastAsia" w:ascii="黑体" w:hAnsi="黑体" w:eastAsia="黑体"/>
          <w:kern w:val="0"/>
          <w:sz w:val="32"/>
          <w:szCs w:val="32"/>
        </w:rPr>
        <w:t>···························</w:t>
      </w:r>
      <w:r>
        <w:rPr>
          <w:rFonts w:hint="eastAsia" w:ascii="黑体" w:hAnsi="黑体" w:eastAsia="黑体"/>
          <w:kern w:val="0"/>
          <w:sz w:val="32"/>
          <w:szCs w:val="32"/>
          <w:lang w:val="en-US" w:eastAsia="zh-CN"/>
        </w:rPr>
        <w:t>15</w:t>
      </w:r>
    </w:p>
    <w:p>
      <w:pPr>
        <w:spacing w:line="560" w:lineRule="exact"/>
        <w:ind w:firstLine="640" w:firstLineChars="200"/>
        <w:outlineLvl w:val="1"/>
        <w:rPr>
          <w:rFonts w:hint="default" w:ascii="黑体" w:hAnsi="黑体" w:eastAsia="黑体"/>
          <w:kern w:val="0"/>
          <w:sz w:val="32"/>
          <w:szCs w:val="32"/>
          <w:lang w:val="en-US" w:eastAsia="zh-CN"/>
        </w:rPr>
      </w:pPr>
      <w:r>
        <w:rPr>
          <w:rFonts w:ascii="黑体" w:hAnsi="黑体" w:eastAsia="黑体"/>
          <w:kern w:val="0"/>
          <w:sz w:val="32"/>
          <w:szCs w:val="32"/>
        </w:rPr>
        <w:t>八、政府性基金预算财政拨款收入支出决算情况说明</w:t>
      </w:r>
      <w:r>
        <w:rPr>
          <w:rFonts w:hint="eastAsia" w:ascii="黑体" w:hAnsi="黑体" w:eastAsia="黑体"/>
          <w:kern w:val="0"/>
          <w:sz w:val="32"/>
          <w:szCs w:val="32"/>
        </w:rPr>
        <w:t>··</w:t>
      </w:r>
      <w:r>
        <w:rPr>
          <w:rFonts w:hint="eastAsia" w:ascii="黑体" w:hAnsi="黑体" w:eastAsia="黑体"/>
          <w:kern w:val="0"/>
          <w:sz w:val="32"/>
          <w:szCs w:val="32"/>
          <w:lang w:val="en-US" w:eastAsia="zh-CN"/>
        </w:rPr>
        <w:t>15</w:t>
      </w:r>
    </w:p>
    <w:p>
      <w:pPr>
        <w:spacing w:line="560" w:lineRule="exact"/>
        <w:ind w:firstLine="640" w:firstLineChars="200"/>
        <w:outlineLvl w:val="1"/>
        <w:rPr>
          <w:rFonts w:hint="default" w:ascii="黑体" w:hAnsi="黑体" w:eastAsia="黑体"/>
          <w:kern w:val="0"/>
          <w:sz w:val="32"/>
          <w:szCs w:val="32"/>
          <w:lang w:val="en-US" w:eastAsia="zh-CN"/>
        </w:rPr>
      </w:pPr>
      <w:r>
        <w:rPr>
          <w:rFonts w:hint="eastAsia" w:ascii="黑体" w:hAnsi="黑体" w:eastAsia="黑体"/>
          <w:kern w:val="0"/>
          <w:sz w:val="32"/>
          <w:szCs w:val="32"/>
        </w:rPr>
        <w:t>九、国有资本经营预算财政拨款支出情况说明·····</w:t>
      </w:r>
      <w:r>
        <w:rPr>
          <w:rFonts w:hint="eastAsia" w:ascii="黑体" w:hAnsi="黑体" w:eastAsia="黑体"/>
          <w:kern w:val="0"/>
          <w:sz w:val="32"/>
          <w:szCs w:val="32"/>
          <w:lang w:val="en-US" w:eastAsia="zh-CN"/>
        </w:rPr>
        <w:t>15</w:t>
      </w:r>
    </w:p>
    <w:p>
      <w:pPr>
        <w:spacing w:line="560" w:lineRule="exact"/>
        <w:ind w:firstLine="640" w:firstLineChars="200"/>
        <w:outlineLvl w:val="1"/>
        <w:rPr>
          <w:rFonts w:hint="default" w:ascii="黑体" w:hAnsi="黑体" w:eastAsia="黑体"/>
          <w:kern w:val="0"/>
          <w:sz w:val="32"/>
          <w:szCs w:val="32"/>
          <w:lang w:val="en-US" w:eastAsia="zh-CN"/>
        </w:rPr>
      </w:pPr>
      <w:r>
        <w:rPr>
          <w:rFonts w:hint="eastAsia" w:ascii="黑体" w:hAnsi="黑体" w:eastAsia="黑体"/>
          <w:kern w:val="0"/>
          <w:sz w:val="32"/>
          <w:szCs w:val="32"/>
        </w:rPr>
        <w:t>十</w:t>
      </w:r>
      <w:r>
        <w:rPr>
          <w:rFonts w:ascii="黑体" w:hAnsi="黑体" w:eastAsia="黑体"/>
          <w:kern w:val="0"/>
          <w:sz w:val="32"/>
          <w:szCs w:val="32"/>
        </w:rPr>
        <w:t>、其他重要事项的情况说明</w:t>
      </w:r>
      <w:r>
        <w:rPr>
          <w:rFonts w:hint="eastAsia" w:ascii="黑体" w:hAnsi="黑体" w:eastAsia="黑体"/>
          <w:kern w:val="0"/>
          <w:sz w:val="32"/>
          <w:szCs w:val="32"/>
        </w:rPr>
        <w:t>············</w:t>
      </w:r>
      <w:r>
        <w:rPr>
          <w:rFonts w:hint="eastAsia" w:ascii="黑体" w:hAnsi="黑体" w:eastAsia="黑体"/>
          <w:kern w:val="0"/>
          <w:sz w:val="32"/>
          <w:szCs w:val="32"/>
          <w:lang w:val="en-US" w:eastAsia="zh-CN"/>
        </w:rPr>
        <w:t>16</w:t>
      </w:r>
    </w:p>
    <w:p>
      <w:pPr>
        <w:spacing w:line="560" w:lineRule="exact"/>
        <w:ind w:left="638" w:leftChars="304" w:firstLine="0" w:firstLineChars="0"/>
        <w:outlineLvl w:val="1"/>
        <w:rPr>
          <w:rFonts w:hint="default" w:ascii="楷体_GB2312" w:eastAsia="黑体"/>
          <w:b/>
          <w:kern w:val="0"/>
          <w:sz w:val="32"/>
          <w:szCs w:val="32"/>
          <w:lang w:val="en-US" w:eastAsia="zh-CN"/>
        </w:rPr>
      </w:pPr>
      <w:r>
        <w:rPr>
          <w:rFonts w:hint="eastAsia" w:ascii="楷体_GB2312" w:eastAsia="楷体_GB2312"/>
          <w:b/>
          <w:kern w:val="0"/>
          <w:sz w:val="32"/>
          <w:szCs w:val="32"/>
        </w:rPr>
        <w:t>（一）机关运行经费支出情况说明</w:t>
      </w:r>
      <w:r>
        <w:rPr>
          <w:rFonts w:hint="eastAsia" w:ascii="黑体" w:hAnsi="黑体" w:eastAsia="黑体"/>
          <w:kern w:val="0"/>
          <w:sz w:val="32"/>
          <w:szCs w:val="32"/>
        </w:rPr>
        <w:t>··········</w:t>
      </w:r>
      <w:r>
        <w:rPr>
          <w:rFonts w:hint="eastAsia" w:ascii="黑体" w:hAnsi="黑体" w:eastAsia="黑体"/>
          <w:kern w:val="0"/>
          <w:sz w:val="32"/>
          <w:szCs w:val="32"/>
          <w:lang w:val="en-US" w:eastAsia="zh-CN"/>
        </w:rPr>
        <w:t>16</w:t>
      </w:r>
      <w:r>
        <w:rPr>
          <w:rFonts w:hint="eastAsia" w:ascii="楷体_GB2312" w:eastAsia="楷体_GB2312"/>
          <w:b/>
          <w:kern w:val="0"/>
          <w:sz w:val="32"/>
          <w:szCs w:val="32"/>
        </w:rPr>
        <w:t>（二）政府采购情况说明</w:t>
      </w:r>
      <w:r>
        <w:rPr>
          <w:rFonts w:hint="eastAsia" w:ascii="黑体" w:hAnsi="黑体" w:eastAsia="黑体"/>
          <w:kern w:val="0"/>
          <w:sz w:val="32"/>
          <w:szCs w:val="32"/>
        </w:rPr>
        <w:t>··············</w:t>
      </w:r>
      <w:r>
        <w:rPr>
          <w:rFonts w:hint="eastAsia" w:ascii="黑体" w:hAnsi="黑体" w:eastAsia="黑体"/>
          <w:kern w:val="0"/>
          <w:sz w:val="32"/>
          <w:szCs w:val="32"/>
          <w:lang w:val="en-US" w:eastAsia="zh-CN"/>
        </w:rPr>
        <w:t>16</w:t>
      </w:r>
    </w:p>
    <w:p>
      <w:pPr>
        <w:spacing w:line="560" w:lineRule="exact"/>
        <w:ind w:firstLine="643" w:firstLineChars="200"/>
        <w:outlineLvl w:val="1"/>
        <w:rPr>
          <w:rFonts w:hint="default" w:ascii="楷体_GB2312" w:eastAsia="黑体"/>
          <w:b/>
          <w:kern w:val="0"/>
          <w:sz w:val="32"/>
          <w:szCs w:val="32"/>
          <w:lang w:val="en-US" w:eastAsia="zh-CN"/>
        </w:rPr>
      </w:pPr>
      <w:r>
        <w:rPr>
          <w:rFonts w:hint="eastAsia" w:ascii="楷体_GB2312" w:eastAsia="楷体_GB2312"/>
          <w:b/>
          <w:kern w:val="0"/>
          <w:sz w:val="32"/>
          <w:szCs w:val="32"/>
        </w:rPr>
        <w:t>（三）国有资产占有使用情况说明</w:t>
      </w:r>
      <w:r>
        <w:rPr>
          <w:rFonts w:hint="eastAsia" w:ascii="黑体" w:hAnsi="黑体" w:eastAsia="黑体"/>
          <w:kern w:val="0"/>
          <w:sz w:val="32"/>
          <w:szCs w:val="32"/>
        </w:rPr>
        <w:t>··········</w:t>
      </w:r>
      <w:r>
        <w:rPr>
          <w:rFonts w:hint="eastAsia" w:ascii="黑体" w:hAnsi="黑体" w:eastAsia="黑体"/>
          <w:kern w:val="0"/>
          <w:sz w:val="32"/>
          <w:szCs w:val="32"/>
          <w:lang w:val="en-US" w:eastAsia="zh-CN"/>
        </w:rPr>
        <w:t>16</w:t>
      </w:r>
    </w:p>
    <w:p>
      <w:pPr>
        <w:spacing w:line="560" w:lineRule="exact"/>
        <w:ind w:firstLine="643" w:firstLineChars="200"/>
        <w:outlineLvl w:val="1"/>
        <w:rPr>
          <w:rFonts w:hint="default" w:ascii="楷体_GB2312" w:eastAsia="黑体"/>
          <w:b/>
          <w:kern w:val="0"/>
          <w:sz w:val="32"/>
          <w:szCs w:val="32"/>
          <w:lang w:val="en-US" w:eastAsia="zh-CN"/>
        </w:rPr>
      </w:pPr>
      <w:r>
        <w:rPr>
          <w:rFonts w:hint="eastAsia" w:ascii="楷体_GB2312" w:eastAsia="楷体_GB2312"/>
          <w:b/>
          <w:kern w:val="0"/>
          <w:sz w:val="32"/>
          <w:szCs w:val="32"/>
        </w:rPr>
        <w:t>（四）预算绩效管理工作开展情况说明</w:t>
      </w:r>
      <w:r>
        <w:rPr>
          <w:rFonts w:hint="eastAsia" w:ascii="黑体" w:hAnsi="黑体" w:eastAsia="黑体"/>
          <w:kern w:val="0"/>
          <w:sz w:val="32"/>
          <w:szCs w:val="32"/>
        </w:rPr>
        <w:t>········</w:t>
      </w:r>
      <w:r>
        <w:rPr>
          <w:rFonts w:hint="eastAsia" w:ascii="黑体" w:hAnsi="黑体" w:eastAsia="黑体"/>
          <w:kern w:val="0"/>
          <w:sz w:val="32"/>
          <w:szCs w:val="32"/>
          <w:lang w:val="en-US" w:eastAsia="zh-CN"/>
        </w:rPr>
        <w:t>16</w:t>
      </w:r>
    </w:p>
    <w:p>
      <w:pPr>
        <w:spacing w:line="560" w:lineRule="exact"/>
        <w:outlineLvl w:val="1"/>
        <w:rPr>
          <w:rFonts w:hint="default" w:ascii="方正小标宋简体" w:eastAsia="黑体"/>
          <w:kern w:val="0"/>
          <w:sz w:val="32"/>
          <w:szCs w:val="32"/>
          <w:lang w:val="en-US" w:eastAsia="zh-CN"/>
        </w:rPr>
      </w:pPr>
      <w:r>
        <w:rPr>
          <w:rFonts w:ascii="方正小标宋简体" w:eastAsia="方正小标宋简体"/>
          <w:kern w:val="0"/>
          <w:sz w:val="32"/>
          <w:szCs w:val="32"/>
        </w:rPr>
        <w:t>第四部分  名词解释</w:t>
      </w:r>
      <w:r>
        <w:rPr>
          <w:rFonts w:hint="eastAsia" w:ascii="黑体" w:hAnsi="黑体" w:eastAsia="黑体"/>
          <w:kern w:val="0"/>
          <w:sz w:val="32"/>
          <w:szCs w:val="32"/>
        </w:rPr>
        <w:t>··················</w:t>
      </w:r>
      <w:r>
        <w:rPr>
          <w:rFonts w:hint="eastAsia" w:ascii="黑体" w:hAnsi="黑体" w:eastAsia="黑体"/>
          <w:kern w:val="0"/>
          <w:sz w:val="32"/>
          <w:szCs w:val="32"/>
          <w:lang w:val="en-US" w:eastAsia="zh-CN"/>
        </w:rPr>
        <w:t>18</w:t>
      </w:r>
    </w:p>
    <w:p>
      <w:pPr>
        <w:spacing w:line="560" w:lineRule="exact"/>
        <w:outlineLvl w:val="1"/>
        <w:rPr>
          <w:rFonts w:hint="default" w:ascii="方正小标宋简体" w:eastAsia="黑体"/>
          <w:kern w:val="0"/>
          <w:sz w:val="32"/>
          <w:szCs w:val="32"/>
          <w:lang w:val="en-US" w:eastAsia="zh-CN"/>
        </w:rPr>
        <w:sectPr>
          <w:type w:val="continuous"/>
          <w:pgSz w:w="11906" w:h="16838"/>
          <w:pgMar w:top="2098" w:right="1474" w:bottom="1985" w:left="1588" w:header="851" w:footer="1021" w:gutter="0"/>
          <w:pgNumType w:start="2"/>
          <w:cols w:space="720" w:num="1"/>
          <w:docGrid w:linePitch="312" w:charSpace="0"/>
        </w:sectPr>
      </w:pPr>
      <w:r>
        <w:rPr>
          <w:rFonts w:hint="eastAsia" w:ascii="方正小标宋简体" w:eastAsia="方正小标宋简体"/>
          <w:kern w:val="0"/>
          <w:sz w:val="32"/>
          <w:szCs w:val="32"/>
        </w:rPr>
        <w:t>第五部分  附件</w:t>
      </w:r>
      <w:r>
        <w:rPr>
          <w:rFonts w:hint="eastAsia" w:ascii="黑体" w:hAnsi="黑体" w:eastAsia="黑体"/>
          <w:kern w:val="0"/>
          <w:sz w:val="32"/>
          <w:szCs w:val="32"/>
        </w:rPr>
        <w:t>····················</w:t>
      </w:r>
      <w:r>
        <w:rPr>
          <w:rFonts w:hint="eastAsia" w:ascii="黑体" w:hAnsi="黑体" w:eastAsia="黑体"/>
          <w:kern w:val="0"/>
          <w:sz w:val="32"/>
          <w:szCs w:val="32"/>
          <w:lang w:val="en-US" w:eastAsia="zh-CN"/>
        </w:rPr>
        <w:t>20</w:t>
      </w:r>
    </w:p>
    <w:p>
      <w:pPr>
        <w:widowControl/>
        <w:spacing w:line="560" w:lineRule="exact"/>
        <w:jc w:val="center"/>
        <w:outlineLvl w:val="1"/>
        <w:rPr>
          <w:rFonts w:ascii="方正小标宋简体" w:eastAsia="方正小标宋简体"/>
          <w:kern w:val="0"/>
          <w:sz w:val="44"/>
          <w:szCs w:val="44"/>
        </w:rPr>
      </w:pPr>
      <w:r>
        <w:rPr>
          <w:rFonts w:hint="eastAsia" w:ascii="方正小标宋简体" w:eastAsia="方正小标宋简体"/>
          <w:kern w:val="0"/>
          <w:sz w:val="44"/>
          <w:szCs w:val="44"/>
        </w:rPr>
        <w:t>第一部分  单位概况</w:t>
      </w:r>
    </w:p>
    <w:p>
      <w:pPr>
        <w:widowControl/>
        <w:spacing w:line="560" w:lineRule="exact"/>
        <w:jc w:val="left"/>
        <w:rPr>
          <w:rFonts w:eastAsia="仿宋_GB2312"/>
          <w:b/>
          <w:bCs/>
          <w:kern w:val="0"/>
          <w:sz w:val="32"/>
          <w:szCs w:val="32"/>
        </w:rPr>
      </w:pPr>
    </w:p>
    <w:p>
      <w:pPr>
        <w:widowControl/>
        <w:spacing w:line="560" w:lineRule="exact"/>
        <w:ind w:firstLine="640" w:firstLineChars="200"/>
        <w:jc w:val="left"/>
        <w:rPr>
          <w:rFonts w:ascii="黑体" w:hAnsi="黑体" w:eastAsia="黑体"/>
          <w:bCs/>
          <w:kern w:val="0"/>
          <w:sz w:val="32"/>
          <w:szCs w:val="32"/>
        </w:rPr>
      </w:pPr>
      <w:r>
        <w:rPr>
          <w:rFonts w:ascii="黑体" w:hAnsi="黑体" w:eastAsia="黑体"/>
          <w:kern w:val="0"/>
          <w:sz w:val="32"/>
          <w:szCs w:val="32"/>
        </w:rPr>
        <w:t>一、部门职责</w:t>
      </w:r>
    </w:p>
    <w:p>
      <w:pPr>
        <w:widowControl/>
        <w:spacing w:line="560" w:lineRule="exact"/>
        <w:ind w:firstLine="640" w:firstLineChars="200"/>
        <w:jc w:val="left"/>
        <w:rPr>
          <w:rFonts w:eastAsia="仿宋_GB2312"/>
          <w:bCs/>
          <w:kern w:val="0"/>
          <w:sz w:val="32"/>
          <w:szCs w:val="32"/>
        </w:rPr>
      </w:pPr>
      <w:r>
        <w:rPr>
          <w:rFonts w:hint="eastAsia" w:eastAsia="仿宋_GB2312"/>
          <w:bCs/>
          <w:kern w:val="0"/>
          <w:sz w:val="32"/>
          <w:szCs w:val="32"/>
        </w:rPr>
        <w:t>主要负责火车站广场公园设施、道路、广场、绿地、国有资产的管护及维修</w:t>
      </w:r>
      <w:r>
        <w:rPr>
          <w:rFonts w:hint="eastAsia" w:eastAsia="仿宋_GB2312"/>
          <w:bCs/>
          <w:kern w:val="0"/>
          <w:sz w:val="32"/>
          <w:szCs w:val="32"/>
          <w:lang w:eastAsia="zh-CN"/>
        </w:rPr>
        <w:t>、</w:t>
      </w:r>
      <w:r>
        <w:rPr>
          <w:rFonts w:hint="eastAsia" w:eastAsia="仿宋_GB2312"/>
          <w:bCs/>
          <w:kern w:val="0"/>
          <w:sz w:val="32"/>
          <w:szCs w:val="32"/>
        </w:rPr>
        <w:t>广告等相关资源的经营管理，协同公安、交通、城管、客运等部门做好相关秩序整治工作。</w:t>
      </w:r>
    </w:p>
    <w:p>
      <w:pPr>
        <w:widowControl/>
        <w:spacing w:line="560" w:lineRule="exact"/>
        <w:ind w:firstLine="640" w:firstLineChars="200"/>
        <w:jc w:val="left"/>
        <w:rPr>
          <w:rFonts w:ascii="黑体" w:hAnsi="黑体" w:eastAsia="黑体"/>
          <w:kern w:val="0"/>
          <w:sz w:val="32"/>
          <w:szCs w:val="32"/>
        </w:rPr>
      </w:pPr>
      <w:r>
        <w:rPr>
          <w:rFonts w:ascii="黑体" w:hAnsi="黑体" w:eastAsia="黑体"/>
          <w:kern w:val="0"/>
          <w:sz w:val="32"/>
          <w:szCs w:val="32"/>
        </w:rPr>
        <w:t>二、机构设置</w:t>
      </w:r>
    </w:p>
    <w:p>
      <w:pPr>
        <w:widowControl/>
        <w:spacing w:line="560" w:lineRule="exact"/>
        <w:ind w:firstLine="640" w:firstLineChars="200"/>
        <w:jc w:val="left"/>
        <w:rPr>
          <w:rFonts w:eastAsia="仿宋_GB2312"/>
          <w:kern w:val="0"/>
          <w:sz w:val="32"/>
          <w:szCs w:val="32"/>
        </w:rPr>
      </w:pPr>
      <w:r>
        <w:rPr>
          <w:rFonts w:hint="eastAsia" w:hAnsi="仿宋_GB2312" w:eastAsia="仿宋_GB2312"/>
          <w:bCs/>
          <w:kern w:val="0"/>
          <w:sz w:val="32"/>
          <w:szCs w:val="32"/>
        </w:rPr>
        <w:t>我单位隶属自然资源局下设单位，纳入火车站公园管理所部门（单位）2022年度部门决算编报范围的单位共1个。单位现有编制数11人，实有人数10人，内设主任办公室、副主任办公室、综合办公室、</w:t>
      </w:r>
      <w:r>
        <w:rPr>
          <w:rFonts w:hint="eastAsia" w:hAnsi="仿宋_GB2312" w:eastAsia="仿宋_GB2312"/>
          <w:bCs/>
          <w:kern w:val="0"/>
          <w:sz w:val="32"/>
          <w:szCs w:val="32"/>
          <w:lang w:val="en-US" w:eastAsia="zh-CN"/>
        </w:rPr>
        <w:t>总务办公室</w:t>
      </w:r>
      <w:r>
        <w:rPr>
          <w:rFonts w:hint="eastAsia" w:hAnsi="仿宋_GB2312" w:eastAsia="仿宋_GB2312"/>
          <w:bCs/>
          <w:kern w:val="0"/>
          <w:sz w:val="32"/>
          <w:szCs w:val="32"/>
        </w:rPr>
        <w:t>、绿化管理办公室、财务办公室。</w:t>
      </w: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ind w:firstLine="640" w:firstLineChars="200"/>
        <w:jc w:val="left"/>
        <w:rPr>
          <w:rFonts w:eastAsia="仿宋_GB2312"/>
          <w:kern w:val="0"/>
          <w:sz w:val="32"/>
          <w:szCs w:val="32"/>
        </w:rPr>
      </w:pPr>
    </w:p>
    <w:p>
      <w:pPr>
        <w:widowControl/>
        <w:spacing w:line="560" w:lineRule="exact"/>
        <w:rPr>
          <w:rFonts w:eastAsia="仿宋_GB2312"/>
          <w:b/>
          <w:bCs/>
          <w:color w:val="000000"/>
          <w:kern w:val="0"/>
          <w:sz w:val="44"/>
          <w:szCs w:val="44"/>
        </w:rPr>
        <w:sectPr>
          <w:footerReference r:id="rId3" w:type="default"/>
          <w:pgSz w:w="11906" w:h="16838"/>
          <w:pgMar w:top="2098" w:right="1474" w:bottom="850" w:left="1588" w:header="851" w:footer="1021" w:gutter="0"/>
          <w:pgNumType w:start="1"/>
          <w:cols w:space="720" w:num="1"/>
          <w:docGrid w:linePitch="312" w:charSpace="0"/>
        </w:sectPr>
      </w:pPr>
    </w:p>
    <w:tbl>
      <w:tblPr>
        <w:tblStyle w:val="9"/>
        <w:tblpPr w:leftFromText="180" w:rightFromText="180" w:vertAnchor="text" w:horzAnchor="margin" w:tblpXSpec="center" w:tblpY="792"/>
        <w:tblOverlap w:val="never"/>
        <w:tblW w:w="13769" w:type="dxa"/>
        <w:tblInd w:w="0" w:type="dxa"/>
        <w:tblLayout w:type="fixed"/>
        <w:tblCellMar>
          <w:top w:w="0" w:type="dxa"/>
          <w:left w:w="108" w:type="dxa"/>
          <w:bottom w:w="0" w:type="dxa"/>
          <w:right w:w="108" w:type="dxa"/>
        </w:tblCellMar>
      </w:tblPr>
      <w:tblGrid>
        <w:gridCol w:w="3938"/>
        <w:gridCol w:w="868"/>
        <w:gridCol w:w="2168"/>
        <w:gridCol w:w="6"/>
        <w:gridCol w:w="3705"/>
        <w:gridCol w:w="955"/>
        <w:gridCol w:w="2095"/>
        <w:gridCol w:w="34"/>
      </w:tblGrid>
      <w:tr>
        <w:tblPrEx>
          <w:tblCellMar>
            <w:top w:w="0" w:type="dxa"/>
            <w:left w:w="108" w:type="dxa"/>
            <w:bottom w:w="0" w:type="dxa"/>
            <w:right w:w="108" w:type="dxa"/>
          </w:tblCellMar>
        </w:tblPrEx>
        <w:trPr>
          <w:trHeight w:val="243" w:hRule="atLeast"/>
        </w:trPr>
        <w:tc>
          <w:tcPr>
            <w:tcW w:w="13769" w:type="dxa"/>
            <w:gridSpan w:val="8"/>
            <w:tcBorders>
              <w:top w:val="nil"/>
              <w:left w:val="nil"/>
              <w:bottom w:val="nil"/>
              <w:right w:val="nil"/>
            </w:tcBorders>
            <w:vAlign w:val="center"/>
          </w:tcPr>
          <w:p>
            <w:pPr>
              <w:widowControl/>
              <w:jc w:val="center"/>
              <w:rPr>
                <w:b/>
                <w:bCs/>
                <w:color w:val="000000"/>
                <w:kern w:val="0"/>
                <w:sz w:val="32"/>
                <w:szCs w:val="32"/>
              </w:rPr>
            </w:pPr>
            <w:r>
              <w:rPr>
                <w:b/>
                <w:bCs/>
                <w:color w:val="000000"/>
                <w:kern w:val="0"/>
                <w:sz w:val="32"/>
                <w:szCs w:val="32"/>
              </w:rPr>
              <w:t>收入支出决算总表</w:t>
            </w:r>
          </w:p>
        </w:tc>
      </w:tr>
      <w:tr>
        <w:tblPrEx>
          <w:tblCellMar>
            <w:top w:w="0" w:type="dxa"/>
            <w:left w:w="108" w:type="dxa"/>
            <w:bottom w:w="0" w:type="dxa"/>
            <w:right w:w="108" w:type="dxa"/>
          </w:tblCellMar>
        </w:tblPrEx>
        <w:trPr>
          <w:gridAfter w:val="1"/>
          <w:wAfter w:w="34" w:type="dxa"/>
          <w:trHeight w:val="275" w:hRule="exact"/>
        </w:trPr>
        <w:tc>
          <w:tcPr>
            <w:tcW w:w="6980" w:type="dxa"/>
            <w:gridSpan w:val="4"/>
            <w:tcBorders>
              <w:top w:val="nil"/>
              <w:left w:val="nil"/>
              <w:bottom w:val="nil"/>
              <w:right w:val="nil"/>
            </w:tcBorders>
            <w:vAlign w:val="center"/>
          </w:tcPr>
          <w:p>
            <w:pPr>
              <w:widowControl/>
              <w:jc w:val="left"/>
              <w:rPr>
                <w:rFonts w:hint="eastAsia" w:eastAsia="宋体"/>
                <w:color w:val="000000"/>
                <w:kern w:val="0"/>
                <w:sz w:val="20"/>
                <w:lang w:val="en-US" w:eastAsia="zh-CN"/>
              </w:rPr>
            </w:pPr>
            <w:r>
              <w:rPr>
                <w:color w:val="000000"/>
                <w:kern w:val="0"/>
                <w:sz w:val="24"/>
              </w:rPr>
              <w:t>公开部门：</w:t>
            </w:r>
            <w:r>
              <w:rPr>
                <w:rFonts w:hint="eastAsia"/>
                <w:color w:val="000000"/>
                <w:kern w:val="0"/>
                <w:sz w:val="24"/>
                <w:lang w:val="en-US" w:eastAsia="zh-CN"/>
              </w:rPr>
              <w:t>银川火车站广场公园管理所</w:t>
            </w:r>
          </w:p>
        </w:tc>
        <w:tc>
          <w:tcPr>
            <w:tcW w:w="6755" w:type="dxa"/>
            <w:gridSpan w:val="3"/>
            <w:tcBorders>
              <w:top w:val="nil"/>
              <w:left w:val="nil"/>
              <w:bottom w:val="nil"/>
              <w:right w:val="nil"/>
            </w:tcBorders>
            <w:vAlign w:val="center"/>
          </w:tcPr>
          <w:p>
            <w:pPr>
              <w:widowControl/>
              <w:jc w:val="right"/>
              <w:rPr>
                <w:color w:val="000000"/>
                <w:kern w:val="0"/>
                <w:sz w:val="24"/>
              </w:rPr>
            </w:pPr>
            <w:r>
              <w:rPr>
                <w:color w:val="000000"/>
                <w:kern w:val="0"/>
                <w:sz w:val="24"/>
              </w:rPr>
              <w:t>公开01表</w:t>
            </w:r>
            <w:r>
              <w:rPr>
                <w:rFonts w:hint="eastAsia"/>
                <w:color w:val="000000"/>
                <w:kern w:val="0"/>
                <w:sz w:val="24"/>
              </w:rPr>
              <w:t>（</w:t>
            </w:r>
            <w:r>
              <w:rPr>
                <w:color w:val="000000"/>
                <w:kern w:val="0"/>
                <w:sz w:val="24"/>
              </w:rPr>
              <w:t>金额单位：元</w:t>
            </w:r>
            <w:r>
              <w:rPr>
                <w:rFonts w:hint="eastAsia"/>
                <w:color w:val="000000"/>
                <w:kern w:val="0"/>
                <w:sz w:val="24"/>
              </w:rPr>
              <w:t>）</w:t>
            </w:r>
          </w:p>
        </w:tc>
      </w:tr>
      <w:tr>
        <w:tblPrEx>
          <w:tblCellMar>
            <w:top w:w="0" w:type="dxa"/>
            <w:left w:w="108" w:type="dxa"/>
            <w:bottom w:w="0" w:type="dxa"/>
            <w:right w:w="108" w:type="dxa"/>
          </w:tblCellMar>
        </w:tblPrEx>
        <w:trPr>
          <w:trHeight w:val="275" w:hRule="exact"/>
        </w:trPr>
        <w:tc>
          <w:tcPr>
            <w:tcW w:w="6974" w:type="dxa"/>
            <w:gridSpan w:val="3"/>
            <w:tcBorders>
              <w:top w:val="single" w:color="000000" w:sz="8"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收入</w:t>
            </w:r>
          </w:p>
        </w:tc>
        <w:tc>
          <w:tcPr>
            <w:tcW w:w="6795" w:type="dxa"/>
            <w:gridSpan w:val="5"/>
            <w:tcBorders>
              <w:top w:val="single" w:color="000000" w:sz="8" w:space="0"/>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支出</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项目</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color w:val="000000"/>
                <w:kern w:val="0"/>
                <w:sz w:val="22"/>
              </w:rPr>
              <w:t>行次</w:t>
            </w:r>
          </w:p>
        </w:tc>
        <w:tc>
          <w:tcPr>
            <w:tcW w:w="2168"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金额</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项目</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color w:val="000000"/>
                <w:kern w:val="0"/>
                <w:sz w:val="22"/>
              </w:rPr>
              <w:t>行次</w:t>
            </w:r>
          </w:p>
        </w:tc>
        <w:tc>
          <w:tcPr>
            <w:tcW w:w="2129"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金额</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栏次</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jc w:val="center"/>
            </w:pPr>
          </w:p>
        </w:tc>
        <w:tc>
          <w:tcPr>
            <w:tcW w:w="2168"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1</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栏次</w:t>
            </w:r>
          </w:p>
        </w:tc>
        <w:tc>
          <w:tcPr>
            <w:tcW w:w="955" w:type="dxa"/>
            <w:tcBorders>
              <w:top w:val="nil"/>
              <w:left w:val="nil"/>
              <w:bottom w:val="single" w:color="000000" w:sz="4" w:space="0"/>
              <w:right w:val="single" w:color="000000" w:sz="4" w:space="0"/>
            </w:tcBorders>
            <w:shd w:val="clear" w:color="auto" w:fill="C0C0C0"/>
            <w:vAlign w:val="center"/>
          </w:tcPr>
          <w:p>
            <w:pPr>
              <w:jc w:val="center"/>
            </w:pPr>
          </w:p>
        </w:tc>
        <w:tc>
          <w:tcPr>
            <w:tcW w:w="2129"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8"/>
                <w:szCs w:val="18"/>
              </w:rPr>
            </w:pPr>
            <w:r>
              <w:rPr>
                <w:color w:val="000000"/>
                <w:kern w:val="0"/>
                <w:sz w:val="22"/>
              </w:rPr>
              <w:t>2</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一、一般公共预算财政拨款收入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5,670,734.81</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一、一般公共服务支出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31</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10,328.00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二、政府性基金预算财政拨款收入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二、外交支出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32</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val="0"/>
                <w:bCs w:val="0"/>
                <w:color w:val="000000"/>
                <w:kern w:val="0"/>
                <w:sz w:val="22"/>
                <w:szCs w:val="22"/>
                <w:lang w:val="en-US" w:eastAsia="zh-CN"/>
              </w:rPr>
            </w:pPr>
            <w:r>
              <w:rPr>
                <w:rFonts w:hint="eastAsia" w:ascii="宋体" w:hAnsi="宋体" w:eastAsia="宋体" w:cs="宋体"/>
                <w:b w:val="0"/>
                <w:bCs w:val="0"/>
                <w:color w:val="000000"/>
                <w:kern w:val="0"/>
                <w:sz w:val="22"/>
                <w:szCs w:val="22"/>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三、国有资本经营预算财政拨款收入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三、国防支出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33</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val="0"/>
                <w:bCs w:val="0"/>
                <w:color w:val="000000"/>
                <w:kern w:val="0"/>
                <w:sz w:val="22"/>
                <w:szCs w:val="22"/>
                <w:lang w:val="en-US" w:eastAsia="zh-CN"/>
              </w:rPr>
            </w:pPr>
            <w:r>
              <w:rPr>
                <w:rFonts w:hint="eastAsia" w:ascii="宋体" w:hAnsi="宋体" w:eastAsia="宋体" w:cs="宋体"/>
                <w:b w:val="0"/>
                <w:bCs w:val="0"/>
                <w:color w:val="000000"/>
                <w:kern w:val="0"/>
                <w:sz w:val="22"/>
                <w:szCs w:val="22"/>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四、上级补助收入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四、公共安全支出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34</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val="0"/>
                <w:bCs w:val="0"/>
                <w:color w:val="000000"/>
                <w:kern w:val="0"/>
                <w:sz w:val="22"/>
                <w:szCs w:val="22"/>
                <w:lang w:val="en-US" w:eastAsia="zh-CN"/>
              </w:rPr>
            </w:pPr>
            <w:r>
              <w:rPr>
                <w:rFonts w:hint="eastAsia" w:ascii="宋体" w:hAnsi="宋体" w:eastAsia="宋体" w:cs="宋体"/>
                <w:b w:val="0"/>
                <w:bCs w:val="0"/>
                <w:color w:val="000000"/>
                <w:kern w:val="0"/>
                <w:sz w:val="22"/>
                <w:szCs w:val="22"/>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五、事业收入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五、教育支出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35</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val="0"/>
                <w:bCs w:val="0"/>
                <w:color w:val="000000"/>
                <w:kern w:val="0"/>
                <w:sz w:val="22"/>
                <w:szCs w:val="22"/>
                <w:lang w:val="en-US" w:eastAsia="zh-CN"/>
              </w:rPr>
            </w:pPr>
            <w:r>
              <w:rPr>
                <w:rFonts w:hint="eastAsia" w:ascii="宋体" w:hAnsi="宋体" w:eastAsia="宋体" w:cs="宋体"/>
                <w:b w:val="0"/>
                <w:bCs w:val="0"/>
                <w:color w:val="000000"/>
                <w:kern w:val="0"/>
                <w:sz w:val="22"/>
                <w:szCs w:val="22"/>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六、经营收入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6</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六、科学技术支出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36</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val="0"/>
                <w:bCs w:val="0"/>
                <w:color w:val="000000"/>
                <w:kern w:val="0"/>
                <w:sz w:val="22"/>
                <w:szCs w:val="22"/>
                <w:lang w:val="en-US" w:eastAsia="zh-CN"/>
              </w:rPr>
            </w:pPr>
            <w:r>
              <w:rPr>
                <w:rFonts w:hint="eastAsia" w:ascii="宋体" w:hAnsi="宋体" w:eastAsia="宋体" w:cs="宋体"/>
                <w:b w:val="0"/>
                <w:bCs w:val="0"/>
                <w:color w:val="000000"/>
                <w:kern w:val="0"/>
                <w:sz w:val="22"/>
                <w:szCs w:val="22"/>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七、附属单位上缴收入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7</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0.00</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七、文化旅游体育与传媒支出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37</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val="0"/>
                <w:bCs w:val="0"/>
                <w:color w:val="000000"/>
                <w:kern w:val="0"/>
                <w:sz w:val="22"/>
                <w:szCs w:val="22"/>
                <w:lang w:val="en-US" w:eastAsia="zh-CN"/>
              </w:rPr>
            </w:pPr>
            <w:r>
              <w:rPr>
                <w:rFonts w:hint="eastAsia" w:ascii="宋体" w:hAnsi="宋体" w:eastAsia="宋体" w:cs="宋体"/>
                <w:b w:val="0"/>
                <w:bCs w:val="0"/>
                <w:color w:val="000000"/>
                <w:kern w:val="0"/>
                <w:sz w:val="22"/>
                <w:szCs w:val="22"/>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八、其他收入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8</w:t>
            </w:r>
          </w:p>
        </w:tc>
        <w:tc>
          <w:tcPr>
            <w:tcW w:w="2168" w:type="dxa"/>
            <w:tcBorders>
              <w:top w:val="nil"/>
              <w:left w:val="nil"/>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894,608.15</w:t>
            </w: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八、社会保障和就业支出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38</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283,308.54</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9</w:t>
            </w:r>
          </w:p>
        </w:tc>
        <w:tc>
          <w:tcPr>
            <w:tcW w:w="21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22"/>
                <w:szCs w:val="22"/>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九、卫生健康支出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39</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2,610,965.20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10</w:t>
            </w:r>
          </w:p>
        </w:tc>
        <w:tc>
          <w:tcPr>
            <w:tcW w:w="21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22"/>
                <w:szCs w:val="22"/>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十、节能环保支出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40</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val="0"/>
                <w:bCs w:val="0"/>
                <w:color w:val="000000"/>
                <w:kern w:val="0"/>
                <w:sz w:val="22"/>
                <w:szCs w:val="22"/>
                <w:lang w:val="en-US" w:eastAsia="zh-CN"/>
              </w:rPr>
            </w:pPr>
            <w:r>
              <w:rPr>
                <w:rFonts w:hint="eastAsia" w:ascii="宋体" w:hAnsi="宋体" w:eastAsia="宋体" w:cs="宋体"/>
                <w:b w:val="0"/>
                <w:bCs w:val="0"/>
                <w:color w:val="000000"/>
                <w:kern w:val="0"/>
                <w:sz w:val="22"/>
                <w:szCs w:val="22"/>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11</w:t>
            </w:r>
          </w:p>
        </w:tc>
        <w:tc>
          <w:tcPr>
            <w:tcW w:w="21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22"/>
                <w:szCs w:val="22"/>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十一、城乡社区支出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41</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2,735,014.56</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12</w:t>
            </w:r>
          </w:p>
        </w:tc>
        <w:tc>
          <w:tcPr>
            <w:tcW w:w="21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22"/>
                <w:szCs w:val="22"/>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十二、农林水支出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42</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val="0"/>
                <w:bCs w:val="0"/>
                <w:color w:val="000000"/>
                <w:kern w:val="0"/>
                <w:sz w:val="22"/>
                <w:szCs w:val="22"/>
                <w:lang w:val="en-US" w:eastAsia="zh-CN"/>
              </w:rPr>
            </w:pPr>
            <w:r>
              <w:rPr>
                <w:rFonts w:hint="eastAsia" w:ascii="宋体" w:hAnsi="宋体" w:eastAsia="宋体" w:cs="宋体"/>
                <w:b w:val="0"/>
                <w:bCs w:val="0"/>
                <w:color w:val="000000"/>
                <w:kern w:val="0"/>
                <w:sz w:val="22"/>
                <w:szCs w:val="22"/>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13</w:t>
            </w:r>
          </w:p>
        </w:tc>
        <w:tc>
          <w:tcPr>
            <w:tcW w:w="21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22"/>
                <w:szCs w:val="22"/>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十三、交通运输支出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43</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val="0"/>
                <w:bCs w:val="0"/>
                <w:color w:val="000000"/>
                <w:kern w:val="0"/>
                <w:sz w:val="22"/>
                <w:szCs w:val="22"/>
                <w:lang w:val="en-US" w:eastAsia="zh-CN"/>
              </w:rPr>
            </w:pPr>
            <w:r>
              <w:rPr>
                <w:rFonts w:hint="eastAsia" w:ascii="宋体" w:hAnsi="宋体" w:eastAsia="宋体" w:cs="宋体"/>
                <w:b w:val="0"/>
                <w:bCs w:val="0"/>
                <w:color w:val="000000"/>
                <w:kern w:val="0"/>
                <w:sz w:val="22"/>
                <w:szCs w:val="22"/>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14</w:t>
            </w:r>
          </w:p>
        </w:tc>
        <w:tc>
          <w:tcPr>
            <w:tcW w:w="21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22"/>
                <w:szCs w:val="22"/>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十四、资源勘探工业信息等支出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44</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val="0"/>
                <w:bCs w:val="0"/>
                <w:color w:val="000000"/>
                <w:kern w:val="0"/>
                <w:sz w:val="22"/>
                <w:szCs w:val="22"/>
                <w:lang w:val="en-US" w:eastAsia="zh-CN"/>
              </w:rPr>
            </w:pPr>
            <w:r>
              <w:rPr>
                <w:rFonts w:hint="eastAsia" w:ascii="宋体" w:hAnsi="宋体" w:eastAsia="宋体" w:cs="宋体"/>
                <w:b w:val="0"/>
                <w:bCs w:val="0"/>
                <w:color w:val="000000"/>
                <w:kern w:val="0"/>
                <w:sz w:val="22"/>
                <w:szCs w:val="22"/>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15</w:t>
            </w:r>
          </w:p>
        </w:tc>
        <w:tc>
          <w:tcPr>
            <w:tcW w:w="21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22"/>
                <w:szCs w:val="22"/>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十五、商业服务业等支出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45</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val="0"/>
                <w:bCs w:val="0"/>
                <w:color w:val="000000"/>
                <w:kern w:val="0"/>
                <w:sz w:val="22"/>
                <w:szCs w:val="22"/>
                <w:lang w:val="en-US" w:eastAsia="zh-CN"/>
              </w:rPr>
            </w:pPr>
            <w:r>
              <w:rPr>
                <w:rFonts w:hint="eastAsia" w:ascii="宋体" w:hAnsi="宋体" w:eastAsia="宋体" w:cs="宋体"/>
                <w:b w:val="0"/>
                <w:bCs w:val="0"/>
                <w:color w:val="000000"/>
                <w:kern w:val="0"/>
                <w:sz w:val="22"/>
                <w:szCs w:val="22"/>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16</w:t>
            </w:r>
          </w:p>
        </w:tc>
        <w:tc>
          <w:tcPr>
            <w:tcW w:w="2168" w:type="dxa"/>
            <w:tcBorders>
              <w:top w:val="nil"/>
              <w:left w:val="nil"/>
              <w:bottom w:val="single" w:color="auto" w:sz="4" w:space="0"/>
              <w:right w:val="single" w:color="000000" w:sz="4" w:space="0"/>
            </w:tcBorders>
            <w:shd w:val="clear" w:color="auto" w:fill="auto"/>
            <w:vAlign w:val="center"/>
          </w:tcPr>
          <w:p>
            <w:pPr>
              <w:jc w:val="right"/>
              <w:rPr>
                <w:rFonts w:hint="eastAsia" w:ascii="宋体" w:hAnsi="宋体" w:eastAsia="宋体" w:cs="宋体"/>
                <w:color w:val="000000"/>
                <w:kern w:val="0"/>
                <w:sz w:val="22"/>
                <w:szCs w:val="22"/>
              </w:rPr>
            </w:pPr>
          </w:p>
        </w:tc>
        <w:tc>
          <w:tcPr>
            <w:tcW w:w="3711" w:type="dxa"/>
            <w:gridSpan w:val="2"/>
            <w:tcBorders>
              <w:top w:val="nil"/>
              <w:left w:val="nil"/>
              <w:bottom w:val="single" w:color="auto"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十六、金融支出</w:t>
            </w:r>
          </w:p>
        </w:tc>
        <w:tc>
          <w:tcPr>
            <w:tcW w:w="955" w:type="dxa"/>
            <w:tcBorders>
              <w:top w:val="nil"/>
              <w:left w:val="nil"/>
              <w:bottom w:val="single" w:color="auto"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46</w:t>
            </w:r>
          </w:p>
        </w:tc>
        <w:tc>
          <w:tcPr>
            <w:tcW w:w="2129" w:type="dxa"/>
            <w:gridSpan w:val="2"/>
            <w:tcBorders>
              <w:top w:val="nil"/>
              <w:left w:val="nil"/>
              <w:bottom w:val="single" w:color="auto" w:sz="4" w:space="0"/>
              <w:right w:val="single" w:color="000000" w:sz="4" w:space="0"/>
            </w:tcBorders>
            <w:vAlign w:val="center"/>
          </w:tcPr>
          <w:p>
            <w:pPr>
              <w:widowControl/>
              <w:jc w:val="right"/>
              <w:textAlignment w:val="center"/>
              <w:rPr>
                <w:rFonts w:hint="eastAsia" w:ascii="宋体" w:hAnsi="宋体" w:eastAsia="宋体" w:cs="宋体"/>
                <w:b w:val="0"/>
                <w:bCs w:val="0"/>
                <w:color w:val="000000"/>
                <w:kern w:val="0"/>
                <w:sz w:val="22"/>
                <w:szCs w:val="22"/>
                <w:lang w:val="en-US" w:eastAsia="zh-CN"/>
              </w:rPr>
            </w:pPr>
            <w:r>
              <w:rPr>
                <w:rFonts w:hint="eastAsia" w:ascii="宋体" w:hAnsi="宋体" w:eastAsia="宋体" w:cs="宋体"/>
                <w:b w:val="0"/>
                <w:bCs w:val="0"/>
                <w:color w:val="000000"/>
                <w:kern w:val="0"/>
                <w:sz w:val="22"/>
                <w:szCs w:val="22"/>
                <w:lang w:val="en-US" w:eastAsia="zh-CN"/>
              </w:rPr>
              <w:t>0.00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17</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000000"/>
                <w:kern w:val="0"/>
                <w:sz w:val="22"/>
                <w:szCs w:val="22"/>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十七、援助其他地区支出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47</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b w:val="0"/>
                <w:bCs w:val="0"/>
                <w:color w:val="000000"/>
                <w:kern w:val="0"/>
                <w:sz w:val="22"/>
                <w:szCs w:val="22"/>
                <w:lang w:val="en-US" w:eastAsia="zh-CN"/>
              </w:rPr>
            </w:pPr>
            <w:r>
              <w:rPr>
                <w:rFonts w:hint="eastAsia" w:ascii="宋体" w:hAnsi="宋体" w:eastAsia="宋体" w:cs="宋体"/>
                <w:b w:val="0"/>
                <w:bCs w:val="0"/>
                <w:color w:val="000000"/>
                <w:kern w:val="0"/>
                <w:sz w:val="22"/>
                <w:szCs w:val="22"/>
                <w:lang w:val="en-US" w:eastAsia="zh-CN"/>
              </w:rPr>
              <w:t>0.00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18</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000000"/>
                <w:kern w:val="0"/>
                <w:sz w:val="22"/>
                <w:szCs w:val="22"/>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十八、自然资源海洋气象等支出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48</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b w:val="0"/>
                <w:bCs w:val="0"/>
                <w:color w:val="000000"/>
                <w:kern w:val="0"/>
                <w:sz w:val="22"/>
                <w:szCs w:val="22"/>
                <w:lang w:val="en-US" w:eastAsia="zh-CN"/>
              </w:rPr>
            </w:pPr>
            <w:r>
              <w:rPr>
                <w:rFonts w:hint="eastAsia" w:ascii="宋体" w:hAnsi="宋体" w:eastAsia="宋体" w:cs="宋体"/>
                <w:b w:val="0"/>
                <w:bCs w:val="0"/>
                <w:color w:val="000000"/>
                <w:kern w:val="0"/>
                <w:sz w:val="22"/>
                <w:szCs w:val="22"/>
                <w:lang w:val="en-US" w:eastAsia="zh-CN"/>
              </w:rPr>
              <w:t>0.00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19</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hint="eastAsia" w:ascii="宋体" w:hAnsi="宋体" w:eastAsia="宋体" w:cs="宋体"/>
                <w:color w:val="000000"/>
                <w:kern w:val="0"/>
                <w:sz w:val="22"/>
                <w:szCs w:val="22"/>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十九、住房保障支出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49</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183,458.16</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single" w:color="auto" w:sz="4" w:space="0"/>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20</w:t>
            </w:r>
          </w:p>
        </w:tc>
        <w:tc>
          <w:tcPr>
            <w:tcW w:w="2168" w:type="dxa"/>
            <w:tcBorders>
              <w:top w:val="single" w:color="auto" w:sz="4" w:space="0"/>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22"/>
                <w:szCs w:val="22"/>
              </w:rPr>
            </w:pPr>
          </w:p>
        </w:tc>
        <w:tc>
          <w:tcPr>
            <w:tcW w:w="3711" w:type="dxa"/>
            <w:gridSpan w:val="2"/>
            <w:tcBorders>
              <w:top w:val="single" w:color="auto" w:sz="4" w:space="0"/>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二十、粮油物资储备支出</w:t>
            </w:r>
          </w:p>
        </w:tc>
        <w:tc>
          <w:tcPr>
            <w:tcW w:w="955" w:type="dxa"/>
            <w:tcBorders>
              <w:top w:val="single" w:color="auto" w:sz="4" w:space="0"/>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50</w:t>
            </w:r>
          </w:p>
        </w:tc>
        <w:tc>
          <w:tcPr>
            <w:tcW w:w="2129" w:type="dxa"/>
            <w:gridSpan w:val="2"/>
            <w:tcBorders>
              <w:top w:val="single" w:color="auto" w:sz="4" w:space="0"/>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val="0"/>
                <w:bCs w:val="0"/>
                <w:color w:val="000000"/>
                <w:kern w:val="0"/>
                <w:sz w:val="22"/>
                <w:szCs w:val="22"/>
                <w:lang w:val="en-US" w:eastAsia="zh-CN"/>
              </w:rPr>
            </w:pPr>
            <w:r>
              <w:rPr>
                <w:rFonts w:hint="eastAsia" w:ascii="宋体" w:hAnsi="宋体" w:eastAsia="宋体" w:cs="宋体"/>
                <w:b w:val="0"/>
                <w:bCs w:val="0"/>
                <w:color w:val="000000"/>
                <w:kern w:val="0"/>
                <w:sz w:val="22"/>
                <w:szCs w:val="22"/>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21</w:t>
            </w:r>
          </w:p>
        </w:tc>
        <w:tc>
          <w:tcPr>
            <w:tcW w:w="21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22"/>
                <w:szCs w:val="22"/>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二十一、国有资本经营预算支出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51</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val="0"/>
                <w:bCs w:val="0"/>
                <w:color w:val="000000"/>
                <w:kern w:val="0"/>
                <w:sz w:val="22"/>
                <w:szCs w:val="22"/>
                <w:lang w:val="en-US" w:eastAsia="zh-CN"/>
              </w:rPr>
            </w:pPr>
            <w:r>
              <w:rPr>
                <w:rFonts w:hint="eastAsia" w:ascii="宋体" w:hAnsi="宋体" w:eastAsia="宋体" w:cs="宋体"/>
                <w:b w:val="0"/>
                <w:bCs w:val="0"/>
                <w:color w:val="000000"/>
                <w:kern w:val="0"/>
                <w:sz w:val="22"/>
                <w:szCs w:val="22"/>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22</w:t>
            </w:r>
          </w:p>
        </w:tc>
        <w:tc>
          <w:tcPr>
            <w:tcW w:w="21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22"/>
                <w:szCs w:val="22"/>
              </w:rPr>
            </w:pPr>
          </w:p>
        </w:tc>
        <w:tc>
          <w:tcPr>
            <w:tcW w:w="3711" w:type="dxa"/>
            <w:gridSpan w:val="2"/>
            <w:tcBorders>
              <w:top w:val="nil"/>
              <w:left w:val="nil"/>
              <w:bottom w:val="single" w:color="000000" w:sz="4" w:space="0"/>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二十二、灾害防治及应急管理支出</w:t>
            </w:r>
          </w:p>
        </w:tc>
        <w:tc>
          <w:tcPr>
            <w:tcW w:w="955" w:type="dxa"/>
            <w:tcBorders>
              <w:top w:val="nil"/>
              <w:left w:val="nil"/>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52</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val="0"/>
                <w:bCs w:val="0"/>
                <w:color w:val="000000"/>
                <w:kern w:val="0"/>
                <w:sz w:val="22"/>
                <w:szCs w:val="22"/>
                <w:lang w:val="en-US" w:eastAsia="zh-CN"/>
              </w:rPr>
            </w:pPr>
            <w:r>
              <w:rPr>
                <w:rFonts w:hint="eastAsia" w:ascii="宋体" w:hAnsi="宋体" w:eastAsia="宋体" w:cs="宋体"/>
                <w:b w:val="0"/>
                <w:bCs w:val="0"/>
                <w:color w:val="000000"/>
                <w:kern w:val="0"/>
                <w:sz w:val="22"/>
                <w:szCs w:val="22"/>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23</w:t>
            </w:r>
          </w:p>
        </w:tc>
        <w:tc>
          <w:tcPr>
            <w:tcW w:w="21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22"/>
                <w:szCs w:val="22"/>
              </w:rPr>
            </w:pPr>
          </w:p>
        </w:tc>
        <w:tc>
          <w:tcPr>
            <w:tcW w:w="3711" w:type="dxa"/>
            <w:gridSpan w:val="2"/>
            <w:tcBorders>
              <w:top w:val="nil"/>
              <w:left w:val="nil"/>
              <w:bottom w:val="nil"/>
              <w:right w:val="single" w:color="000000"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二十三、其他支出</w:t>
            </w:r>
          </w:p>
        </w:tc>
        <w:tc>
          <w:tcPr>
            <w:tcW w:w="955" w:type="dxa"/>
            <w:tcBorders>
              <w:top w:val="nil"/>
              <w:left w:val="nil"/>
              <w:bottom w:val="nil"/>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53</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val="0"/>
                <w:bCs w:val="0"/>
                <w:color w:val="000000"/>
                <w:kern w:val="0"/>
                <w:sz w:val="22"/>
                <w:szCs w:val="22"/>
                <w:lang w:val="en-US" w:eastAsia="zh-CN"/>
              </w:rPr>
            </w:pPr>
            <w:r>
              <w:rPr>
                <w:rFonts w:hint="eastAsia" w:ascii="宋体" w:hAnsi="宋体" w:eastAsia="宋体" w:cs="宋体"/>
                <w:b w:val="0"/>
                <w:bCs w:val="0"/>
                <w:color w:val="000000"/>
                <w:kern w:val="0"/>
                <w:sz w:val="22"/>
                <w:szCs w:val="22"/>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b/>
                <w:bCs/>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24</w:t>
            </w:r>
          </w:p>
        </w:tc>
        <w:tc>
          <w:tcPr>
            <w:tcW w:w="21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22"/>
                <w:szCs w:val="22"/>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color w:val="000000"/>
                <w:kern w:val="0"/>
                <w:sz w:val="22"/>
              </w:rPr>
              <w:t>二十四、债务还本支出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54</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val="0"/>
                <w:bCs w:val="0"/>
                <w:color w:val="000000"/>
                <w:kern w:val="0"/>
                <w:sz w:val="22"/>
                <w:szCs w:val="22"/>
                <w:lang w:val="en-US" w:eastAsia="zh-CN"/>
              </w:rPr>
            </w:pPr>
            <w:r>
              <w:rPr>
                <w:rFonts w:hint="eastAsia" w:ascii="宋体" w:hAnsi="宋体" w:eastAsia="宋体" w:cs="宋体"/>
                <w:b w:val="0"/>
                <w:bCs w:val="0"/>
                <w:color w:val="000000"/>
                <w:kern w:val="0"/>
                <w:sz w:val="22"/>
                <w:szCs w:val="22"/>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25</w:t>
            </w:r>
          </w:p>
        </w:tc>
        <w:tc>
          <w:tcPr>
            <w:tcW w:w="216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color w:val="000000"/>
                <w:kern w:val="0"/>
                <w:sz w:val="22"/>
                <w:szCs w:val="22"/>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二十五、债务付息支出</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55</w:t>
            </w:r>
          </w:p>
        </w:tc>
        <w:tc>
          <w:tcPr>
            <w:tcW w:w="2129"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val="0"/>
                <w:bCs w:val="0"/>
                <w:color w:val="000000"/>
                <w:kern w:val="0"/>
                <w:sz w:val="22"/>
                <w:szCs w:val="22"/>
                <w:lang w:val="en-US" w:eastAsia="zh-CN"/>
              </w:rPr>
            </w:pPr>
            <w:r>
              <w:rPr>
                <w:rFonts w:hint="eastAsia" w:ascii="宋体" w:hAnsi="宋体" w:eastAsia="宋体" w:cs="宋体"/>
                <w:b w:val="0"/>
                <w:bCs w:val="0"/>
                <w:color w:val="000000"/>
                <w:kern w:val="0"/>
                <w:sz w:val="22"/>
                <w:szCs w:val="22"/>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jc w:val="left"/>
              <w:rPr>
                <w:color w:val="000000"/>
                <w:kern w:val="0"/>
                <w:sz w:val="18"/>
                <w:szCs w:val="18"/>
              </w:rPr>
            </w:pPr>
          </w:p>
        </w:tc>
        <w:tc>
          <w:tcPr>
            <w:tcW w:w="86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pPr>
            <w:r>
              <w:rPr>
                <w:rFonts w:hint="eastAsia" w:ascii="宋体" w:hAnsi="宋体" w:cs="宋体"/>
                <w:color w:val="000000"/>
                <w:kern w:val="0"/>
                <w:sz w:val="22"/>
              </w:rPr>
              <w:t>26</w:t>
            </w:r>
          </w:p>
        </w:tc>
        <w:tc>
          <w:tcPr>
            <w:tcW w:w="2168" w:type="dxa"/>
            <w:tcBorders>
              <w:top w:val="nil"/>
              <w:left w:val="nil"/>
              <w:bottom w:val="single" w:color="auto" w:sz="4" w:space="0"/>
              <w:right w:val="single" w:color="000000" w:sz="4" w:space="0"/>
            </w:tcBorders>
            <w:shd w:val="clear" w:color="auto" w:fill="auto"/>
            <w:vAlign w:val="center"/>
          </w:tcPr>
          <w:p>
            <w:pPr>
              <w:jc w:val="right"/>
              <w:rPr>
                <w:rFonts w:hint="eastAsia" w:ascii="宋体" w:hAnsi="宋体" w:eastAsia="宋体" w:cs="宋体"/>
                <w:color w:val="000000"/>
                <w:kern w:val="0"/>
                <w:sz w:val="22"/>
                <w:szCs w:val="22"/>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color w:val="000000"/>
                <w:kern w:val="0"/>
                <w:sz w:val="18"/>
                <w:szCs w:val="18"/>
              </w:rPr>
            </w:pPr>
            <w:r>
              <w:rPr>
                <w:rFonts w:hint="eastAsia" w:ascii="宋体" w:hAnsi="宋体" w:cs="宋体"/>
                <w:color w:val="000000"/>
                <w:kern w:val="0"/>
                <w:sz w:val="22"/>
              </w:rPr>
              <w:t>二十六、抗疫特别国债安排的支出</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56</w:t>
            </w:r>
          </w:p>
        </w:tc>
        <w:tc>
          <w:tcPr>
            <w:tcW w:w="2129" w:type="dxa"/>
            <w:gridSpan w:val="2"/>
            <w:tcBorders>
              <w:top w:val="nil"/>
              <w:left w:val="nil"/>
              <w:bottom w:val="single" w:color="auto" w:sz="4" w:space="0"/>
              <w:right w:val="single" w:color="000000" w:sz="4" w:space="0"/>
            </w:tcBorders>
            <w:vAlign w:val="center"/>
          </w:tcPr>
          <w:p>
            <w:pPr>
              <w:widowControl/>
              <w:jc w:val="right"/>
              <w:textAlignment w:val="center"/>
              <w:rPr>
                <w:rFonts w:hint="eastAsia" w:ascii="宋体" w:hAnsi="宋体" w:eastAsia="宋体" w:cs="宋体"/>
                <w:b w:val="0"/>
                <w:bCs w:val="0"/>
                <w:color w:val="000000"/>
                <w:kern w:val="0"/>
                <w:sz w:val="22"/>
                <w:szCs w:val="22"/>
                <w:lang w:val="en-US" w:eastAsia="zh-CN"/>
              </w:rPr>
            </w:pPr>
            <w:r>
              <w:rPr>
                <w:rFonts w:hint="eastAsia" w:ascii="宋体" w:hAnsi="宋体" w:eastAsia="宋体" w:cs="宋体"/>
                <w:b w:val="0"/>
                <w:bCs w:val="0"/>
                <w:color w:val="000000"/>
                <w:kern w:val="0"/>
                <w:sz w:val="22"/>
                <w:szCs w:val="22"/>
                <w:lang w:val="en-US" w:eastAsia="zh-CN"/>
              </w:rPr>
              <w:t>0.00</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color w:val="000000"/>
                <w:kern w:val="0"/>
                <w:sz w:val="22"/>
              </w:rPr>
            </w:pPr>
            <w:r>
              <w:rPr>
                <w:rFonts w:hint="eastAsia" w:ascii="宋体" w:hAnsi="宋体" w:cs="宋体"/>
                <w:b/>
                <w:color w:val="000000"/>
                <w:kern w:val="0"/>
                <w:sz w:val="22"/>
              </w:rPr>
              <w:t>本年收入合计</w:t>
            </w:r>
          </w:p>
        </w:tc>
        <w:tc>
          <w:tcPr>
            <w:tcW w:w="86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27</w:t>
            </w:r>
          </w:p>
        </w:tc>
        <w:tc>
          <w:tcPr>
            <w:tcW w:w="2168"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6,565,342.96</w:t>
            </w: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宋体" w:hAnsi="宋体" w:cs="宋体"/>
                <w:color w:val="000000"/>
                <w:kern w:val="0"/>
                <w:sz w:val="22"/>
              </w:rPr>
            </w:pPr>
            <w:r>
              <w:rPr>
                <w:rFonts w:hint="eastAsia" w:ascii="宋体" w:hAnsi="宋体" w:cs="宋体"/>
                <w:b/>
                <w:color w:val="000000"/>
                <w:kern w:val="0"/>
                <w:sz w:val="22"/>
              </w:rPr>
              <w:t>本年支出合计</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57</w:t>
            </w:r>
          </w:p>
        </w:tc>
        <w:tc>
          <w:tcPr>
            <w:tcW w:w="2129" w:type="dxa"/>
            <w:gridSpan w:val="2"/>
            <w:tcBorders>
              <w:top w:val="nil"/>
              <w:left w:val="nil"/>
              <w:bottom w:val="single" w:color="auto" w:sz="4" w:space="0"/>
              <w:right w:val="single" w:color="000000" w:sz="4" w:space="0"/>
            </w:tcBorders>
            <w:vAlign w:val="center"/>
          </w:tcPr>
          <w:p>
            <w:pPr>
              <w:widowControl/>
              <w:jc w:val="right"/>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5,823,074.46</w:t>
            </w:r>
          </w:p>
        </w:tc>
      </w:tr>
      <w:tr>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pPr>
              <w:widowControl/>
              <w:jc w:val="left"/>
              <w:textAlignment w:val="center"/>
              <w:rPr>
                <w:color w:val="000000"/>
                <w:kern w:val="0"/>
                <w:sz w:val="22"/>
              </w:rPr>
            </w:pPr>
            <w:r>
              <w:rPr>
                <w:rFonts w:hint="eastAsia" w:ascii="宋体" w:hAnsi="宋体" w:cs="宋体"/>
                <w:color w:val="000000"/>
                <w:kern w:val="0"/>
                <w:sz w:val="22"/>
              </w:rPr>
              <w:t xml:space="preserve">    使用非财政拨款结余</w:t>
            </w:r>
          </w:p>
        </w:tc>
        <w:tc>
          <w:tcPr>
            <w:tcW w:w="868"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28</w:t>
            </w:r>
          </w:p>
        </w:tc>
        <w:tc>
          <w:tcPr>
            <w:tcW w:w="2168"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0.00</w:t>
            </w: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 xml:space="preserve">    结余分配</w:t>
            </w:r>
          </w:p>
        </w:tc>
        <w:tc>
          <w:tcPr>
            <w:tcW w:w="955" w:type="dxa"/>
            <w:tcBorders>
              <w:top w:val="nil"/>
              <w:left w:val="single" w:color="auto" w:sz="4" w:space="0"/>
              <w:bottom w:val="single" w:color="auto" w:sz="4" w:space="0"/>
              <w:right w:val="single" w:color="auto" w:sz="4" w:space="0"/>
            </w:tcBorders>
            <w:shd w:val="clear" w:color="auto" w:fill="C0C0C0"/>
            <w:vAlign w:val="center"/>
          </w:tcPr>
          <w:p>
            <w:pPr>
              <w:widowControl/>
              <w:jc w:val="center"/>
              <w:textAlignment w:val="center"/>
              <w:rPr>
                <w:color w:val="000000"/>
                <w:kern w:val="0"/>
                <w:sz w:val="22"/>
              </w:rPr>
            </w:pPr>
            <w:r>
              <w:rPr>
                <w:rFonts w:hint="eastAsia" w:ascii="宋体" w:hAnsi="宋体" w:cs="宋体"/>
                <w:color w:val="000000"/>
                <w:kern w:val="0"/>
                <w:sz w:val="22"/>
              </w:rPr>
              <w:t>58</w:t>
            </w:r>
          </w:p>
        </w:tc>
        <w:tc>
          <w:tcPr>
            <w:tcW w:w="2129" w:type="dxa"/>
            <w:gridSpan w:val="2"/>
            <w:tcBorders>
              <w:top w:val="nil"/>
              <w:left w:val="nil"/>
              <w:bottom w:val="single" w:color="auto" w:sz="4" w:space="0"/>
              <w:right w:val="single" w:color="000000" w:sz="4" w:space="0"/>
            </w:tcBorders>
            <w:vAlign w:val="center"/>
          </w:tcPr>
          <w:p>
            <w:pPr>
              <w:widowControl/>
              <w:jc w:val="right"/>
              <w:textAlignment w:val="center"/>
              <w:rPr>
                <w:rFonts w:hint="eastAsia" w:ascii="宋体" w:hAnsi="宋体" w:eastAsia="宋体" w:cs="宋体"/>
                <w:b w:val="0"/>
                <w:bCs w:val="0"/>
                <w:color w:val="000000"/>
                <w:kern w:val="0"/>
                <w:sz w:val="22"/>
                <w:szCs w:val="22"/>
                <w:lang w:val="en-US" w:eastAsia="zh-CN"/>
              </w:rPr>
            </w:pPr>
            <w:r>
              <w:rPr>
                <w:rFonts w:hint="eastAsia" w:ascii="宋体" w:hAnsi="宋体" w:eastAsia="宋体" w:cs="宋体"/>
                <w:b w:val="0"/>
                <w:bCs w:val="0"/>
                <w:color w:val="000000"/>
                <w:kern w:val="0"/>
                <w:sz w:val="22"/>
                <w:szCs w:val="22"/>
                <w:lang w:val="en-US" w:eastAsia="zh-CN"/>
              </w:rPr>
              <w:t>0.00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color w:val="000000"/>
                <w:kern w:val="0"/>
                <w:sz w:val="22"/>
              </w:rPr>
              <w:t xml:space="preserve">    年初结转和结余</w:t>
            </w: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29</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0.00</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color w:val="000000"/>
                <w:kern w:val="0"/>
                <w:sz w:val="22"/>
              </w:rPr>
              <w:t xml:space="preserve">    年末结转和结余</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59</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742,268.50</w:t>
            </w:r>
          </w:p>
        </w:tc>
      </w:tr>
      <w:tr>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b/>
                <w:bCs/>
                <w:color w:val="000000"/>
                <w:kern w:val="0"/>
                <w:sz w:val="18"/>
                <w:szCs w:val="18"/>
              </w:rPr>
            </w:pPr>
            <w:r>
              <w:rPr>
                <w:rFonts w:hint="eastAsia" w:ascii="宋体" w:hAnsi="宋体" w:cs="宋体"/>
                <w:b/>
                <w:color w:val="000000"/>
                <w:kern w:val="0"/>
                <w:sz w:val="22"/>
              </w:rPr>
              <w:t>总计</w:t>
            </w: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30</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6,565,342.96</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left"/>
              <w:textAlignment w:val="center"/>
              <w:rPr>
                <w:b/>
                <w:bCs/>
                <w:color w:val="000000"/>
                <w:kern w:val="0"/>
                <w:sz w:val="18"/>
                <w:szCs w:val="18"/>
              </w:rPr>
            </w:pPr>
            <w:r>
              <w:rPr>
                <w:rFonts w:hint="eastAsia" w:ascii="宋体" w:hAnsi="宋体" w:cs="宋体"/>
                <w:b/>
                <w:color w:val="000000"/>
                <w:kern w:val="0"/>
                <w:sz w:val="22"/>
              </w:rPr>
              <w:t>总计</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pPr>
            <w:r>
              <w:rPr>
                <w:rFonts w:hint="eastAsia" w:ascii="宋体" w:hAnsi="宋体" w:cs="宋体"/>
                <w:color w:val="000000"/>
                <w:kern w:val="0"/>
                <w:sz w:val="22"/>
              </w:rPr>
              <w:t>60</w:t>
            </w:r>
          </w:p>
        </w:tc>
        <w:tc>
          <w:tcPr>
            <w:tcW w:w="2129" w:type="dxa"/>
            <w:gridSpan w:val="2"/>
            <w:tcBorders>
              <w:top w:val="single" w:color="auto" w:sz="4" w:space="0"/>
              <w:left w:val="single" w:color="auto" w:sz="4" w:space="0"/>
              <w:bottom w:val="single" w:color="auto" w:sz="4" w:space="0"/>
              <w:right w:val="single" w:color="auto" w:sz="4" w:space="0"/>
            </w:tcBorders>
            <w:vAlign w:val="center"/>
          </w:tcPr>
          <w:p>
            <w:pPr>
              <w:widowControl/>
              <w:jc w:val="right"/>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6,565,342.96</w:t>
            </w:r>
          </w:p>
        </w:tc>
      </w:tr>
      <w:tr>
        <w:tblPrEx>
          <w:tblCellMar>
            <w:top w:w="0" w:type="dxa"/>
            <w:left w:w="108" w:type="dxa"/>
            <w:bottom w:w="0" w:type="dxa"/>
            <w:right w:w="108" w:type="dxa"/>
          </w:tblCellMar>
        </w:tblPrEx>
        <w:trPr>
          <w:trHeight w:val="275" w:hRule="exact"/>
        </w:trPr>
        <w:tc>
          <w:tcPr>
            <w:tcW w:w="13769" w:type="dxa"/>
            <w:gridSpan w:val="8"/>
            <w:tcBorders>
              <w:top w:val="single" w:color="auto" w:sz="4" w:space="0"/>
              <w:left w:val="nil"/>
              <w:bottom w:val="nil"/>
              <w:right w:val="nil"/>
            </w:tcBorders>
            <w:shd w:val="clear" w:color="auto" w:fill="auto"/>
            <w:vAlign w:val="center"/>
          </w:tcPr>
          <w:p>
            <w:pPr>
              <w:widowControl/>
              <w:jc w:val="left"/>
              <w:textAlignment w:val="center"/>
              <w:rPr>
                <w:b/>
                <w:bCs/>
                <w:color w:val="000000"/>
                <w:kern w:val="0"/>
                <w:sz w:val="18"/>
                <w:szCs w:val="18"/>
              </w:rPr>
            </w:pPr>
            <w:r>
              <w:rPr>
                <w:rFonts w:hint="eastAsia"/>
                <w:color w:val="000000"/>
                <w:kern w:val="0"/>
                <w:sz w:val="18"/>
                <w:szCs w:val="18"/>
              </w:rPr>
              <w:t>注：本表反映部门本年度的总收支和年末结余结转情况，数据取自财决01表</w:t>
            </w:r>
          </w:p>
        </w:tc>
      </w:tr>
    </w:tbl>
    <w:p>
      <w:pPr>
        <w:jc w:val="center"/>
        <w:rPr>
          <w:rFonts w:eastAsia="黑体"/>
          <w:b/>
          <w:bCs/>
          <w:color w:val="000000"/>
          <w:kern w:val="0"/>
          <w:sz w:val="40"/>
          <w:szCs w:val="40"/>
        </w:rPr>
      </w:pPr>
      <w:r>
        <w:rPr>
          <w:rFonts w:eastAsia="黑体"/>
          <w:b/>
          <w:bCs/>
          <w:color w:val="000000"/>
          <w:kern w:val="0"/>
          <w:sz w:val="40"/>
          <w:szCs w:val="40"/>
        </w:rPr>
        <w:t xml:space="preserve">第二部分  </w:t>
      </w:r>
      <w:r>
        <w:rPr>
          <w:rFonts w:hint="eastAsia" w:eastAsia="黑体"/>
          <w:b/>
          <w:bCs/>
          <w:color w:val="000000"/>
          <w:kern w:val="0"/>
          <w:sz w:val="40"/>
          <w:szCs w:val="40"/>
        </w:rPr>
        <w:t>2022年</w:t>
      </w:r>
      <w:r>
        <w:rPr>
          <w:rFonts w:eastAsia="黑体"/>
          <w:b/>
          <w:bCs/>
          <w:color w:val="000000"/>
          <w:kern w:val="0"/>
          <w:sz w:val="40"/>
          <w:szCs w:val="40"/>
        </w:rPr>
        <w:t>度部门决算表</w:t>
      </w:r>
    </w:p>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tblpX="-93" w:tblpY="1"/>
        <w:tblOverlap w:val="never"/>
        <w:tblW w:w="15608" w:type="dxa"/>
        <w:tblInd w:w="0" w:type="dxa"/>
        <w:tblLayout w:type="fixed"/>
        <w:tblCellMar>
          <w:top w:w="0" w:type="dxa"/>
          <w:left w:w="0" w:type="dxa"/>
          <w:bottom w:w="0" w:type="dxa"/>
          <w:right w:w="0" w:type="dxa"/>
        </w:tblCellMar>
      </w:tblPr>
      <w:tblGrid>
        <w:gridCol w:w="441"/>
        <w:gridCol w:w="441"/>
        <w:gridCol w:w="441"/>
        <w:gridCol w:w="4079"/>
        <w:gridCol w:w="1843"/>
        <w:gridCol w:w="1984"/>
        <w:gridCol w:w="851"/>
        <w:gridCol w:w="845"/>
        <w:gridCol w:w="997"/>
        <w:gridCol w:w="993"/>
        <w:gridCol w:w="992"/>
        <w:gridCol w:w="1701"/>
      </w:tblGrid>
      <w:tr>
        <w:tblPrEx>
          <w:tblCellMar>
            <w:top w:w="0" w:type="dxa"/>
            <w:left w:w="0" w:type="dxa"/>
            <w:bottom w:w="0" w:type="dxa"/>
            <w:right w:w="0" w:type="dxa"/>
          </w:tblCellMar>
        </w:tblPrEx>
        <w:trPr>
          <w:trHeight w:val="308" w:hRule="atLeast"/>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pPr>
              <w:widowControl/>
              <w:jc w:val="center"/>
              <w:textAlignment w:val="center"/>
              <w:rPr>
                <w:rFonts w:ascii="宋体" w:hAnsi="宋体" w:cs="宋体"/>
                <w:b/>
                <w:bCs/>
                <w:color w:val="000000"/>
                <w:kern w:val="0"/>
                <w:sz w:val="32"/>
                <w:szCs w:val="32"/>
              </w:rPr>
            </w:pPr>
            <w:r>
              <w:rPr>
                <w:rFonts w:hint="eastAsia" w:ascii="宋体" w:hAnsi="宋体" w:cs="宋体"/>
                <w:b/>
                <w:bCs/>
                <w:color w:val="000000"/>
                <w:kern w:val="0"/>
                <w:sz w:val="32"/>
                <w:szCs w:val="32"/>
              </w:rPr>
              <w:t>收入决算表</w:t>
            </w:r>
          </w:p>
        </w:tc>
      </w:tr>
      <w:tr>
        <w:tblPrEx>
          <w:tblCellMar>
            <w:top w:w="0" w:type="dxa"/>
            <w:left w:w="0" w:type="dxa"/>
            <w:bottom w:w="0" w:type="dxa"/>
            <w:right w:w="0" w:type="dxa"/>
          </w:tblCellMar>
        </w:tblPrEx>
        <w:trPr>
          <w:trHeight w:val="308" w:hRule="atLeast"/>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pPr>
              <w:widowControl/>
              <w:jc w:val="right"/>
              <w:rPr>
                <w:color w:val="000000"/>
                <w:kern w:val="0"/>
                <w:sz w:val="24"/>
              </w:rPr>
            </w:pPr>
            <w:r>
              <w:rPr>
                <w:color w:val="000000"/>
                <w:kern w:val="0"/>
                <w:sz w:val="24"/>
              </w:rPr>
              <w:t>公开</w:t>
            </w:r>
            <w:r>
              <w:rPr>
                <w:rFonts w:hint="eastAsia"/>
                <w:color w:val="000000"/>
                <w:kern w:val="0"/>
                <w:sz w:val="24"/>
              </w:rPr>
              <w:t>02</w:t>
            </w:r>
            <w:r>
              <w:rPr>
                <w:color w:val="000000"/>
                <w:kern w:val="0"/>
                <w:sz w:val="24"/>
              </w:rPr>
              <w:t>表</w:t>
            </w:r>
          </w:p>
        </w:tc>
      </w:tr>
      <w:tr>
        <w:tblPrEx>
          <w:tblCellMar>
            <w:top w:w="0" w:type="dxa"/>
            <w:left w:w="0" w:type="dxa"/>
            <w:bottom w:w="0" w:type="dxa"/>
            <w:right w:w="0" w:type="dxa"/>
          </w:tblCellMar>
        </w:tblPrEx>
        <w:trPr>
          <w:trHeight w:val="308" w:hRule="atLeast"/>
        </w:trPr>
        <w:tc>
          <w:tcPr>
            <w:tcW w:w="9229" w:type="dxa"/>
            <w:gridSpan w:val="6"/>
            <w:tcBorders>
              <w:top w:val="nil"/>
              <w:left w:val="nil"/>
              <w:bottom w:val="single" w:color="000000" w:sz="4" w:space="0"/>
              <w:right w:val="nil"/>
            </w:tcBorders>
            <w:shd w:val="clear" w:color="FFFFFF" w:fill="auto"/>
            <w:noWrap/>
            <w:tcMar>
              <w:top w:w="15" w:type="dxa"/>
              <w:left w:w="15" w:type="dxa"/>
              <w:right w:w="15" w:type="dxa"/>
            </w:tcMar>
            <w:vAlign w:val="center"/>
          </w:tcPr>
          <w:p>
            <w:pPr>
              <w:widowControl/>
              <w:jc w:val="left"/>
              <w:textAlignment w:val="center"/>
              <w:rPr>
                <w:rFonts w:ascii="宋体" w:hAnsi="宋体" w:cs="宋体"/>
                <w:color w:val="000000"/>
                <w:kern w:val="0"/>
                <w:sz w:val="22"/>
              </w:rPr>
            </w:pPr>
            <w:r>
              <w:rPr>
                <w:color w:val="000000"/>
                <w:kern w:val="0"/>
                <w:sz w:val="24"/>
              </w:rPr>
              <w:t>公开部门：</w:t>
            </w:r>
            <w:r>
              <w:rPr>
                <w:rFonts w:hint="eastAsia"/>
                <w:color w:val="000000"/>
                <w:kern w:val="0"/>
                <w:sz w:val="24"/>
                <w:lang w:val="en-US" w:eastAsia="zh-CN"/>
              </w:rPr>
              <w:t>银川火车站广场公园管理所</w:t>
            </w:r>
          </w:p>
        </w:tc>
        <w:tc>
          <w:tcPr>
            <w:tcW w:w="851" w:type="dxa"/>
            <w:tcBorders>
              <w:top w:val="nil"/>
              <w:left w:val="nil"/>
              <w:bottom w:val="single" w:color="000000" w:sz="4" w:space="0"/>
              <w:right w:val="nil"/>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kern w:val="0"/>
                <w:sz w:val="22"/>
              </w:rPr>
            </w:pPr>
          </w:p>
        </w:tc>
        <w:tc>
          <w:tcPr>
            <w:tcW w:w="1842" w:type="dxa"/>
            <w:gridSpan w:val="2"/>
            <w:tcBorders>
              <w:top w:val="nil"/>
              <w:left w:val="nil"/>
              <w:bottom w:val="single" w:color="000000" w:sz="4" w:space="0"/>
              <w:right w:val="nil"/>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kern w:val="0"/>
                <w:sz w:val="22"/>
              </w:rPr>
            </w:pPr>
          </w:p>
        </w:tc>
        <w:tc>
          <w:tcPr>
            <w:tcW w:w="993" w:type="dxa"/>
            <w:tcBorders>
              <w:top w:val="nil"/>
              <w:left w:val="nil"/>
              <w:bottom w:val="single" w:color="000000" w:sz="4" w:space="0"/>
              <w:right w:val="nil"/>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kern w:val="0"/>
                <w:sz w:val="22"/>
              </w:rPr>
            </w:pPr>
          </w:p>
        </w:tc>
        <w:tc>
          <w:tcPr>
            <w:tcW w:w="992" w:type="dxa"/>
            <w:tcBorders>
              <w:top w:val="nil"/>
              <w:left w:val="nil"/>
              <w:bottom w:val="single" w:color="000000" w:sz="4" w:space="0"/>
              <w:right w:val="nil"/>
            </w:tcBorders>
            <w:shd w:val="clear" w:color="FFFFFF" w:fill="auto"/>
            <w:tcMar>
              <w:top w:w="15" w:type="dxa"/>
              <w:left w:w="15" w:type="dxa"/>
              <w:right w:w="15" w:type="dxa"/>
            </w:tcMar>
            <w:vAlign w:val="center"/>
          </w:tcPr>
          <w:p>
            <w:pPr>
              <w:widowControl/>
              <w:jc w:val="center"/>
              <w:textAlignment w:val="center"/>
              <w:rPr>
                <w:rFonts w:ascii="宋体" w:hAnsi="宋体" w:cs="宋体"/>
                <w:color w:val="000000"/>
                <w:kern w:val="0"/>
                <w:sz w:val="22"/>
              </w:rPr>
            </w:pPr>
          </w:p>
        </w:tc>
        <w:tc>
          <w:tcPr>
            <w:tcW w:w="1701" w:type="dxa"/>
            <w:tcBorders>
              <w:top w:val="nil"/>
              <w:left w:val="nil"/>
              <w:bottom w:val="single" w:color="000000" w:sz="4" w:space="0"/>
              <w:right w:val="nil"/>
            </w:tcBorders>
            <w:shd w:val="clear" w:color="FFFFFF" w:fill="auto"/>
            <w:tcMar>
              <w:top w:w="15" w:type="dxa"/>
              <w:left w:w="15" w:type="dxa"/>
              <w:right w:w="15" w:type="dxa"/>
            </w:tcMar>
            <w:vAlign w:val="center"/>
          </w:tcPr>
          <w:p>
            <w:pPr>
              <w:widowControl/>
              <w:jc w:val="right"/>
              <w:rPr>
                <w:color w:val="000000"/>
                <w:kern w:val="0"/>
                <w:sz w:val="24"/>
              </w:rPr>
            </w:pPr>
            <w:r>
              <w:rPr>
                <w:color w:val="000000"/>
                <w:kern w:val="0"/>
                <w:sz w:val="24"/>
              </w:rPr>
              <w:t>金额单位：元</w:t>
            </w:r>
          </w:p>
        </w:tc>
      </w:tr>
      <w:tr>
        <w:tblPrEx>
          <w:tblCellMar>
            <w:top w:w="0" w:type="dxa"/>
            <w:left w:w="0" w:type="dxa"/>
            <w:bottom w:w="0" w:type="dxa"/>
            <w:right w:w="0" w:type="dxa"/>
          </w:tblCellMar>
        </w:tblPrEx>
        <w:trPr>
          <w:trHeight w:val="308" w:hRule="atLeast"/>
        </w:trPr>
        <w:tc>
          <w:tcPr>
            <w:tcW w:w="5402"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本年收入合计</w:t>
            </w:r>
          </w:p>
        </w:tc>
        <w:tc>
          <w:tcPr>
            <w:tcW w:w="198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财政拨款收入</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上级补助收入</w:t>
            </w:r>
          </w:p>
        </w:tc>
        <w:tc>
          <w:tcPr>
            <w:tcW w:w="18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事业收入</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经营收入</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附属单位上缴收入</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其他收入</w:t>
            </w:r>
          </w:p>
        </w:tc>
      </w:tr>
      <w:tr>
        <w:tblPrEx>
          <w:tblCellMar>
            <w:top w:w="0" w:type="dxa"/>
            <w:left w:w="0" w:type="dxa"/>
            <w:bottom w:w="0" w:type="dxa"/>
            <w:right w:w="0" w:type="dxa"/>
          </w:tblCellMar>
        </w:tblPrEx>
        <w:trPr>
          <w:trHeight w:val="312" w:hRule="atLeast"/>
        </w:trPr>
        <w:tc>
          <w:tcPr>
            <w:tcW w:w="132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支出功能分类科目编码</w:t>
            </w:r>
          </w:p>
        </w:tc>
        <w:tc>
          <w:tcPr>
            <w:tcW w:w="4079"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98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85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845"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99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其中：</w:t>
            </w:r>
          </w:p>
          <w:p>
            <w:pPr>
              <w:widowControl/>
              <w:jc w:val="center"/>
              <w:textAlignment w:val="center"/>
              <w:rPr>
                <w:rFonts w:ascii="宋体" w:hAnsi="宋体" w:cs="宋体"/>
                <w:color w:val="000000"/>
                <w:sz w:val="22"/>
              </w:rPr>
            </w:pPr>
            <w:r>
              <w:rPr>
                <w:rFonts w:hint="eastAsia" w:ascii="宋体" w:hAnsi="宋体" w:cs="宋体"/>
                <w:color w:val="000000"/>
                <w:kern w:val="0"/>
                <w:sz w:val="22"/>
              </w:rPr>
              <w:t>教育收费</w:t>
            </w:r>
          </w:p>
        </w:tc>
        <w:tc>
          <w:tcPr>
            <w:tcW w:w="99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99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308" w:hRule="atLeast"/>
        </w:trPr>
        <w:tc>
          <w:tcPr>
            <w:tcW w:w="4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类</w:t>
            </w:r>
          </w:p>
        </w:tc>
        <w:tc>
          <w:tcPr>
            <w:tcW w:w="441"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款</w:t>
            </w:r>
          </w:p>
        </w:tc>
        <w:tc>
          <w:tcPr>
            <w:tcW w:w="441"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w:t>
            </w:r>
          </w:p>
        </w:tc>
        <w:tc>
          <w:tcPr>
            <w:tcW w:w="407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84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84"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85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8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99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99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99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70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8</w:t>
            </w:r>
          </w:p>
        </w:tc>
      </w:tr>
      <w:tr>
        <w:tblPrEx>
          <w:tblCellMar>
            <w:top w:w="0" w:type="dxa"/>
            <w:left w:w="0" w:type="dxa"/>
            <w:bottom w:w="0" w:type="dxa"/>
            <w:right w:w="0" w:type="dxa"/>
          </w:tblCellMar>
        </w:tblPrEx>
        <w:trPr>
          <w:trHeight w:val="308" w:hRule="atLeast"/>
        </w:trPr>
        <w:tc>
          <w:tcPr>
            <w:tcW w:w="4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cs="宋体"/>
                <w:color w:val="000000"/>
                <w:sz w:val="22"/>
              </w:rPr>
            </w:pPr>
          </w:p>
        </w:tc>
        <w:tc>
          <w:tcPr>
            <w:tcW w:w="441"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cs="宋体"/>
                <w:color w:val="000000"/>
                <w:sz w:val="22"/>
              </w:rPr>
            </w:pPr>
          </w:p>
        </w:tc>
        <w:tc>
          <w:tcPr>
            <w:tcW w:w="441"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6,565,342.96</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5,670,734.81</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lang w:bidi="ar"/>
              </w:rPr>
              <w:t>894,608.15</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201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一般公共服务支出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10,328.00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10,328.00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170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lang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20133</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宣传事务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10,328.00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10,328.00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lang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2013399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 xml:space="preserve">  其他宣传事务支出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10,328.00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10,328.00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lang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208</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社会保障和就业支出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283,308.54</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283,308.54</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lang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20805</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行政事业单位养老支出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283,308.54</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283,308.54</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lang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2080502</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 xml:space="preserve">  事业单位离退休</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22,980.87</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22,980.87</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lang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2080505</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 xml:space="preserve">  机关事业单位基本养老保险缴费支出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173,551.45</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173,551.45</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lang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2080506</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 xml:space="preserve">  机关事业单位职业年金缴费支出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86,776.22</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86,776.22</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lang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210</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卫生健康支出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2,610,965.20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2,610,965.20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lang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21004</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公共卫生</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2,554,618.20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2,554,618.20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lang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2100410</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 xml:space="preserve">  突发公共卫生事件应急处理</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2,554,618.20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2,554,618.20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lang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21011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行政事业单位医疗</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56,347.00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56,347.00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lang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2101102</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 xml:space="preserve">  事业单位医疗</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56,347.00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56,347.00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lang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212</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城乡社区支出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3,477,283.06</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2,582,674.91</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lang w:bidi="ar"/>
              </w:rPr>
              <w:t>894,608.15</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21205</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城乡社区环境卫生</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3,477,283.06</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2,582,674.91</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lang w:bidi="ar"/>
              </w:rPr>
              <w:t>894,608.15</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2120501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 xml:space="preserve">  城乡社区环境卫生</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3,477,283.06</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2,582,674.91</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lang w:bidi="ar"/>
              </w:rPr>
              <w:t>894,608.15</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221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住房保障支出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183,458.16</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183,458.16</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lang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22102</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住房改革支出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183,458.16</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183,458.16</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lang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2210201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 xml:space="preserve">  住房公积金</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168,153.00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168,153.00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lang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2210203</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szCs w:val="22"/>
                <w:lang w:bidi="ar"/>
              </w:rPr>
              <w:t xml:space="preserve">  购房补贴</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15,305.16</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15,305.16</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szCs w:val="22"/>
                <w:lang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r>
              <w:rPr>
                <w:rFonts w:hint="eastAsia" w:ascii="宋体" w:hAnsi="宋体" w:cs="宋体"/>
                <w:color w:val="000000"/>
                <w:kern w:val="0"/>
                <w:sz w:val="22"/>
                <w:szCs w:val="22"/>
                <w:lang w:bidi="ar"/>
              </w:rPr>
              <w:t>0.00</w:t>
            </w:r>
          </w:p>
        </w:tc>
      </w:tr>
      <w:tr>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kern w:val="0"/>
                <w:sz w:val="22"/>
              </w:rPr>
            </w:pPr>
          </w:p>
        </w:tc>
      </w:tr>
      <w:tr>
        <w:tblPrEx>
          <w:tblCellMar>
            <w:top w:w="0" w:type="dxa"/>
            <w:left w:w="0" w:type="dxa"/>
            <w:bottom w:w="0" w:type="dxa"/>
            <w:right w:w="0" w:type="dxa"/>
          </w:tblCellMar>
        </w:tblPrEx>
        <w:trPr>
          <w:trHeight w:val="285" w:hRule="atLeast"/>
        </w:trPr>
        <w:tc>
          <w:tcPr>
            <w:tcW w:w="15608" w:type="dxa"/>
            <w:gridSpan w:val="12"/>
            <w:tcBorders>
              <w:top w:val="nil"/>
              <w:left w:val="nil"/>
              <w:bottom w:val="nil"/>
              <w:right w:val="nil"/>
            </w:tcBorders>
            <w:shd w:val="clear" w:color="auto" w:fill="auto"/>
            <w:noWrap/>
            <w:tcMar>
              <w:top w:w="15" w:type="dxa"/>
              <w:left w:w="15" w:type="dxa"/>
              <w:right w:w="15" w:type="dxa"/>
            </w:tcMar>
            <w:vAlign w:val="bottom"/>
          </w:tcPr>
          <w:p>
            <w:pPr>
              <w:widowControl/>
              <w:jc w:val="left"/>
              <w:textAlignment w:val="center"/>
              <w:rPr>
                <w:rFonts w:ascii="宋体" w:hAnsi="宋体" w:cs="宋体"/>
                <w:color w:val="000000"/>
                <w:sz w:val="22"/>
              </w:rPr>
            </w:pPr>
            <w:r>
              <w:rPr>
                <w:rFonts w:hint="eastAsia" w:ascii="宋体" w:hAnsi="宋体" w:cs="宋体"/>
                <w:color w:val="000000"/>
                <w:sz w:val="22"/>
              </w:rPr>
              <w:t>注：本表反映部门本年度取得的各项收入情况，数据取自财决03表</w:t>
            </w:r>
          </w:p>
        </w:tc>
      </w:tr>
    </w:tbl>
    <w:p>
      <w:pPr>
        <w:widowControl/>
        <w:jc w:val="left"/>
        <w:rPr>
          <w:rFonts w:eastAsia="黑体"/>
          <w:b/>
          <w:bCs/>
          <w:color w:val="000000"/>
          <w:kern w:val="0"/>
          <w:sz w:val="40"/>
          <w:szCs w:val="40"/>
        </w:rPr>
      </w:pPr>
    </w:p>
    <w:tbl>
      <w:tblPr>
        <w:tblStyle w:val="9"/>
        <w:tblpPr w:leftFromText="180" w:rightFromText="180" w:vertAnchor="text" w:tblpX="404" w:tblpY="1"/>
        <w:tblOverlap w:val="never"/>
        <w:tblW w:w="14865" w:type="dxa"/>
        <w:tblInd w:w="0" w:type="dxa"/>
        <w:tblLayout w:type="fixed"/>
        <w:tblCellMar>
          <w:top w:w="0" w:type="dxa"/>
          <w:left w:w="108" w:type="dxa"/>
          <w:bottom w:w="0" w:type="dxa"/>
          <w:right w:w="108" w:type="dxa"/>
        </w:tblCellMar>
      </w:tblPr>
      <w:tblGrid>
        <w:gridCol w:w="432"/>
        <w:gridCol w:w="432"/>
        <w:gridCol w:w="529"/>
        <w:gridCol w:w="3908"/>
        <w:gridCol w:w="1932"/>
        <w:gridCol w:w="1822"/>
        <w:gridCol w:w="1896"/>
        <w:gridCol w:w="1149"/>
        <w:gridCol w:w="1111"/>
        <w:gridCol w:w="1654"/>
      </w:tblGrid>
      <w:tr>
        <w:tblPrEx>
          <w:tblCellMar>
            <w:top w:w="0" w:type="dxa"/>
            <w:left w:w="108" w:type="dxa"/>
            <w:bottom w:w="0" w:type="dxa"/>
            <w:right w:w="108" w:type="dxa"/>
          </w:tblCellMar>
        </w:tblPrEx>
        <w:trPr>
          <w:trHeight w:val="242" w:hRule="atLeast"/>
        </w:trPr>
        <w:tc>
          <w:tcPr>
            <w:tcW w:w="14865" w:type="dxa"/>
            <w:gridSpan w:val="10"/>
            <w:tcBorders>
              <w:top w:val="nil"/>
              <w:left w:val="nil"/>
              <w:bottom w:val="nil"/>
              <w:right w:val="nil"/>
            </w:tcBorders>
            <w:vAlign w:val="bottom"/>
          </w:tcPr>
          <w:p>
            <w:pPr>
              <w:widowControl/>
              <w:jc w:val="center"/>
              <w:rPr>
                <w:color w:val="000000"/>
                <w:kern w:val="0"/>
                <w:sz w:val="44"/>
                <w:szCs w:val="44"/>
              </w:rPr>
            </w:pPr>
            <w:r>
              <w:rPr>
                <w:b/>
                <w:bCs/>
                <w:color w:val="000000"/>
                <w:kern w:val="0"/>
                <w:sz w:val="36"/>
                <w:szCs w:val="36"/>
              </w:rPr>
              <w:t>支出决算表</w:t>
            </w:r>
          </w:p>
        </w:tc>
      </w:tr>
      <w:tr>
        <w:tblPrEx>
          <w:tblCellMar>
            <w:top w:w="0" w:type="dxa"/>
            <w:left w:w="108" w:type="dxa"/>
            <w:bottom w:w="0" w:type="dxa"/>
            <w:right w:w="108" w:type="dxa"/>
          </w:tblCellMar>
        </w:tblPrEx>
        <w:trPr>
          <w:trHeight w:val="172" w:hRule="atLeast"/>
        </w:trPr>
        <w:tc>
          <w:tcPr>
            <w:tcW w:w="9055" w:type="dxa"/>
            <w:gridSpan w:val="6"/>
            <w:tcBorders>
              <w:top w:val="nil"/>
              <w:left w:val="nil"/>
              <w:bottom w:val="single" w:color="000000" w:sz="8" w:space="0"/>
              <w:right w:val="nil"/>
            </w:tcBorders>
            <w:vAlign w:val="bottom"/>
          </w:tcPr>
          <w:p>
            <w:pPr>
              <w:widowControl/>
              <w:jc w:val="left"/>
              <w:rPr>
                <w:color w:val="000000"/>
                <w:kern w:val="0"/>
                <w:sz w:val="24"/>
              </w:rPr>
            </w:pPr>
            <w:r>
              <w:rPr>
                <w:color w:val="000000"/>
                <w:kern w:val="0"/>
                <w:sz w:val="24"/>
              </w:rPr>
              <w:t>公开部门：</w:t>
            </w:r>
            <w:r>
              <w:rPr>
                <w:rFonts w:hint="eastAsia"/>
                <w:color w:val="000000"/>
                <w:kern w:val="0"/>
                <w:sz w:val="24"/>
                <w:lang w:val="en-US" w:eastAsia="zh-CN"/>
              </w:rPr>
              <w:t>银川火车站广场公园管理所</w:t>
            </w:r>
          </w:p>
        </w:tc>
        <w:tc>
          <w:tcPr>
            <w:tcW w:w="1896" w:type="dxa"/>
            <w:tcBorders>
              <w:top w:val="nil"/>
              <w:left w:val="nil"/>
              <w:bottom w:val="single" w:color="000000" w:sz="8" w:space="0"/>
              <w:right w:val="nil"/>
            </w:tcBorders>
            <w:vAlign w:val="bottom"/>
          </w:tcPr>
          <w:p>
            <w:pPr>
              <w:widowControl/>
              <w:jc w:val="left"/>
              <w:rPr>
                <w:color w:val="000000"/>
                <w:kern w:val="0"/>
                <w:sz w:val="20"/>
              </w:rPr>
            </w:pPr>
          </w:p>
        </w:tc>
        <w:tc>
          <w:tcPr>
            <w:tcW w:w="1149" w:type="dxa"/>
            <w:tcBorders>
              <w:top w:val="nil"/>
              <w:left w:val="nil"/>
              <w:bottom w:val="single" w:color="000000" w:sz="8" w:space="0"/>
              <w:right w:val="nil"/>
            </w:tcBorders>
            <w:vAlign w:val="bottom"/>
          </w:tcPr>
          <w:p>
            <w:pPr>
              <w:widowControl/>
              <w:jc w:val="left"/>
              <w:rPr>
                <w:color w:val="000000"/>
                <w:kern w:val="0"/>
                <w:sz w:val="20"/>
              </w:rPr>
            </w:pPr>
          </w:p>
        </w:tc>
        <w:tc>
          <w:tcPr>
            <w:tcW w:w="1111" w:type="dxa"/>
            <w:tcBorders>
              <w:top w:val="nil"/>
              <w:left w:val="nil"/>
              <w:bottom w:val="single" w:color="000000" w:sz="8" w:space="0"/>
              <w:right w:val="nil"/>
            </w:tcBorders>
            <w:vAlign w:val="bottom"/>
          </w:tcPr>
          <w:p>
            <w:pPr>
              <w:widowControl/>
              <w:jc w:val="left"/>
              <w:rPr>
                <w:color w:val="000000"/>
                <w:kern w:val="0"/>
                <w:sz w:val="20"/>
              </w:rPr>
            </w:pPr>
            <w:r>
              <w:rPr>
                <w:color w:val="000000"/>
                <w:kern w:val="0"/>
                <w:sz w:val="18"/>
                <w:szCs w:val="18"/>
              </w:rPr>
              <w:t>公开03表</w:t>
            </w:r>
          </w:p>
        </w:tc>
        <w:tc>
          <w:tcPr>
            <w:tcW w:w="1654" w:type="dxa"/>
            <w:tcBorders>
              <w:top w:val="nil"/>
              <w:left w:val="nil"/>
              <w:bottom w:val="single" w:color="000000" w:sz="8" w:space="0"/>
              <w:right w:val="nil"/>
            </w:tcBorders>
            <w:vAlign w:val="bottom"/>
          </w:tcPr>
          <w:p>
            <w:pPr>
              <w:widowControl/>
              <w:jc w:val="right"/>
              <w:rPr>
                <w:color w:val="000000"/>
                <w:kern w:val="0"/>
                <w:sz w:val="18"/>
                <w:szCs w:val="18"/>
              </w:rPr>
            </w:pPr>
            <w:r>
              <w:rPr>
                <w:color w:val="000000"/>
                <w:kern w:val="0"/>
                <w:sz w:val="18"/>
                <w:szCs w:val="18"/>
              </w:rPr>
              <w:t>金额单位：元</w:t>
            </w:r>
          </w:p>
        </w:tc>
      </w:tr>
      <w:tr>
        <w:tblPrEx>
          <w:tblCellMar>
            <w:top w:w="0" w:type="dxa"/>
            <w:left w:w="108" w:type="dxa"/>
            <w:bottom w:w="0" w:type="dxa"/>
            <w:right w:w="108" w:type="dxa"/>
          </w:tblCellMar>
        </w:tblPrEx>
        <w:trPr>
          <w:trHeight w:val="168" w:hRule="atLeast"/>
        </w:trPr>
        <w:tc>
          <w:tcPr>
            <w:tcW w:w="5301" w:type="dxa"/>
            <w:gridSpan w:val="4"/>
            <w:tcBorders>
              <w:top w:val="single" w:color="000000" w:sz="8" w:space="0"/>
              <w:left w:val="single" w:color="000000" w:sz="8" w:space="0"/>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项目</w:t>
            </w:r>
          </w:p>
        </w:tc>
        <w:tc>
          <w:tcPr>
            <w:tcW w:w="1932"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本年支出合计</w:t>
            </w:r>
          </w:p>
        </w:tc>
        <w:tc>
          <w:tcPr>
            <w:tcW w:w="1822"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基本支出</w:t>
            </w:r>
          </w:p>
        </w:tc>
        <w:tc>
          <w:tcPr>
            <w:tcW w:w="1896"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项目支出</w:t>
            </w:r>
          </w:p>
        </w:tc>
        <w:tc>
          <w:tcPr>
            <w:tcW w:w="1149"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上缴上级支出</w:t>
            </w:r>
          </w:p>
        </w:tc>
        <w:tc>
          <w:tcPr>
            <w:tcW w:w="1111"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经营支出</w:t>
            </w:r>
          </w:p>
        </w:tc>
        <w:tc>
          <w:tcPr>
            <w:tcW w:w="1654" w:type="dxa"/>
            <w:vMerge w:val="restart"/>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widowControl/>
              <w:jc w:val="center"/>
              <w:rPr>
                <w:color w:val="000000"/>
                <w:kern w:val="0"/>
                <w:sz w:val="22"/>
              </w:rPr>
            </w:pPr>
            <w:r>
              <w:rPr>
                <w:color w:val="000000"/>
                <w:kern w:val="0"/>
                <w:sz w:val="22"/>
              </w:rPr>
              <w:t>对附属单位补助支出</w:t>
            </w:r>
          </w:p>
        </w:tc>
      </w:tr>
      <w:tr>
        <w:tblPrEx>
          <w:tblCellMar>
            <w:top w:w="0" w:type="dxa"/>
            <w:left w:w="108" w:type="dxa"/>
            <w:bottom w:w="0" w:type="dxa"/>
            <w:right w:w="108" w:type="dxa"/>
          </w:tblCellMar>
        </w:tblPrEx>
        <w:trPr>
          <w:trHeight w:val="321" w:hRule="atLeast"/>
        </w:trPr>
        <w:tc>
          <w:tcPr>
            <w:tcW w:w="1393" w:type="dxa"/>
            <w:gridSpan w:val="3"/>
            <w:vMerge w:val="restart"/>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功能分类科目编码</w:t>
            </w:r>
          </w:p>
        </w:tc>
        <w:tc>
          <w:tcPr>
            <w:tcW w:w="3908" w:type="dxa"/>
            <w:vMerge w:val="restart"/>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科目名称</w:t>
            </w: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widowControl/>
              <w:jc w:val="left"/>
              <w:rPr>
                <w:color w:val="000000"/>
                <w:kern w:val="0"/>
                <w:sz w:val="22"/>
              </w:rPr>
            </w:pPr>
          </w:p>
        </w:tc>
      </w:tr>
      <w:tr>
        <w:tblPrEx>
          <w:tblCellMar>
            <w:top w:w="0" w:type="dxa"/>
            <w:left w:w="108" w:type="dxa"/>
            <w:bottom w:w="0" w:type="dxa"/>
            <w:right w:w="108" w:type="dxa"/>
          </w:tblCellMar>
        </w:tblPrEx>
        <w:trPr>
          <w:trHeight w:val="321" w:hRule="atLeast"/>
        </w:trPr>
        <w:tc>
          <w:tcPr>
            <w:tcW w:w="1393" w:type="dxa"/>
            <w:gridSpan w:val="3"/>
            <w:vMerge w:val="continue"/>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3908" w:type="dxa"/>
            <w:vMerge w:val="continue"/>
            <w:tcBorders>
              <w:top w:val="nil"/>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widowControl/>
              <w:jc w:val="left"/>
              <w:rPr>
                <w:color w:val="000000"/>
                <w:kern w:val="0"/>
                <w:sz w:val="22"/>
              </w:rPr>
            </w:pPr>
          </w:p>
        </w:tc>
      </w:tr>
      <w:tr>
        <w:trPr>
          <w:trHeight w:val="321" w:hRule="atLeast"/>
        </w:trPr>
        <w:tc>
          <w:tcPr>
            <w:tcW w:w="1393" w:type="dxa"/>
            <w:gridSpan w:val="3"/>
            <w:vMerge w:val="continue"/>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3908" w:type="dxa"/>
            <w:vMerge w:val="continue"/>
            <w:tcBorders>
              <w:top w:val="nil"/>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pPr>
              <w:widowControl/>
              <w:jc w:val="left"/>
              <w:rPr>
                <w:color w:val="000000"/>
                <w:kern w:val="0"/>
                <w:sz w:val="22"/>
              </w:rPr>
            </w:pPr>
          </w:p>
        </w:tc>
      </w:tr>
      <w:tr>
        <w:tblPrEx>
          <w:tblCellMar>
            <w:top w:w="0" w:type="dxa"/>
            <w:left w:w="108" w:type="dxa"/>
            <w:bottom w:w="0" w:type="dxa"/>
            <w:right w:w="108" w:type="dxa"/>
          </w:tblCellMar>
        </w:tblPrEx>
        <w:trPr>
          <w:trHeight w:val="168" w:hRule="atLeast"/>
        </w:trPr>
        <w:tc>
          <w:tcPr>
            <w:tcW w:w="432" w:type="dxa"/>
            <w:vMerge w:val="restart"/>
            <w:tcBorders>
              <w:top w:val="nil"/>
              <w:left w:val="single" w:color="000000" w:sz="8" w:space="0"/>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类</w:t>
            </w:r>
          </w:p>
        </w:tc>
        <w:tc>
          <w:tcPr>
            <w:tcW w:w="432" w:type="dxa"/>
            <w:vMerge w:val="restart"/>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款</w:t>
            </w:r>
          </w:p>
        </w:tc>
        <w:tc>
          <w:tcPr>
            <w:tcW w:w="529" w:type="dxa"/>
            <w:vMerge w:val="restart"/>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项</w:t>
            </w:r>
          </w:p>
        </w:tc>
        <w:tc>
          <w:tcPr>
            <w:tcW w:w="3908"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栏次</w:t>
            </w:r>
          </w:p>
        </w:tc>
        <w:tc>
          <w:tcPr>
            <w:tcW w:w="1932"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1</w:t>
            </w:r>
          </w:p>
        </w:tc>
        <w:tc>
          <w:tcPr>
            <w:tcW w:w="1822"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2</w:t>
            </w:r>
          </w:p>
        </w:tc>
        <w:tc>
          <w:tcPr>
            <w:tcW w:w="1896"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3</w:t>
            </w:r>
          </w:p>
        </w:tc>
        <w:tc>
          <w:tcPr>
            <w:tcW w:w="1149"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4</w:t>
            </w:r>
          </w:p>
        </w:tc>
        <w:tc>
          <w:tcPr>
            <w:tcW w:w="1111" w:type="dxa"/>
            <w:tcBorders>
              <w:top w:val="nil"/>
              <w:left w:val="nil"/>
              <w:bottom w:val="single" w:color="000000" w:sz="4" w:space="0"/>
              <w:right w:val="single" w:color="000000" w:sz="4" w:space="0"/>
            </w:tcBorders>
            <w:shd w:val="clear" w:color="auto" w:fill="D8D8D8" w:themeFill="background1" w:themeFillShade="D9"/>
            <w:vAlign w:val="center"/>
          </w:tcPr>
          <w:p>
            <w:pPr>
              <w:widowControl/>
              <w:jc w:val="center"/>
              <w:rPr>
                <w:color w:val="000000"/>
                <w:kern w:val="0"/>
                <w:sz w:val="22"/>
              </w:rPr>
            </w:pPr>
            <w:r>
              <w:rPr>
                <w:color w:val="000000"/>
                <w:kern w:val="0"/>
                <w:sz w:val="22"/>
              </w:rPr>
              <w:t>5</w:t>
            </w:r>
          </w:p>
        </w:tc>
        <w:tc>
          <w:tcPr>
            <w:tcW w:w="1654" w:type="dxa"/>
            <w:tcBorders>
              <w:top w:val="nil"/>
              <w:left w:val="nil"/>
              <w:bottom w:val="single" w:color="000000" w:sz="4" w:space="0"/>
              <w:right w:val="single" w:color="000000" w:sz="8" w:space="0"/>
            </w:tcBorders>
            <w:shd w:val="clear" w:color="auto" w:fill="D8D8D8" w:themeFill="background1" w:themeFillShade="D9"/>
            <w:vAlign w:val="center"/>
          </w:tcPr>
          <w:p>
            <w:pPr>
              <w:widowControl/>
              <w:jc w:val="center"/>
              <w:rPr>
                <w:color w:val="000000"/>
                <w:kern w:val="0"/>
                <w:sz w:val="22"/>
              </w:rPr>
            </w:pPr>
            <w:r>
              <w:rPr>
                <w:color w:val="000000"/>
                <w:kern w:val="0"/>
                <w:sz w:val="22"/>
              </w:rPr>
              <w:t>6</w:t>
            </w:r>
          </w:p>
        </w:tc>
      </w:tr>
      <w:tr>
        <w:tblPrEx>
          <w:tblCellMar>
            <w:top w:w="0" w:type="dxa"/>
            <w:left w:w="108" w:type="dxa"/>
            <w:bottom w:w="0" w:type="dxa"/>
            <w:right w:w="108" w:type="dxa"/>
          </w:tblCellMar>
        </w:tblPrEx>
        <w:trPr>
          <w:trHeight w:val="168" w:hRule="atLeast"/>
        </w:trPr>
        <w:tc>
          <w:tcPr>
            <w:tcW w:w="432" w:type="dxa"/>
            <w:vMerge w:val="continue"/>
            <w:tcBorders>
              <w:top w:val="nil"/>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3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529"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3908"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合计</w:t>
            </w:r>
          </w:p>
        </w:tc>
        <w:tc>
          <w:tcPr>
            <w:tcW w:w="193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5,823,074.46</w:t>
            </w:r>
          </w:p>
        </w:tc>
        <w:tc>
          <w:tcPr>
            <w:tcW w:w="182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1,635,222.67</w:t>
            </w:r>
          </w:p>
        </w:tc>
        <w:tc>
          <w:tcPr>
            <w:tcW w:w="1896"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4,187,851.79</w:t>
            </w:r>
          </w:p>
        </w:tc>
        <w:tc>
          <w:tcPr>
            <w:tcW w:w="114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201</w:t>
            </w:r>
          </w:p>
        </w:tc>
        <w:tc>
          <w:tcPr>
            <w:tcW w:w="3908"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一般公共服务支出</w:t>
            </w:r>
          </w:p>
        </w:tc>
        <w:tc>
          <w:tcPr>
            <w:tcW w:w="193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10,328.00</w:t>
            </w:r>
          </w:p>
        </w:tc>
        <w:tc>
          <w:tcPr>
            <w:tcW w:w="182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896"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10,328.00</w:t>
            </w:r>
          </w:p>
        </w:tc>
        <w:tc>
          <w:tcPr>
            <w:tcW w:w="114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20133</w:t>
            </w:r>
          </w:p>
        </w:tc>
        <w:tc>
          <w:tcPr>
            <w:tcW w:w="3908"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宣传事务</w:t>
            </w:r>
          </w:p>
        </w:tc>
        <w:tc>
          <w:tcPr>
            <w:tcW w:w="193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10,328.00</w:t>
            </w:r>
          </w:p>
        </w:tc>
        <w:tc>
          <w:tcPr>
            <w:tcW w:w="182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896"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10,328.00</w:t>
            </w:r>
          </w:p>
        </w:tc>
        <w:tc>
          <w:tcPr>
            <w:tcW w:w="114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2013399</w:t>
            </w:r>
          </w:p>
        </w:tc>
        <w:tc>
          <w:tcPr>
            <w:tcW w:w="3908"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 xml:space="preserve">  其他宣传事务支出</w:t>
            </w:r>
          </w:p>
        </w:tc>
        <w:tc>
          <w:tcPr>
            <w:tcW w:w="193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10,328.00</w:t>
            </w:r>
          </w:p>
        </w:tc>
        <w:tc>
          <w:tcPr>
            <w:tcW w:w="182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896"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10,328.00</w:t>
            </w:r>
          </w:p>
        </w:tc>
        <w:tc>
          <w:tcPr>
            <w:tcW w:w="114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208</w:t>
            </w:r>
          </w:p>
        </w:tc>
        <w:tc>
          <w:tcPr>
            <w:tcW w:w="3908"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社会保障和就业支出</w:t>
            </w:r>
          </w:p>
        </w:tc>
        <w:tc>
          <w:tcPr>
            <w:tcW w:w="193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283,308.54</w:t>
            </w:r>
          </w:p>
        </w:tc>
        <w:tc>
          <w:tcPr>
            <w:tcW w:w="182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283,308.54</w:t>
            </w:r>
          </w:p>
        </w:tc>
        <w:tc>
          <w:tcPr>
            <w:tcW w:w="1896"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14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20805</w:t>
            </w:r>
          </w:p>
        </w:tc>
        <w:tc>
          <w:tcPr>
            <w:tcW w:w="3908"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行政事业单位养老支出</w:t>
            </w:r>
          </w:p>
        </w:tc>
        <w:tc>
          <w:tcPr>
            <w:tcW w:w="193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283,308.54</w:t>
            </w:r>
          </w:p>
        </w:tc>
        <w:tc>
          <w:tcPr>
            <w:tcW w:w="182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283,308.54</w:t>
            </w:r>
          </w:p>
        </w:tc>
        <w:tc>
          <w:tcPr>
            <w:tcW w:w="1896"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14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2080502</w:t>
            </w:r>
          </w:p>
        </w:tc>
        <w:tc>
          <w:tcPr>
            <w:tcW w:w="3908"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 xml:space="preserve">  事业单位离退休</w:t>
            </w:r>
          </w:p>
        </w:tc>
        <w:tc>
          <w:tcPr>
            <w:tcW w:w="193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22,980.87</w:t>
            </w:r>
          </w:p>
        </w:tc>
        <w:tc>
          <w:tcPr>
            <w:tcW w:w="182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22,980.87</w:t>
            </w:r>
          </w:p>
        </w:tc>
        <w:tc>
          <w:tcPr>
            <w:tcW w:w="1896"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14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2080505</w:t>
            </w:r>
          </w:p>
        </w:tc>
        <w:tc>
          <w:tcPr>
            <w:tcW w:w="3908"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 xml:space="preserve">  机关事业单位基本养老保险缴费支出</w:t>
            </w:r>
          </w:p>
        </w:tc>
        <w:tc>
          <w:tcPr>
            <w:tcW w:w="193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173,551.45</w:t>
            </w:r>
          </w:p>
        </w:tc>
        <w:tc>
          <w:tcPr>
            <w:tcW w:w="182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173,551.45</w:t>
            </w:r>
          </w:p>
        </w:tc>
        <w:tc>
          <w:tcPr>
            <w:tcW w:w="1896"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14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2080506</w:t>
            </w:r>
          </w:p>
        </w:tc>
        <w:tc>
          <w:tcPr>
            <w:tcW w:w="3908"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 xml:space="preserve">  机关事业单位职业年金缴费支出</w:t>
            </w:r>
          </w:p>
        </w:tc>
        <w:tc>
          <w:tcPr>
            <w:tcW w:w="193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86,776.22</w:t>
            </w:r>
          </w:p>
        </w:tc>
        <w:tc>
          <w:tcPr>
            <w:tcW w:w="182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86,776.22</w:t>
            </w:r>
          </w:p>
        </w:tc>
        <w:tc>
          <w:tcPr>
            <w:tcW w:w="1896"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14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210</w:t>
            </w:r>
          </w:p>
        </w:tc>
        <w:tc>
          <w:tcPr>
            <w:tcW w:w="3908"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卫生健康支出</w:t>
            </w:r>
          </w:p>
        </w:tc>
        <w:tc>
          <w:tcPr>
            <w:tcW w:w="193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2,610,965.20</w:t>
            </w:r>
          </w:p>
        </w:tc>
        <w:tc>
          <w:tcPr>
            <w:tcW w:w="182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56,347.00</w:t>
            </w:r>
          </w:p>
        </w:tc>
        <w:tc>
          <w:tcPr>
            <w:tcW w:w="1896"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2,554,618.20</w:t>
            </w:r>
          </w:p>
        </w:tc>
        <w:tc>
          <w:tcPr>
            <w:tcW w:w="114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21004</w:t>
            </w:r>
          </w:p>
        </w:tc>
        <w:tc>
          <w:tcPr>
            <w:tcW w:w="3908"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公共卫生</w:t>
            </w:r>
          </w:p>
        </w:tc>
        <w:tc>
          <w:tcPr>
            <w:tcW w:w="193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2,554,618.20</w:t>
            </w:r>
          </w:p>
        </w:tc>
        <w:tc>
          <w:tcPr>
            <w:tcW w:w="182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896"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2,554,618.20</w:t>
            </w:r>
          </w:p>
        </w:tc>
        <w:tc>
          <w:tcPr>
            <w:tcW w:w="114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2100410</w:t>
            </w:r>
          </w:p>
        </w:tc>
        <w:tc>
          <w:tcPr>
            <w:tcW w:w="3908"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 xml:space="preserve">  突发公共卫生事件应急处理</w:t>
            </w:r>
          </w:p>
        </w:tc>
        <w:tc>
          <w:tcPr>
            <w:tcW w:w="193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2,554,618.20</w:t>
            </w:r>
          </w:p>
        </w:tc>
        <w:tc>
          <w:tcPr>
            <w:tcW w:w="182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896"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2,554,618.20</w:t>
            </w:r>
          </w:p>
        </w:tc>
        <w:tc>
          <w:tcPr>
            <w:tcW w:w="114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21011</w:t>
            </w:r>
          </w:p>
        </w:tc>
        <w:tc>
          <w:tcPr>
            <w:tcW w:w="3908"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行政事业单位医疗</w:t>
            </w:r>
          </w:p>
        </w:tc>
        <w:tc>
          <w:tcPr>
            <w:tcW w:w="193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56,347.00</w:t>
            </w:r>
          </w:p>
        </w:tc>
        <w:tc>
          <w:tcPr>
            <w:tcW w:w="182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56,347.00</w:t>
            </w:r>
          </w:p>
        </w:tc>
        <w:tc>
          <w:tcPr>
            <w:tcW w:w="1896"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14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2101102</w:t>
            </w:r>
          </w:p>
        </w:tc>
        <w:tc>
          <w:tcPr>
            <w:tcW w:w="3908"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 xml:space="preserve">  事业单位医疗</w:t>
            </w:r>
          </w:p>
        </w:tc>
        <w:tc>
          <w:tcPr>
            <w:tcW w:w="193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56,347.00</w:t>
            </w:r>
          </w:p>
        </w:tc>
        <w:tc>
          <w:tcPr>
            <w:tcW w:w="182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56,347.00</w:t>
            </w:r>
          </w:p>
        </w:tc>
        <w:tc>
          <w:tcPr>
            <w:tcW w:w="1896"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14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212</w:t>
            </w:r>
          </w:p>
        </w:tc>
        <w:tc>
          <w:tcPr>
            <w:tcW w:w="3908"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城乡社区支出</w:t>
            </w:r>
          </w:p>
        </w:tc>
        <w:tc>
          <w:tcPr>
            <w:tcW w:w="193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2,735,014.56</w:t>
            </w:r>
          </w:p>
        </w:tc>
        <w:tc>
          <w:tcPr>
            <w:tcW w:w="182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1,112,108.97</w:t>
            </w:r>
          </w:p>
        </w:tc>
        <w:tc>
          <w:tcPr>
            <w:tcW w:w="1896"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1,622,905.59</w:t>
            </w:r>
          </w:p>
        </w:tc>
        <w:tc>
          <w:tcPr>
            <w:tcW w:w="114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21205</w:t>
            </w:r>
          </w:p>
        </w:tc>
        <w:tc>
          <w:tcPr>
            <w:tcW w:w="3908"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城乡社区环境卫生</w:t>
            </w:r>
          </w:p>
        </w:tc>
        <w:tc>
          <w:tcPr>
            <w:tcW w:w="193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2,735,014.56</w:t>
            </w:r>
          </w:p>
        </w:tc>
        <w:tc>
          <w:tcPr>
            <w:tcW w:w="182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1,112,108.97</w:t>
            </w:r>
          </w:p>
        </w:tc>
        <w:tc>
          <w:tcPr>
            <w:tcW w:w="1896"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1,622,905.59</w:t>
            </w:r>
          </w:p>
        </w:tc>
        <w:tc>
          <w:tcPr>
            <w:tcW w:w="114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2120501</w:t>
            </w:r>
          </w:p>
        </w:tc>
        <w:tc>
          <w:tcPr>
            <w:tcW w:w="3908"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 xml:space="preserve">  城乡社区环境卫生</w:t>
            </w:r>
          </w:p>
        </w:tc>
        <w:tc>
          <w:tcPr>
            <w:tcW w:w="193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2,735,014.56</w:t>
            </w:r>
          </w:p>
        </w:tc>
        <w:tc>
          <w:tcPr>
            <w:tcW w:w="182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1,112,108.97</w:t>
            </w:r>
          </w:p>
        </w:tc>
        <w:tc>
          <w:tcPr>
            <w:tcW w:w="1896"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1,622,905.59</w:t>
            </w:r>
          </w:p>
        </w:tc>
        <w:tc>
          <w:tcPr>
            <w:tcW w:w="114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221</w:t>
            </w:r>
          </w:p>
        </w:tc>
        <w:tc>
          <w:tcPr>
            <w:tcW w:w="3908"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住房保障支出</w:t>
            </w:r>
          </w:p>
        </w:tc>
        <w:tc>
          <w:tcPr>
            <w:tcW w:w="193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183,458.16</w:t>
            </w:r>
          </w:p>
        </w:tc>
        <w:tc>
          <w:tcPr>
            <w:tcW w:w="182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183,458.16</w:t>
            </w:r>
          </w:p>
        </w:tc>
        <w:tc>
          <w:tcPr>
            <w:tcW w:w="1896"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14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22102</w:t>
            </w:r>
          </w:p>
        </w:tc>
        <w:tc>
          <w:tcPr>
            <w:tcW w:w="3908"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住房改革支出</w:t>
            </w:r>
          </w:p>
        </w:tc>
        <w:tc>
          <w:tcPr>
            <w:tcW w:w="193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183,458.16</w:t>
            </w:r>
          </w:p>
        </w:tc>
        <w:tc>
          <w:tcPr>
            <w:tcW w:w="182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183,458.16</w:t>
            </w:r>
          </w:p>
        </w:tc>
        <w:tc>
          <w:tcPr>
            <w:tcW w:w="1896"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14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2210201</w:t>
            </w:r>
          </w:p>
        </w:tc>
        <w:tc>
          <w:tcPr>
            <w:tcW w:w="3908"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 xml:space="preserve">  住房公积金</w:t>
            </w:r>
          </w:p>
        </w:tc>
        <w:tc>
          <w:tcPr>
            <w:tcW w:w="193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168,153.00</w:t>
            </w:r>
          </w:p>
        </w:tc>
        <w:tc>
          <w:tcPr>
            <w:tcW w:w="182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168,153.00</w:t>
            </w:r>
          </w:p>
        </w:tc>
        <w:tc>
          <w:tcPr>
            <w:tcW w:w="1896"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14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2210203</w:t>
            </w:r>
          </w:p>
        </w:tc>
        <w:tc>
          <w:tcPr>
            <w:tcW w:w="3908"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 xml:space="preserve">  购房补贴</w:t>
            </w:r>
          </w:p>
        </w:tc>
        <w:tc>
          <w:tcPr>
            <w:tcW w:w="193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15,305.16</w:t>
            </w:r>
          </w:p>
        </w:tc>
        <w:tc>
          <w:tcPr>
            <w:tcW w:w="1822"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15,305.16</w:t>
            </w:r>
          </w:p>
        </w:tc>
        <w:tc>
          <w:tcPr>
            <w:tcW w:w="1896"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14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111"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1654" w:type="dxa"/>
            <w:tcBorders>
              <w:top w:val="nil"/>
              <w:left w:val="nil"/>
              <w:bottom w:val="single" w:color="000000" w:sz="4" w:space="0"/>
              <w:right w:val="single" w:color="000000" w:sz="8"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color w:val="000000"/>
                <w:kern w:val="0"/>
                <w:sz w:val="22"/>
              </w:rPr>
            </w:pPr>
          </w:p>
        </w:tc>
        <w:tc>
          <w:tcPr>
            <w:tcW w:w="3908" w:type="dxa"/>
            <w:tcBorders>
              <w:top w:val="nil"/>
              <w:left w:val="nil"/>
              <w:bottom w:val="single" w:color="000000" w:sz="8" w:space="0"/>
              <w:right w:val="single" w:color="000000" w:sz="4" w:space="0"/>
            </w:tcBorders>
            <w:vAlign w:val="center"/>
          </w:tcPr>
          <w:p>
            <w:pPr>
              <w:widowControl/>
              <w:jc w:val="left"/>
              <w:textAlignment w:val="center"/>
              <w:rPr>
                <w:color w:val="000000"/>
                <w:kern w:val="0"/>
                <w:sz w:val="22"/>
              </w:rPr>
            </w:pPr>
          </w:p>
        </w:tc>
        <w:tc>
          <w:tcPr>
            <w:tcW w:w="1932" w:type="dxa"/>
            <w:tcBorders>
              <w:top w:val="nil"/>
              <w:left w:val="nil"/>
              <w:bottom w:val="single" w:color="000000" w:sz="8" w:space="0"/>
              <w:right w:val="single" w:color="000000" w:sz="4" w:space="0"/>
            </w:tcBorders>
            <w:vAlign w:val="center"/>
          </w:tcPr>
          <w:p>
            <w:pPr>
              <w:widowControl/>
              <w:jc w:val="right"/>
              <w:rPr>
                <w:color w:val="000000"/>
                <w:kern w:val="0"/>
                <w:sz w:val="22"/>
              </w:rPr>
            </w:pPr>
            <w:r>
              <w:rPr>
                <w:color w:val="000000"/>
                <w:kern w:val="0"/>
                <w:sz w:val="22"/>
              </w:rPr>
              <w:t>　</w:t>
            </w:r>
          </w:p>
        </w:tc>
        <w:tc>
          <w:tcPr>
            <w:tcW w:w="1822" w:type="dxa"/>
            <w:tcBorders>
              <w:top w:val="nil"/>
              <w:left w:val="nil"/>
              <w:bottom w:val="single" w:color="000000" w:sz="8" w:space="0"/>
              <w:right w:val="single" w:color="000000" w:sz="4" w:space="0"/>
            </w:tcBorders>
            <w:vAlign w:val="center"/>
          </w:tcPr>
          <w:p>
            <w:pPr>
              <w:widowControl/>
              <w:jc w:val="right"/>
              <w:rPr>
                <w:color w:val="000000"/>
                <w:kern w:val="0"/>
                <w:sz w:val="22"/>
              </w:rPr>
            </w:pPr>
            <w:r>
              <w:rPr>
                <w:color w:val="000000"/>
                <w:kern w:val="0"/>
                <w:sz w:val="22"/>
              </w:rPr>
              <w:t>　</w:t>
            </w:r>
          </w:p>
        </w:tc>
        <w:tc>
          <w:tcPr>
            <w:tcW w:w="1896" w:type="dxa"/>
            <w:tcBorders>
              <w:top w:val="nil"/>
              <w:left w:val="nil"/>
              <w:bottom w:val="single" w:color="000000" w:sz="8" w:space="0"/>
              <w:right w:val="single" w:color="000000" w:sz="4" w:space="0"/>
            </w:tcBorders>
            <w:vAlign w:val="center"/>
          </w:tcPr>
          <w:p>
            <w:pPr>
              <w:widowControl/>
              <w:jc w:val="right"/>
              <w:rPr>
                <w:color w:val="000000"/>
                <w:kern w:val="0"/>
                <w:sz w:val="22"/>
              </w:rPr>
            </w:pPr>
            <w:r>
              <w:rPr>
                <w:color w:val="000000"/>
                <w:kern w:val="0"/>
                <w:sz w:val="22"/>
              </w:rPr>
              <w:t>　</w:t>
            </w:r>
          </w:p>
        </w:tc>
        <w:tc>
          <w:tcPr>
            <w:tcW w:w="1149" w:type="dxa"/>
            <w:tcBorders>
              <w:top w:val="nil"/>
              <w:left w:val="nil"/>
              <w:bottom w:val="single" w:color="000000" w:sz="8" w:space="0"/>
              <w:right w:val="single" w:color="000000" w:sz="4" w:space="0"/>
            </w:tcBorders>
            <w:vAlign w:val="center"/>
          </w:tcPr>
          <w:p>
            <w:pPr>
              <w:widowControl/>
              <w:jc w:val="right"/>
              <w:rPr>
                <w:color w:val="000000"/>
                <w:kern w:val="0"/>
                <w:sz w:val="22"/>
              </w:rPr>
            </w:pPr>
            <w:r>
              <w:rPr>
                <w:color w:val="000000"/>
                <w:kern w:val="0"/>
                <w:sz w:val="22"/>
              </w:rPr>
              <w:t>　</w:t>
            </w:r>
          </w:p>
        </w:tc>
        <w:tc>
          <w:tcPr>
            <w:tcW w:w="1111" w:type="dxa"/>
            <w:tcBorders>
              <w:top w:val="nil"/>
              <w:left w:val="nil"/>
              <w:bottom w:val="single" w:color="000000" w:sz="8" w:space="0"/>
              <w:right w:val="single" w:color="000000" w:sz="4" w:space="0"/>
            </w:tcBorders>
            <w:vAlign w:val="center"/>
          </w:tcPr>
          <w:p>
            <w:pPr>
              <w:widowControl/>
              <w:jc w:val="right"/>
              <w:rPr>
                <w:color w:val="000000"/>
                <w:kern w:val="0"/>
                <w:sz w:val="22"/>
              </w:rPr>
            </w:pPr>
            <w:r>
              <w:rPr>
                <w:color w:val="000000"/>
                <w:kern w:val="0"/>
                <w:sz w:val="22"/>
              </w:rPr>
              <w:t>　</w:t>
            </w:r>
          </w:p>
        </w:tc>
        <w:tc>
          <w:tcPr>
            <w:tcW w:w="1654" w:type="dxa"/>
            <w:tcBorders>
              <w:top w:val="nil"/>
              <w:left w:val="nil"/>
              <w:bottom w:val="single" w:color="000000" w:sz="8" w:space="0"/>
              <w:right w:val="single" w:color="000000" w:sz="8" w:space="0"/>
            </w:tcBorders>
            <w:vAlign w:val="center"/>
          </w:tcPr>
          <w:p>
            <w:pPr>
              <w:widowControl/>
              <w:jc w:val="right"/>
              <w:rPr>
                <w:color w:val="000000"/>
                <w:kern w:val="0"/>
                <w:sz w:val="22"/>
              </w:rPr>
            </w:pPr>
            <w:r>
              <w:rPr>
                <w:color w:val="000000"/>
                <w:kern w:val="0"/>
                <w:sz w:val="22"/>
              </w:rPr>
              <w:t>　</w:t>
            </w:r>
          </w:p>
        </w:tc>
      </w:tr>
      <w:tr>
        <w:tblPrEx>
          <w:tblCellMar>
            <w:top w:w="0" w:type="dxa"/>
            <w:left w:w="108" w:type="dxa"/>
            <w:bottom w:w="0" w:type="dxa"/>
            <w:right w:w="108" w:type="dxa"/>
          </w:tblCellMar>
        </w:tblPrEx>
        <w:trPr>
          <w:trHeight w:val="280" w:hRule="atLeast"/>
        </w:trPr>
        <w:tc>
          <w:tcPr>
            <w:tcW w:w="14865" w:type="dxa"/>
            <w:gridSpan w:val="10"/>
            <w:tcBorders>
              <w:top w:val="single" w:color="000000" w:sz="8" w:space="0"/>
              <w:left w:val="nil"/>
              <w:bottom w:val="nil"/>
              <w:right w:val="nil"/>
            </w:tcBorders>
            <w:vAlign w:val="bottom"/>
          </w:tcPr>
          <w:p>
            <w:pPr>
              <w:widowControl/>
              <w:jc w:val="left"/>
              <w:rPr>
                <w:sz w:val="22"/>
              </w:rPr>
            </w:pPr>
            <w:r>
              <w:rPr>
                <w:rFonts w:hint="eastAsia"/>
                <w:color w:val="000000"/>
                <w:kern w:val="0"/>
                <w:sz w:val="22"/>
              </w:rPr>
              <w:t>注：本表反映部门本年度各项支出情况，数据取自财决04表</w:t>
            </w:r>
          </w:p>
        </w:tc>
      </w:tr>
    </w:tbl>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horzAnchor="page" w:tblpX="962" w:tblpY="352"/>
        <w:tblOverlap w:val="never"/>
        <w:tblW w:w="14820" w:type="dxa"/>
        <w:tblInd w:w="0" w:type="dxa"/>
        <w:tblLayout w:type="fixed"/>
        <w:tblCellMar>
          <w:top w:w="0" w:type="dxa"/>
          <w:left w:w="108" w:type="dxa"/>
          <w:bottom w:w="0" w:type="dxa"/>
          <w:right w:w="108" w:type="dxa"/>
        </w:tblCellMar>
      </w:tblPr>
      <w:tblGrid>
        <w:gridCol w:w="3026"/>
        <w:gridCol w:w="503"/>
        <w:gridCol w:w="1433"/>
        <w:gridCol w:w="3396"/>
        <w:gridCol w:w="518"/>
        <w:gridCol w:w="1473"/>
        <w:gridCol w:w="1336"/>
        <w:gridCol w:w="1415"/>
        <w:gridCol w:w="153"/>
        <w:gridCol w:w="1567"/>
      </w:tblGrid>
      <w:tr>
        <w:tblPrEx>
          <w:tblCellMar>
            <w:top w:w="0" w:type="dxa"/>
            <w:left w:w="108" w:type="dxa"/>
            <w:bottom w:w="0" w:type="dxa"/>
            <w:right w:w="108" w:type="dxa"/>
          </w:tblCellMar>
        </w:tblPrEx>
        <w:trPr>
          <w:trHeight w:val="267" w:hRule="atLeast"/>
        </w:trPr>
        <w:tc>
          <w:tcPr>
            <w:tcW w:w="14820" w:type="dxa"/>
            <w:gridSpan w:val="10"/>
            <w:tcBorders>
              <w:top w:val="nil"/>
              <w:left w:val="nil"/>
              <w:bottom w:val="nil"/>
              <w:right w:val="nil"/>
            </w:tcBorders>
            <w:vAlign w:val="bottom"/>
          </w:tcPr>
          <w:p>
            <w:pPr>
              <w:widowControl/>
              <w:jc w:val="center"/>
              <w:textAlignment w:val="bottom"/>
              <w:rPr>
                <w:b/>
                <w:color w:val="000000"/>
                <w:kern w:val="0"/>
                <w:sz w:val="40"/>
                <w:szCs w:val="40"/>
              </w:rPr>
            </w:pPr>
            <w:r>
              <w:rPr>
                <w:rFonts w:hint="eastAsia" w:ascii="宋体" w:hAnsi="宋体" w:cs="宋体"/>
                <w:b/>
                <w:color w:val="000000"/>
                <w:kern w:val="0"/>
                <w:sz w:val="44"/>
                <w:szCs w:val="44"/>
              </w:rPr>
              <w:t>财政拨款收入支出决算总表</w:t>
            </w:r>
          </w:p>
        </w:tc>
      </w:tr>
      <w:tr>
        <w:tblPrEx>
          <w:tblCellMar>
            <w:top w:w="0" w:type="dxa"/>
            <w:left w:w="108" w:type="dxa"/>
            <w:bottom w:w="0" w:type="dxa"/>
            <w:right w:w="108" w:type="dxa"/>
          </w:tblCellMar>
        </w:tblPrEx>
        <w:trPr>
          <w:trHeight w:val="319" w:hRule="exact"/>
        </w:trPr>
        <w:tc>
          <w:tcPr>
            <w:tcW w:w="8358" w:type="dxa"/>
            <w:gridSpan w:val="4"/>
            <w:tcBorders>
              <w:top w:val="nil"/>
              <w:left w:val="nil"/>
              <w:bottom w:val="nil"/>
              <w:right w:val="nil"/>
            </w:tcBorders>
            <w:vAlign w:val="bottom"/>
          </w:tcPr>
          <w:p>
            <w:pPr>
              <w:jc w:val="left"/>
              <w:rPr>
                <w:color w:val="000000"/>
                <w:kern w:val="0"/>
                <w:sz w:val="18"/>
                <w:szCs w:val="18"/>
              </w:rPr>
            </w:pPr>
            <w:r>
              <w:rPr>
                <w:rFonts w:hint="eastAsia" w:ascii="宋体" w:hAnsi="宋体" w:cs="宋体"/>
                <w:color w:val="000000"/>
                <w:kern w:val="0"/>
                <w:sz w:val="24"/>
              </w:rPr>
              <w:t>公开部门：</w:t>
            </w:r>
            <w:r>
              <w:rPr>
                <w:rFonts w:hint="eastAsia"/>
                <w:color w:val="000000"/>
                <w:kern w:val="0"/>
                <w:sz w:val="24"/>
                <w:lang w:val="en-US" w:eastAsia="zh-CN"/>
              </w:rPr>
              <w:t>银川火车站广场公园管理所</w:t>
            </w:r>
          </w:p>
        </w:tc>
        <w:tc>
          <w:tcPr>
            <w:tcW w:w="518" w:type="dxa"/>
            <w:tcBorders>
              <w:top w:val="nil"/>
              <w:left w:val="nil"/>
              <w:bottom w:val="nil"/>
              <w:right w:val="nil"/>
            </w:tcBorders>
            <w:vAlign w:val="bottom"/>
          </w:tcPr>
          <w:p>
            <w:pPr>
              <w:rPr>
                <w:color w:val="000000"/>
                <w:kern w:val="0"/>
                <w:sz w:val="18"/>
                <w:szCs w:val="18"/>
              </w:rPr>
            </w:pPr>
          </w:p>
        </w:tc>
        <w:tc>
          <w:tcPr>
            <w:tcW w:w="1473" w:type="dxa"/>
            <w:tcBorders>
              <w:top w:val="nil"/>
              <w:left w:val="nil"/>
              <w:bottom w:val="nil"/>
              <w:right w:val="nil"/>
            </w:tcBorders>
            <w:vAlign w:val="bottom"/>
          </w:tcPr>
          <w:p/>
        </w:tc>
        <w:tc>
          <w:tcPr>
            <w:tcW w:w="1336" w:type="dxa"/>
            <w:tcBorders>
              <w:top w:val="nil"/>
              <w:left w:val="nil"/>
              <w:bottom w:val="nil"/>
              <w:right w:val="nil"/>
            </w:tcBorders>
            <w:vAlign w:val="bottom"/>
          </w:tcPr>
          <w:p>
            <w:pPr>
              <w:jc w:val="center"/>
              <w:rPr>
                <w:color w:val="000000"/>
                <w:kern w:val="0"/>
                <w:sz w:val="18"/>
                <w:szCs w:val="18"/>
              </w:rPr>
            </w:pPr>
          </w:p>
        </w:tc>
        <w:tc>
          <w:tcPr>
            <w:tcW w:w="1415" w:type="dxa"/>
            <w:tcBorders>
              <w:top w:val="nil"/>
              <w:left w:val="nil"/>
              <w:bottom w:val="nil"/>
              <w:right w:val="nil"/>
            </w:tcBorders>
            <w:vAlign w:val="bottom"/>
          </w:tcPr>
          <w:p>
            <w:r>
              <w:rPr>
                <w:rFonts w:hint="eastAsia" w:ascii="宋体" w:hAnsi="宋体" w:cs="宋体"/>
                <w:color w:val="000000"/>
                <w:kern w:val="0"/>
                <w:sz w:val="24"/>
              </w:rPr>
              <w:t>公开04表</w:t>
            </w:r>
          </w:p>
        </w:tc>
        <w:tc>
          <w:tcPr>
            <w:tcW w:w="1720" w:type="dxa"/>
            <w:gridSpan w:val="2"/>
            <w:tcBorders>
              <w:top w:val="nil"/>
              <w:left w:val="nil"/>
              <w:bottom w:val="nil"/>
              <w:right w:val="nil"/>
            </w:tcBorders>
            <w:vAlign w:val="bottom"/>
          </w:tcPr>
          <w:p>
            <w:pPr>
              <w:widowControl/>
              <w:jc w:val="right"/>
              <w:textAlignment w:val="bottom"/>
              <w:rPr>
                <w:color w:val="000000"/>
                <w:kern w:val="0"/>
                <w:sz w:val="18"/>
                <w:szCs w:val="18"/>
              </w:rPr>
            </w:pPr>
            <w:r>
              <w:rPr>
                <w:rFonts w:hint="eastAsia" w:ascii="宋体" w:hAnsi="宋体" w:cs="宋体"/>
                <w:color w:val="000000"/>
                <w:kern w:val="0"/>
                <w:sz w:val="24"/>
              </w:rPr>
              <w:t>金额单位：元</w:t>
            </w:r>
          </w:p>
        </w:tc>
      </w:tr>
      <w:tr>
        <w:tblPrEx>
          <w:tblCellMar>
            <w:top w:w="0" w:type="dxa"/>
            <w:left w:w="108" w:type="dxa"/>
            <w:bottom w:w="0" w:type="dxa"/>
            <w:right w:w="108" w:type="dxa"/>
          </w:tblCellMar>
        </w:tblPrEx>
        <w:trPr>
          <w:trHeight w:val="256" w:hRule="exact"/>
        </w:trPr>
        <w:tc>
          <w:tcPr>
            <w:tcW w:w="4962" w:type="dxa"/>
            <w:gridSpan w:val="3"/>
            <w:tcBorders>
              <w:top w:val="single" w:color="000000" w:sz="8"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收     入</w:t>
            </w:r>
          </w:p>
        </w:tc>
        <w:tc>
          <w:tcPr>
            <w:tcW w:w="9858" w:type="dxa"/>
            <w:gridSpan w:val="7"/>
            <w:tcBorders>
              <w:top w:val="single" w:color="000000" w:sz="8"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支     出</w:t>
            </w:r>
          </w:p>
        </w:tc>
      </w:tr>
      <w:tr>
        <w:tblPrEx>
          <w:tblCellMar>
            <w:top w:w="0" w:type="dxa"/>
            <w:left w:w="108" w:type="dxa"/>
            <w:bottom w:w="0" w:type="dxa"/>
            <w:right w:w="108" w:type="dxa"/>
          </w:tblCellMar>
        </w:tblPrEx>
        <w:trPr>
          <w:trHeight w:val="236" w:hRule="exact"/>
        </w:trPr>
        <w:tc>
          <w:tcPr>
            <w:tcW w:w="3026" w:type="dxa"/>
            <w:vMerge w:val="restart"/>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项    目</w:t>
            </w:r>
          </w:p>
        </w:tc>
        <w:tc>
          <w:tcPr>
            <w:tcW w:w="503" w:type="dxa"/>
            <w:vMerge w:val="restart"/>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行次</w:t>
            </w:r>
          </w:p>
        </w:tc>
        <w:tc>
          <w:tcPr>
            <w:tcW w:w="1433" w:type="dxa"/>
            <w:vMerge w:val="restart"/>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决算数</w:t>
            </w:r>
          </w:p>
        </w:tc>
        <w:tc>
          <w:tcPr>
            <w:tcW w:w="3396"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项目（按功能分类）</w:t>
            </w:r>
          </w:p>
        </w:tc>
        <w:tc>
          <w:tcPr>
            <w:tcW w:w="518" w:type="dxa"/>
            <w:vMerge w:val="restart"/>
            <w:tcBorders>
              <w:top w:val="nil"/>
              <w:left w:val="nil"/>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行次</w:t>
            </w:r>
          </w:p>
        </w:tc>
        <w:tc>
          <w:tcPr>
            <w:tcW w:w="5944" w:type="dxa"/>
            <w:gridSpan w:val="5"/>
            <w:tcBorders>
              <w:top w:val="nil"/>
              <w:left w:val="nil"/>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决算数</w:t>
            </w:r>
          </w:p>
        </w:tc>
      </w:tr>
      <w:tr>
        <w:tblPrEx>
          <w:tblCellMar>
            <w:top w:w="0" w:type="dxa"/>
            <w:left w:w="108" w:type="dxa"/>
            <w:bottom w:w="0" w:type="dxa"/>
            <w:right w:w="108" w:type="dxa"/>
          </w:tblCellMar>
        </w:tblPrEx>
        <w:trPr>
          <w:trHeight w:val="678" w:hRule="exact"/>
        </w:trPr>
        <w:tc>
          <w:tcPr>
            <w:tcW w:w="3026" w:type="dxa"/>
            <w:vMerge w:val="continue"/>
            <w:tcBorders>
              <w:top w:val="nil"/>
              <w:left w:val="single" w:color="000000" w:sz="8" w:space="0"/>
              <w:bottom w:val="single" w:color="000000" w:sz="4" w:space="0"/>
              <w:right w:val="single" w:color="000000" w:sz="4" w:space="0"/>
            </w:tcBorders>
            <w:shd w:val="clear" w:color="auto" w:fill="C0C0C0"/>
            <w:vAlign w:val="center"/>
          </w:tcPr>
          <w:p>
            <w:pPr>
              <w:jc w:val="center"/>
              <w:rPr>
                <w:color w:val="000000"/>
                <w:kern w:val="0"/>
                <w:sz w:val="15"/>
                <w:szCs w:val="15"/>
              </w:rPr>
            </w:pPr>
          </w:p>
        </w:tc>
        <w:tc>
          <w:tcPr>
            <w:tcW w:w="503" w:type="dxa"/>
            <w:vMerge w:val="continue"/>
            <w:tcBorders>
              <w:top w:val="nil"/>
              <w:left w:val="single" w:color="000000" w:sz="8" w:space="0"/>
              <w:bottom w:val="single" w:color="000000" w:sz="4" w:space="0"/>
              <w:right w:val="single" w:color="000000" w:sz="4" w:space="0"/>
            </w:tcBorders>
            <w:shd w:val="clear" w:color="auto" w:fill="C0C0C0"/>
            <w:vAlign w:val="center"/>
          </w:tcPr>
          <w:p>
            <w:pPr>
              <w:jc w:val="center"/>
              <w:rPr>
                <w:sz w:val="16"/>
                <w:szCs w:val="16"/>
              </w:rPr>
            </w:pPr>
          </w:p>
        </w:tc>
        <w:tc>
          <w:tcPr>
            <w:tcW w:w="1433" w:type="dxa"/>
            <w:vMerge w:val="continue"/>
            <w:tcBorders>
              <w:top w:val="nil"/>
              <w:left w:val="single" w:color="000000" w:sz="8" w:space="0"/>
              <w:bottom w:val="single" w:color="000000" w:sz="4" w:space="0"/>
              <w:right w:val="single" w:color="000000" w:sz="4" w:space="0"/>
            </w:tcBorders>
            <w:shd w:val="clear" w:color="auto" w:fill="C0C0C0"/>
            <w:vAlign w:val="center"/>
          </w:tcPr>
          <w:p>
            <w:pPr>
              <w:jc w:val="center"/>
              <w:rPr>
                <w:sz w:val="16"/>
                <w:szCs w:val="16"/>
              </w:rPr>
            </w:pPr>
          </w:p>
        </w:tc>
        <w:tc>
          <w:tcPr>
            <w:tcW w:w="3396" w:type="dxa"/>
            <w:vMerge w:val="continue"/>
            <w:tcBorders>
              <w:top w:val="nil"/>
              <w:left w:val="nil"/>
              <w:bottom w:val="single" w:color="000000" w:sz="4" w:space="0"/>
              <w:right w:val="single" w:color="000000" w:sz="4" w:space="0"/>
            </w:tcBorders>
            <w:shd w:val="clear" w:color="auto" w:fill="C0C0C0"/>
            <w:vAlign w:val="center"/>
          </w:tcPr>
          <w:p>
            <w:pPr>
              <w:jc w:val="center"/>
              <w:rPr>
                <w:color w:val="000000"/>
                <w:kern w:val="0"/>
                <w:sz w:val="15"/>
                <w:szCs w:val="15"/>
              </w:rPr>
            </w:pPr>
          </w:p>
        </w:tc>
        <w:tc>
          <w:tcPr>
            <w:tcW w:w="518" w:type="dxa"/>
            <w:vMerge w:val="continue"/>
            <w:tcBorders>
              <w:top w:val="nil"/>
              <w:left w:val="nil"/>
              <w:bottom w:val="single" w:color="000000" w:sz="4" w:space="0"/>
              <w:right w:val="single" w:color="000000" w:sz="4" w:space="0"/>
            </w:tcBorders>
            <w:shd w:val="clear" w:color="auto" w:fill="C0C0C0"/>
            <w:vAlign w:val="center"/>
          </w:tcPr>
          <w:p>
            <w:pPr>
              <w:jc w:val="center"/>
              <w:rPr>
                <w:sz w:val="16"/>
                <w:szCs w:val="16"/>
              </w:rPr>
            </w:pPr>
          </w:p>
        </w:tc>
        <w:tc>
          <w:tcPr>
            <w:tcW w:w="1473"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合计</w:t>
            </w:r>
          </w:p>
        </w:tc>
        <w:tc>
          <w:tcPr>
            <w:tcW w:w="1336"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一般公共预算财政拨款</w:t>
            </w:r>
          </w:p>
        </w:tc>
        <w:tc>
          <w:tcPr>
            <w:tcW w:w="1568" w:type="dxa"/>
            <w:gridSpan w:val="2"/>
            <w:tcBorders>
              <w:top w:val="nil"/>
              <w:left w:val="nil"/>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政府性基金预算财政拨款</w:t>
            </w:r>
          </w:p>
        </w:tc>
        <w:tc>
          <w:tcPr>
            <w:tcW w:w="1567" w:type="dxa"/>
            <w:tcBorders>
              <w:top w:val="nil"/>
              <w:left w:val="nil"/>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国有资本经营预算财政拨款</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栏    次</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jc w:val="center"/>
              <w:rPr>
                <w:sz w:val="16"/>
                <w:szCs w:val="16"/>
              </w:rPr>
            </w:pPr>
          </w:p>
        </w:tc>
        <w:tc>
          <w:tcPr>
            <w:tcW w:w="143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3</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栏    次</w:t>
            </w:r>
          </w:p>
        </w:tc>
        <w:tc>
          <w:tcPr>
            <w:tcW w:w="518" w:type="dxa"/>
            <w:tcBorders>
              <w:top w:val="nil"/>
              <w:left w:val="nil"/>
              <w:bottom w:val="single" w:color="000000" w:sz="4" w:space="0"/>
              <w:right w:val="single" w:color="000000" w:sz="4" w:space="0"/>
            </w:tcBorders>
            <w:shd w:val="clear" w:color="auto" w:fill="auto"/>
            <w:vAlign w:val="center"/>
          </w:tcPr>
          <w:p>
            <w:pPr>
              <w:jc w:val="center"/>
              <w:rPr>
                <w:sz w:val="16"/>
                <w:szCs w:val="16"/>
              </w:rPr>
            </w:pPr>
          </w:p>
        </w:tc>
        <w:tc>
          <w:tcPr>
            <w:tcW w:w="1473"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12</w:t>
            </w:r>
          </w:p>
        </w:tc>
        <w:tc>
          <w:tcPr>
            <w:tcW w:w="1336"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13</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14</w:t>
            </w:r>
          </w:p>
        </w:tc>
        <w:tc>
          <w:tcPr>
            <w:tcW w:w="1567" w:type="dxa"/>
            <w:tcBorders>
              <w:top w:val="nil"/>
              <w:left w:val="nil"/>
              <w:bottom w:val="single" w:color="000000" w:sz="4" w:space="0"/>
              <w:right w:val="single" w:color="000000" w:sz="4" w:space="0"/>
            </w:tcBorders>
            <w:shd w:val="clear" w:color="auto" w:fill="auto"/>
            <w:vAlign w:val="center"/>
          </w:tcPr>
          <w:p>
            <w:pPr>
              <w:widowControl/>
              <w:jc w:val="center"/>
              <w:textAlignment w:val="center"/>
              <w:rPr>
                <w:color w:val="000000"/>
                <w:kern w:val="0"/>
                <w:sz w:val="15"/>
                <w:szCs w:val="15"/>
              </w:rPr>
            </w:pPr>
            <w:r>
              <w:rPr>
                <w:rFonts w:hint="eastAsia" w:ascii="宋体" w:hAnsi="宋体" w:cs="宋体"/>
                <w:color w:val="000000"/>
                <w:kern w:val="0"/>
                <w:sz w:val="20"/>
                <w:szCs w:val="20"/>
              </w:rPr>
              <w:t>15</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一、一般公共预算财政拨款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5,670,734.81</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一、一般公共服务支出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30</w:t>
            </w:r>
          </w:p>
          <w:p>
            <w:pPr>
              <w:widowControl/>
              <w:jc w:val="center"/>
              <w:textAlignment w:val="center"/>
              <w:rPr>
                <w:rFonts w:ascii="宋体" w:hAnsi="宋体" w:cs="宋体"/>
                <w:color w:val="000000"/>
                <w:kern w:val="0"/>
                <w:sz w:val="20"/>
                <w:szCs w:val="20"/>
              </w:rPr>
            </w:pP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10,328.00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ascii="宋体" w:hAnsi="宋体" w:cs="宋体"/>
                <w:color w:val="000000"/>
                <w:kern w:val="0"/>
                <w:sz w:val="18"/>
                <w:szCs w:val="18"/>
                <w:lang w:bidi="ar"/>
              </w:rPr>
              <w:t>10,328.00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254"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二、政府性基金预算财政拨款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二、外交支出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31</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ascii="宋体" w:hAnsi="宋体" w:cs="宋体"/>
                <w:color w:val="000000"/>
                <w:kern w:val="0"/>
                <w:sz w:val="18"/>
                <w:szCs w:val="18"/>
                <w:lang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三、国有资本经营预算财政拨款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3</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三、国防支出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32</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ascii="宋体" w:hAnsi="宋体" w:cs="宋体"/>
                <w:color w:val="000000"/>
                <w:kern w:val="0"/>
                <w:sz w:val="18"/>
                <w:szCs w:val="18"/>
                <w:lang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4</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8"/>
                <w:szCs w:val="18"/>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四、公共安全支出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33</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ascii="宋体" w:hAnsi="宋体" w:cs="宋体"/>
                <w:color w:val="000000"/>
                <w:kern w:val="0"/>
                <w:sz w:val="18"/>
                <w:szCs w:val="18"/>
                <w:lang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5</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8"/>
                <w:szCs w:val="18"/>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五、教育支出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34</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ascii="宋体" w:hAnsi="宋体" w:cs="宋体"/>
                <w:color w:val="000000"/>
                <w:kern w:val="0"/>
                <w:sz w:val="18"/>
                <w:szCs w:val="18"/>
                <w:lang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6</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8"/>
                <w:szCs w:val="18"/>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六、科学技术支出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35</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ascii="宋体" w:hAnsi="宋体" w:cs="宋体"/>
                <w:color w:val="000000"/>
                <w:kern w:val="0"/>
                <w:sz w:val="18"/>
                <w:szCs w:val="18"/>
                <w:lang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7</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8"/>
                <w:szCs w:val="18"/>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七、文化旅游体育与传媒支出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36</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ascii="宋体" w:hAnsi="宋体" w:cs="宋体"/>
                <w:color w:val="000000"/>
                <w:kern w:val="0"/>
                <w:sz w:val="18"/>
                <w:szCs w:val="18"/>
                <w:lang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8</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8"/>
                <w:szCs w:val="18"/>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八、社会保障和就业支出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37</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283,308.54</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ascii="宋体" w:hAnsi="宋体" w:cs="宋体"/>
                <w:color w:val="000000"/>
                <w:kern w:val="0"/>
                <w:sz w:val="18"/>
                <w:szCs w:val="18"/>
                <w:lang w:bidi="ar"/>
              </w:rPr>
              <w:t>283,308.54</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9</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8"/>
                <w:szCs w:val="18"/>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九、卫生健康支出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38</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2,610,965.20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ascii="宋体" w:hAnsi="宋体" w:cs="宋体"/>
                <w:color w:val="000000"/>
                <w:kern w:val="0"/>
                <w:sz w:val="18"/>
                <w:szCs w:val="18"/>
                <w:lang w:bidi="ar"/>
              </w:rPr>
              <w:t>2,610,965.20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10</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8"/>
                <w:szCs w:val="18"/>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十、节能环保支出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39</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ascii="宋体" w:hAnsi="宋体" w:cs="宋体"/>
                <w:color w:val="000000"/>
                <w:kern w:val="0"/>
                <w:sz w:val="18"/>
                <w:szCs w:val="18"/>
                <w:lang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11</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8"/>
                <w:szCs w:val="18"/>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十一、城乡社区支出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40</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2,582,674.91</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ascii="宋体" w:hAnsi="宋体" w:cs="宋体"/>
                <w:color w:val="000000"/>
                <w:kern w:val="0"/>
                <w:sz w:val="18"/>
                <w:szCs w:val="18"/>
                <w:lang w:bidi="ar"/>
              </w:rPr>
              <w:t>2,582,674.91</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12</w:t>
            </w:r>
          </w:p>
        </w:tc>
        <w:tc>
          <w:tcPr>
            <w:tcW w:w="1433" w:type="dxa"/>
            <w:tcBorders>
              <w:top w:val="nil"/>
              <w:left w:val="single" w:color="000000" w:sz="8" w:space="0"/>
              <w:bottom w:val="single" w:color="auto" w:sz="4" w:space="0"/>
              <w:right w:val="single" w:color="000000" w:sz="4" w:space="0"/>
            </w:tcBorders>
            <w:shd w:val="clear" w:color="auto" w:fill="auto"/>
            <w:vAlign w:val="center"/>
          </w:tcPr>
          <w:p>
            <w:pPr>
              <w:jc w:val="right"/>
              <w:rPr>
                <w:sz w:val="18"/>
                <w:szCs w:val="18"/>
              </w:rPr>
            </w:pPr>
          </w:p>
        </w:tc>
        <w:tc>
          <w:tcPr>
            <w:tcW w:w="3396" w:type="dxa"/>
            <w:tcBorders>
              <w:top w:val="nil"/>
              <w:left w:val="nil"/>
              <w:bottom w:val="single" w:color="auto"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十二、农林水支出</w:t>
            </w:r>
          </w:p>
        </w:tc>
        <w:tc>
          <w:tcPr>
            <w:tcW w:w="518" w:type="dxa"/>
            <w:tcBorders>
              <w:top w:val="nil"/>
              <w:left w:val="nil"/>
              <w:bottom w:val="single" w:color="auto"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41</w:t>
            </w:r>
          </w:p>
        </w:tc>
        <w:tc>
          <w:tcPr>
            <w:tcW w:w="1473" w:type="dxa"/>
            <w:tcBorders>
              <w:top w:val="nil"/>
              <w:left w:val="nil"/>
              <w:bottom w:val="single" w:color="auto"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336" w:type="dxa"/>
            <w:tcBorders>
              <w:top w:val="nil"/>
              <w:left w:val="nil"/>
              <w:bottom w:val="single" w:color="auto"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ascii="宋体" w:hAnsi="宋体" w:cs="宋体"/>
                <w:color w:val="000000"/>
                <w:kern w:val="0"/>
                <w:sz w:val="18"/>
                <w:szCs w:val="18"/>
                <w:lang w:bidi="ar"/>
              </w:rPr>
              <w:t>0.00</w:t>
            </w:r>
          </w:p>
        </w:tc>
        <w:tc>
          <w:tcPr>
            <w:tcW w:w="1568" w:type="dxa"/>
            <w:gridSpan w:val="2"/>
            <w:tcBorders>
              <w:top w:val="nil"/>
              <w:left w:val="nil"/>
              <w:bottom w:val="single" w:color="auto"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567" w:type="dxa"/>
            <w:tcBorders>
              <w:top w:val="nil"/>
              <w:left w:val="nil"/>
              <w:bottom w:val="single" w:color="auto"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272"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5"/>
                <w:szCs w:val="15"/>
              </w:rPr>
            </w:pP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13</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sz w:val="18"/>
                <w:szCs w:val="18"/>
              </w:rPr>
            </w:pPr>
          </w:p>
        </w:tc>
        <w:tc>
          <w:tcPr>
            <w:tcW w:w="339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十三、交通运输支出</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42</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color w:val="000000"/>
                <w:kern w:val="0"/>
                <w:sz w:val="18"/>
                <w:szCs w:val="18"/>
              </w:rPr>
            </w:pPr>
            <w:r>
              <w:rPr>
                <w:rFonts w:hint="eastAsia" w:ascii="宋体" w:hAnsi="宋体" w:cs="宋体"/>
                <w:color w:val="000000"/>
                <w:kern w:val="0"/>
                <w:sz w:val="18"/>
                <w:szCs w:val="18"/>
                <w:lang w:bidi="ar"/>
              </w:rPr>
              <w:t>0.00</w:t>
            </w:r>
          </w:p>
        </w:tc>
        <w:tc>
          <w:tcPr>
            <w:tcW w:w="15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color w:val="000000"/>
                <w:kern w:val="0"/>
                <w:sz w:val="15"/>
                <w:szCs w:val="15"/>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272"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pPr>
              <w:jc w:val="left"/>
              <w:rPr>
                <w:color w:val="000000"/>
                <w:kern w:val="0"/>
                <w:sz w:val="15"/>
                <w:szCs w:val="15"/>
              </w:rPr>
            </w:pP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14</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sz w:val="18"/>
                <w:szCs w:val="18"/>
              </w:rPr>
            </w:pPr>
          </w:p>
        </w:tc>
        <w:tc>
          <w:tcPr>
            <w:tcW w:w="339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十四、资源勘探工业信息等支出</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43</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color w:val="000000"/>
                <w:kern w:val="0"/>
                <w:sz w:val="18"/>
                <w:szCs w:val="18"/>
              </w:rPr>
            </w:pPr>
            <w:r>
              <w:rPr>
                <w:rFonts w:hint="eastAsia" w:ascii="宋体" w:hAnsi="宋体" w:cs="宋体"/>
                <w:color w:val="000000"/>
                <w:kern w:val="0"/>
                <w:sz w:val="18"/>
                <w:szCs w:val="18"/>
                <w:lang w:bidi="ar"/>
              </w:rPr>
              <w:t>0.00</w:t>
            </w:r>
          </w:p>
        </w:tc>
        <w:tc>
          <w:tcPr>
            <w:tcW w:w="15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color w:val="000000"/>
                <w:kern w:val="0"/>
                <w:sz w:val="15"/>
                <w:szCs w:val="15"/>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272" w:hRule="exact"/>
        </w:trPr>
        <w:tc>
          <w:tcPr>
            <w:tcW w:w="3026" w:type="dxa"/>
            <w:tcBorders>
              <w:top w:val="single" w:color="auto" w:sz="4" w:space="0"/>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single" w:color="auto" w:sz="4" w:space="0"/>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15</w:t>
            </w:r>
          </w:p>
        </w:tc>
        <w:tc>
          <w:tcPr>
            <w:tcW w:w="1433" w:type="dxa"/>
            <w:tcBorders>
              <w:top w:val="single" w:color="auto" w:sz="4" w:space="0"/>
              <w:left w:val="single" w:color="000000" w:sz="8" w:space="0"/>
              <w:bottom w:val="single" w:color="000000" w:sz="4" w:space="0"/>
              <w:right w:val="single" w:color="000000" w:sz="4" w:space="0"/>
            </w:tcBorders>
            <w:shd w:val="clear" w:color="auto" w:fill="auto"/>
            <w:vAlign w:val="center"/>
          </w:tcPr>
          <w:p>
            <w:pPr>
              <w:jc w:val="right"/>
              <w:rPr>
                <w:sz w:val="18"/>
                <w:szCs w:val="18"/>
              </w:rPr>
            </w:pPr>
          </w:p>
        </w:tc>
        <w:tc>
          <w:tcPr>
            <w:tcW w:w="3396" w:type="dxa"/>
            <w:tcBorders>
              <w:top w:val="single" w:color="auto" w:sz="4" w:space="0"/>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十五、商业服务业等支出</w:t>
            </w:r>
          </w:p>
        </w:tc>
        <w:tc>
          <w:tcPr>
            <w:tcW w:w="518" w:type="dxa"/>
            <w:tcBorders>
              <w:top w:val="single" w:color="auto" w:sz="4" w:space="0"/>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44</w:t>
            </w:r>
          </w:p>
        </w:tc>
        <w:tc>
          <w:tcPr>
            <w:tcW w:w="1473" w:type="dxa"/>
            <w:tcBorders>
              <w:top w:val="single" w:color="auto" w:sz="4" w:space="0"/>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336" w:type="dxa"/>
            <w:tcBorders>
              <w:top w:val="single" w:color="auto" w:sz="4" w:space="0"/>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ascii="宋体" w:hAnsi="宋体" w:cs="宋体"/>
                <w:color w:val="000000"/>
                <w:kern w:val="0"/>
                <w:sz w:val="18"/>
                <w:szCs w:val="18"/>
                <w:lang w:bidi="ar"/>
              </w:rPr>
              <w:t>0.00</w:t>
            </w:r>
          </w:p>
        </w:tc>
        <w:tc>
          <w:tcPr>
            <w:tcW w:w="1568"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567" w:type="dxa"/>
            <w:tcBorders>
              <w:top w:val="single" w:color="auto" w:sz="4" w:space="0"/>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16</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8"/>
                <w:szCs w:val="18"/>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十六、金融支出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45</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ascii="宋体" w:hAnsi="宋体" w:cs="宋体"/>
                <w:color w:val="000000"/>
                <w:kern w:val="0"/>
                <w:sz w:val="18"/>
                <w:szCs w:val="18"/>
                <w:lang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17</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8"/>
                <w:szCs w:val="18"/>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十七、援助其他地区支出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46</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ascii="宋体" w:hAnsi="宋体" w:cs="宋体"/>
                <w:color w:val="000000"/>
                <w:kern w:val="0"/>
                <w:sz w:val="18"/>
                <w:szCs w:val="18"/>
                <w:lang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18</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8"/>
                <w:szCs w:val="18"/>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十八、自然资源海洋气象等支出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47</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ascii="宋体" w:hAnsi="宋体" w:cs="宋体"/>
                <w:color w:val="000000"/>
                <w:kern w:val="0"/>
                <w:sz w:val="18"/>
                <w:szCs w:val="18"/>
                <w:lang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19</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8"/>
                <w:szCs w:val="18"/>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十九、住房保障支出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48</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183,458.16</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ascii="宋体" w:hAnsi="宋体" w:cs="宋体"/>
                <w:color w:val="000000"/>
                <w:kern w:val="0"/>
                <w:sz w:val="18"/>
                <w:szCs w:val="18"/>
                <w:lang w:bidi="ar"/>
              </w:rPr>
              <w:t>183,458.16</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20</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8"/>
                <w:szCs w:val="18"/>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二十、粮油物资储备支出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49</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ascii="宋体" w:hAnsi="宋体" w:cs="宋体"/>
                <w:color w:val="000000"/>
                <w:kern w:val="0"/>
                <w:sz w:val="18"/>
                <w:szCs w:val="18"/>
                <w:lang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21</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8"/>
                <w:szCs w:val="18"/>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二十一、国有资本经营预算支出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50</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ascii="宋体" w:hAnsi="宋体" w:cs="宋体"/>
                <w:color w:val="000000"/>
                <w:kern w:val="0"/>
                <w:sz w:val="18"/>
                <w:szCs w:val="18"/>
                <w:lang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22</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8"/>
                <w:szCs w:val="18"/>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二十二、灾害防治及应急管理支出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51</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ascii="宋体" w:hAnsi="宋体" w:cs="宋体"/>
                <w:color w:val="000000"/>
                <w:kern w:val="0"/>
                <w:sz w:val="18"/>
                <w:szCs w:val="18"/>
                <w:lang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23</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jc w:val="right"/>
              <w:rPr>
                <w:sz w:val="18"/>
                <w:szCs w:val="18"/>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二十三、其他支出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52</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ascii="宋体" w:hAnsi="宋体" w:cs="宋体"/>
                <w:color w:val="000000"/>
                <w:kern w:val="0"/>
                <w:sz w:val="18"/>
                <w:szCs w:val="18"/>
                <w:lang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b/>
                <w:bCs/>
                <w:color w:val="000000"/>
                <w:kern w:val="0"/>
                <w:sz w:val="15"/>
                <w:szCs w:val="15"/>
              </w:rPr>
            </w:pPr>
            <w:r>
              <w:rPr>
                <w:rFonts w:hint="eastAsia" w:ascii="宋体" w:hAnsi="宋体" w:cs="宋体"/>
                <w:b/>
                <w:color w:val="000000"/>
                <w:kern w:val="0"/>
                <w:sz w:val="22"/>
              </w:rPr>
              <w:t>本年收入合计</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24</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5,670,734.81</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二十四、债务还本支出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53</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b/>
                <w:bCs/>
                <w:color w:val="000000"/>
                <w:kern w:val="0"/>
                <w:sz w:val="18"/>
                <w:szCs w:val="18"/>
              </w:rPr>
            </w:pPr>
            <w:r>
              <w:rPr>
                <w:rFonts w:hint="eastAsia" w:ascii="宋体" w:hAnsi="宋体" w:cs="宋体"/>
                <w:color w:val="000000"/>
                <w:kern w:val="0"/>
                <w:sz w:val="18"/>
                <w:szCs w:val="18"/>
                <w:lang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2"/>
              </w:rPr>
              <w:t>年初财政拨款结转和结余</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25</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二十五、债务付息支出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54</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ascii="宋体" w:hAnsi="宋体" w:cs="宋体"/>
                <w:color w:val="000000"/>
                <w:kern w:val="0"/>
                <w:sz w:val="18"/>
                <w:szCs w:val="18"/>
                <w:lang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2"/>
              </w:rPr>
              <w:t>一、一般公共预算财政拨款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26</w:t>
            </w:r>
          </w:p>
        </w:tc>
        <w:tc>
          <w:tcPr>
            <w:tcW w:w="1433" w:type="dxa"/>
            <w:tcBorders>
              <w:top w:val="nil"/>
              <w:left w:val="single" w:color="000000" w:sz="8" w:space="0"/>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二十六、抗疫特别国债安排的支出</w:t>
            </w:r>
          </w:p>
        </w:tc>
        <w:tc>
          <w:tcPr>
            <w:tcW w:w="518" w:type="dxa"/>
            <w:tcBorders>
              <w:top w:val="nil"/>
              <w:left w:val="nil"/>
              <w:bottom w:val="single" w:color="000000"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55</w:t>
            </w:r>
          </w:p>
        </w:tc>
        <w:tc>
          <w:tcPr>
            <w:tcW w:w="1473" w:type="dxa"/>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336"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ascii="宋体" w:hAnsi="宋体" w:cs="宋体"/>
                <w:color w:val="000000"/>
                <w:kern w:val="0"/>
                <w:sz w:val="18"/>
                <w:szCs w:val="18"/>
                <w:lang w:bidi="ar"/>
              </w:rPr>
              <w:t>0.00</w:t>
            </w:r>
          </w:p>
        </w:tc>
        <w:tc>
          <w:tcPr>
            <w:tcW w:w="1568"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567" w:type="dxa"/>
            <w:tcBorders>
              <w:top w:val="nil"/>
              <w:left w:val="nil"/>
              <w:bottom w:val="single" w:color="000000"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280"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pPr>
              <w:widowControl/>
              <w:jc w:val="left"/>
              <w:textAlignment w:val="center"/>
              <w:rPr>
                <w:color w:val="000000"/>
                <w:kern w:val="0"/>
                <w:sz w:val="15"/>
                <w:szCs w:val="15"/>
              </w:rPr>
            </w:pPr>
            <w:r>
              <w:rPr>
                <w:rFonts w:hint="eastAsia" w:ascii="宋体" w:hAnsi="宋体" w:cs="宋体"/>
                <w:color w:val="000000"/>
                <w:kern w:val="0"/>
                <w:sz w:val="22"/>
              </w:rPr>
              <w:t>二、政府性基金预算财政拨款</w:t>
            </w:r>
          </w:p>
        </w:tc>
        <w:tc>
          <w:tcPr>
            <w:tcW w:w="503"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27</w:t>
            </w:r>
          </w:p>
        </w:tc>
        <w:tc>
          <w:tcPr>
            <w:tcW w:w="1433" w:type="dxa"/>
            <w:tcBorders>
              <w:top w:val="nil"/>
              <w:left w:val="single" w:color="000000" w:sz="8" w:space="0"/>
              <w:bottom w:val="single" w:color="auto"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3396" w:type="dxa"/>
            <w:tcBorders>
              <w:top w:val="nil"/>
              <w:left w:val="nil"/>
              <w:bottom w:val="single" w:color="auto" w:sz="4" w:space="0"/>
              <w:right w:val="single" w:color="000000" w:sz="4" w:space="0"/>
            </w:tcBorders>
            <w:shd w:val="clear" w:color="auto" w:fill="D7D7D7" w:themeFill="background1" w:themeFillShade="D8"/>
            <w:vAlign w:val="center"/>
          </w:tcPr>
          <w:p>
            <w:pPr>
              <w:widowControl/>
              <w:jc w:val="center"/>
              <w:textAlignment w:val="center"/>
              <w:rPr>
                <w:color w:val="000000"/>
                <w:kern w:val="0"/>
                <w:sz w:val="15"/>
                <w:szCs w:val="15"/>
              </w:rPr>
            </w:pPr>
            <w:r>
              <w:rPr>
                <w:rFonts w:hint="eastAsia" w:ascii="宋体" w:hAnsi="宋体" w:cs="宋体"/>
                <w:b/>
                <w:color w:val="000000"/>
                <w:kern w:val="0"/>
                <w:sz w:val="20"/>
                <w:szCs w:val="20"/>
              </w:rPr>
              <w:t>本年支出合计</w:t>
            </w:r>
          </w:p>
        </w:tc>
        <w:tc>
          <w:tcPr>
            <w:tcW w:w="518" w:type="dxa"/>
            <w:tcBorders>
              <w:top w:val="nil"/>
              <w:left w:val="nil"/>
              <w:bottom w:val="single" w:color="auto" w:sz="4" w:space="0"/>
              <w:right w:val="single" w:color="000000"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56</w:t>
            </w:r>
          </w:p>
        </w:tc>
        <w:tc>
          <w:tcPr>
            <w:tcW w:w="1473" w:type="dxa"/>
            <w:tcBorders>
              <w:top w:val="nil"/>
              <w:left w:val="nil"/>
              <w:bottom w:val="single" w:color="auto"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5,670,734.81</w:t>
            </w:r>
          </w:p>
        </w:tc>
        <w:tc>
          <w:tcPr>
            <w:tcW w:w="1336" w:type="dxa"/>
            <w:tcBorders>
              <w:top w:val="nil"/>
              <w:left w:val="nil"/>
              <w:bottom w:val="single" w:color="auto" w:sz="4" w:space="0"/>
              <w:right w:val="single" w:color="000000" w:sz="4" w:space="0"/>
            </w:tcBorders>
            <w:shd w:val="clear" w:color="auto" w:fill="auto"/>
            <w:vAlign w:val="center"/>
          </w:tcPr>
          <w:p>
            <w:pPr>
              <w:widowControl/>
              <w:jc w:val="right"/>
              <w:textAlignment w:val="center"/>
              <w:rPr>
                <w:color w:val="000000"/>
                <w:kern w:val="0"/>
                <w:sz w:val="18"/>
                <w:szCs w:val="18"/>
              </w:rPr>
            </w:pPr>
            <w:r>
              <w:rPr>
                <w:rFonts w:hint="eastAsia" w:ascii="宋体" w:hAnsi="宋体" w:cs="宋体"/>
                <w:color w:val="000000"/>
                <w:kern w:val="0"/>
                <w:sz w:val="18"/>
                <w:szCs w:val="18"/>
                <w:lang w:bidi="ar"/>
              </w:rPr>
              <w:t>5,670,734.818181</w:t>
            </w:r>
          </w:p>
        </w:tc>
        <w:tc>
          <w:tcPr>
            <w:tcW w:w="1568" w:type="dxa"/>
            <w:gridSpan w:val="2"/>
            <w:tcBorders>
              <w:top w:val="nil"/>
              <w:left w:val="nil"/>
              <w:bottom w:val="single" w:color="auto" w:sz="4" w:space="0"/>
              <w:right w:val="single" w:color="000000"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567" w:type="dxa"/>
            <w:tcBorders>
              <w:top w:val="nil"/>
              <w:left w:val="nil"/>
              <w:bottom w:val="single" w:color="auto" w:sz="4" w:space="0"/>
              <w:right w:val="single" w:color="000000" w:sz="4" w:space="0"/>
            </w:tcBorders>
            <w:shd w:val="clear" w:color="auto" w:fill="auto"/>
            <w:vAlign w:val="center"/>
          </w:tcPr>
          <w:p>
            <w:pPr>
              <w:widowControl/>
              <w:jc w:val="right"/>
              <w:textAlignment w:val="center"/>
              <w:rPr>
                <w:color w:val="000000"/>
                <w:kern w:val="0"/>
                <w:sz w:val="15"/>
                <w:szCs w:val="15"/>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280"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三、国有资本经营预算财政拨</w:t>
            </w:r>
          </w:p>
        </w:tc>
        <w:tc>
          <w:tcPr>
            <w:tcW w:w="503" w:type="dxa"/>
            <w:tcBorders>
              <w:top w:val="nil"/>
              <w:left w:val="single" w:color="000000" w:sz="8" w:space="0"/>
              <w:bottom w:val="single" w:color="auto" w:sz="4" w:space="0"/>
              <w:right w:val="single" w:color="000000" w:sz="4" w:space="0"/>
            </w:tcBorders>
            <w:shd w:val="clear" w:color="auto" w:fill="C0C0C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1433" w:type="dxa"/>
            <w:tcBorders>
              <w:top w:val="nil"/>
              <w:left w:val="single" w:color="000000" w:sz="8" w:space="0"/>
              <w:bottom w:val="single" w:color="auto" w:sz="4" w:space="0"/>
              <w:right w:val="single" w:color="000000" w:sz="4" w:space="0"/>
            </w:tcBorders>
            <w:shd w:val="clear" w:color="auto" w:fill="auto"/>
            <w:vAlign w:val="center"/>
          </w:tcPr>
          <w:p>
            <w:pPr>
              <w:widowControl/>
              <w:jc w:val="right"/>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0.00</w:t>
            </w:r>
          </w:p>
        </w:tc>
        <w:tc>
          <w:tcPr>
            <w:tcW w:w="3396" w:type="dxa"/>
            <w:tcBorders>
              <w:top w:val="nil"/>
              <w:left w:val="nil"/>
              <w:bottom w:val="single" w:color="auto" w:sz="4" w:space="0"/>
              <w:right w:val="single" w:color="000000" w:sz="4" w:space="0"/>
            </w:tcBorders>
            <w:shd w:val="clear" w:color="auto" w:fill="D7D7D7" w:themeFill="background1" w:themeFillShade="D8"/>
            <w:vAlign w:val="center"/>
          </w:tcPr>
          <w:p>
            <w:pPr>
              <w:widowControl/>
              <w:jc w:val="left"/>
              <w:textAlignment w:val="center"/>
              <w:rPr>
                <w:color w:val="000000"/>
                <w:kern w:val="0"/>
                <w:sz w:val="15"/>
                <w:szCs w:val="15"/>
              </w:rPr>
            </w:pPr>
            <w:r>
              <w:rPr>
                <w:rFonts w:hint="eastAsia" w:ascii="宋体" w:hAnsi="宋体" w:cs="宋体"/>
                <w:color w:val="000000"/>
                <w:kern w:val="0"/>
                <w:sz w:val="20"/>
                <w:szCs w:val="20"/>
              </w:rPr>
              <w:t>年末财政拨款结转和结余</w:t>
            </w:r>
          </w:p>
        </w:tc>
        <w:tc>
          <w:tcPr>
            <w:tcW w:w="518" w:type="dxa"/>
            <w:tcBorders>
              <w:top w:val="nil"/>
              <w:left w:val="nil"/>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57</w:t>
            </w:r>
          </w:p>
        </w:tc>
        <w:tc>
          <w:tcPr>
            <w:tcW w:w="1473"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0.00</w:t>
            </w:r>
          </w:p>
        </w:tc>
        <w:tc>
          <w:tcPr>
            <w:tcW w:w="1336"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0.00</w:t>
            </w:r>
          </w:p>
        </w:tc>
        <w:tc>
          <w:tcPr>
            <w:tcW w:w="1568" w:type="dxa"/>
            <w:gridSpan w:val="2"/>
            <w:tcBorders>
              <w:top w:val="nil"/>
              <w:left w:val="nil"/>
              <w:bottom w:val="single" w:color="auto" w:sz="4" w:space="0"/>
              <w:right w:val="single" w:color="000000" w:sz="4" w:space="0"/>
            </w:tcBorders>
            <w:shd w:val="clear" w:color="auto" w:fill="auto"/>
            <w:vAlign w:val="center"/>
          </w:tcPr>
          <w:p>
            <w:pPr>
              <w:widowControl/>
              <w:jc w:val="right"/>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0.00</w:t>
            </w:r>
          </w:p>
        </w:tc>
        <w:tc>
          <w:tcPr>
            <w:tcW w:w="1567" w:type="dxa"/>
            <w:tcBorders>
              <w:top w:val="nil"/>
              <w:left w:val="nil"/>
              <w:bottom w:val="single" w:color="auto" w:sz="4" w:space="0"/>
              <w:right w:val="single" w:color="000000" w:sz="4" w:space="0"/>
            </w:tcBorders>
            <w:shd w:val="clear" w:color="auto" w:fill="auto"/>
            <w:vAlign w:val="center"/>
          </w:tcPr>
          <w:p>
            <w:pPr>
              <w:widowControl/>
              <w:jc w:val="right"/>
              <w:textAlignment w:val="center"/>
              <w:rPr>
                <w:rFonts w:ascii="宋体" w:hAnsi="宋体" w:cs="宋体"/>
                <w:color w:val="000000"/>
                <w:kern w:val="0"/>
                <w:sz w:val="20"/>
                <w:szCs w:val="20"/>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284"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b/>
                <w:bCs/>
                <w:color w:val="000000"/>
                <w:kern w:val="0"/>
                <w:sz w:val="15"/>
                <w:szCs w:val="15"/>
              </w:rPr>
            </w:pPr>
            <w:r>
              <w:rPr>
                <w:rFonts w:hint="eastAsia" w:ascii="宋体" w:hAnsi="宋体" w:cs="宋体"/>
                <w:b/>
                <w:bCs/>
                <w:color w:val="000000"/>
                <w:kern w:val="0"/>
                <w:sz w:val="22"/>
              </w:rPr>
              <w:t>总计</w:t>
            </w: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pPr>
              <w:widowControl/>
              <w:jc w:val="center"/>
              <w:textAlignment w:val="center"/>
              <w:rPr>
                <w:sz w:val="18"/>
                <w:szCs w:val="21"/>
              </w:rPr>
            </w:pPr>
            <w:r>
              <w:rPr>
                <w:rFonts w:hint="eastAsia" w:ascii="宋体" w:hAnsi="宋体" w:cs="宋体"/>
                <w:color w:val="000000"/>
                <w:kern w:val="0"/>
                <w:sz w:val="20"/>
                <w:szCs w:val="20"/>
              </w:rPr>
              <w:t>29</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5,670,734.81</w:t>
            </w:r>
          </w:p>
        </w:tc>
        <w:tc>
          <w:tcPr>
            <w:tcW w:w="339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pPr>
              <w:widowControl/>
              <w:jc w:val="center"/>
              <w:textAlignment w:val="center"/>
              <w:rPr>
                <w:color w:val="000000"/>
                <w:kern w:val="0"/>
                <w:sz w:val="15"/>
                <w:szCs w:val="15"/>
              </w:rPr>
            </w:pPr>
            <w:r>
              <w:rPr>
                <w:rFonts w:hint="eastAsia" w:ascii="宋体" w:hAnsi="宋体" w:cs="宋体"/>
                <w:b/>
                <w:bCs/>
                <w:color w:val="000000"/>
                <w:kern w:val="0"/>
                <w:sz w:val="22"/>
              </w:rPr>
              <w:t>总计</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sz w:val="18"/>
                <w:szCs w:val="21"/>
              </w:rPr>
            </w:pPr>
            <w:r>
              <w:rPr>
                <w:rFonts w:hint="eastAsia" w:ascii="宋体" w:hAnsi="宋体" w:cs="宋体"/>
                <w:color w:val="000000"/>
                <w:kern w:val="0"/>
                <w:sz w:val="20"/>
                <w:szCs w:val="20"/>
              </w:rPr>
              <w:t>58</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5,670,734.81</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b/>
                <w:bCs/>
                <w:color w:val="000000"/>
                <w:kern w:val="0"/>
                <w:sz w:val="18"/>
                <w:szCs w:val="18"/>
              </w:rPr>
            </w:pPr>
            <w:r>
              <w:rPr>
                <w:rFonts w:hint="eastAsia" w:ascii="宋体" w:hAnsi="宋体" w:cs="宋体"/>
                <w:color w:val="000000"/>
                <w:kern w:val="0"/>
                <w:sz w:val="18"/>
                <w:szCs w:val="18"/>
                <w:lang w:bidi="ar"/>
              </w:rPr>
              <w:t>5,670,734.81</w:t>
            </w:r>
          </w:p>
        </w:tc>
        <w:tc>
          <w:tcPr>
            <w:tcW w:w="15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sz w:val="18"/>
                <w:szCs w:val="18"/>
              </w:rPr>
            </w:pPr>
            <w:r>
              <w:rPr>
                <w:rFonts w:hint="eastAsia" w:ascii="宋体" w:hAnsi="宋体" w:cs="宋体"/>
                <w:color w:val="000000"/>
                <w:kern w:val="0"/>
                <w:sz w:val="18"/>
                <w:szCs w:val="18"/>
                <w:lang w:bidi="ar"/>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color w:val="000000"/>
                <w:kern w:val="0"/>
                <w:sz w:val="15"/>
                <w:szCs w:val="15"/>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98" w:hRule="exact"/>
        </w:trPr>
        <w:tc>
          <w:tcPr>
            <w:tcW w:w="14820" w:type="dxa"/>
            <w:gridSpan w:val="10"/>
            <w:tcBorders>
              <w:top w:val="single" w:color="auto" w:sz="4" w:space="0"/>
              <w:left w:val="nil"/>
              <w:bottom w:val="single" w:color="auto" w:sz="4" w:space="0"/>
              <w:right w:val="nil"/>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注：本表反映部门本年度一般公共预算财政拨款、政府性基金预算财政拨款和国有资本经营预算财政拨款的总收支和年末结余结转情况，数据取自财决01-1表</w:t>
            </w:r>
          </w:p>
        </w:tc>
      </w:tr>
    </w:tbl>
    <w:tbl>
      <w:tblPr>
        <w:tblStyle w:val="9"/>
        <w:tblpPr w:leftFromText="180" w:rightFromText="180" w:vertAnchor="text" w:horzAnchor="page" w:tblpX="713" w:tblpY="759"/>
        <w:tblOverlap w:val="never"/>
        <w:tblW w:w="15185" w:type="dxa"/>
        <w:tblInd w:w="0" w:type="dxa"/>
        <w:tblLayout w:type="fixed"/>
        <w:tblCellMar>
          <w:top w:w="0" w:type="dxa"/>
          <w:left w:w="108" w:type="dxa"/>
          <w:bottom w:w="0" w:type="dxa"/>
          <w:right w:w="108" w:type="dxa"/>
        </w:tblCellMar>
      </w:tblPr>
      <w:tblGrid>
        <w:gridCol w:w="492"/>
        <w:gridCol w:w="492"/>
        <w:gridCol w:w="492"/>
        <w:gridCol w:w="4826"/>
        <w:gridCol w:w="2844"/>
        <w:gridCol w:w="3059"/>
        <w:gridCol w:w="2980"/>
      </w:tblGrid>
      <w:tr>
        <w:tblPrEx>
          <w:tblCellMar>
            <w:top w:w="0" w:type="dxa"/>
            <w:left w:w="108" w:type="dxa"/>
            <w:bottom w:w="0" w:type="dxa"/>
            <w:right w:w="108" w:type="dxa"/>
          </w:tblCellMar>
        </w:tblPrEx>
        <w:trPr>
          <w:trHeight w:val="305" w:hRule="atLeast"/>
        </w:trPr>
        <w:tc>
          <w:tcPr>
            <w:tcW w:w="15185" w:type="dxa"/>
            <w:gridSpan w:val="7"/>
            <w:tcBorders>
              <w:top w:val="nil"/>
              <w:left w:val="nil"/>
              <w:bottom w:val="nil"/>
              <w:right w:val="nil"/>
            </w:tcBorders>
            <w:vAlign w:val="bottom"/>
          </w:tcPr>
          <w:p>
            <w:pPr>
              <w:widowControl/>
              <w:jc w:val="center"/>
              <w:rPr>
                <w:color w:val="000000"/>
                <w:kern w:val="0"/>
                <w:sz w:val="44"/>
                <w:szCs w:val="44"/>
              </w:rPr>
            </w:pPr>
            <w:r>
              <w:rPr>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05" w:hRule="atLeast"/>
        </w:trPr>
        <w:tc>
          <w:tcPr>
            <w:tcW w:w="15185" w:type="dxa"/>
            <w:gridSpan w:val="7"/>
            <w:tcBorders>
              <w:top w:val="nil"/>
              <w:left w:val="nil"/>
              <w:bottom w:val="nil"/>
              <w:right w:val="nil"/>
            </w:tcBorders>
            <w:vAlign w:val="bottom"/>
          </w:tcPr>
          <w:p>
            <w:pPr>
              <w:widowControl/>
              <w:jc w:val="right"/>
              <w:rPr>
                <w:color w:val="000000"/>
                <w:kern w:val="0"/>
                <w:sz w:val="24"/>
              </w:rPr>
            </w:pPr>
            <w:r>
              <w:rPr>
                <w:color w:val="000000"/>
                <w:kern w:val="0"/>
                <w:sz w:val="24"/>
              </w:rPr>
              <w:t>公开05表</w:t>
            </w:r>
          </w:p>
        </w:tc>
      </w:tr>
      <w:tr>
        <w:tblPrEx>
          <w:tblCellMar>
            <w:top w:w="0" w:type="dxa"/>
            <w:left w:w="108" w:type="dxa"/>
            <w:bottom w:w="0" w:type="dxa"/>
            <w:right w:w="108" w:type="dxa"/>
          </w:tblCellMar>
        </w:tblPrEx>
        <w:trPr>
          <w:trHeight w:val="305" w:hRule="atLeast"/>
        </w:trPr>
        <w:tc>
          <w:tcPr>
            <w:tcW w:w="9146" w:type="dxa"/>
            <w:gridSpan w:val="5"/>
            <w:tcBorders>
              <w:top w:val="nil"/>
              <w:left w:val="nil"/>
              <w:bottom w:val="nil"/>
              <w:right w:val="nil"/>
            </w:tcBorders>
            <w:vAlign w:val="bottom"/>
          </w:tcPr>
          <w:p>
            <w:pPr>
              <w:widowControl/>
              <w:jc w:val="left"/>
              <w:rPr>
                <w:color w:val="000000"/>
                <w:kern w:val="0"/>
                <w:sz w:val="20"/>
              </w:rPr>
            </w:pPr>
            <w:r>
              <w:rPr>
                <w:color w:val="000000"/>
                <w:kern w:val="0"/>
                <w:sz w:val="24"/>
              </w:rPr>
              <w:t>公开部门</w:t>
            </w:r>
            <w:r>
              <w:rPr>
                <w:rFonts w:hint="eastAsia"/>
                <w:color w:val="000000"/>
                <w:kern w:val="0"/>
                <w:sz w:val="24"/>
                <w:lang w:eastAsia="zh-CN"/>
              </w:rPr>
              <w:t>：</w:t>
            </w:r>
            <w:r>
              <w:rPr>
                <w:rFonts w:hint="eastAsia"/>
                <w:color w:val="000000"/>
                <w:kern w:val="0"/>
                <w:sz w:val="24"/>
                <w:lang w:val="en-US" w:eastAsia="zh-CN"/>
              </w:rPr>
              <w:t>银川火车站广场公园管理所</w:t>
            </w:r>
            <w:r>
              <w:rPr>
                <w:color w:val="000000"/>
                <w:kern w:val="0"/>
                <w:sz w:val="24"/>
              </w:rPr>
              <w:t>：</w:t>
            </w:r>
          </w:p>
        </w:tc>
        <w:tc>
          <w:tcPr>
            <w:tcW w:w="3059" w:type="dxa"/>
            <w:tcBorders>
              <w:top w:val="nil"/>
              <w:left w:val="nil"/>
              <w:bottom w:val="nil"/>
              <w:right w:val="nil"/>
            </w:tcBorders>
            <w:vAlign w:val="bottom"/>
          </w:tcPr>
          <w:p>
            <w:pPr>
              <w:widowControl/>
              <w:jc w:val="center"/>
              <w:rPr>
                <w:color w:val="000000"/>
                <w:kern w:val="0"/>
                <w:sz w:val="24"/>
              </w:rPr>
            </w:pPr>
          </w:p>
        </w:tc>
        <w:tc>
          <w:tcPr>
            <w:tcW w:w="2980" w:type="dxa"/>
            <w:tcBorders>
              <w:top w:val="nil"/>
              <w:left w:val="nil"/>
              <w:bottom w:val="nil"/>
              <w:right w:val="nil"/>
            </w:tcBorders>
            <w:vAlign w:val="bottom"/>
          </w:tcPr>
          <w:p>
            <w:pPr>
              <w:widowControl/>
              <w:jc w:val="right"/>
              <w:rPr>
                <w:color w:val="000000"/>
                <w:kern w:val="0"/>
                <w:sz w:val="24"/>
              </w:rPr>
            </w:pPr>
            <w:r>
              <w:rPr>
                <w:color w:val="000000"/>
                <w:kern w:val="0"/>
                <w:sz w:val="24"/>
              </w:rPr>
              <w:t>金额单位：元</w:t>
            </w:r>
          </w:p>
        </w:tc>
      </w:tr>
      <w:tr>
        <w:tblPrEx>
          <w:tblCellMar>
            <w:top w:w="0" w:type="dxa"/>
            <w:left w:w="108" w:type="dxa"/>
            <w:bottom w:w="0" w:type="dxa"/>
            <w:right w:w="108" w:type="dxa"/>
          </w:tblCellMar>
        </w:tblPrEx>
        <w:trPr>
          <w:trHeight w:val="305" w:hRule="atLeast"/>
        </w:trPr>
        <w:tc>
          <w:tcPr>
            <w:tcW w:w="6302"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color w:val="000000"/>
                <w:kern w:val="0"/>
                <w:sz w:val="22"/>
              </w:rPr>
            </w:pPr>
            <w:r>
              <w:rPr>
                <w:color w:val="000000"/>
                <w:kern w:val="0"/>
                <w:sz w:val="22"/>
              </w:rPr>
              <w:t>项目</w:t>
            </w:r>
          </w:p>
        </w:tc>
        <w:tc>
          <w:tcPr>
            <w:tcW w:w="2844"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本年支出合计</w:t>
            </w:r>
          </w:p>
        </w:tc>
        <w:tc>
          <w:tcPr>
            <w:tcW w:w="3059"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基本支出</w:t>
            </w:r>
          </w:p>
        </w:tc>
        <w:tc>
          <w:tcPr>
            <w:tcW w:w="2980"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项目支出</w:t>
            </w:r>
          </w:p>
        </w:tc>
      </w:tr>
      <w:tr>
        <w:tblPrEx>
          <w:tblCellMar>
            <w:top w:w="0" w:type="dxa"/>
            <w:left w:w="108" w:type="dxa"/>
            <w:bottom w:w="0" w:type="dxa"/>
            <w:right w:w="108" w:type="dxa"/>
          </w:tblCellMar>
        </w:tblPrEx>
        <w:trPr>
          <w:trHeight w:val="335"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color w:val="000000"/>
                <w:kern w:val="0"/>
                <w:sz w:val="22"/>
              </w:rPr>
            </w:pPr>
            <w:r>
              <w:rPr>
                <w:color w:val="000000"/>
                <w:kern w:val="0"/>
                <w:sz w:val="22"/>
              </w:rPr>
              <w:t>功能分类科目编码</w:t>
            </w:r>
          </w:p>
        </w:tc>
        <w:tc>
          <w:tcPr>
            <w:tcW w:w="4826"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科目名称</w:t>
            </w:r>
          </w:p>
        </w:tc>
        <w:tc>
          <w:tcPr>
            <w:tcW w:w="2844"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pPr>
              <w:widowControl/>
              <w:jc w:val="center"/>
              <w:rPr>
                <w:color w:val="000000"/>
                <w:kern w:val="0"/>
                <w:sz w:val="22"/>
              </w:rPr>
            </w:pPr>
            <w:r>
              <w:rPr>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项</w:t>
            </w:r>
          </w:p>
        </w:tc>
        <w:tc>
          <w:tcPr>
            <w:tcW w:w="4826"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栏次</w:t>
            </w:r>
          </w:p>
        </w:tc>
        <w:tc>
          <w:tcPr>
            <w:tcW w:w="2844"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1</w:t>
            </w:r>
          </w:p>
        </w:tc>
        <w:tc>
          <w:tcPr>
            <w:tcW w:w="3059"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2</w:t>
            </w:r>
          </w:p>
        </w:tc>
        <w:tc>
          <w:tcPr>
            <w:tcW w:w="2980"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3</w:t>
            </w:r>
          </w:p>
        </w:tc>
      </w:tr>
      <w:tr>
        <w:tblPrEx>
          <w:tblCellMar>
            <w:top w:w="0" w:type="dxa"/>
            <w:left w:w="108" w:type="dxa"/>
            <w:bottom w:w="0" w:type="dxa"/>
            <w:right w:w="108" w:type="dxa"/>
          </w:tblCellMar>
        </w:tblPrEx>
        <w:trPr>
          <w:trHeight w:val="305" w:hRule="atLeast"/>
        </w:trPr>
        <w:tc>
          <w:tcPr>
            <w:tcW w:w="492" w:type="dxa"/>
            <w:vMerge w:val="continue"/>
            <w:tcBorders>
              <w:top w:val="nil"/>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4826"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合计</w:t>
            </w:r>
          </w:p>
        </w:tc>
        <w:tc>
          <w:tcPr>
            <w:tcW w:w="2844"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5,670,734.81</w:t>
            </w:r>
          </w:p>
        </w:tc>
        <w:tc>
          <w:tcPr>
            <w:tcW w:w="305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1,635,222.67</w:t>
            </w:r>
          </w:p>
        </w:tc>
        <w:tc>
          <w:tcPr>
            <w:tcW w:w="2980"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4,035,512.14</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201</w:t>
            </w:r>
          </w:p>
        </w:tc>
        <w:tc>
          <w:tcPr>
            <w:tcW w:w="4826"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一般公共服务支出</w:t>
            </w:r>
          </w:p>
        </w:tc>
        <w:tc>
          <w:tcPr>
            <w:tcW w:w="2844"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10,328.00</w:t>
            </w:r>
          </w:p>
        </w:tc>
        <w:tc>
          <w:tcPr>
            <w:tcW w:w="305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2980"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10,328.00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20133</w:t>
            </w:r>
          </w:p>
        </w:tc>
        <w:tc>
          <w:tcPr>
            <w:tcW w:w="4826"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宣传事务</w:t>
            </w:r>
          </w:p>
        </w:tc>
        <w:tc>
          <w:tcPr>
            <w:tcW w:w="2844"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10,328.00</w:t>
            </w:r>
          </w:p>
        </w:tc>
        <w:tc>
          <w:tcPr>
            <w:tcW w:w="305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2980"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10,328.00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2013399</w:t>
            </w:r>
          </w:p>
        </w:tc>
        <w:tc>
          <w:tcPr>
            <w:tcW w:w="4826"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 xml:space="preserve">  其他宣传事务支出</w:t>
            </w:r>
          </w:p>
        </w:tc>
        <w:tc>
          <w:tcPr>
            <w:tcW w:w="2844"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10,328.00</w:t>
            </w:r>
          </w:p>
        </w:tc>
        <w:tc>
          <w:tcPr>
            <w:tcW w:w="305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2980"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10,328.00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208</w:t>
            </w:r>
          </w:p>
        </w:tc>
        <w:tc>
          <w:tcPr>
            <w:tcW w:w="4826"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社会保障和就业支出</w:t>
            </w:r>
          </w:p>
        </w:tc>
        <w:tc>
          <w:tcPr>
            <w:tcW w:w="2844"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283,308.54</w:t>
            </w:r>
          </w:p>
        </w:tc>
        <w:tc>
          <w:tcPr>
            <w:tcW w:w="305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283,308.54</w:t>
            </w:r>
          </w:p>
        </w:tc>
        <w:tc>
          <w:tcPr>
            <w:tcW w:w="2980"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20805</w:t>
            </w:r>
          </w:p>
        </w:tc>
        <w:tc>
          <w:tcPr>
            <w:tcW w:w="4826"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行政事业单位养老支出</w:t>
            </w:r>
          </w:p>
        </w:tc>
        <w:tc>
          <w:tcPr>
            <w:tcW w:w="2844"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283,308.54</w:t>
            </w:r>
          </w:p>
        </w:tc>
        <w:tc>
          <w:tcPr>
            <w:tcW w:w="305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283,308.54</w:t>
            </w:r>
          </w:p>
        </w:tc>
        <w:tc>
          <w:tcPr>
            <w:tcW w:w="2980"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2080502</w:t>
            </w:r>
          </w:p>
        </w:tc>
        <w:tc>
          <w:tcPr>
            <w:tcW w:w="4826"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 xml:space="preserve">  事业单位离退休</w:t>
            </w:r>
          </w:p>
        </w:tc>
        <w:tc>
          <w:tcPr>
            <w:tcW w:w="2844"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22,980.87</w:t>
            </w:r>
          </w:p>
        </w:tc>
        <w:tc>
          <w:tcPr>
            <w:tcW w:w="305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22,980.87</w:t>
            </w:r>
          </w:p>
        </w:tc>
        <w:tc>
          <w:tcPr>
            <w:tcW w:w="2980"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2080505</w:t>
            </w:r>
          </w:p>
        </w:tc>
        <w:tc>
          <w:tcPr>
            <w:tcW w:w="4826"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 xml:space="preserve">  机关事业单位基本养老保险缴费支出</w:t>
            </w:r>
          </w:p>
        </w:tc>
        <w:tc>
          <w:tcPr>
            <w:tcW w:w="2844"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173,551.45</w:t>
            </w:r>
          </w:p>
        </w:tc>
        <w:tc>
          <w:tcPr>
            <w:tcW w:w="305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173,551.45</w:t>
            </w:r>
          </w:p>
        </w:tc>
        <w:tc>
          <w:tcPr>
            <w:tcW w:w="2980"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2080506</w:t>
            </w:r>
          </w:p>
        </w:tc>
        <w:tc>
          <w:tcPr>
            <w:tcW w:w="4826"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 xml:space="preserve">  机关事业单位职业年金缴费支出</w:t>
            </w:r>
          </w:p>
        </w:tc>
        <w:tc>
          <w:tcPr>
            <w:tcW w:w="2844"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86,776.22</w:t>
            </w:r>
          </w:p>
        </w:tc>
        <w:tc>
          <w:tcPr>
            <w:tcW w:w="305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86,776.22</w:t>
            </w:r>
          </w:p>
        </w:tc>
        <w:tc>
          <w:tcPr>
            <w:tcW w:w="2980"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210</w:t>
            </w:r>
          </w:p>
        </w:tc>
        <w:tc>
          <w:tcPr>
            <w:tcW w:w="4826"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卫生健康支出</w:t>
            </w:r>
          </w:p>
        </w:tc>
        <w:tc>
          <w:tcPr>
            <w:tcW w:w="2844"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2,610,965.20</w:t>
            </w:r>
          </w:p>
        </w:tc>
        <w:tc>
          <w:tcPr>
            <w:tcW w:w="305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56,347.00</w:t>
            </w:r>
          </w:p>
        </w:tc>
        <w:tc>
          <w:tcPr>
            <w:tcW w:w="2980"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2,554,618.20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21004</w:t>
            </w:r>
          </w:p>
        </w:tc>
        <w:tc>
          <w:tcPr>
            <w:tcW w:w="4826"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公共卫生</w:t>
            </w:r>
          </w:p>
        </w:tc>
        <w:tc>
          <w:tcPr>
            <w:tcW w:w="2844"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2,554,618.20</w:t>
            </w:r>
          </w:p>
        </w:tc>
        <w:tc>
          <w:tcPr>
            <w:tcW w:w="305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2980"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2,554,618.20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2100410</w:t>
            </w:r>
          </w:p>
        </w:tc>
        <w:tc>
          <w:tcPr>
            <w:tcW w:w="4826"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 xml:space="preserve">  突发公共卫生事件应急处理</w:t>
            </w:r>
          </w:p>
        </w:tc>
        <w:tc>
          <w:tcPr>
            <w:tcW w:w="2844"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2,554,618.20</w:t>
            </w:r>
          </w:p>
        </w:tc>
        <w:tc>
          <w:tcPr>
            <w:tcW w:w="305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c>
          <w:tcPr>
            <w:tcW w:w="2980"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2,554,618.20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21011</w:t>
            </w:r>
          </w:p>
        </w:tc>
        <w:tc>
          <w:tcPr>
            <w:tcW w:w="4826"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行政事业单位医疗</w:t>
            </w:r>
          </w:p>
        </w:tc>
        <w:tc>
          <w:tcPr>
            <w:tcW w:w="2844"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56,347.00</w:t>
            </w:r>
          </w:p>
        </w:tc>
        <w:tc>
          <w:tcPr>
            <w:tcW w:w="305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56,347.00</w:t>
            </w:r>
          </w:p>
        </w:tc>
        <w:tc>
          <w:tcPr>
            <w:tcW w:w="2980"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2101102</w:t>
            </w:r>
          </w:p>
        </w:tc>
        <w:tc>
          <w:tcPr>
            <w:tcW w:w="4826"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 xml:space="preserve">  事业单位医疗</w:t>
            </w:r>
          </w:p>
        </w:tc>
        <w:tc>
          <w:tcPr>
            <w:tcW w:w="2844"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56,347.00</w:t>
            </w:r>
          </w:p>
        </w:tc>
        <w:tc>
          <w:tcPr>
            <w:tcW w:w="305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56,347.00</w:t>
            </w:r>
          </w:p>
        </w:tc>
        <w:tc>
          <w:tcPr>
            <w:tcW w:w="2980"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212</w:t>
            </w:r>
          </w:p>
        </w:tc>
        <w:tc>
          <w:tcPr>
            <w:tcW w:w="4826" w:type="dxa"/>
            <w:tcBorders>
              <w:top w:val="nil"/>
              <w:left w:val="nil"/>
              <w:bottom w:val="single" w:color="000000" w:sz="4"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城乡社区支出</w:t>
            </w:r>
          </w:p>
        </w:tc>
        <w:tc>
          <w:tcPr>
            <w:tcW w:w="2844"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2,582,674.91</w:t>
            </w:r>
          </w:p>
        </w:tc>
        <w:tc>
          <w:tcPr>
            <w:tcW w:w="3059"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1,112,108.97</w:t>
            </w:r>
          </w:p>
        </w:tc>
        <w:tc>
          <w:tcPr>
            <w:tcW w:w="2980" w:type="dxa"/>
            <w:tcBorders>
              <w:top w:val="nil"/>
              <w:left w:val="nil"/>
              <w:bottom w:val="single" w:color="000000" w:sz="4"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1,470,565.94</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21205</w:t>
            </w:r>
          </w:p>
        </w:tc>
        <w:tc>
          <w:tcPr>
            <w:tcW w:w="4826" w:type="dxa"/>
            <w:tcBorders>
              <w:top w:val="nil"/>
              <w:left w:val="nil"/>
              <w:bottom w:val="single" w:color="000000" w:sz="8" w:space="0"/>
              <w:right w:val="single" w:color="000000" w:sz="4" w:space="0"/>
            </w:tcBorders>
            <w:vAlign w:val="center"/>
          </w:tcPr>
          <w:p>
            <w:pPr>
              <w:widowControl/>
              <w:jc w:val="left"/>
              <w:textAlignment w:val="center"/>
              <w:rPr>
                <w:color w:val="000000"/>
                <w:kern w:val="0"/>
                <w:sz w:val="22"/>
              </w:rPr>
            </w:pPr>
            <w:r>
              <w:rPr>
                <w:rFonts w:hint="eastAsia" w:ascii="宋体" w:hAnsi="宋体" w:cs="宋体"/>
                <w:color w:val="000000"/>
                <w:kern w:val="0"/>
                <w:sz w:val="22"/>
                <w:szCs w:val="22"/>
                <w:lang w:bidi="ar"/>
              </w:rPr>
              <w:t>城乡社区环境卫生</w:t>
            </w:r>
          </w:p>
        </w:tc>
        <w:tc>
          <w:tcPr>
            <w:tcW w:w="2844" w:type="dxa"/>
            <w:tcBorders>
              <w:top w:val="nil"/>
              <w:left w:val="nil"/>
              <w:bottom w:val="single" w:color="000000" w:sz="8"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2,582,674.91</w:t>
            </w:r>
          </w:p>
        </w:tc>
        <w:tc>
          <w:tcPr>
            <w:tcW w:w="3059" w:type="dxa"/>
            <w:tcBorders>
              <w:top w:val="nil"/>
              <w:left w:val="nil"/>
              <w:bottom w:val="single" w:color="000000" w:sz="8"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1,112,108.97</w:t>
            </w:r>
          </w:p>
        </w:tc>
        <w:tc>
          <w:tcPr>
            <w:tcW w:w="2980" w:type="dxa"/>
            <w:tcBorders>
              <w:top w:val="nil"/>
              <w:left w:val="nil"/>
              <w:bottom w:val="single" w:color="000000" w:sz="8"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1,470,565.94</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2120501</w:t>
            </w:r>
          </w:p>
        </w:tc>
        <w:tc>
          <w:tcPr>
            <w:tcW w:w="4826"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  城乡社区环境卫生</w:t>
            </w:r>
          </w:p>
        </w:tc>
        <w:tc>
          <w:tcPr>
            <w:tcW w:w="2844" w:type="dxa"/>
            <w:tcBorders>
              <w:top w:val="nil"/>
              <w:left w:val="nil"/>
              <w:bottom w:val="single" w:color="000000" w:sz="8"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2,582,674.91</w:t>
            </w:r>
          </w:p>
        </w:tc>
        <w:tc>
          <w:tcPr>
            <w:tcW w:w="3059" w:type="dxa"/>
            <w:tcBorders>
              <w:top w:val="nil"/>
              <w:left w:val="nil"/>
              <w:bottom w:val="single" w:color="000000" w:sz="8"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1,112,108.97</w:t>
            </w:r>
          </w:p>
        </w:tc>
        <w:tc>
          <w:tcPr>
            <w:tcW w:w="2980" w:type="dxa"/>
            <w:tcBorders>
              <w:top w:val="nil"/>
              <w:left w:val="nil"/>
              <w:bottom w:val="single" w:color="000000" w:sz="8"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1,470,565.94</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221</w:t>
            </w:r>
          </w:p>
        </w:tc>
        <w:tc>
          <w:tcPr>
            <w:tcW w:w="4826"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住房保障支出</w:t>
            </w:r>
          </w:p>
        </w:tc>
        <w:tc>
          <w:tcPr>
            <w:tcW w:w="2844" w:type="dxa"/>
            <w:tcBorders>
              <w:top w:val="nil"/>
              <w:left w:val="nil"/>
              <w:bottom w:val="single" w:color="000000" w:sz="8"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183,458.16</w:t>
            </w:r>
          </w:p>
        </w:tc>
        <w:tc>
          <w:tcPr>
            <w:tcW w:w="3059" w:type="dxa"/>
            <w:tcBorders>
              <w:top w:val="nil"/>
              <w:left w:val="nil"/>
              <w:bottom w:val="single" w:color="000000" w:sz="8"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183,458.16</w:t>
            </w:r>
          </w:p>
        </w:tc>
        <w:tc>
          <w:tcPr>
            <w:tcW w:w="2980" w:type="dxa"/>
            <w:tcBorders>
              <w:top w:val="nil"/>
              <w:left w:val="nil"/>
              <w:bottom w:val="single" w:color="000000" w:sz="8"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22102</w:t>
            </w:r>
          </w:p>
        </w:tc>
        <w:tc>
          <w:tcPr>
            <w:tcW w:w="4826"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住房改革支出</w:t>
            </w:r>
          </w:p>
        </w:tc>
        <w:tc>
          <w:tcPr>
            <w:tcW w:w="2844" w:type="dxa"/>
            <w:tcBorders>
              <w:top w:val="nil"/>
              <w:left w:val="nil"/>
              <w:bottom w:val="single" w:color="000000" w:sz="8"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183,458.16</w:t>
            </w:r>
          </w:p>
        </w:tc>
        <w:tc>
          <w:tcPr>
            <w:tcW w:w="3059" w:type="dxa"/>
            <w:tcBorders>
              <w:top w:val="nil"/>
              <w:left w:val="nil"/>
              <w:bottom w:val="single" w:color="000000" w:sz="8"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183,458.16</w:t>
            </w:r>
          </w:p>
        </w:tc>
        <w:tc>
          <w:tcPr>
            <w:tcW w:w="2980" w:type="dxa"/>
            <w:tcBorders>
              <w:top w:val="nil"/>
              <w:left w:val="nil"/>
              <w:bottom w:val="single" w:color="000000" w:sz="8"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2210201</w:t>
            </w:r>
          </w:p>
        </w:tc>
        <w:tc>
          <w:tcPr>
            <w:tcW w:w="4826"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  住房公积金</w:t>
            </w:r>
          </w:p>
        </w:tc>
        <w:tc>
          <w:tcPr>
            <w:tcW w:w="2844" w:type="dxa"/>
            <w:tcBorders>
              <w:top w:val="nil"/>
              <w:left w:val="nil"/>
              <w:bottom w:val="single" w:color="000000" w:sz="8"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168,153.00</w:t>
            </w:r>
          </w:p>
        </w:tc>
        <w:tc>
          <w:tcPr>
            <w:tcW w:w="3059" w:type="dxa"/>
            <w:tcBorders>
              <w:top w:val="nil"/>
              <w:left w:val="nil"/>
              <w:bottom w:val="single" w:color="000000" w:sz="8"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168,153.00</w:t>
            </w:r>
          </w:p>
        </w:tc>
        <w:tc>
          <w:tcPr>
            <w:tcW w:w="2980" w:type="dxa"/>
            <w:tcBorders>
              <w:top w:val="nil"/>
              <w:left w:val="nil"/>
              <w:bottom w:val="single" w:color="000000" w:sz="8"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2210203</w:t>
            </w:r>
          </w:p>
        </w:tc>
        <w:tc>
          <w:tcPr>
            <w:tcW w:w="4826" w:type="dxa"/>
            <w:tcBorders>
              <w:top w:val="nil"/>
              <w:left w:val="nil"/>
              <w:bottom w:val="single" w:color="000000" w:sz="8" w:space="0"/>
              <w:right w:val="single" w:color="000000" w:sz="4" w:space="0"/>
            </w:tcBorders>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  购房补贴</w:t>
            </w:r>
          </w:p>
        </w:tc>
        <w:tc>
          <w:tcPr>
            <w:tcW w:w="2844" w:type="dxa"/>
            <w:tcBorders>
              <w:top w:val="nil"/>
              <w:left w:val="nil"/>
              <w:bottom w:val="single" w:color="000000" w:sz="8"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15,305.16</w:t>
            </w:r>
          </w:p>
        </w:tc>
        <w:tc>
          <w:tcPr>
            <w:tcW w:w="3059" w:type="dxa"/>
            <w:tcBorders>
              <w:top w:val="nil"/>
              <w:left w:val="nil"/>
              <w:bottom w:val="single" w:color="000000" w:sz="8"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15,305.16</w:t>
            </w:r>
          </w:p>
        </w:tc>
        <w:tc>
          <w:tcPr>
            <w:tcW w:w="2980" w:type="dxa"/>
            <w:tcBorders>
              <w:top w:val="nil"/>
              <w:left w:val="nil"/>
              <w:bottom w:val="single" w:color="000000" w:sz="8" w:space="0"/>
              <w:right w:val="single" w:color="000000" w:sz="4" w:space="0"/>
            </w:tcBorders>
            <w:vAlign w:val="center"/>
          </w:tcPr>
          <w:p>
            <w:pPr>
              <w:widowControl/>
              <w:jc w:val="right"/>
              <w:textAlignment w:val="center"/>
              <w:rPr>
                <w:color w:val="000000"/>
                <w:kern w:val="0"/>
                <w:sz w:val="22"/>
              </w:rPr>
            </w:pPr>
            <w:r>
              <w:rPr>
                <w:rFonts w:hint="eastAsia" w:ascii="宋体" w:hAnsi="宋体" w:cs="宋体"/>
                <w:color w:val="000000"/>
                <w:kern w:val="0"/>
                <w:sz w:val="22"/>
                <w:szCs w:val="22"/>
                <w:lang w:bidi="ar"/>
              </w:rPr>
              <w:t>0.00</w:t>
            </w:r>
          </w:p>
        </w:tc>
      </w:tr>
      <w:tr>
        <w:tblPrEx>
          <w:tblCellMar>
            <w:top w:w="0" w:type="dxa"/>
            <w:left w:w="108" w:type="dxa"/>
            <w:bottom w:w="0" w:type="dxa"/>
            <w:right w:w="108" w:type="dxa"/>
          </w:tblCellMar>
        </w:tblPrEx>
        <w:trPr>
          <w:trHeight w:val="305" w:hRule="atLeast"/>
        </w:trPr>
        <w:tc>
          <w:tcPr>
            <w:tcW w:w="15185" w:type="dxa"/>
            <w:gridSpan w:val="7"/>
            <w:tcBorders>
              <w:top w:val="single" w:color="000000" w:sz="8" w:space="0"/>
              <w:left w:val="nil"/>
              <w:bottom w:val="nil"/>
              <w:right w:val="nil"/>
            </w:tcBorders>
            <w:vAlign w:val="bottom"/>
          </w:tcPr>
          <w:p>
            <w:pPr>
              <w:widowControl/>
              <w:jc w:val="left"/>
              <w:rPr>
                <w:color w:val="000000"/>
                <w:kern w:val="0"/>
                <w:sz w:val="22"/>
              </w:rPr>
            </w:pPr>
            <w:r>
              <w:rPr>
                <w:rFonts w:hint="eastAsia"/>
                <w:color w:val="000000"/>
                <w:kern w:val="0"/>
                <w:sz w:val="22"/>
              </w:rPr>
              <w:t>注：本表反映部门本年度一般公共预算财政拨款实际支出情况，数据取自财决07表</w:t>
            </w:r>
          </w:p>
        </w:tc>
      </w:tr>
    </w:tbl>
    <w:p>
      <w:pPr>
        <w:widowControl/>
        <w:jc w:val="left"/>
        <w:rPr>
          <w:rFonts w:eastAsia="黑体"/>
          <w:b/>
          <w:bCs/>
          <w:color w:val="000000"/>
          <w:kern w:val="0"/>
          <w:sz w:val="40"/>
          <w:szCs w:val="40"/>
        </w:rPr>
      </w:pPr>
    </w:p>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horzAnchor="page" w:tblpX="1280" w:tblpY="57"/>
        <w:tblOverlap w:val="never"/>
        <w:tblW w:w="14530" w:type="dxa"/>
        <w:tblInd w:w="0" w:type="dxa"/>
        <w:tblLayout w:type="fixed"/>
        <w:tblCellMar>
          <w:top w:w="15" w:type="dxa"/>
          <w:left w:w="15" w:type="dxa"/>
          <w:bottom w:w="15" w:type="dxa"/>
          <w:right w:w="15" w:type="dxa"/>
        </w:tblCellMar>
      </w:tblPr>
      <w:tblGrid>
        <w:gridCol w:w="599"/>
        <w:gridCol w:w="2546"/>
        <w:gridCol w:w="1601"/>
        <w:gridCol w:w="899"/>
        <w:gridCol w:w="1753"/>
        <w:gridCol w:w="1692"/>
        <w:gridCol w:w="549"/>
        <w:gridCol w:w="3237"/>
        <w:gridCol w:w="1654"/>
      </w:tblGrid>
      <w:tr>
        <w:tblPrEx>
          <w:tblCellMar>
            <w:top w:w="15" w:type="dxa"/>
            <w:left w:w="15" w:type="dxa"/>
            <w:bottom w:w="15" w:type="dxa"/>
            <w:right w:w="15" w:type="dxa"/>
          </w:tblCellMar>
        </w:tblPrEx>
        <w:trPr>
          <w:trHeight w:val="155" w:hRule="atLeast"/>
        </w:trPr>
        <w:tc>
          <w:tcPr>
            <w:tcW w:w="14530" w:type="dxa"/>
            <w:gridSpan w:val="9"/>
            <w:vAlign w:val="bottom"/>
          </w:tcPr>
          <w:p>
            <w:pPr>
              <w:widowControl/>
              <w:jc w:val="center"/>
              <w:textAlignment w:val="bottom"/>
              <w:rPr>
                <w:color w:val="000000"/>
                <w:kern w:val="0"/>
                <w:sz w:val="18"/>
                <w:szCs w:val="18"/>
              </w:rPr>
            </w:pPr>
            <w:r>
              <w:rPr>
                <w:b/>
                <w:bCs/>
                <w:color w:val="000000"/>
                <w:kern w:val="0"/>
                <w:sz w:val="24"/>
              </w:rPr>
              <w:t>一般公共预算财政拨款基本支出决算表</w:t>
            </w:r>
          </w:p>
        </w:tc>
      </w:tr>
      <w:tr>
        <w:trPr>
          <w:trHeight w:val="155" w:hRule="atLeast"/>
        </w:trPr>
        <w:tc>
          <w:tcPr>
            <w:tcW w:w="14530" w:type="dxa"/>
            <w:gridSpan w:val="9"/>
            <w:vAlign w:val="bottom"/>
          </w:tcPr>
          <w:p>
            <w:pPr>
              <w:widowControl/>
              <w:jc w:val="right"/>
              <w:textAlignment w:val="bottom"/>
              <w:rPr>
                <w:color w:val="000000"/>
                <w:sz w:val="18"/>
                <w:szCs w:val="18"/>
              </w:rPr>
            </w:pPr>
            <w:r>
              <w:rPr>
                <w:color w:val="000000"/>
                <w:kern w:val="0"/>
                <w:sz w:val="18"/>
                <w:szCs w:val="18"/>
              </w:rPr>
              <w:t>公开06表</w:t>
            </w:r>
          </w:p>
        </w:tc>
      </w:tr>
      <w:tr>
        <w:tblPrEx>
          <w:tblCellMar>
            <w:top w:w="15" w:type="dxa"/>
            <w:left w:w="15" w:type="dxa"/>
            <w:bottom w:w="15" w:type="dxa"/>
            <w:right w:w="15" w:type="dxa"/>
          </w:tblCellMar>
        </w:tblPrEx>
        <w:trPr>
          <w:trHeight w:val="97" w:hRule="atLeast"/>
        </w:trPr>
        <w:tc>
          <w:tcPr>
            <w:tcW w:w="7398" w:type="dxa"/>
            <w:gridSpan w:val="5"/>
            <w:vAlign w:val="bottom"/>
          </w:tcPr>
          <w:p>
            <w:pPr>
              <w:rPr>
                <w:color w:val="000000"/>
                <w:sz w:val="20"/>
                <w:szCs w:val="20"/>
              </w:rPr>
            </w:pPr>
            <w:r>
              <w:rPr>
                <w:rFonts w:hint="eastAsia"/>
                <w:color w:val="000000"/>
                <w:kern w:val="0"/>
                <w:sz w:val="20"/>
                <w:szCs w:val="20"/>
              </w:rPr>
              <w:t>公开</w:t>
            </w:r>
            <w:r>
              <w:rPr>
                <w:color w:val="000000"/>
                <w:kern w:val="0"/>
                <w:sz w:val="20"/>
                <w:szCs w:val="20"/>
              </w:rPr>
              <w:t>部门：</w:t>
            </w:r>
            <w:r>
              <w:rPr>
                <w:rFonts w:hint="eastAsia"/>
                <w:color w:val="000000"/>
                <w:kern w:val="0"/>
                <w:sz w:val="24"/>
                <w:lang w:val="en-US" w:eastAsia="zh-CN"/>
              </w:rPr>
              <w:t>银川火车站广场公园管理所</w:t>
            </w:r>
          </w:p>
        </w:tc>
        <w:tc>
          <w:tcPr>
            <w:tcW w:w="1692" w:type="dxa"/>
            <w:vAlign w:val="bottom"/>
          </w:tcPr>
          <w:p>
            <w:pPr>
              <w:rPr>
                <w:color w:val="000000"/>
                <w:sz w:val="20"/>
                <w:szCs w:val="20"/>
              </w:rPr>
            </w:pPr>
          </w:p>
        </w:tc>
        <w:tc>
          <w:tcPr>
            <w:tcW w:w="549" w:type="dxa"/>
            <w:vAlign w:val="bottom"/>
          </w:tcPr>
          <w:p>
            <w:pPr>
              <w:rPr>
                <w:color w:val="000000"/>
                <w:sz w:val="20"/>
                <w:szCs w:val="20"/>
              </w:rPr>
            </w:pPr>
          </w:p>
        </w:tc>
        <w:tc>
          <w:tcPr>
            <w:tcW w:w="3237" w:type="dxa"/>
            <w:vAlign w:val="bottom"/>
          </w:tcPr>
          <w:p>
            <w:pPr>
              <w:rPr>
                <w:color w:val="000000"/>
                <w:sz w:val="20"/>
                <w:szCs w:val="20"/>
              </w:rPr>
            </w:pPr>
          </w:p>
        </w:tc>
        <w:tc>
          <w:tcPr>
            <w:tcW w:w="1654" w:type="dxa"/>
            <w:vAlign w:val="bottom"/>
          </w:tcPr>
          <w:p>
            <w:pPr>
              <w:widowControl/>
              <w:jc w:val="right"/>
              <w:textAlignment w:val="bottom"/>
              <w:rPr>
                <w:color w:val="000000"/>
                <w:sz w:val="18"/>
                <w:szCs w:val="18"/>
              </w:rPr>
            </w:pPr>
            <w:r>
              <w:rPr>
                <w:color w:val="000000"/>
                <w:kern w:val="0"/>
                <w:sz w:val="18"/>
                <w:szCs w:val="18"/>
              </w:rPr>
              <w:t>金额单位：元</w:t>
            </w:r>
          </w:p>
        </w:tc>
      </w:tr>
      <w:tr>
        <w:tblPrEx>
          <w:tblCellMar>
            <w:top w:w="15" w:type="dxa"/>
            <w:left w:w="15" w:type="dxa"/>
            <w:bottom w:w="15" w:type="dxa"/>
            <w:right w:w="15" w:type="dxa"/>
          </w:tblCellMar>
        </w:tblPrEx>
        <w:trPr>
          <w:trHeight w:val="473" w:hRule="atLeast"/>
        </w:trPr>
        <w:tc>
          <w:tcPr>
            <w:tcW w:w="4746"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jc w:val="center"/>
              <w:textAlignment w:val="center"/>
              <w:rPr>
                <w:color w:val="000000"/>
                <w:sz w:val="20"/>
                <w:szCs w:val="20"/>
              </w:rPr>
            </w:pPr>
            <w:r>
              <w:rPr>
                <w:rFonts w:hint="eastAsia"/>
                <w:color w:val="000000"/>
                <w:kern w:val="0"/>
                <w:sz w:val="22"/>
              </w:rPr>
              <w:t>人员经费</w:t>
            </w:r>
          </w:p>
        </w:tc>
        <w:tc>
          <w:tcPr>
            <w:tcW w:w="9784" w:type="dxa"/>
            <w:gridSpan w:val="6"/>
            <w:tcBorders>
              <w:top w:val="single" w:color="000000" w:sz="4" w:space="0"/>
              <w:bottom w:val="single" w:color="000000" w:sz="4" w:space="0"/>
              <w:right w:val="single" w:color="000000" w:sz="4" w:space="0"/>
            </w:tcBorders>
            <w:shd w:val="clear" w:color="auto" w:fill="C0C0C0"/>
            <w:vAlign w:val="center"/>
          </w:tcPr>
          <w:p>
            <w:pPr>
              <w:widowControl/>
              <w:jc w:val="center"/>
              <w:textAlignment w:val="center"/>
              <w:rPr>
                <w:color w:val="000000"/>
                <w:sz w:val="20"/>
                <w:szCs w:val="20"/>
              </w:rPr>
            </w:pPr>
            <w:r>
              <w:rPr>
                <w:rFonts w:hint="eastAsia"/>
                <w:color w:val="000000"/>
                <w:kern w:val="0"/>
                <w:sz w:val="22"/>
              </w:rPr>
              <w:t>公用经费</w:t>
            </w:r>
          </w:p>
        </w:tc>
      </w:tr>
      <w:tr>
        <w:tblPrEx>
          <w:tblCellMar>
            <w:top w:w="15" w:type="dxa"/>
            <w:left w:w="15" w:type="dxa"/>
            <w:bottom w:w="15" w:type="dxa"/>
            <w:right w:w="15" w:type="dxa"/>
          </w:tblCellMar>
        </w:tblPrEx>
        <w:trPr>
          <w:trHeight w:val="17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w:t>
            </w:r>
          </w:p>
        </w:tc>
        <w:tc>
          <w:tcPr>
            <w:tcW w:w="2546"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科目名称</w:t>
            </w:r>
          </w:p>
        </w:tc>
        <w:tc>
          <w:tcPr>
            <w:tcW w:w="1601"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决算数</w:t>
            </w:r>
          </w:p>
        </w:tc>
        <w:tc>
          <w:tcPr>
            <w:tcW w:w="899"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w:t>
            </w:r>
          </w:p>
        </w:tc>
        <w:tc>
          <w:tcPr>
            <w:tcW w:w="1753"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科目名称</w:t>
            </w:r>
          </w:p>
        </w:tc>
        <w:tc>
          <w:tcPr>
            <w:tcW w:w="1692"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决算数</w:t>
            </w:r>
          </w:p>
        </w:tc>
        <w:tc>
          <w:tcPr>
            <w:tcW w:w="549"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w:t>
            </w:r>
          </w:p>
        </w:tc>
        <w:tc>
          <w:tcPr>
            <w:tcW w:w="3237"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科目名称</w:t>
            </w:r>
          </w:p>
        </w:tc>
        <w:tc>
          <w:tcPr>
            <w:tcW w:w="1654" w:type="dxa"/>
            <w:tcBorders>
              <w:bottom w:val="single" w:color="000000" w:sz="4" w:space="0"/>
              <w:right w:val="single" w:color="000000" w:sz="4" w:space="0"/>
            </w:tcBorders>
            <w:shd w:val="clear" w:color="auto" w:fill="C0C0C0"/>
            <w:vAlign w:val="center"/>
          </w:tcPr>
          <w:p>
            <w:pPr>
              <w:widowControl/>
              <w:jc w:val="center"/>
              <w:textAlignment w:val="center"/>
              <w:rPr>
                <w:color w:val="000000"/>
                <w:sz w:val="16"/>
                <w:szCs w:val="16"/>
              </w:rPr>
            </w:pPr>
            <w:r>
              <w:rPr>
                <w:color w:val="000000"/>
                <w:kern w:val="0"/>
                <w:sz w:val="22"/>
              </w:rPr>
              <w:t>决算数</w:t>
            </w:r>
          </w:p>
        </w:tc>
      </w:tr>
      <w:tr>
        <w:tblPrEx>
          <w:tblCellMar>
            <w:top w:w="15" w:type="dxa"/>
            <w:left w:w="15" w:type="dxa"/>
            <w:bottom w:w="15" w:type="dxa"/>
            <w:right w:w="15" w:type="dxa"/>
          </w:tblCellMar>
        </w:tblPrEx>
        <w:trPr>
          <w:trHeight w:val="274"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工资福利支出</w:t>
            </w:r>
          </w:p>
        </w:tc>
        <w:tc>
          <w:tcPr>
            <w:tcW w:w="1601"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1,570,121.39</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商品和服务支出</w:t>
            </w:r>
          </w:p>
        </w:tc>
        <w:tc>
          <w:tcPr>
            <w:tcW w:w="1692"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42,120.41</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307</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债务利息及费用支出</w:t>
            </w:r>
          </w:p>
        </w:tc>
        <w:tc>
          <w:tcPr>
            <w:tcW w:w="1654" w:type="dxa"/>
            <w:tcBorders>
              <w:bottom w:val="single" w:color="000000" w:sz="4" w:space="0"/>
              <w:right w:val="single" w:color="000000" w:sz="4" w:space="0"/>
            </w:tcBorders>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r>
      <w:tr>
        <w:tblPrEx>
          <w:tblCellMar>
            <w:top w:w="15" w:type="dxa"/>
            <w:left w:w="15" w:type="dxa"/>
            <w:bottom w:w="15" w:type="dxa"/>
            <w:right w:w="15" w:type="dxa"/>
          </w:tblCellMar>
        </w:tblPrEx>
        <w:trPr>
          <w:trHeight w:val="274"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基本工资</w:t>
            </w:r>
          </w:p>
        </w:tc>
        <w:tc>
          <w:tcPr>
            <w:tcW w:w="1601"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445,408.48</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30201</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办公费</w:t>
            </w:r>
          </w:p>
        </w:tc>
        <w:tc>
          <w:tcPr>
            <w:tcW w:w="1692"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30701</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国内债务付息</w:t>
            </w:r>
          </w:p>
        </w:tc>
        <w:tc>
          <w:tcPr>
            <w:tcW w:w="1654" w:type="dxa"/>
            <w:tcBorders>
              <w:bottom w:val="single" w:color="000000" w:sz="4" w:space="0"/>
              <w:right w:val="single" w:color="000000" w:sz="4" w:space="0"/>
            </w:tcBorders>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r>
      <w:tr>
        <w:tblPrEx>
          <w:tblCellMar>
            <w:top w:w="15" w:type="dxa"/>
            <w:left w:w="15" w:type="dxa"/>
            <w:bottom w:w="15" w:type="dxa"/>
            <w:right w:w="15" w:type="dxa"/>
          </w:tblCellMar>
        </w:tblPrEx>
        <w:trPr>
          <w:trHeight w:val="258"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30102</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津贴补贴</w:t>
            </w:r>
          </w:p>
        </w:tc>
        <w:tc>
          <w:tcPr>
            <w:tcW w:w="1601"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120,695.32</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30202</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印刷费</w:t>
            </w:r>
          </w:p>
        </w:tc>
        <w:tc>
          <w:tcPr>
            <w:tcW w:w="1692"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30702</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国外债务付息</w:t>
            </w:r>
          </w:p>
        </w:tc>
        <w:tc>
          <w:tcPr>
            <w:tcW w:w="1654" w:type="dxa"/>
            <w:tcBorders>
              <w:bottom w:val="single" w:color="000000" w:sz="4" w:space="0"/>
              <w:right w:val="single" w:color="000000" w:sz="4" w:space="0"/>
            </w:tcBorders>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r>
      <w:tr>
        <w:tblPrEx>
          <w:tblCellMar>
            <w:top w:w="15" w:type="dxa"/>
            <w:left w:w="15" w:type="dxa"/>
            <w:bottom w:w="15" w:type="dxa"/>
            <w:right w:w="15" w:type="dxa"/>
          </w:tblCellMar>
        </w:tblPrEx>
        <w:trPr>
          <w:trHeight w:val="22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30103</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奖金</w:t>
            </w:r>
          </w:p>
        </w:tc>
        <w:tc>
          <w:tcPr>
            <w:tcW w:w="1601"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116,000.00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30203</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咨询费</w:t>
            </w:r>
          </w:p>
        </w:tc>
        <w:tc>
          <w:tcPr>
            <w:tcW w:w="1692"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资本性支出</w:t>
            </w:r>
          </w:p>
        </w:tc>
        <w:tc>
          <w:tcPr>
            <w:tcW w:w="1654" w:type="dxa"/>
            <w:tcBorders>
              <w:bottom w:val="single" w:color="000000" w:sz="4" w:space="0"/>
              <w:right w:val="single" w:color="000000" w:sz="4" w:space="0"/>
            </w:tcBorders>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r>
      <w:tr>
        <w:tblPrEx>
          <w:tblCellMar>
            <w:top w:w="15" w:type="dxa"/>
            <w:left w:w="15" w:type="dxa"/>
            <w:bottom w:w="15" w:type="dxa"/>
            <w:right w:w="15" w:type="dxa"/>
          </w:tblCellMar>
        </w:tblPrEx>
        <w:trPr>
          <w:trHeight w:val="22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30106</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伙食补助费</w:t>
            </w:r>
          </w:p>
        </w:tc>
        <w:tc>
          <w:tcPr>
            <w:tcW w:w="1601"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30204</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手续费</w:t>
            </w:r>
          </w:p>
        </w:tc>
        <w:tc>
          <w:tcPr>
            <w:tcW w:w="1692"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31001</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房屋建筑物购建</w:t>
            </w:r>
          </w:p>
        </w:tc>
        <w:tc>
          <w:tcPr>
            <w:tcW w:w="1654" w:type="dxa"/>
            <w:tcBorders>
              <w:bottom w:val="single" w:color="000000" w:sz="4" w:space="0"/>
              <w:right w:val="single" w:color="000000" w:sz="4" w:space="0"/>
            </w:tcBorders>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r>
      <w:tr>
        <w:tblPrEx>
          <w:tblCellMar>
            <w:top w:w="15" w:type="dxa"/>
            <w:left w:w="15" w:type="dxa"/>
            <w:bottom w:w="15" w:type="dxa"/>
            <w:right w:w="15" w:type="dxa"/>
          </w:tblCellMar>
        </w:tblPrEx>
        <w:trPr>
          <w:trHeight w:val="22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30107</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绩效工资</w:t>
            </w:r>
          </w:p>
        </w:tc>
        <w:tc>
          <w:tcPr>
            <w:tcW w:w="1601"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396,960.30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30205</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水费</w:t>
            </w:r>
          </w:p>
        </w:tc>
        <w:tc>
          <w:tcPr>
            <w:tcW w:w="1692"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31002</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办公设备购置</w:t>
            </w:r>
          </w:p>
        </w:tc>
        <w:tc>
          <w:tcPr>
            <w:tcW w:w="1654" w:type="dxa"/>
            <w:tcBorders>
              <w:bottom w:val="single" w:color="000000" w:sz="4" w:space="0"/>
              <w:right w:val="single" w:color="000000" w:sz="4" w:space="0"/>
            </w:tcBorders>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r>
      <w:tr>
        <w:tblPrEx>
          <w:tblCellMar>
            <w:top w:w="15" w:type="dxa"/>
            <w:left w:w="15" w:type="dxa"/>
            <w:bottom w:w="15" w:type="dxa"/>
            <w:right w:w="15" w:type="dxa"/>
          </w:tblCellMar>
        </w:tblPrEx>
        <w:trPr>
          <w:trHeight w:val="258"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30108</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机关事业单位基本养老保险缴费</w:t>
            </w:r>
          </w:p>
        </w:tc>
        <w:tc>
          <w:tcPr>
            <w:tcW w:w="1601"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173,551.45</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30206</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电费</w:t>
            </w:r>
          </w:p>
        </w:tc>
        <w:tc>
          <w:tcPr>
            <w:tcW w:w="1692"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31003</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专用设备购置</w:t>
            </w:r>
          </w:p>
        </w:tc>
        <w:tc>
          <w:tcPr>
            <w:tcW w:w="1654" w:type="dxa"/>
            <w:tcBorders>
              <w:bottom w:val="single" w:color="000000" w:sz="4" w:space="0"/>
              <w:right w:val="single" w:color="000000" w:sz="4" w:space="0"/>
            </w:tcBorders>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r>
      <w:tr>
        <w:tblPrEx>
          <w:tblCellMar>
            <w:top w:w="15" w:type="dxa"/>
            <w:left w:w="15" w:type="dxa"/>
            <w:bottom w:w="15" w:type="dxa"/>
            <w:right w:w="15" w:type="dxa"/>
          </w:tblCellMar>
        </w:tblPrEx>
        <w:trPr>
          <w:trHeight w:val="274"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30109</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职业年金缴费</w:t>
            </w:r>
          </w:p>
        </w:tc>
        <w:tc>
          <w:tcPr>
            <w:tcW w:w="1601"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86,776.22</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30207</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邮电费</w:t>
            </w:r>
          </w:p>
        </w:tc>
        <w:tc>
          <w:tcPr>
            <w:tcW w:w="1692"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31005</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基础设施建设</w:t>
            </w:r>
          </w:p>
        </w:tc>
        <w:tc>
          <w:tcPr>
            <w:tcW w:w="1654" w:type="dxa"/>
            <w:tcBorders>
              <w:bottom w:val="single" w:color="000000" w:sz="4" w:space="0"/>
              <w:right w:val="single" w:color="000000" w:sz="4" w:space="0"/>
            </w:tcBorders>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r>
      <w:tr>
        <w:tblPrEx>
          <w:tblCellMar>
            <w:top w:w="15" w:type="dxa"/>
            <w:left w:w="15" w:type="dxa"/>
            <w:bottom w:w="15" w:type="dxa"/>
            <w:right w:w="15" w:type="dxa"/>
          </w:tblCellMar>
        </w:tblPrEx>
        <w:trPr>
          <w:trHeight w:val="22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30110</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职工基本医疗保险缴费</w:t>
            </w:r>
          </w:p>
        </w:tc>
        <w:tc>
          <w:tcPr>
            <w:tcW w:w="1601"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56,347.00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30208</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取暖费</w:t>
            </w:r>
          </w:p>
        </w:tc>
        <w:tc>
          <w:tcPr>
            <w:tcW w:w="1692"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33,130.00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31006</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大型修缮</w:t>
            </w:r>
          </w:p>
        </w:tc>
        <w:tc>
          <w:tcPr>
            <w:tcW w:w="1654" w:type="dxa"/>
            <w:tcBorders>
              <w:bottom w:val="single" w:color="000000" w:sz="4" w:space="0"/>
              <w:right w:val="single" w:color="000000" w:sz="4" w:space="0"/>
            </w:tcBorders>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r>
      <w:tr>
        <w:tblPrEx>
          <w:tblCellMar>
            <w:top w:w="15" w:type="dxa"/>
            <w:left w:w="15" w:type="dxa"/>
            <w:bottom w:w="15" w:type="dxa"/>
            <w:right w:w="15" w:type="dxa"/>
          </w:tblCellMar>
        </w:tblPrEx>
        <w:trPr>
          <w:trHeight w:val="258"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公务员医疗补助缴费</w:t>
            </w:r>
          </w:p>
        </w:tc>
        <w:tc>
          <w:tcPr>
            <w:tcW w:w="1601"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30209</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物业管理费</w:t>
            </w:r>
          </w:p>
        </w:tc>
        <w:tc>
          <w:tcPr>
            <w:tcW w:w="1692"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31007</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信息网络及软件购置更新</w:t>
            </w:r>
          </w:p>
        </w:tc>
        <w:tc>
          <w:tcPr>
            <w:tcW w:w="1654" w:type="dxa"/>
            <w:tcBorders>
              <w:bottom w:val="single" w:color="000000" w:sz="4" w:space="0"/>
              <w:right w:val="single" w:color="000000" w:sz="4" w:space="0"/>
            </w:tcBorders>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r>
      <w:tr>
        <w:tblPrEx>
          <w:tblCellMar>
            <w:top w:w="15" w:type="dxa"/>
            <w:left w:w="15" w:type="dxa"/>
            <w:bottom w:w="15" w:type="dxa"/>
            <w:right w:w="15" w:type="dxa"/>
          </w:tblCellMar>
        </w:tblPrEx>
        <w:trPr>
          <w:trHeight w:val="290"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30112</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其他社会保障缴费</w:t>
            </w:r>
          </w:p>
        </w:tc>
        <w:tc>
          <w:tcPr>
            <w:tcW w:w="1601"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6,229.62</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30211</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差旅费</w:t>
            </w:r>
          </w:p>
        </w:tc>
        <w:tc>
          <w:tcPr>
            <w:tcW w:w="1692"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31008</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物资储备</w:t>
            </w:r>
          </w:p>
        </w:tc>
        <w:tc>
          <w:tcPr>
            <w:tcW w:w="1654" w:type="dxa"/>
            <w:tcBorders>
              <w:bottom w:val="single" w:color="000000" w:sz="4" w:space="0"/>
              <w:right w:val="single" w:color="000000" w:sz="4" w:space="0"/>
            </w:tcBorders>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r>
      <w:tr>
        <w:tblPrEx>
          <w:tblCellMar>
            <w:top w:w="15" w:type="dxa"/>
            <w:left w:w="15" w:type="dxa"/>
            <w:bottom w:w="15" w:type="dxa"/>
            <w:right w:w="15" w:type="dxa"/>
          </w:tblCellMar>
        </w:tblPrEx>
        <w:trPr>
          <w:trHeight w:val="210"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30113</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住房公积金</w:t>
            </w:r>
          </w:p>
        </w:tc>
        <w:tc>
          <w:tcPr>
            <w:tcW w:w="1601"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168,153.00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30212</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因公出国（境）费用</w:t>
            </w:r>
          </w:p>
        </w:tc>
        <w:tc>
          <w:tcPr>
            <w:tcW w:w="1692"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31009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土地补偿</w:t>
            </w:r>
          </w:p>
        </w:tc>
        <w:tc>
          <w:tcPr>
            <w:tcW w:w="1654" w:type="dxa"/>
            <w:tcBorders>
              <w:bottom w:val="single" w:color="000000" w:sz="4" w:space="0"/>
              <w:right w:val="single" w:color="000000" w:sz="4" w:space="0"/>
            </w:tcBorders>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r>
      <w:tr>
        <w:tblPrEx>
          <w:tblCellMar>
            <w:top w:w="15" w:type="dxa"/>
            <w:left w:w="15" w:type="dxa"/>
            <w:bottom w:w="15" w:type="dxa"/>
            <w:right w:w="15" w:type="dxa"/>
          </w:tblCellMar>
        </w:tblPrEx>
        <w:trPr>
          <w:trHeight w:val="22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30114</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医疗费</w:t>
            </w:r>
          </w:p>
        </w:tc>
        <w:tc>
          <w:tcPr>
            <w:tcW w:w="1601"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30213</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维修（护）费</w:t>
            </w:r>
          </w:p>
        </w:tc>
        <w:tc>
          <w:tcPr>
            <w:tcW w:w="1692"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31010</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安置补助</w:t>
            </w:r>
          </w:p>
        </w:tc>
        <w:tc>
          <w:tcPr>
            <w:tcW w:w="1654" w:type="dxa"/>
            <w:tcBorders>
              <w:bottom w:val="single" w:color="000000" w:sz="4" w:space="0"/>
              <w:right w:val="single" w:color="000000" w:sz="4" w:space="0"/>
            </w:tcBorders>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r>
      <w:tr>
        <w:tblPrEx>
          <w:tblCellMar>
            <w:top w:w="15" w:type="dxa"/>
            <w:left w:w="15" w:type="dxa"/>
            <w:bottom w:w="15" w:type="dxa"/>
            <w:right w:w="15" w:type="dxa"/>
          </w:tblCellMar>
        </w:tblPrEx>
        <w:trPr>
          <w:trHeight w:val="258"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30199</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其他工资福利支出</w:t>
            </w:r>
          </w:p>
        </w:tc>
        <w:tc>
          <w:tcPr>
            <w:tcW w:w="1601"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30214</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租赁费</w:t>
            </w:r>
          </w:p>
        </w:tc>
        <w:tc>
          <w:tcPr>
            <w:tcW w:w="1692"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31011</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地上附着物和青苗补偿</w:t>
            </w:r>
          </w:p>
        </w:tc>
        <w:tc>
          <w:tcPr>
            <w:tcW w:w="1654" w:type="dxa"/>
            <w:tcBorders>
              <w:bottom w:val="single" w:color="000000" w:sz="4" w:space="0"/>
              <w:right w:val="single" w:color="000000" w:sz="4" w:space="0"/>
            </w:tcBorders>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r>
      <w:tr>
        <w:tblPrEx>
          <w:tblCellMar>
            <w:top w:w="15" w:type="dxa"/>
            <w:left w:w="15" w:type="dxa"/>
            <w:bottom w:w="15" w:type="dxa"/>
            <w:right w:w="15" w:type="dxa"/>
          </w:tblCellMar>
        </w:tblPrEx>
        <w:trPr>
          <w:trHeight w:val="242"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对个人和家庭的补助</w:t>
            </w:r>
          </w:p>
        </w:tc>
        <w:tc>
          <w:tcPr>
            <w:tcW w:w="1601"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22,980.87</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30215</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会议费</w:t>
            </w:r>
          </w:p>
        </w:tc>
        <w:tc>
          <w:tcPr>
            <w:tcW w:w="1692"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31012</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拆迁补偿</w:t>
            </w:r>
          </w:p>
        </w:tc>
        <w:tc>
          <w:tcPr>
            <w:tcW w:w="1654" w:type="dxa"/>
            <w:tcBorders>
              <w:bottom w:val="single" w:color="000000" w:sz="4" w:space="0"/>
              <w:right w:val="single" w:color="000000" w:sz="4" w:space="0"/>
            </w:tcBorders>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r>
      <w:tr>
        <w:tblPrEx>
          <w:tblCellMar>
            <w:top w:w="15" w:type="dxa"/>
            <w:left w:w="15" w:type="dxa"/>
            <w:bottom w:w="15" w:type="dxa"/>
            <w:right w:w="15" w:type="dxa"/>
          </w:tblCellMar>
        </w:tblPrEx>
        <w:trPr>
          <w:trHeight w:val="242"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离休费</w:t>
            </w:r>
          </w:p>
        </w:tc>
        <w:tc>
          <w:tcPr>
            <w:tcW w:w="1601"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30216</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培训费</w:t>
            </w:r>
          </w:p>
        </w:tc>
        <w:tc>
          <w:tcPr>
            <w:tcW w:w="1692"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31013</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公务用车购置</w:t>
            </w:r>
          </w:p>
        </w:tc>
        <w:tc>
          <w:tcPr>
            <w:tcW w:w="1654" w:type="dxa"/>
            <w:tcBorders>
              <w:bottom w:val="single" w:color="000000" w:sz="4" w:space="0"/>
              <w:right w:val="single" w:color="000000" w:sz="4" w:space="0"/>
            </w:tcBorders>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r>
      <w:tr>
        <w:tblPrEx>
          <w:tblCellMar>
            <w:top w:w="15" w:type="dxa"/>
            <w:left w:w="15" w:type="dxa"/>
            <w:bottom w:w="15" w:type="dxa"/>
            <w:right w:w="15" w:type="dxa"/>
          </w:tblCellMar>
        </w:tblPrEx>
        <w:trPr>
          <w:trHeight w:val="258"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30302</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退休费</w:t>
            </w:r>
          </w:p>
        </w:tc>
        <w:tc>
          <w:tcPr>
            <w:tcW w:w="1601"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22,980.87</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30217</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公务接待费</w:t>
            </w:r>
          </w:p>
        </w:tc>
        <w:tc>
          <w:tcPr>
            <w:tcW w:w="1692"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31019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其他交通工具购置</w:t>
            </w:r>
          </w:p>
        </w:tc>
        <w:tc>
          <w:tcPr>
            <w:tcW w:w="1654" w:type="dxa"/>
            <w:tcBorders>
              <w:bottom w:val="single" w:color="000000" w:sz="4" w:space="0"/>
              <w:right w:val="single" w:color="000000" w:sz="4" w:space="0"/>
            </w:tcBorders>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r>
      <w:tr>
        <w:tblPrEx>
          <w:tblCellMar>
            <w:top w:w="15" w:type="dxa"/>
            <w:left w:w="15" w:type="dxa"/>
            <w:bottom w:w="15" w:type="dxa"/>
            <w:right w:w="15" w:type="dxa"/>
          </w:tblCellMar>
        </w:tblPrEx>
        <w:trPr>
          <w:trHeight w:val="210"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30303</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退职（役）费</w:t>
            </w:r>
          </w:p>
        </w:tc>
        <w:tc>
          <w:tcPr>
            <w:tcW w:w="1601"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30218</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专用材料费</w:t>
            </w:r>
          </w:p>
        </w:tc>
        <w:tc>
          <w:tcPr>
            <w:tcW w:w="1692"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31021</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文物和陈列品购置</w:t>
            </w:r>
          </w:p>
        </w:tc>
        <w:tc>
          <w:tcPr>
            <w:tcW w:w="1654" w:type="dxa"/>
            <w:tcBorders>
              <w:bottom w:val="single" w:color="000000" w:sz="4" w:space="0"/>
              <w:right w:val="single" w:color="000000" w:sz="4" w:space="0"/>
            </w:tcBorders>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r>
      <w:tr>
        <w:tblPrEx>
          <w:tblCellMar>
            <w:top w:w="15" w:type="dxa"/>
            <w:left w:w="15" w:type="dxa"/>
            <w:bottom w:w="15" w:type="dxa"/>
            <w:right w:w="15" w:type="dxa"/>
          </w:tblCellMar>
        </w:tblPrEx>
        <w:trPr>
          <w:trHeight w:val="22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30304</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抚恤金</w:t>
            </w:r>
          </w:p>
        </w:tc>
        <w:tc>
          <w:tcPr>
            <w:tcW w:w="1601"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30224</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被装购置费</w:t>
            </w:r>
          </w:p>
        </w:tc>
        <w:tc>
          <w:tcPr>
            <w:tcW w:w="1692"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31022</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无形资产购置</w:t>
            </w:r>
          </w:p>
        </w:tc>
        <w:tc>
          <w:tcPr>
            <w:tcW w:w="1654" w:type="dxa"/>
            <w:tcBorders>
              <w:bottom w:val="single" w:color="000000" w:sz="4" w:space="0"/>
              <w:right w:val="single" w:color="000000" w:sz="4" w:space="0"/>
            </w:tcBorders>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r>
      <w:tr>
        <w:tblPrEx>
          <w:tblCellMar>
            <w:top w:w="15" w:type="dxa"/>
            <w:left w:w="15" w:type="dxa"/>
            <w:bottom w:w="15" w:type="dxa"/>
            <w:right w:w="15" w:type="dxa"/>
          </w:tblCellMar>
        </w:tblPrEx>
        <w:trPr>
          <w:trHeight w:val="22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30305</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生活补助</w:t>
            </w:r>
          </w:p>
        </w:tc>
        <w:tc>
          <w:tcPr>
            <w:tcW w:w="1601"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30225</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专用燃料费</w:t>
            </w:r>
          </w:p>
        </w:tc>
        <w:tc>
          <w:tcPr>
            <w:tcW w:w="1692"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31099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其他资本性支出</w:t>
            </w:r>
          </w:p>
        </w:tc>
        <w:tc>
          <w:tcPr>
            <w:tcW w:w="1654" w:type="dxa"/>
            <w:tcBorders>
              <w:bottom w:val="single" w:color="000000" w:sz="4" w:space="0"/>
              <w:right w:val="single" w:color="000000" w:sz="4" w:space="0"/>
            </w:tcBorders>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r>
      <w:tr>
        <w:tblPrEx>
          <w:tblCellMar>
            <w:top w:w="15" w:type="dxa"/>
            <w:left w:w="15" w:type="dxa"/>
            <w:bottom w:w="15" w:type="dxa"/>
            <w:right w:w="15" w:type="dxa"/>
          </w:tblCellMar>
        </w:tblPrEx>
        <w:trPr>
          <w:trHeight w:val="242"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30306</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救济费</w:t>
            </w:r>
          </w:p>
        </w:tc>
        <w:tc>
          <w:tcPr>
            <w:tcW w:w="1601"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30226</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劳务费</w:t>
            </w:r>
          </w:p>
        </w:tc>
        <w:tc>
          <w:tcPr>
            <w:tcW w:w="1692"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399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其他支出</w:t>
            </w:r>
          </w:p>
        </w:tc>
        <w:tc>
          <w:tcPr>
            <w:tcW w:w="1654" w:type="dxa"/>
            <w:tcBorders>
              <w:bottom w:val="single" w:color="000000" w:sz="4" w:space="0"/>
              <w:right w:val="single" w:color="000000" w:sz="4" w:space="0"/>
            </w:tcBorders>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r>
      <w:tr>
        <w:tblPrEx>
          <w:tblCellMar>
            <w:top w:w="15" w:type="dxa"/>
            <w:left w:w="15" w:type="dxa"/>
            <w:bottom w:w="15" w:type="dxa"/>
            <w:right w:w="15" w:type="dxa"/>
          </w:tblCellMar>
        </w:tblPrEx>
        <w:trPr>
          <w:trHeight w:val="226"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30307</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医疗费补助</w:t>
            </w:r>
          </w:p>
        </w:tc>
        <w:tc>
          <w:tcPr>
            <w:tcW w:w="1601"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30227</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委托业务费</w:t>
            </w:r>
          </w:p>
        </w:tc>
        <w:tc>
          <w:tcPr>
            <w:tcW w:w="1692"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39906</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赠与</w:t>
            </w:r>
          </w:p>
        </w:tc>
        <w:tc>
          <w:tcPr>
            <w:tcW w:w="1654" w:type="dxa"/>
            <w:tcBorders>
              <w:bottom w:val="single" w:color="000000" w:sz="4" w:space="0"/>
              <w:right w:val="single" w:color="000000" w:sz="4" w:space="0"/>
            </w:tcBorders>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r>
      <w:tr>
        <w:tblPrEx>
          <w:tblCellMar>
            <w:top w:w="15" w:type="dxa"/>
            <w:left w:w="15" w:type="dxa"/>
            <w:bottom w:w="15" w:type="dxa"/>
            <w:right w:w="15" w:type="dxa"/>
          </w:tblCellMar>
        </w:tblPrEx>
        <w:trPr>
          <w:trHeight w:val="210"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30308</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助学金</w:t>
            </w:r>
          </w:p>
        </w:tc>
        <w:tc>
          <w:tcPr>
            <w:tcW w:w="1601"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30228</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工会经费</w:t>
            </w:r>
          </w:p>
        </w:tc>
        <w:tc>
          <w:tcPr>
            <w:tcW w:w="1692"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4,891.80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39907</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国家赔偿费用支出</w:t>
            </w:r>
          </w:p>
        </w:tc>
        <w:tc>
          <w:tcPr>
            <w:tcW w:w="1654" w:type="dxa"/>
            <w:tcBorders>
              <w:bottom w:val="single" w:color="000000" w:sz="4" w:space="0"/>
              <w:right w:val="single" w:color="000000" w:sz="4" w:space="0"/>
            </w:tcBorders>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r>
      <w:tr>
        <w:tblPrEx>
          <w:tblCellMar>
            <w:top w:w="15" w:type="dxa"/>
            <w:left w:w="15" w:type="dxa"/>
            <w:bottom w:w="15" w:type="dxa"/>
            <w:right w:w="15" w:type="dxa"/>
          </w:tblCellMar>
        </w:tblPrEx>
        <w:trPr>
          <w:trHeight w:val="274"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30309</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奖励金</w:t>
            </w:r>
          </w:p>
        </w:tc>
        <w:tc>
          <w:tcPr>
            <w:tcW w:w="1601"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30229</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福利费</w:t>
            </w:r>
          </w:p>
        </w:tc>
        <w:tc>
          <w:tcPr>
            <w:tcW w:w="1692"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39908</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对民间非营利组织和群众性自治组织补贴</w:t>
            </w:r>
          </w:p>
        </w:tc>
        <w:tc>
          <w:tcPr>
            <w:tcW w:w="1654" w:type="dxa"/>
            <w:tcBorders>
              <w:bottom w:val="single" w:color="000000" w:sz="4" w:space="0"/>
              <w:right w:val="single" w:color="000000" w:sz="4" w:space="0"/>
            </w:tcBorders>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r>
      <w:tr>
        <w:tblPrEx>
          <w:tblCellMar>
            <w:top w:w="15" w:type="dxa"/>
            <w:left w:w="15" w:type="dxa"/>
            <w:bottom w:w="15" w:type="dxa"/>
            <w:right w:w="15" w:type="dxa"/>
          </w:tblCellMar>
        </w:tblPrEx>
        <w:trPr>
          <w:trHeight w:val="210"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30310</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个人农业生产补贴</w:t>
            </w:r>
          </w:p>
        </w:tc>
        <w:tc>
          <w:tcPr>
            <w:tcW w:w="1601"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30231</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公务用车运行维护费</w:t>
            </w:r>
          </w:p>
        </w:tc>
        <w:tc>
          <w:tcPr>
            <w:tcW w:w="1692"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39999</w:t>
            </w: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其他支出</w:t>
            </w:r>
          </w:p>
        </w:tc>
        <w:tc>
          <w:tcPr>
            <w:tcW w:w="1654" w:type="dxa"/>
            <w:tcBorders>
              <w:bottom w:val="single" w:color="000000" w:sz="4" w:space="0"/>
              <w:right w:val="single" w:color="000000" w:sz="4" w:space="0"/>
            </w:tcBorders>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r>
      <w:tr>
        <w:tblPrEx>
          <w:tblCellMar>
            <w:top w:w="15" w:type="dxa"/>
            <w:left w:w="15" w:type="dxa"/>
            <w:bottom w:w="15" w:type="dxa"/>
            <w:right w:w="15" w:type="dxa"/>
          </w:tblCellMar>
        </w:tblPrEx>
        <w:trPr>
          <w:trHeight w:val="258"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w:t>
            </w:r>
            <w:r>
              <w:rPr>
                <w:rFonts w:hint="eastAsia"/>
                <w:color w:val="000000"/>
                <w:kern w:val="0"/>
                <w:sz w:val="16"/>
                <w:szCs w:val="16"/>
              </w:rPr>
              <w:t>11</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rFonts w:hint="eastAsia"/>
                <w:color w:val="000000"/>
                <w:kern w:val="0"/>
                <w:sz w:val="16"/>
                <w:szCs w:val="16"/>
              </w:rPr>
              <w:t>代缴社会保险费</w:t>
            </w:r>
          </w:p>
        </w:tc>
        <w:tc>
          <w:tcPr>
            <w:tcW w:w="1601"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30239</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其他交通费用</w:t>
            </w:r>
          </w:p>
        </w:tc>
        <w:tc>
          <w:tcPr>
            <w:tcW w:w="1692"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4,098.61</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1654" w:type="dxa"/>
            <w:tcBorders>
              <w:bottom w:val="single" w:color="000000" w:sz="4" w:space="0"/>
              <w:right w:val="single" w:color="000000" w:sz="4" w:space="0"/>
            </w:tcBorders>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r>
      <w:tr>
        <w:trPr>
          <w:trHeight w:val="263" w:hRule="atLeast"/>
        </w:trPr>
        <w:tc>
          <w:tcPr>
            <w:tcW w:w="599" w:type="dxa"/>
            <w:tcBorders>
              <w:left w:val="single" w:color="000000" w:sz="4" w:space="0"/>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30399</w:t>
            </w:r>
          </w:p>
        </w:tc>
        <w:tc>
          <w:tcPr>
            <w:tcW w:w="2546"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其他对个人和家庭的补助</w:t>
            </w:r>
          </w:p>
        </w:tc>
        <w:tc>
          <w:tcPr>
            <w:tcW w:w="1601"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30240</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税金及附加费用</w:t>
            </w:r>
          </w:p>
        </w:tc>
        <w:tc>
          <w:tcPr>
            <w:tcW w:w="1692"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1654" w:type="dxa"/>
            <w:tcBorders>
              <w:bottom w:val="single" w:color="000000" w:sz="4" w:space="0"/>
              <w:right w:val="single" w:color="000000" w:sz="4" w:space="0"/>
            </w:tcBorders>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r>
      <w:tr>
        <w:tblPrEx>
          <w:tblCellMar>
            <w:top w:w="15" w:type="dxa"/>
            <w:left w:w="15" w:type="dxa"/>
            <w:bottom w:w="15" w:type="dxa"/>
            <w:right w:w="15" w:type="dxa"/>
          </w:tblCellMar>
        </w:tblPrEx>
        <w:trPr>
          <w:trHeight w:val="242" w:hRule="atLeast"/>
        </w:trPr>
        <w:tc>
          <w:tcPr>
            <w:tcW w:w="599" w:type="dxa"/>
            <w:tcBorders>
              <w:left w:val="single" w:color="000000" w:sz="4" w:space="0"/>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2546" w:type="dxa"/>
            <w:tcBorders>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1601" w:type="dxa"/>
            <w:tcBorders>
              <w:bottom w:val="single" w:color="000000" w:sz="4" w:space="0"/>
              <w:right w:val="single" w:color="000000" w:sz="4" w:space="0"/>
            </w:tcBorders>
            <w:shd w:val="clear" w:color="auto" w:fill="auto"/>
            <w:vAlign w:val="center"/>
          </w:tcPr>
          <w:p>
            <w:pPr>
              <w:jc w:val="right"/>
              <w:rPr>
                <w:color w:val="000000"/>
                <w:sz w:val="18"/>
                <w:szCs w:val="18"/>
              </w:rPr>
            </w:pP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30299</w:t>
            </w: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r>
              <w:rPr>
                <w:color w:val="000000"/>
                <w:kern w:val="0"/>
                <w:sz w:val="16"/>
                <w:szCs w:val="16"/>
              </w:rPr>
              <w:t xml:space="preserve">  其他商品和服务支出</w:t>
            </w:r>
          </w:p>
        </w:tc>
        <w:tc>
          <w:tcPr>
            <w:tcW w:w="1692"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c>
          <w:tcPr>
            <w:tcW w:w="54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1654" w:type="dxa"/>
            <w:tcBorders>
              <w:bottom w:val="single" w:color="000000" w:sz="4" w:space="0"/>
              <w:right w:val="single" w:color="000000" w:sz="4" w:space="0"/>
            </w:tcBorders>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r>
      <w:tr>
        <w:tblPrEx>
          <w:tblCellMar>
            <w:top w:w="15" w:type="dxa"/>
            <w:left w:w="15" w:type="dxa"/>
            <w:bottom w:w="15" w:type="dxa"/>
            <w:right w:w="15" w:type="dxa"/>
          </w:tblCellMar>
        </w:tblPrEx>
        <w:trPr>
          <w:trHeight w:val="242" w:hRule="atLeast"/>
        </w:trPr>
        <w:tc>
          <w:tcPr>
            <w:tcW w:w="599" w:type="dxa"/>
            <w:tcBorders>
              <w:left w:val="single" w:color="000000" w:sz="4" w:space="0"/>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2546" w:type="dxa"/>
            <w:tcBorders>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1601" w:type="dxa"/>
            <w:tcBorders>
              <w:bottom w:val="single" w:color="000000" w:sz="4" w:space="0"/>
              <w:right w:val="single" w:color="000000" w:sz="4" w:space="0"/>
            </w:tcBorders>
            <w:shd w:val="clear" w:color="auto" w:fill="auto"/>
            <w:vAlign w:val="bottom"/>
          </w:tcPr>
          <w:p>
            <w:pPr>
              <w:widowControl/>
              <w:jc w:val="right"/>
              <w:textAlignment w:val="bottom"/>
              <w:rPr>
                <w:color w:val="000000"/>
                <w:sz w:val="18"/>
                <w:szCs w:val="18"/>
              </w:rPr>
            </w:pPr>
            <w:r>
              <w:rPr>
                <w:rFonts w:hint="eastAsia" w:ascii="宋体" w:hAnsi="宋体" w:cs="宋体"/>
                <w:color w:val="000000"/>
                <w:kern w:val="0"/>
                <w:sz w:val="18"/>
                <w:szCs w:val="18"/>
                <w:lang w:bidi="ar"/>
              </w:rPr>
              <w:t>1593102.26</w:t>
            </w:r>
          </w:p>
        </w:tc>
        <w:tc>
          <w:tcPr>
            <w:tcW w:w="899"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1753" w:type="dxa"/>
            <w:tcBorders>
              <w:bottom w:val="single" w:color="000000" w:sz="4" w:space="0"/>
              <w:right w:val="single" w:color="000000" w:sz="4" w:space="0"/>
            </w:tcBorders>
            <w:shd w:val="clear" w:color="auto" w:fill="C0C0C0"/>
            <w:vAlign w:val="center"/>
          </w:tcPr>
          <w:p>
            <w:pPr>
              <w:widowControl/>
              <w:spacing w:line="160" w:lineRule="exact"/>
              <w:jc w:val="left"/>
              <w:textAlignment w:val="center"/>
              <w:rPr>
                <w:color w:val="000000"/>
                <w:sz w:val="16"/>
                <w:szCs w:val="16"/>
              </w:rPr>
            </w:pPr>
          </w:p>
        </w:tc>
        <w:tc>
          <w:tcPr>
            <w:tcW w:w="1692" w:type="dxa"/>
            <w:tcBorders>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42,120.41</w:t>
            </w:r>
          </w:p>
        </w:tc>
        <w:tc>
          <w:tcPr>
            <w:tcW w:w="549" w:type="dxa"/>
            <w:tcBorders>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3237" w:type="dxa"/>
            <w:tcBorders>
              <w:bottom w:val="single" w:color="000000" w:sz="4" w:space="0"/>
              <w:right w:val="single" w:color="000000" w:sz="4" w:space="0"/>
            </w:tcBorders>
            <w:shd w:val="clear" w:color="auto" w:fill="C0C0C0"/>
            <w:vAlign w:val="center"/>
          </w:tcPr>
          <w:p>
            <w:pPr>
              <w:spacing w:line="160" w:lineRule="exact"/>
              <w:jc w:val="left"/>
              <w:rPr>
                <w:color w:val="000000"/>
                <w:sz w:val="16"/>
                <w:szCs w:val="16"/>
              </w:rPr>
            </w:pPr>
          </w:p>
        </w:tc>
        <w:tc>
          <w:tcPr>
            <w:tcW w:w="1654" w:type="dxa"/>
            <w:tcBorders>
              <w:bottom w:val="single" w:color="000000" w:sz="4" w:space="0"/>
              <w:right w:val="single" w:color="000000" w:sz="4" w:space="0"/>
            </w:tcBorders>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0.00</w:t>
            </w:r>
          </w:p>
        </w:tc>
      </w:tr>
      <w:tr>
        <w:tblPrEx>
          <w:tblCellMar>
            <w:top w:w="15" w:type="dxa"/>
            <w:left w:w="15" w:type="dxa"/>
            <w:bottom w:w="15" w:type="dxa"/>
            <w:right w:w="15" w:type="dxa"/>
          </w:tblCellMar>
        </w:tblPrEx>
        <w:trPr>
          <w:trHeight w:val="226" w:hRule="atLeast"/>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b/>
                <w:bCs/>
                <w:color w:val="000000"/>
                <w:kern w:val="0"/>
                <w:sz w:val="16"/>
                <w:szCs w:val="16"/>
              </w:rPr>
              <w:t>人员经费合计</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color w:val="000000"/>
                <w:sz w:val="18"/>
                <w:szCs w:val="18"/>
              </w:rPr>
            </w:pPr>
            <w:r>
              <w:rPr>
                <w:rFonts w:hint="eastAsia" w:ascii="宋体" w:hAnsi="宋体" w:cs="宋体"/>
                <w:color w:val="000000"/>
                <w:kern w:val="0"/>
                <w:sz w:val="18"/>
                <w:szCs w:val="18"/>
                <w:lang w:bidi="ar"/>
              </w:rPr>
              <w:t>1,570,121.39</w:t>
            </w:r>
          </w:p>
        </w:tc>
        <w:tc>
          <w:tcPr>
            <w:tcW w:w="8130" w:type="dxa"/>
            <w:gridSpan w:val="5"/>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sz w:val="16"/>
                <w:szCs w:val="16"/>
              </w:rPr>
            </w:pPr>
            <w:r>
              <w:rPr>
                <w:b/>
                <w:bCs/>
                <w:color w:val="000000"/>
                <w:kern w:val="0"/>
                <w:sz w:val="16"/>
                <w:szCs w:val="16"/>
              </w:rPr>
              <w:t>公用经费合计</w:t>
            </w:r>
          </w:p>
        </w:tc>
        <w:tc>
          <w:tcPr>
            <w:tcW w:w="1654" w:type="dxa"/>
            <w:tcBorders>
              <w:top w:val="single" w:color="000000" w:sz="4" w:space="0"/>
              <w:left w:val="single" w:color="000000" w:sz="4" w:space="0"/>
              <w:bottom w:val="single" w:color="000000" w:sz="4" w:space="0"/>
              <w:right w:val="single" w:color="000000" w:sz="4" w:space="0"/>
            </w:tcBorders>
            <w:vAlign w:val="center"/>
          </w:tcPr>
          <w:p>
            <w:pPr>
              <w:spacing w:line="160" w:lineRule="exact"/>
              <w:jc w:val="right"/>
              <w:rPr>
                <w:color w:val="000000"/>
                <w:sz w:val="16"/>
                <w:szCs w:val="16"/>
              </w:rPr>
            </w:pPr>
            <w:r>
              <w:rPr>
                <w:rFonts w:hint="eastAsia"/>
                <w:color w:val="000000"/>
                <w:sz w:val="16"/>
                <w:szCs w:val="16"/>
              </w:rPr>
              <w:t>42120.41</w:t>
            </w:r>
          </w:p>
        </w:tc>
      </w:tr>
      <w:tr>
        <w:tblPrEx>
          <w:tblCellMar>
            <w:top w:w="15" w:type="dxa"/>
            <w:left w:w="15" w:type="dxa"/>
            <w:bottom w:w="15" w:type="dxa"/>
            <w:right w:w="15" w:type="dxa"/>
          </w:tblCellMar>
        </w:tblPrEx>
        <w:trPr>
          <w:trHeight w:val="226" w:hRule="atLeast"/>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pPr>
              <w:widowControl/>
              <w:spacing w:line="160" w:lineRule="exact"/>
              <w:jc w:val="center"/>
              <w:textAlignment w:val="center"/>
              <w:rPr>
                <w:color w:val="000000"/>
                <w:kern w:val="0"/>
                <w:sz w:val="16"/>
                <w:szCs w:val="16"/>
              </w:rPr>
            </w:pPr>
            <w:r>
              <w:rPr>
                <w:rFonts w:hint="eastAsia"/>
                <w:b/>
                <w:bCs/>
                <w:color w:val="000000"/>
                <w:kern w:val="0"/>
                <w:sz w:val="16"/>
                <w:szCs w:val="16"/>
              </w:rPr>
              <w:t>合计</w:t>
            </w:r>
          </w:p>
        </w:tc>
        <w:tc>
          <w:tcPr>
            <w:tcW w:w="11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160" w:lineRule="exact"/>
              <w:jc w:val="right"/>
              <w:rPr>
                <w:color w:val="000000"/>
                <w:sz w:val="16"/>
                <w:szCs w:val="16"/>
              </w:rPr>
            </w:pPr>
            <w:r>
              <w:rPr>
                <w:rFonts w:hint="eastAsia"/>
                <w:color w:val="000000"/>
                <w:sz w:val="16"/>
                <w:szCs w:val="16"/>
              </w:rPr>
              <w:t>1635222.67</w:t>
            </w:r>
          </w:p>
        </w:tc>
      </w:tr>
      <w:tr>
        <w:tblPrEx>
          <w:tblCellMar>
            <w:top w:w="15" w:type="dxa"/>
            <w:left w:w="15" w:type="dxa"/>
            <w:bottom w:w="15" w:type="dxa"/>
            <w:right w:w="15" w:type="dxa"/>
          </w:tblCellMar>
        </w:tblPrEx>
        <w:trPr>
          <w:trHeight w:val="226" w:hRule="atLeast"/>
        </w:trPr>
        <w:tc>
          <w:tcPr>
            <w:tcW w:w="12876" w:type="dxa"/>
            <w:gridSpan w:val="8"/>
            <w:tcBorders>
              <w:top w:val="single" w:color="000000" w:sz="4" w:space="0"/>
              <w:left w:val="nil"/>
              <w:bottom w:val="nil"/>
              <w:right w:val="nil"/>
            </w:tcBorders>
            <w:shd w:val="clear" w:color="auto" w:fill="auto"/>
            <w:vAlign w:val="center"/>
          </w:tcPr>
          <w:p>
            <w:pPr>
              <w:widowControl/>
              <w:spacing w:line="160" w:lineRule="exact"/>
              <w:jc w:val="left"/>
              <w:textAlignment w:val="center"/>
              <w:rPr>
                <w:color w:val="000000"/>
                <w:kern w:val="0"/>
                <w:sz w:val="16"/>
                <w:szCs w:val="16"/>
              </w:rPr>
            </w:pPr>
            <w:r>
              <w:rPr>
                <w:rFonts w:hint="eastAsia"/>
                <w:color w:val="000000"/>
                <w:kern w:val="0"/>
                <w:sz w:val="16"/>
                <w:szCs w:val="16"/>
              </w:rPr>
              <w:t>注：本表反映部门年度一般公共预算财政拨款基本支出明细情况，数据取自财决08-1表</w:t>
            </w:r>
          </w:p>
        </w:tc>
        <w:tc>
          <w:tcPr>
            <w:tcW w:w="1654" w:type="dxa"/>
            <w:tcBorders>
              <w:top w:val="single" w:color="000000" w:sz="4" w:space="0"/>
              <w:left w:val="nil"/>
              <w:bottom w:val="nil"/>
              <w:right w:val="nil"/>
            </w:tcBorders>
            <w:vAlign w:val="center"/>
          </w:tcPr>
          <w:p>
            <w:pPr>
              <w:spacing w:line="160" w:lineRule="exact"/>
              <w:jc w:val="right"/>
              <w:rPr>
                <w:color w:val="000000"/>
                <w:sz w:val="16"/>
                <w:szCs w:val="16"/>
              </w:rPr>
            </w:pPr>
          </w:p>
        </w:tc>
      </w:tr>
    </w:tbl>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tblpX="1500" w:tblpY="1"/>
        <w:tblOverlap w:val="never"/>
        <w:tblW w:w="13054" w:type="dxa"/>
        <w:tblInd w:w="0" w:type="dxa"/>
        <w:tblLayout w:type="autofit"/>
        <w:tblCellMar>
          <w:top w:w="0" w:type="dxa"/>
          <w:left w:w="0" w:type="dxa"/>
          <w:bottom w:w="0" w:type="dxa"/>
          <w:right w:w="0" w:type="dxa"/>
        </w:tblCellMar>
      </w:tblPr>
      <w:tblGrid>
        <w:gridCol w:w="5293"/>
        <w:gridCol w:w="870"/>
        <w:gridCol w:w="3009"/>
        <w:gridCol w:w="870"/>
        <w:gridCol w:w="3012"/>
      </w:tblGrid>
      <w:tr>
        <w:tblPrEx>
          <w:tblCellMar>
            <w:top w:w="0" w:type="dxa"/>
            <w:left w:w="0" w:type="dxa"/>
            <w:bottom w:w="0" w:type="dxa"/>
            <w:right w:w="0" w:type="dxa"/>
          </w:tblCellMar>
        </w:tblPrEx>
        <w:trPr>
          <w:trHeight w:val="955" w:hRule="atLeast"/>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rPr>
              <w:t>一般公共预算财政拨款“三公”经费支出决算表</w:t>
            </w:r>
          </w:p>
        </w:tc>
      </w:tr>
      <w:tr>
        <w:tblPrEx>
          <w:tblCellMar>
            <w:top w:w="0" w:type="dxa"/>
            <w:left w:w="0" w:type="dxa"/>
            <w:bottom w:w="0" w:type="dxa"/>
            <w:right w:w="0" w:type="dxa"/>
          </w:tblCellMar>
        </w:tblPrEx>
        <w:trPr>
          <w:trHeight w:val="545" w:hRule="atLeast"/>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公开07表</w:t>
            </w:r>
          </w:p>
        </w:tc>
      </w:tr>
      <w:tr>
        <w:tblPrEx>
          <w:tblCellMar>
            <w:top w:w="0" w:type="dxa"/>
            <w:left w:w="0" w:type="dxa"/>
            <w:bottom w:w="0" w:type="dxa"/>
            <w:right w:w="0" w:type="dxa"/>
          </w:tblCellMar>
        </w:tblPrEx>
        <w:trPr>
          <w:trHeight w:val="545" w:hRule="atLeast"/>
        </w:trPr>
        <w:tc>
          <w:tcPr>
            <w:tcW w:w="9172" w:type="dxa"/>
            <w:gridSpan w:val="3"/>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r>
              <w:rPr>
                <w:rFonts w:hint="eastAsia" w:ascii="宋体" w:hAnsi="宋体" w:cs="宋体"/>
                <w:color w:val="000000"/>
                <w:kern w:val="0"/>
                <w:sz w:val="20"/>
                <w:szCs w:val="20"/>
              </w:rPr>
              <w:t>公开部门：</w:t>
            </w:r>
            <w:r>
              <w:rPr>
                <w:rFonts w:hint="eastAsia"/>
                <w:color w:val="000000"/>
                <w:kern w:val="0"/>
                <w:sz w:val="24"/>
                <w:lang w:val="en-US" w:eastAsia="zh-CN"/>
              </w:rPr>
              <w:t>银川火车站广场公园管理所</w:t>
            </w:r>
          </w:p>
        </w:tc>
        <w:tc>
          <w:tcPr>
            <w:tcW w:w="87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tblPrEx>
          <w:tblCellMar>
            <w:top w:w="0" w:type="dxa"/>
            <w:left w:w="0" w:type="dxa"/>
            <w:bottom w:w="0" w:type="dxa"/>
            <w:right w:w="0" w:type="dxa"/>
          </w:tblCellMar>
        </w:tblPrEx>
        <w:trPr>
          <w:trHeight w:val="621" w:hRule="atLeast"/>
        </w:trPr>
        <w:tc>
          <w:tcPr>
            <w:tcW w:w="529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  目</w:t>
            </w:r>
          </w:p>
        </w:tc>
        <w:tc>
          <w:tcPr>
            <w:tcW w:w="87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009"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2022年度预算数</w:t>
            </w:r>
          </w:p>
        </w:tc>
        <w:tc>
          <w:tcPr>
            <w:tcW w:w="87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012"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2022年度决算数</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“三公”经费支出合计</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rPr>
              <w:t>_</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rPr>
              <w:t>_</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因公出国（境）费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rPr>
              <w:t>_</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rPr>
              <w:t>_</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公务用车购置及运行维护费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rPr>
              <w:t>_</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rPr>
              <w:t>_</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（1）公务用车购置费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（2）公务用车运行维护费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公务接待费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rPr>
              <w:t>_</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rPr>
              <w:t>_</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（1）国内接待费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其中：外事接待费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（2）国（境）外接待费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trHeight w:val="503" w:hRule="atLeast"/>
        </w:trPr>
        <w:tc>
          <w:tcPr>
            <w:tcW w:w="5293"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00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r>
      <w:tr>
        <w:tblPrEx>
          <w:tblCellMar>
            <w:top w:w="0" w:type="dxa"/>
            <w:left w:w="0" w:type="dxa"/>
            <w:bottom w:w="0" w:type="dxa"/>
            <w:right w:w="0" w:type="dxa"/>
          </w:tblCellMar>
        </w:tblPrEx>
        <w:trPr>
          <w:trHeight w:val="955" w:hRule="atLeast"/>
        </w:trPr>
        <w:tc>
          <w:tcPr>
            <w:tcW w:w="13054" w:type="dxa"/>
            <w:gridSpan w:val="5"/>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注：</w:t>
            </w:r>
            <w:r>
              <w:rPr>
                <w:rStyle w:val="26"/>
                <w:rFonts w:hint="eastAsia"/>
              </w:rPr>
              <w:t>2022年</w:t>
            </w:r>
            <w:r>
              <w:rPr>
                <w:rFonts w:hint="eastAsia" w:ascii="宋体" w:hAnsi="宋体" w:cs="宋体"/>
                <w:color w:val="000000"/>
                <w:kern w:val="0"/>
                <w:sz w:val="20"/>
                <w:szCs w:val="20"/>
              </w:rPr>
              <w:t>度预算数为</w:t>
            </w:r>
            <w:r>
              <w:rPr>
                <w:rStyle w:val="26"/>
              </w:rPr>
              <w:t>“</w:t>
            </w:r>
            <w:r>
              <w:rPr>
                <w:rFonts w:hint="eastAsia" w:ascii="宋体" w:hAnsi="宋体" w:cs="宋体"/>
                <w:color w:val="000000"/>
                <w:kern w:val="0"/>
                <w:sz w:val="20"/>
                <w:szCs w:val="20"/>
              </w:rPr>
              <w:t>三公</w:t>
            </w:r>
            <w:r>
              <w:rPr>
                <w:rStyle w:val="26"/>
              </w:rPr>
              <w:t>”</w:t>
            </w:r>
            <w:r>
              <w:rPr>
                <w:rFonts w:hint="eastAsia" w:ascii="宋体" w:hAnsi="宋体" w:cs="宋体"/>
                <w:color w:val="000000"/>
                <w:kern w:val="0"/>
                <w:sz w:val="20"/>
                <w:szCs w:val="20"/>
              </w:rPr>
              <w:t>经费全年预算数，反映按规定程序调整后的预算数；决算数是包括当年一般公共预算财政拨款和以前年度结转结余资金安排的实际支出。决算数据取自</w:t>
            </w:r>
            <w:r>
              <w:rPr>
                <w:rStyle w:val="26"/>
              </w:rPr>
              <w:t>F03</w:t>
            </w:r>
            <w:r>
              <w:rPr>
                <w:rFonts w:hint="eastAsia" w:ascii="宋体" w:hAnsi="宋体" w:cs="宋体"/>
                <w:color w:val="000000"/>
                <w:kern w:val="0"/>
                <w:sz w:val="20"/>
                <w:szCs w:val="20"/>
              </w:rPr>
              <w:t>表</w:t>
            </w:r>
          </w:p>
        </w:tc>
      </w:tr>
    </w:tbl>
    <w:p>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tblpY="1"/>
        <w:tblOverlap w:val="never"/>
        <w:tblW w:w="15074" w:type="dxa"/>
        <w:tblInd w:w="0" w:type="dxa"/>
        <w:tblLayout w:type="fixed"/>
        <w:tblCellMar>
          <w:top w:w="0" w:type="dxa"/>
          <w:left w:w="0" w:type="dxa"/>
          <w:bottom w:w="0" w:type="dxa"/>
          <w:right w:w="0" w:type="dxa"/>
        </w:tblCellMar>
      </w:tblPr>
      <w:tblGrid>
        <w:gridCol w:w="285"/>
        <w:gridCol w:w="286"/>
        <w:gridCol w:w="286"/>
        <w:gridCol w:w="2882"/>
        <w:gridCol w:w="1033"/>
        <w:gridCol w:w="1948"/>
        <w:gridCol w:w="1932"/>
        <w:gridCol w:w="1962"/>
        <w:gridCol w:w="2089"/>
        <w:gridCol w:w="2371"/>
      </w:tblGrid>
      <w:tr>
        <w:tblPrEx>
          <w:tblCellMar>
            <w:top w:w="0" w:type="dxa"/>
            <w:left w:w="0" w:type="dxa"/>
            <w:bottom w:w="0" w:type="dxa"/>
            <w:right w:w="0" w:type="dxa"/>
          </w:tblCellMar>
        </w:tblPrEx>
        <w:trPr>
          <w:trHeight w:val="999" w:hRule="atLeast"/>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rPr>
              <w:t>政府性基金预算财政拨款收入支出决算表</w:t>
            </w:r>
          </w:p>
        </w:tc>
      </w:tr>
      <w:tr>
        <w:tblPrEx>
          <w:tblCellMar>
            <w:top w:w="0" w:type="dxa"/>
            <w:left w:w="0" w:type="dxa"/>
            <w:bottom w:w="0" w:type="dxa"/>
            <w:right w:w="0" w:type="dxa"/>
          </w:tblCellMar>
        </w:tblPrEx>
        <w:trPr>
          <w:trHeight w:val="510" w:hRule="atLeast"/>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cs="宋体"/>
                <w:color w:val="000000"/>
                <w:sz w:val="24"/>
              </w:rPr>
            </w:pPr>
            <w:r>
              <w:rPr>
                <w:rFonts w:hint="eastAsia" w:ascii="宋体" w:hAnsi="宋体" w:cs="宋体"/>
                <w:color w:val="000000"/>
                <w:kern w:val="0"/>
                <w:sz w:val="24"/>
              </w:rPr>
              <w:t>公开08表</w:t>
            </w:r>
          </w:p>
        </w:tc>
      </w:tr>
      <w:tr>
        <w:tblPrEx>
          <w:tblCellMar>
            <w:top w:w="0" w:type="dxa"/>
            <w:left w:w="0" w:type="dxa"/>
            <w:bottom w:w="0" w:type="dxa"/>
            <w:right w:w="0" w:type="dxa"/>
          </w:tblCellMar>
        </w:tblPrEx>
        <w:trPr>
          <w:trHeight w:val="510" w:hRule="atLeast"/>
        </w:trPr>
        <w:tc>
          <w:tcPr>
            <w:tcW w:w="8652" w:type="dxa"/>
            <w:gridSpan w:val="7"/>
            <w:tcBorders>
              <w:top w:val="nil"/>
              <w:left w:val="nil"/>
              <w:bottom w:val="nil"/>
              <w:right w:val="nil"/>
            </w:tcBorders>
            <w:shd w:val="clear" w:color="auto" w:fill="auto"/>
            <w:noWrap/>
            <w:tcMar>
              <w:top w:w="15" w:type="dxa"/>
              <w:left w:w="15" w:type="dxa"/>
              <w:right w:w="15" w:type="dxa"/>
            </w:tcMar>
            <w:vAlign w:val="bottom"/>
          </w:tcPr>
          <w:p>
            <w:pPr>
              <w:widowControl/>
              <w:jc w:val="left"/>
              <w:textAlignment w:val="bottom"/>
              <w:rPr>
                <w:rFonts w:ascii="宋体" w:hAnsi="宋体" w:cs="宋体"/>
                <w:color w:val="000000"/>
                <w:sz w:val="24"/>
              </w:rPr>
            </w:pPr>
            <w:r>
              <w:rPr>
                <w:rFonts w:hint="eastAsia" w:ascii="宋体" w:hAnsi="宋体" w:cs="宋体"/>
                <w:color w:val="000000"/>
                <w:kern w:val="0"/>
                <w:sz w:val="24"/>
              </w:rPr>
              <w:t>公开部门：</w:t>
            </w:r>
            <w:r>
              <w:rPr>
                <w:rFonts w:hint="eastAsia"/>
                <w:color w:val="000000"/>
                <w:kern w:val="0"/>
                <w:sz w:val="24"/>
                <w:lang w:val="en-US" w:eastAsia="zh-CN"/>
              </w:rPr>
              <w:t>银川火车站广场公园管理所</w:t>
            </w:r>
          </w:p>
        </w:tc>
        <w:tc>
          <w:tcPr>
            <w:tcW w:w="1962"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089" w:type="dxa"/>
            <w:tcBorders>
              <w:top w:val="nil"/>
              <w:left w:val="nil"/>
              <w:bottom w:val="nil"/>
              <w:right w:val="nil"/>
            </w:tcBorders>
            <w:shd w:val="clear" w:color="auto" w:fill="auto"/>
            <w:noWrap/>
            <w:tcMar>
              <w:top w:w="15" w:type="dxa"/>
              <w:left w:w="15" w:type="dxa"/>
              <w:right w:w="15" w:type="dxa"/>
            </w:tcMar>
            <w:vAlign w:val="bottom"/>
          </w:tcPr>
          <w:p>
            <w:pPr>
              <w:rPr>
                <w:rFonts w:ascii="Arial" w:hAnsi="Arial" w:cs="Arial"/>
                <w:color w:val="000000"/>
                <w:sz w:val="20"/>
                <w:szCs w:val="20"/>
              </w:rPr>
            </w:pPr>
          </w:p>
        </w:tc>
        <w:tc>
          <w:tcPr>
            <w:tcW w:w="2371" w:type="dxa"/>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ascii="宋体" w:hAnsi="宋体" w:cs="宋体"/>
                <w:color w:val="000000"/>
                <w:sz w:val="24"/>
              </w:rPr>
            </w:pPr>
            <w:r>
              <w:rPr>
                <w:rFonts w:hint="eastAsia" w:ascii="宋体" w:hAnsi="宋体" w:cs="宋体"/>
                <w:color w:val="000000"/>
                <w:kern w:val="0"/>
                <w:sz w:val="24"/>
              </w:rPr>
              <w:t>金额单位：元</w:t>
            </w:r>
          </w:p>
        </w:tc>
      </w:tr>
      <w:tr>
        <w:tblPrEx>
          <w:tblCellMar>
            <w:top w:w="0" w:type="dxa"/>
            <w:left w:w="0" w:type="dxa"/>
            <w:bottom w:w="0" w:type="dxa"/>
            <w:right w:w="0" w:type="dxa"/>
          </w:tblCellMar>
        </w:tblPrEx>
        <w:trPr>
          <w:trHeight w:val="525" w:hRule="atLeast"/>
        </w:trPr>
        <w:tc>
          <w:tcPr>
            <w:tcW w:w="3739" w:type="dxa"/>
            <w:gridSpan w:val="4"/>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03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1948" w:type="dxa"/>
            <w:vMerge w:val="restart"/>
            <w:tcBorders>
              <w:top w:val="single" w:color="000000" w:sz="4" w:space="0"/>
              <w:left w:val="nil"/>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5983"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237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tblPrEx>
          <w:tblCellMar>
            <w:top w:w="0" w:type="dxa"/>
            <w:left w:w="0" w:type="dxa"/>
            <w:bottom w:w="0" w:type="dxa"/>
            <w:right w:w="0" w:type="dxa"/>
          </w:tblCellMar>
        </w:tblPrEx>
        <w:trPr>
          <w:trHeight w:val="512" w:hRule="atLeast"/>
        </w:trPr>
        <w:tc>
          <w:tcPr>
            <w:tcW w:w="857" w:type="dxa"/>
            <w:gridSpan w:val="3"/>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支出功能分类科目编码</w:t>
            </w: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03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948" w:type="dxa"/>
            <w:vMerge w:val="continue"/>
            <w:tcBorders>
              <w:left w:val="nil"/>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96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208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237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r>
      <w:tr>
        <w:tblPrEx>
          <w:tblCellMar>
            <w:top w:w="0" w:type="dxa"/>
            <w:left w:w="0" w:type="dxa"/>
            <w:bottom w:w="0" w:type="dxa"/>
            <w:right w:w="0" w:type="dxa"/>
          </w:tblCellMar>
        </w:tblPrEx>
        <w:trPr>
          <w:trHeight w:val="525" w:hRule="atLeast"/>
        </w:trPr>
        <w:tc>
          <w:tcPr>
            <w:tcW w:w="28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类</w:t>
            </w:r>
          </w:p>
        </w:tc>
        <w:tc>
          <w:tcPr>
            <w:tcW w:w="28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款</w:t>
            </w:r>
          </w:p>
        </w:tc>
        <w:tc>
          <w:tcPr>
            <w:tcW w:w="28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w:t>
            </w: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0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4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93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9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20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3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0" w:type="dxa"/>
            <w:left w:w="0" w:type="dxa"/>
            <w:bottom w:w="0" w:type="dxa"/>
            <w:right w:w="0" w:type="dxa"/>
          </w:tblCellMar>
        </w:tblPrEx>
        <w:trPr>
          <w:trHeight w:val="525" w:hRule="atLeast"/>
        </w:trPr>
        <w:tc>
          <w:tcPr>
            <w:tcW w:w="28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8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8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r>
              <w:rPr>
                <w:rFonts w:hint="eastAsia" w:ascii="宋体" w:hAnsi="宋体" w:cs="宋体"/>
                <w:color w:val="000000"/>
                <w:sz w:val="22"/>
              </w:rPr>
              <w:t>无</w:t>
            </w: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8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288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color w:val="000000"/>
                <w:sz w:val="22"/>
              </w:rPr>
            </w:pPr>
          </w:p>
        </w:tc>
        <w:tc>
          <w:tcPr>
            <w:tcW w:w="103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4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3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196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0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c>
          <w:tcPr>
            <w:tcW w:w="23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ascii="宋体" w:hAnsi="宋体" w:cs="宋体"/>
                <w:color w:val="000000"/>
                <w:sz w:val="22"/>
              </w:rPr>
            </w:pPr>
          </w:p>
        </w:tc>
      </w:tr>
      <w:tr>
        <w:tblPrEx>
          <w:tblCellMar>
            <w:top w:w="0" w:type="dxa"/>
            <w:left w:w="0" w:type="dxa"/>
            <w:bottom w:w="0" w:type="dxa"/>
            <w:right w:w="0" w:type="dxa"/>
          </w:tblCellMar>
        </w:tblPrEx>
        <w:trPr>
          <w:trHeight w:val="341" w:hRule="atLeast"/>
        </w:trPr>
        <w:tc>
          <w:tcPr>
            <w:tcW w:w="15074" w:type="dxa"/>
            <w:gridSpan w:val="10"/>
            <w:tcBorders>
              <w:top w:val="single" w:color="000000" w:sz="4" w:space="0"/>
            </w:tcBorders>
            <w:shd w:val="clear" w:color="auto" w:fill="auto"/>
            <w:noWrap/>
            <w:tcMar>
              <w:top w:w="15" w:type="dxa"/>
              <w:left w:w="15" w:type="dxa"/>
              <w:right w:w="15" w:type="dxa"/>
            </w:tcMar>
            <w:vAlign w:val="center"/>
          </w:tcPr>
          <w:p>
            <w:pPr>
              <w:ind w:right="480"/>
              <w:rPr>
                <w:rFonts w:ascii="宋体" w:hAnsi="宋体" w:cs="宋体"/>
                <w:color w:val="000000"/>
                <w:sz w:val="22"/>
              </w:rPr>
            </w:pPr>
            <w:r>
              <w:rPr>
                <w:rFonts w:hint="eastAsia" w:ascii="宋体" w:hAnsi="宋体" w:cs="宋体"/>
                <w:color w:val="000000"/>
                <w:kern w:val="0"/>
                <w:sz w:val="24"/>
              </w:rPr>
              <w:t>注：本表反映部门本年度政府性基金预算财政拨款收入支出及结转结余情况，数据取自财决09表</w:t>
            </w:r>
          </w:p>
        </w:tc>
      </w:tr>
    </w:tbl>
    <w:p>
      <w:pPr>
        <w:ind w:firstLine="420" w:firstLineChars="200"/>
      </w:pPr>
    </w:p>
    <w:p/>
    <w:tbl>
      <w:tblPr>
        <w:tblStyle w:val="9"/>
        <w:tblpPr w:leftFromText="180" w:rightFromText="180" w:vertAnchor="text" w:horzAnchor="margin" w:tblpY="573"/>
        <w:tblOverlap w:val="never"/>
        <w:tblW w:w="15180" w:type="dxa"/>
        <w:tblInd w:w="0" w:type="dxa"/>
        <w:tblLayout w:type="fixed"/>
        <w:tblCellMar>
          <w:top w:w="0" w:type="dxa"/>
          <w:left w:w="108" w:type="dxa"/>
          <w:bottom w:w="0" w:type="dxa"/>
          <w:right w:w="108" w:type="dxa"/>
        </w:tblCellMar>
      </w:tblPr>
      <w:tblGrid>
        <w:gridCol w:w="492"/>
        <w:gridCol w:w="492"/>
        <w:gridCol w:w="492"/>
        <w:gridCol w:w="4824"/>
        <w:gridCol w:w="2843"/>
        <w:gridCol w:w="3058"/>
        <w:gridCol w:w="2979"/>
      </w:tblGrid>
      <w:tr>
        <w:tblPrEx>
          <w:tblCellMar>
            <w:top w:w="0" w:type="dxa"/>
            <w:left w:w="108" w:type="dxa"/>
            <w:bottom w:w="0" w:type="dxa"/>
            <w:right w:w="108" w:type="dxa"/>
          </w:tblCellMar>
        </w:tblPrEx>
        <w:trPr>
          <w:trHeight w:val="305" w:hRule="atLeast"/>
        </w:trPr>
        <w:tc>
          <w:tcPr>
            <w:tcW w:w="15180" w:type="dxa"/>
            <w:gridSpan w:val="7"/>
            <w:vAlign w:val="bottom"/>
          </w:tcPr>
          <w:p>
            <w:pPr>
              <w:widowControl/>
              <w:jc w:val="center"/>
              <w:rPr>
                <w:color w:val="000000"/>
                <w:kern w:val="0"/>
                <w:sz w:val="44"/>
                <w:szCs w:val="44"/>
              </w:rPr>
            </w:pPr>
            <w:r>
              <w:rPr>
                <w:rFonts w:hint="eastAsia"/>
                <w:b/>
                <w:bCs/>
                <w:color w:val="000000"/>
                <w:kern w:val="0"/>
                <w:sz w:val="36"/>
                <w:szCs w:val="36"/>
              </w:rPr>
              <w:t>国有资本经营预算财政拨款支出决算表</w:t>
            </w:r>
          </w:p>
        </w:tc>
      </w:tr>
      <w:tr>
        <w:tblPrEx>
          <w:tblCellMar>
            <w:top w:w="0" w:type="dxa"/>
            <w:left w:w="108" w:type="dxa"/>
            <w:bottom w:w="0" w:type="dxa"/>
            <w:right w:w="108" w:type="dxa"/>
          </w:tblCellMar>
        </w:tblPrEx>
        <w:trPr>
          <w:trHeight w:val="305" w:hRule="atLeast"/>
        </w:trPr>
        <w:tc>
          <w:tcPr>
            <w:tcW w:w="15180" w:type="dxa"/>
            <w:gridSpan w:val="7"/>
            <w:vAlign w:val="bottom"/>
          </w:tcPr>
          <w:p>
            <w:pPr>
              <w:widowControl/>
              <w:jc w:val="right"/>
              <w:rPr>
                <w:color w:val="000000"/>
                <w:kern w:val="0"/>
                <w:sz w:val="24"/>
              </w:rPr>
            </w:pPr>
            <w:r>
              <w:rPr>
                <w:rFonts w:hint="eastAsia"/>
                <w:color w:val="000000"/>
                <w:kern w:val="0"/>
                <w:sz w:val="24"/>
              </w:rPr>
              <w:t>公开</w:t>
            </w:r>
            <w:r>
              <w:rPr>
                <w:color w:val="000000"/>
                <w:kern w:val="0"/>
                <w:sz w:val="24"/>
              </w:rPr>
              <w:t>0</w:t>
            </w:r>
            <w:r>
              <w:rPr>
                <w:rFonts w:hint="eastAsia"/>
                <w:color w:val="000000"/>
                <w:kern w:val="0"/>
                <w:sz w:val="24"/>
              </w:rPr>
              <w:t>9表</w:t>
            </w:r>
          </w:p>
        </w:tc>
      </w:tr>
      <w:tr>
        <w:tblPrEx>
          <w:tblCellMar>
            <w:top w:w="0" w:type="dxa"/>
            <w:left w:w="108" w:type="dxa"/>
            <w:bottom w:w="0" w:type="dxa"/>
            <w:right w:w="108" w:type="dxa"/>
          </w:tblCellMar>
        </w:tblPrEx>
        <w:trPr>
          <w:trHeight w:val="305" w:hRule="atLeast"/>
        </w:trPr>
        <w:tc>
          <w:tcPr>
            <w:tcW w:w="9143" w:type="dxa"/>
            <w:gridSpan w:val="5"/>
            <w:vAlign w:val="bottom"/>
          </w:tcPr>
          <w:p>
            <w:pPr>
              <w:widowControl/>
              <w:jc w:val="left"/>
              <w:rPr>
                <w:color w:val="000000"/>
                <w:kern w:val="0"/>
                <w:sz w:val="20"/>
              </w:rPr>
            </w:pPr>
            <w:r>
              <w:rPr>
                <w:rFonts w:hint="eastAsia"/>
                <w:color w:val="000000"/>
                <w:kern w:val="0"/>
                <w:sz w:val="24"/>
              </w:rPr>
              <w:t>公开部门：</w:t>
            </w:r>
            <w:r>
              <w:rPr>
                <w:rFonts w:hint="eastAsia"/>
                <w:color w:val="000000"/>
                <w:kern w:val="0"/>
                <w:sz w:val="24"/>
                <w:lang w:val="en-US" w:eastAsia="zh-CN"/>
              </w:rPr>
              <w:t>银川火车站广场公园管理所</w:t>
            </w:r>
          </w:p>
        </w:tc>
        <w:tc>
          <w:tcPr>
            <w:tcW w:w="3058" w:type="dxa"/>
            <w:vAlign w:val="bottom"/>
          </w:tcPr>
          <w:p>
            <w:pPr>
              <w:widowControl/>
              <w:jc w:val="center"/>
              <w:rPr>
                <w:color w:val="000000"/>
                <w:kern w:val="0"/>
                <w:sz w:val="24"/>
              </w:rPr>
            </w:pPr>
          </w:p>
        </w:tc>
        <w:tc>
          <w:tcPr>
            <w:tcW w:w="2979" w:type="dxa"/>
            <w:vAlign w:val="bottom"/>
          </w:tcPr>
          <w:p>
            <w:pPr>
              <w:widowControl/>
              <w:jc w:val="right"/>
              <w:rPr>
                <w:color w:val="000000"/>
                <w:kern w:val="0"/>
                <w:sz w:val="24"/>
              </w:rPr>
            </w:pPr>
            <w:r>
              <w:rPr>
                <w:rFonts w:hint="eastAsia"/>
                <w:color w:val="000000"/>
                <w:kern w:val="0"/>
                <w:sz w:val="24"/>
              </w:rPr>
              <w:t>金额单位：元</w:t>
            </w:r>
          </w:p>
        </w:tc>
      </w:tr>
      <w:tr>
        <w:tblPrEx>
          <w:tblCellMar>
            <w:top w:w="0" w:type="dxa"/>
            <w:left w:w="108" w:type="dxa"/>
            <w:bottom w:w="0" w:type="dxa"/>
            <w:right w:w="108" w:type="dxa"/>
          </w:tblCellMar>
        </w:tblPrEx>
        <w:trPr>
          <w:trHeight w:val="305" w:hRule="atLeast"/>
        </w:trPr>
        <w:tc>
          <w:tcPr>
            <w:tcW w:w="6300"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项目</w:t>
            </w:r>
          </w:p>
        </w:tc>
        <w:tc>
          <w:tcPr>
            <w:tcW w:w="2843"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本年支出合计</w:t>
            </w:r>
          </w:p>
        </w:tc>
        <w:tc>
          <w:tcPr>
            <w:tcW w:w="3058"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基本支出</w:t>
            </w:r>
          </w:p>
        </w:tc>
        <w:tc>
          <w:tcPr>
            <w:tcW w:w="2979" w:type="dxa"/>
            <w:vMerge w:val="restart"/>
            <w:tcBorders>
              <w:top w:val="single" w:color="000000" w:sz="8" w:space="0"/>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项目支出</w:t>
            </w:r>
          </w:p>
        </w:tc>
      </w:tr>
      <w:tr>
        <w:tblPrEx>
          <w:tblCellMar>
            <w:top w:w="0" w:type="dxa"/>
            <w:left w:w="108" w:type="dxa"/>
            <w:bottom w:w="0" w:type="dxa"/>
            <w:right w:w="108" w:type="dxa"/>
          </w:tblCellMar>
        </w:tblPrEx>
        <w:trPr>
          <w:trHeight w:val="335"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功能分类科目编码</w:t>
            </w:r>
          </w:p>
        </w:tc>
        <w:tc>
          <w:tcPr>
            <w:tcW w:w="4824"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科目名称</w:t>
            </w:r>
          </w:p>
        </w:tc>
        <w:tc>
          <w:tcPr>
            <w:tcW w:w="2843"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pPr>
              <w:widowControl/>
              <w:jc w:val="left"/>
              <w:rPr>
                <w:color w:val="000000"/>
                <w:kern w:val="0"/>
                <w:sz w:val="22"/>
              </w:rPr>
            </w:pPr>
          </w:p>
        </w:tc>
      </w:tr>
      <w:tr>
        <w:tblPrEx>
          <w:tblCellMar>
            <w:top w:w="0" w:type="dxa"/>
            <w:left w:w="108" w:type="dxa"/>
            <w:bottom w:w="0" w:type="dxa"/>
            <w:right w:w="108" w:type="dxa"/>
          </w:tblCellMar>
        </w:tblPrEx>
        <w:trPr>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项</w:t>
            </w:r>
          </w:p>
        </w:tc>
        <w:tc>
          <w:tcPr>
            <w:tcW w:w="4824" w:type="dxa"/>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栏次</w:t>
            </w:r>
          </w:p>
        </w:tc>
        <w:tc>
          <w:tcPr>
            <w:tcW w:w="2843"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1</w:t>
            </w:r>
          </w:p>
        </w:tc>
        <w:tc>
          <w:tcPr>
            <w:tcW w:w="3058"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2</w:t>
            </w:r>
          </w:p>
        </w:tc>
        <w:tc>
          <w:tcPr>
            <w:tcW w:w="2979" w:type="dxa"/>
            <w:tcBorders>
              <w:top w:val="nil"/>
              <w:left w:val="nil"/>
              <w:bottom w:val="single" w:color="000000" w:sz="4" w:space="0"/>
              <w:right w:val="single" w:color="000000" w:sz="4" w:space="0"/>
            </w:tcBorders>
            <w:vAlign w:val="center"/>
          </w:tcPr>
          <w:p>
            <w:pPr>
              <w:widowControl/>
              <w:jc w:val="center"/>
              <w:rPr>
                <w:color w:val="000000"/>
                <w:kern w:val="0"/>
                <w:sz w:val="22"/>
              </w:rPr>
            </w:pPr>
            <w:r>
              <w:rPr>
                <w:color w:val="000000"/>
                <w:kern w:val="0"/>
                <w:sz w:val="22"/>
              </w:rPr>
              <w:t>3</w:t>
            </w:r>
          </w:p>
        </w:tc>
      </w:tr>
      <w:tr>
        <w:tblPrEx>
          <w:tblCellMar>
            <w:top w:w="0" w:type="dxa"/>
            <w:left w:w="108" w:type="dxa"/>
            <w:bottom w:w="0" w:type="dxa"/>
            <w:right w:w="108" w:type="dxa"/>
          </w:tblCellMar>
        </w:tblPrEx>
        <w:trPr>
          <w:trHeight w:val="305" w:hRule="atLeast"/>
        </w:trPr>
        <w:tc>
          <w:tcPr>
            <w:tcW w:w="492" w:type="dxa"/>
            <w:vMerge w:val="continue"/>
            <w:tcBorders>
              <w:top w:val="nil"/>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center"/>
              <w:rPr>
                <w:color w:val="000000"/>
                <w:kern w:val="0"/>
                <w:sz w:val="22"/>
              </w:rPr>
            </w:pPr>
            <w:r>
              <w:rPr>
                <w:rFonts w:hint="eastAsia"/>
                <w:color w:val="000000"/>
                <w:kern w:val="0"/>
                <w:sz w:val="22"/>
              </w:rPr>
              <w:t>合计</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无</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0.00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0.00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0.00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8" w:space="0"/>
              <w:right w:val="single" w:color="000000" w:sz="4" w:space="0"/>
            </w:tcBorders>
            <w:vAlign w:val="center"/>
          </w:tcPr>
          <w:p>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8"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8" w:space="0"/>
              <w:right w:val="single" w:color="000000" w:sz="4" w:space="0"/>
            </w:tcBorders>
            <w:vAlign w:val="center"/>
          </w:tcPr>
          <w:p>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8" w:space="0"/>
              <w:right w:val="single" w:color="000000" w:sz="4" w:space="0"/>
            </w:tcBorders>
            <w:vAlign w:val="center"/>
          </w:tcPr>
          <w:p>
            <w:pPr>
              <w:widowControl/>
              <w:jc w:val="right"/>
              <w:rPr>
                <w:color w:val="000000"/>
                <w:kern w:val="0"/>
                <w:sz w:val="22"/>
              </w:rPr>
            </w:pPr>
            <w:r>
              <w:rPr>
                <w:rFonts w:hint="eastAsia"/>
                <w:color w:val="000000"/>
                <w:kern w:val="0"/>
                <w:sz w:val="22"/>
              </w:rPr>
              <w:t>　</w:t>
            </w:r>
          </w:p>
        </w:tc>
      </w:tr>
      <w:tr>
        <w:tblPrEx>
          <w:tblCellMar>
            <w:top w:w="0" w:type="dxa"/>
            <w:left w:w="108" w:type="dxa"/>
            <w:bottom w:w="0" w:type="dxa"/>
            <w:right w:w="108" w:type="dxa"/>
          </w:tblCellMar>
        </w:tblPrEx>
        <w:trPr>
          <w:trHeight w:val="305" w:hRule="atLeast"/>
        </w:trPr>
        <w:tc>
          <w:tcPr>
            <w:tcW w:w="15180" w:type="dxa"/>
            <w:gridSpan w:val="7"/>
            <w:tcBorders>
              <w:top w:val="single" w:color="000000" w:sz="8" w:space="0"/>
              <w:left w:val="nil"/>
              <w:bottom w:val="nil"/>
              <w:right w:val="nil"/>
            </w:tcBorders>
            <w:vAlign w:val="bottom"/>
          </w:tcPr>
          <w:p>
            <w:pPr>
              <w:widowControl/>
              <w:jc w:val="left"/>
              <w:rPr>
                <w:color w:val="000000"/>
                <w:kern w:val="0"/>
                <w:sz w:val="22"/>
              </w:rPr>
            </w:pPr>
            <w:r>
              <w:rPr>
                <w:rFonts w:hint="eastAsia"/>
                <w:color w:val="000000"/>
                <w:kern w:val="0"/>
                <w:sz w:val="22"/>
              </w:rPr>
              <w:t>注：本表反映部门本年度国有资本经营预算财政拨款支出情况，数据取自财决11表</w:t>
            </w:r>
          </w:p>
        </w:tc>
      </w:tr>
    </w:tbl>
    <w:p/>
    <w:p/>
    <w:p/>
    <w:p>
      <w:pPr>
        <w:sectPr>
          <w:pgSz w:w="16838" w:h="11906" w:orient="landscape"/>
          <w:pgMar w:top="397" w:right="624" w:bottom="0" w:left="624" w:header="0" w:footer="0" w:gutter="0"/>
          <w:cols w:space="0" w:num="1"/>
          <w:docGrid w:type="linesAndChars" w:linePitch="321" w:charSpace="0"/>
        </w:sectPr>
      </w:pPr>
    </w:p>
    <w:p>
      <w:pPr>
        <w:widowControl/>
        <w:spacing w:line="560" w:lineRule="exact"/>
        <w:jc w:val="center"/>
        <w:outlineLvl w:val="1"/>
        <w:rPr>
          <w:rFonts w:ascii="方正小标宋简体" w:eastAsia="方正小标宋简体"/>
          <w:kern w:val="0"/>
          <w:sz w:val="44"/>
          <w:szCs w:val="44"/>
        </w:rPr>
      </w:pPr>
      <w:r>
        <w:rPr>
          <w:rFonts w:ascii="方正小标宋简体" w:eastAsia="方正小标宋简体"/>
          <w:kern w:val="0"/>
          <w:sz w:val="44"/>
          <w:szCs w:val="44"/>
        </w:rPr>
        <w:t xml:space="preserve">第三部分 </w:t>
      </w:r>
      <w:r>
        <w:rPr>
          <w:rFonts w:hint="eastAsia" w:ascii="方正小标宋简体" w:eastAsia="方正小标宋简体"/>
          <w:kern w:val="0"/>
          <w:sz w:val="44"/>
          <w:szCs w:val="44"/>
        </w:rPr>
        <w:t>2022年</w:t>
      </w:r>
      <w:r>
        <w:rPr>
          <w:rFonts w:ascii="方正小标宋简体" w:eastAsia="方正小标宋简体"/>
          <w:kern w:val="0"/>
          <w:sz w:val="44"/>
          <w:szCs w:val="44"/>
        </w:rPr>
        <w:t>度部门决算情况说明</w:t>
      </w:r>
    </w:p>
    <w:p>
      <w:pPr>
        <w:spacing w:line="560" w:lineRule="exact"/>
        <w:outlineLvl w:val="1"/>
        <w:rPr>
          <w:rFonts w:eastAsia="仿宋_GB2312"/>
          <w:kern w:val="0"/>
          <w:sz w:val="32"/>
          <w:szCs w:val="32"/>
        </w:rPr>
      </w:pPr>
    </w:p>
    <w:p>
      <w:pPr>
        <w:keepNext w:val="0"/>
        <w:keepLines w:val="0"/>
        <w:pageBreakBefore w:val="0"/>
        <w:kinsoku/>
        <w:wordWrap/>
        <w:overflowPunct/>
        <w:topLinePunct w:val="0"/>
        <w:bidi w:val="0"/>
        <w:snapToGrid/>
        <w:spacing w:line="560" w:lineRule="exact"/>
        <w:ind w:firstLine="640" w:firstLineChars="200"/>
        <w:textAlignment w:val="auto"/>
        <w:outlineLvl w:val="1"/>
        <w:rPr>
          <w:rFonts w:ascii="黑体" w:hAnsi="黑体" w:eastAsia="黑体"/>
          <w:kern w:val="0"/>
          <w:sz w:val="32"/>
          <w:szCs w:val="32"/>
        </w:rPr>
      </w:pPr>
      <w:r>
        <w:rPr>
          <w:rFonts w:ascii="黑体" w:hAnsi="黑体" w:eastAsia="黑体"/>
          <w:kern w:val="0"/>
          <w:sz w:val="32"/>
          <w:szCs w:val="32"/>
        </w:rPr>
        <w:t>一、收入支出决算总体情况说明</w:t>
      </w:r>
    </w:p>
    <w:p>
      <w:pPr>
        <w:keepNext w:val="0"/>
        <w:keepLines w:val="0"/>
        <w:pageBreakBefore w:val="0"/>
        <w:kinsoku/>
        <w:wordWrap/>
        <w:overflowPunct/>
        <w:topLinePunct w:val="0"/>
        <w:bidi w:val="0"/>
        <w:snapToGrid/>
        <w:spacing w:line="560" w:lineRule="exact"/>
        <w:ind w:firstLine="640" w:firstLineChars="200"/>
        <w:textAlignment w:val="auto"/>
        <w:outlineLvl w:val="1"/>
        <w:rPr>
          <w:rFonts w:eastAsia="仿宋_GB2312"/>
          <w:kern w:val="0"/>
          <w:sz w:val="32"/>
          <w:szCs w:val="32"/>
        </w:rPr>
      </w:pPr>
      <w:r>
        <w:rPr>
          <w:rFonts w:hint="eastAsia" w:eastAsia="仿宋_GB2312"/>
          <w:kern w:val="0"/>
          <w:sz w:val="32"/>
          <w:szCs w:val="32"/>
        </w:rPr>
        <w:t>2022年</w:t>
      </w:r>
      <w:r>
        <w:rPr>
          <w:rFonts w:eastAsia="仿宋_GB2312"/>
          <w:kern w:val="0"/>
          <w:sz w:val="32"/>
          <w:szCs w:val="32"/>
        </w:rPr>
        <w:t>度收入总计</w:t>
      </w:r>
      <w:r>
        <w:rPr>
          <w:rFonts w:hint="eastAsia" w:eastAsia="仿宋_GB2312"/>
          <w:kern w:val="0"/>
          <w:sz w:val="32"/>
          <w:szCs w:val="32"/>
          <w:lang w:val="en-US" w:eastAsia="zh-CN"/>
        </w:rPr>
        <w:t>6565342.96</w:t>
      </w:r>
      <w:r>
        <w:rPr>
          <w:rFonts w:eastAsia="仿宋_GB2312"/>
          <w:kern w:val="0"/>
          <w:sz w:val="32"/>
          <w:szCs w:val="32"/>
        </w:rPr>
        <w:t>元，支出总计</w:t>
      </w:r>
      <w:r>
        <w:rPr>
          <w:rFonts w:hint="eastAsia" w:eastAsia="仿宋_GB2312"/>
          <w:kern w:val="0"/>
          <w:sz w:val="32"/>
          <w:szCs w:val="32"/>
          <w:lang w:val="en-US" w:eastAsia="zh-CN"/>
        </w:rPr>
        <w:t>5823074.46</w:t>
      </w:r>
      <w:r>
        <w:rPr>
          <w:rFonts w:eastAsia="仿宋_GB2312"/>
          <w:kern w:val="0"/>
          <w:sz w:val="32"/>
          <w:szCs w:val="32"/>
        </w:rPr>
        <w:t>元。与上年相比，收</w:t>
      </w:r>
      <w:r>
        <w:rPr>
          <w:rFonts w:hint="eastAsia" w:eastAsia="仿宋_GB2312"/>
          <w:kern w:val="0"/>
          <w:sz w:val="32"/>
          <w:szCs w:val="32"/>
          <w:lang w:val="en-US" w:eastAsia="zh-CN"/>
        </w:rPr>
        <w:t>入</w:t>
      </w:r>
      <w:r>
        <w:rPr>
          <w:rFonts w:eastAsia="仿宋_GB2312"/>
          <w:kern w:val="0"/>
          <w:sz w:val="32"/>
          <w:szCs w:val="32"/>
        </w:rPr>
        <w:t>总计增加</w:t>
      </w:r>
      <w:r>
        <w:rPr>
          <w:rFonts w:hint="eastAsia" w:eastAsia="仿宋_GB2312"/>
          <w:kern w:val="0"/>
          <w:sz w:val="32"/>
          <w:szCs w:val="32"/>
          <w:lang w:val="en-US" w:eastAsia="zh-CN"/>
        </w:rPr>
        <w:t>1494882.72</w:t>
      </w:r>
      <w:r>
        <w:rPr>
          <w:rFonts w:eastAsia="仿宋_GB2312"/>
          <w:kern w:val="0"/>
          <w:sz w:val="32"/>
          <w:szCs w:val="32"/>
        </w:rPr>
        <w:t>元，增长</w:t>
      </w:r>
      <w:r>
        <w:rPr>
          <w:rFonts w:hint="eastAsia" w:eastAsia="仿宋_GB2312"/>
          <w:kern w:val="0"/>
          <w:sz w:val="32"/>
          <w:szCs w:val="32"/>
          <w:lang w:val="en-US" w:eastAsia="zh-CN"/>
        </w:rPr>
        <w:t>29.48</w:t>
      </w:r>
      <w:r>
        <w:rPr>
          <w:rFonts w:eastAsia="仿宋_GB2312"/>
          <w:kern w:val="0"/>
          <w:sz w:val="32"/>
          <w:szCs w:val="32"/>
        </w:rPr>
        <w:t>%，</w:t>
      </w:r>
      <w:r>
        <w:rPr>
          <w:rFonts w:hint="eastAsia" w:eastAsia="仿宋_GB2312"/>
          <w:kern w:val="0"/>
          <w:sz w:val="32"/>
          <w:szCs w:val="32"/>
          <w:lang w:val="en-US" w:eastAsia="zh-CN"/>
        </w:rPr>
        <w:t>支出总计增加719604.17元，增长14.1%，</w:t>
      </w:r>
      <w:r>
        <w:rPr>
          <w:rFonts w:eastAsia="仿宋_GB2312"/>
          <w:kern w:val="0"/>
          <w:sz w:val="32"/>
          <w:szCs w:val="32"/>
        </w:rPr>
        <w:t>主要原因</w:t>
      </w:r>
      <w:r>
        <w:rPr>
          <w:rFonts w:hint="eastAsia" w:eastAsia="仿宋_GB2312"/>
          <w:kern w:val="0"/>
          <w:sz w:val="32"/>
          <w:szCs w:val="32"/>
          <w:lang w:val="en-US" w:eastAsia="zh-CN"/>
        </w:rPr>
        <w:t>是在收入方面，因疫情防控的工作需要，银川市、金凤区增加疫情防控经费拨款；在支出方面，火车站疫情卡口抗疫经费支出较多</w:t>
      </w:r>
      <w:r>
        <w:rPr>
          <w:rFonts w:eastAsia="仿宋_GB2312"/>
          <w:kern w:val="0"/>
          <w:sz w:val="32"/>
          <w:szCs w:val="32"/>
        </w:rPr>
        <w:t>。</w:t>
      </w:r>
    </w:p>
    <w:p>
      <w:pPr>
        <w:keepNext w:val="0"/>
        <w:keepLines w:val="0"/>
        <w:pageBreakBefore w:val="0"/>
        <w:kinsoku/>
        <w:wordWrap/>
        <w:overflowPunct/>
        <w:topLinePunct w:val="0"/>
        <w:bidi w:val="0"/>
        <w:snapToGrid/>
        <w:spacing w:line="560" w:lineRule="exact"/>
        <w:ind w:firstLine="640" w:firstLineChars="200"/>
        <w:textAlignment w:val="auto"/>
        <w:outlineLvl w:val="1"/>
        <w:rPr>
          <w:rFonts w:ascii="黑体" w:hAnsi="黑体" w:eastAsia="黑体"/>
          <w:kern w:val="0"/>
          <w:sz w:val="32"/>
          <w:szCs w:val="32"/>
        </w:rPr>
      </w:pPr>
      <w:r>
        <w:rPr>
          <w:rFonts w:ascii="黑体" w:hAnsi="黑体" w:eastAsia="黑体"/>
          <w:kern w:val="0"/>
          <w:sz w:val="32"/>
          <w:szCs w:val="32"/>
        </w:rPr>
        <w:t>二、收入决算情况说明</w:t>
      </w:r>
    </w:p>
    <w:p>
      <w:pPr>
        <w:keepNext w:val="0"/>
        <w:keepLines w:val="0"/>
        <w:pageBreakBefore w:val="0"/>
        <w:kinsoku/>
        <w:wordWrap/>
        <w:overflowPunct/>
        <w:topLinePunct w:val="0"/>
        <w:bidi w:val="0"/>
        <w:snapToGrid/>
        <w:spacing w:line="560" w:lineRule="exact"/>
        <w:ind w:firstLine="640" w:firstLineChars="200"/>
        <w:textAlignment w:val="auto"/>
        <w:outlineLvl w:val="1"/>
        <w:rPr>
          <w:rFonts w:eastAsia="仿宋_GB2312"/>
          <w:sz w:val="32"/>
          <w:szCs w:val="32"/>
        </w:rPr>
      </w:pPr>
      <w:r>
        <w:rPr>
          <w:rFonts w:hint="eastAsia" w:eastAsia="仿宋_GB2312"/>
          <w:kern w:val="0"/>
          <w:sz w:val="32"/>
          <w:szCs w:val="32"/>
        </w:rPr>
        <w:t>2022年</w:t>
      </w:r>
      <w:r>
        <w:rPr>
          <w:rFonts w:eastAsia="仿宋_GB2312"/>
          <w:kern w:val="0"/>
          <w:sz w:val="32"/>
          <w:szCs w:val="32"/>
        </w:rPr>
        <w:t>度</w:t>
      </w:r>
      <w:r>
        <w:rPr>
          <w:rFonts w:eastAsia="仿宋_GB2312"/>
          <w:sz w:val="32"/>
          <w:szCs w:val="32"/>
        </w:rPr>
        <w:t>收入合计</w:t>
      </w:r>
      <w:r>
        <w:rPr>
          <w:rFonts w:hint="eastAsia" w:eastAsia="仿宋_GB2312"/>
          <w:kern w:val="0"/>
          <w:sz w:val="32"/>
          <w:szCs w:val="32"/>
          <w:lang w:val="en-US" w:eastAsia="zh-CN"/>
        </w:rPr>
        <w:t>6565342.96</w:t>
      </w:r>
      <w:r>
        <w:rPr>
          <w:rFonts w:eastAsia="仿宋_GB2312"/>
          <w:sz w:val="32"/>
          <w:szCs w:val="32"/>
        </w:rPr>
        <w:t>元，其中：财政拨款收入</w:t>
      </w:r>
      <w:r>
        <w:rPr>
          <w:rFonts w:hint="eastAsia" w:eastAsia="仿宋_GB2312"/>
          <w:sz w:val="32"/>
          <w:szCs w:val="32"/>
        </w:rPr>
        <w:t>5,670,734.81</w:t>
      </w:r>
      <w:r>
        <w:rPr>
          <w:rFonts w:eastAsia="仿宋_GB2312"/>
          <w:sz w:val="32"/>
          <w:szCs w:val="32"/>
        </w:rPr>
        <w:t>元，占收入</w:t>
      </w:r>
      <w:r>
        <w:rPr>
          <w:rFonts w:hint="eastAsia" w:eastAsia="仿宋_GB2312"/>
          <w:sz w:val="32"/>
          <w:szCs w:val="32"/>
        </w:rPr>
        <w:t>的</w:t>
      </w:r>
      <w:r>
        <w:rPr>
          <w:rFonts w:hint="eastAsia" w:eastAsia="仿宋_GB2312"/>
          <w:sz w:val="32"/>
          <w:szCs w:val="32"/>
          <w:lang w:val="en-US" w:eastAsia="zh-CN"/>
        </w:rPr>
        <w:t>86.37</w:t>
      </w:r>
      <w:r>
        <w:rPr>
          <w:rFonts w:eastAsia="仿宋_GB2312"/>
          <w:sz w:val="32"/>
          <w:szCs w:val="32"/>
        </w:rPr>
        <w:t>%；上级补助收入</w:t>
      </w:r>
      <w:r>
        <w:rPr>
          <w:rFonts w:hint="eastAsia" w:eastAsia="仿宋_GB2312"/>
          <w:sz w:val="32"/>
          <w:szCs w:val="32"/>
          <w:lang w:val="en-US" w:eastAsia="zh-CN"/>
        </w:rPr>
        <w:t>0</w:t>
      </w:r>
      <w:r>
        <w:rPr>
          <w:rFonts w:eastAsia="仿宋_GB2312"/>
          <w:sz w:val="32"/>
          <w:szCs w:val="32"/>
        </w:rPr>
        <w:t>元，事业收入</w:t>
      </w:r>
      <w:r>
        <w:rPr>
          <w:rFonts w:hint="eastAsia" w:eastAsia="仿宋_GB2312"/>
          <w:sz w:val="32"/>
          <w:szCs w:val="32"/>
          <w:lang w:val="en-US" w:eastAsia="zh-CN"/>
        </w:rPr>
        <w:t>0</w:t>
      </w:r>
      <w:r>
        <w:rPr>
          <w:rFonts w:eastAsia="仿宋_GB2312"/>
          <w:sz w:val="32"/>
          <w:szCs w:val="32"/>
        </w:rPr>
        <w:t>元，经营收入</w:t>
      </w:r>
      <w:r>
        <w:rPr>
          <w:rFonts w:hint="eastAsia" w:eastAsia="仿宋_GB2312"/>
          <w:sz w:val="32"/>
          <w:szCs w:val="32"/>
          <w:lang w:val="en-US" w:eastAsia="zh-CN"/>
        </w:rPr>
        <w:t>0</w:t>
      </w:r>
      <w:r>
        <w:rPr>
          <w:rFonts w:eastAsia="仿宋_GB2312"/>
          <w:sz w:val="32"/>
          <w:szCs w:val="32"/>
        </w:rPr>
        <w:t>元，附属单位上缴收入</w:t>
      </w:r>
      <w:r>
        <w:rPr>
          <w:rFonts w:hint="eastAsia" w:eastAsia="仿宋_GB2312"/>
          <w:sz w:val="32"/>
          <w:szCs w:val="32"/>
          <w:lang w:val="en-US" w:eastAsia="zh-CN"/>
        </w:rPr>
        <w:t>0</w:t>
      </w:r>
      <w:r>
        <w:rPr>
          <w:rFonts w:eastAsia="仿宋_GB2312"/>
          <w:sz w:val="32"/>
          <w:szCs w:val="32"/>
        </w:rPr>
        <w:t>元，其他收入</w:t>
      </w:r>
      <w:r>
        <w:rPr>
          <w:rFonts w:hint="eastAsia" w:eastAsia="仿宋_GB2312"/>
          <w:sz w:val="32"/>
          <w:szCs w:val="32"/>
        </w:rPr>
        <w:t>894,608.15</w:t>
      </w:r>
      <w:r>
        <w:rPr>
          <w:rFonts w:eastAsia="仿宋_GB2312"/>
          <w:sz w:val="32"/>
          <w:szCs w:val="32"/>
        </w:rPr>
        <w:t>元，占收入</w:t>
      </w:r>
      <w:r>
        <w:rPr>
          <w:rFonts w:hint="eastAsia" w:eastAsia="仿宋_GB2312"/>
          <w:sz w:val="32"/>
          <w:szCs w:val="32"/>
        </w:rPr>
        <w:t>的</w:t>
      </w:r>
      <w:r>
        <w:rPr>
          <w:rFonts w:hint="eastAsia" w:eastAsia="仿宋_GB2312"/>
          <w:sz w:val="32"/>
          <w:szCs w:val="32"/>
          <w:lang w:val="en-US" w:eastAsia="zh-CN"/>
        </w:rPr>
        <w:t>13.63</w:t>
      </w:r>
      <w:r>
        <w:rPr>
          <w:rFonts w:eastAsia="仿宋_GB2312"/>
          <w:sz w:val="32"/>
          <w:szCs w:val="32"/>
        </w:rPr>
        <w:t>%。</w:t>
      </w:r>
    </w:p>
    <w:p>
      <w:pPr>
        <w:keepNext w:val="0"/>
        <w:keepLines w:val="0"/>
        <w:pageBreakBefore w:val="0"/>
        <w:kinsoku/>
        <w:wordWrap/>
        <w:overflowPunct/>
        <w:topLinePunct w:val="0"/>
        <w:bidi w:val="0"/>
        <w:snapToGrid/>
        <w:spacing w:line="560" w:lineRule="exact"/>
        <w:ind w:firstLine="640" w:firstLineChars="200"/>
        <w:textAlignment w:val="auto"/>
        <w:outlineLvl w:val="1"/>
        <w:rPr>
          <w:rFonts w:ascii="黑体" w:hAnsi="黑体" w:eastAsia="黑体"/>
          <w:kern w:val="0"/>
          <w:sz w:val="32"/>
          <w:szCs w:val="32"/>
        </w:rPr>
      </w:pPr>
      <w:r>
        <w:rPr>
          <w:rFonts w:ascii="黑体" w:hAnsi="黑体" w:eastAsia="黑体"/>
          <w:kern w:val="0"/>
          <w:sz w:val="32"/>
          <w:szCs w:val="32"/>
        </w:rPr>
        <w:t>三、支出决算情况说明</w:t>
      </w:r>
    </w:p>
    <w:p>
      <w:pPr>
        <w:keepNext w:val="0"/>
        <w:keepLines w:val="0"/>
        <w:pageBreakBefore w:val="0"/>
        <w:kinsoku/>
        <w:wordWrap/>
        <w:overflowPunct/>
        <w:topLinePunct w:val="0"/>
        <w:bidi w:val="0"/>
        <w:snapToGrid/>
        <w:spacing w:line="560" w:lineRule="exact"/>
        <w:ind w:firstLine="640" w:firstLineChars="200"/>
        <w:textAlignment w:val="auto"/>
        <w:outlineLvl w:val="1"/>
        <w:rPr>
          <w:rFonts w:eastAsia="仿宋_GB2312"/>
          <w:kern w:val="0"/>
          <w:sz w:val="32"/>
          <w:szCs w:val="32"/>
        </w:rPr>
      </w:pPr>
      <w:r>
        <w:rPr>
          <w:rFonts w:hint="eastAsia" w:eastAsia="仿宋_GB2312"/>
          <w:kern w:val="0"/>
          <w:sz w:val="32"/>
          <w:szCs w:val="32"/>
        </w:rPr>
        <w:t>2022年</w:t>
      </w:r>
      <w:r>
        <w:rPr>
          <w:rFonts w:eastAsia="仿宋_GB2312"/>
          <w:kern w:val="0"/>
          <w:sz w:val="32"/>
          <w:szCs w:val="32"/>
        </w:rPr>
        <w:t>度支出合计</w:t>
      </w:r>
      <w:r>
        <w:rPr>
          <w:rFonts w:hint="eastAsia" w:eastAsia="仿宋_GB2312"/>
          <w:kern w:val="0"/>
          <w:sz w:val="32"/>
          <w:szCs w:val="32"/>
        </w:rPr>
        <w:t>5823074.46</w:t>
      </w:r>
      <w:r>
        <w:rPr>
          <w:rFonts w:eastAsia="仿宋_GB2312"/>
          <w:kern w:val="0"/>
          <w:sz w:val="32"/>
          <w:szCs w:val="32"/>
        </w:rPr>
        <w:t>元，其中：基本支出</w:t>
      </w:r>
      <w:r>
        <w:rPr>
          <w:rFonts w:hint="eastAsia" w:eastAsia="仿宋_GB2312"/>
          <w:kern w:val="0"/>
          <w:sz w:val="32"/>
          <w:szCs w:val="32"/>
        </w:rPr>
        <w:t>1635222.67</w:t>
      </w:r>
      <w:r>
        <w:rPr>
          <w:rFonts w:eastAsia="仿宋_GB2312"/>
          <w:kern w:val="0"/>
          <w:sz w:val="32"/>
          <w:szCs w:val="32"/>
        </w:rPr>
        <w:t>元，占</w:t>
      </w:r>
      <w:r>
        <w:rPr>
          <w:rFonts w:hint="eastAsia" w:eastAsia="仿宋_GB2312"/>
          <w:sz w:val="32"/>
          <w:szCs w:val="32"/>
        </w:rPr>
        <w:t>支出的</w:t>
      </w:r>
      <w:r>
        <w:rPr>
          <w:rFonts w:hint="eastAsia" w:eastAsia="仿宋_GB2312"/>
          <w:sz w:val="32"/>
          <w:szCs w:val="32"/>
          <w:lang w:val="en-US" w:eastAsia="zh-CN"/>
        </w:rPr>
        <w:t>28.08</w:t>
      </w:r>
      <w:r>
        <w:rPr>
          <w:rFonts w:eastAsia="仿宋_GB2312"/>
          <w:kern w:val="0"/>
          <w:sz w:val="32"/>
          <w:szCs w:val="32"/>
        </w:rPr>
        <w:t>%；项目支出</w:t>
      </w:r>
      <w:r>
        <w:rPr>
          <w:rFonts w:hint="eastAsia" w:eastAsia="仿宋_GB2312"/>
          <w:kern w:val="0"/>
          <w:sz w:val="32"/>
          <w:szCs w:val="32"/>
        </w:rPr>
        <w:t>4187851.79</w:t>
      </w:r>
      <w:r>
        <w:rPr>
          <w:rFonts w:eastAsia="仿宋_GB2312"/>
          <w:kern w:val="0"/>
          <w:sz w:val="32"/>
          <w:szCs w:val="32"/>
        </w:rPr>
        <w:t>元，占</w:t>
      </w:r>
      <w:r>
        <w:rPr>
          <w:rFonts w:hint="eastAsia" w:eastAsia="仿宋_GB2312"/>
          <w:sz w:val="32"/>
          <w:szCs w:val="32"/>
        </w:rPr>
        <w:t>支出的</w:t>
      </w:r>
      <w:r>
        <w:rPr>
          <w:rFonts w:hint="eastAsia" w:eastAsia="仿宋_GB2312"/>
          <w:sz w:val="32"/>
          <w:szCs w:val="32"/>
          <w:lang w:val="en-US" w:eastAsia="zh-CN"/>
        </w:rPr>
        <w:t>71.92</w:t>
      </w:r>
      <w:r>
        <w:rPr>
          <w:rFonts w:eastAsia="仿宋_GB2312"/>
          <w:kern w:val="0"/>
          <w:sz w:val="32"/>
          <w:szCs w:val="32"/>
        </w:rPr>
        <w:t>%；上缴上级支出</w:t>
      </w:r>
      <w:r>
        <w:rPr>
          <w:rFonts w:hint="eastAsia" w:eastAsia="仿宋_GB2312"/>
          <w:kern w:val="0"/>
          <w:sz w:val="32"/>
          <w:szCs w:val="32"/>
          <w:lang w:val="en-US" w:eastAsia="zh-CN"/>
        </w:rPr>
        <w:t>0</w:t>
      </w:r>
      <w:r>
        <w:rPr>
          <w:rFonts w:eastAsia="仿宋_GB2312"/>
          <w:kern w:val="0"/>
          <w:sz w:val="32"/>
          <w:szCs w:val="32"/>
        </w:rPr>
        <w:t>元，经营支出</w:t>
      </w:r>
      <w:r>
        <w:rPr>
          <w:rFonts w:hint="eastAsia" w:eastAsia="仿宋_GB2312"/>
          <w:kern w:val="0"/>
          <w:sz w:val="32"/>
          <w:szCs w:val="32"/>
          <w:lang w:val="en-US" w:eastAsia="zh-CN"/>
        </w:rPr>
        <w:t>0</w:t>
      </w:r>
      <w:r>
        <w:rPr>
          <w:rFonts w:eastAsia="仿宋_GB2312"/>
          <w:kern w:val="0"/>
          <w:sz w:val="32"/>
          <w:szCs w:val="32"/>
        </w:rPr>
        <w:t>元，对附属单位补助支出</w:t>
      </w:r>
      <w:r>
        <w:rPr>
          <w:rFonts w:hint="eastAsia" w:eastAsia="仿宋_GB2312"/>
          <w:kern w:val="0"/>
          <w:sz w:val="32"/>
          <w:szCs w:val="32"/>
          <w:lang w:val="en-US" w:eastAsia="zh-CN"/>
        </w:rPr>
        <w:t>0</w:t>
      </w:r>
      <w:r>
        <w:rPr>
          <w:rFonts w:eastAsia="仿宋_GB2312"/>
          <w:kern w:val="0"/>
          <w:sz w:val="32"/>
          <w:szCs w:val="32"/>
        </w:rPr>
        <w:t>元。</w:t>
      </w:r>
    </w:p>
    <w:p>
      <w:pPr>
        <w:keepNext w:val="0"/>
        <w:keepLines w:val="0"/>
        <w:pageBreakBefore w:val="0"/>
        <w:kinsoku/>
        <w:wordWrap/>
        <w:overflowPunct/>
        <w:topLinePunct w:val="0"/>
        <w:bidi w:val="0"/>
        <w:snapToGrid/>
        <w:spacing w:line="560" w:lineRule="exact"/>
        <w:ind w:firstLine="640" w:firstLineChars="200"/>
        <w:textAlignment w:val="auto"/>
        <w:outlineLvl w:val="1"/>
        <w:rPr>
          <w:rFonts w:ascii="黑体" w:hAnsi="黑体" w:eastAsia="黑体"/>
          <w:kern w:val="0"/>
          <w:sz w:val="32"/>
          <w:szCs w:val="32"/>
        </w:rPr>
      </w:pPr>
      <w:r>
        <w:rPr>
          <w:rFonts w:ascii="黑体" w:hAnsi="黑体" w:eastAsia="黑体"/>
          <w:kern w:val="0"/>
          <w:sz w:val="32"/>
          <w:szCs w:val="32"/>
        </w:rPr>
        <w:t>四、财政拨款收入支出决算总体情况说明</w:t>
      </w:r>
    </w:p>
    <w:p>
      <w:pPr>
        <w:keepNext w:val="0"/>
        <w:keepLines w:val="0"/>
        <w:pageBreakBefore w:val="0"/>
        <w:kinsoku/>
        <w:wordWrap/>
        <w:overflowPunct/>
        <w:topLinePunct w:val="0"/>
        <w:bidi w:val="0"/>
        <w:snapToGrid/>
        <w:spacing w:line="560" w:lineRule="exact"/>
        <w:ind w:firstLine="640" w:firstLineChars="200"/>
        <w:textAlignment w:val="auto"/>
        <w:outlineLvl w:val="1"/>
        <w:rPr>
          <w:rFonts w:eastAsia="仿宋_GB2312"/>
          <w:kern w:val="0"/>
          <w:sz w:val="32"/>
          <w:szCs w:val="32"/>
        </w:rPr>
      </w:pPr>
      <w:r>
        <w:rPr>
          <w:rFonts w:hint="eastAsia" w:eastAsia="仿宋_GB2312"/>
          <w:kern w:val="0"/>
          <w:sz w:val="32"/>
          <w:szCs w:val="32"/>
        </w:rPr>
        <w:t>2022年</w:t>
      </w:r>
      <w:r>
        <w:rPr>
          <w:rFonts w:eastAsia="仿宋_GB2312"/>
          <w:kern w:val="0"/>
          <w:sz w:val="32"/>
          <w:szCs w:val="32"/>
        </w:rPr>
        <w:t>度财政拨款收入总计</w:t>
      </w:r>
      <w:r>
        <w:rPr>
          <w:rFonts w:hint="eastAsia" w:eastAsia="仿宋_GB2312"/>
          <w:kern w:val="0"/>
          <w:sz w:val="32"/>
          <w:szCs w:val="32"/>
        </w:rPr>
        <w:t>5,670,734.81</w:t>
      </w:r>
      <w:r>
        <w:rPr>
          <w:rFonts w:eastAsia="仿宋_GB2312"/>
          <w:kern w:val="0"/>
          <w:sz w:val="32"/>
          <w:szCs w:val="32"/>
        </w:rPr>
        <w:t>元，</w:t>
      </w:r>
      <w:r>
        <w:rPr>
          <w:rFonts w:hint="eastAsia" w:eastAsia="仿宋_GB2312"/>
          <w:kern w:val="0"/>
          <w:sz w:val="32"/>
          <w:szCs w:val="32"/>
        </w:rPr>
        <w:t>同比</w:t>
      </w:r>
      <w:r>
        <w:rPr>
          <w:rFonts w:eastAsia="仿宋_GB2312"/>
          <w:kern w:val="0"/>
          <w:sz w:val="32"/>
          <w:szCs w:val="32"/>
        </w:rPr>
        <w:t>增加</w:t>
      </w:r>
      <w:r>
        <w:rPr>
          <w:rFonts w:hint="eastAsia" w:eastAsia="仿宋_GB2312"/>
          <w:kern w:val="0"/>
          <w:sz w:val="32"/>
          <w:szCs w:val="32"/>
          <w:lang w:val="en-US" w:eastAsia="zh-CN"/>
        </w:rPr>
        <w:t>655798.21</w:t>
      </w:r>
      <w:r>
        <w:rPr>
          <w:rFonts w:eastAsia="仿宋_GB2312"/>
          <w:kern w:val="0"/>
          <w:sz w:val="32"/>
          <w:szCs w:val="32"/>
        </w:rPr>
        <w:t>元</w:t>
      </w:r>
      <w:r>
        <w:rPr>
          <w:rFonts w:hint="eastAsia" w:eastAsia="仿宋_GB2312"/>
          <w:kern w:val="0"/>
          <w:sz w:val="32"/>
          <w:szCs w:val="32"/>
        </w:rPr>
        <w:t>，</w:t>
      </w:r>
      <w:r>
        <w:rPr>
          <w:rFonts w:eastAsia="仿宋_GB2312"/>
          <w:kern w:val="0"/>
          <w:sz w:val="32"/>
          <w:szCs w:val="32"/>
        </w:rPr>
        <w:t>增长</w:t>
      </w:r>
      <w:r>
        <w:rPr>
          <w:rFonts w:hint="eastAsia" w:eastAsia="仿宋_GB2312"/>
          <w:kern w:val="0"/>
          <w:sz w:val="32"/>
          <w:szCs w:val="32"/>
          <w:lang w:val="en-US" w:eastAsia="zh-CN"/>
        </w:rPr>
        <w:t>13.08</w:t>
      </w:r>
      <w:r>
        <w:rPr>
          <w:rFonts w:eastAsia="仿宋_GB2312"/>
          <w:kern w:val="0"/>
          <w:sz w:val="32"/>
          <w:szCs w:val="32"/>
        </w:rPr>
        <w:t>%</w:t>
      </w:r>
      <w:r>
        <w:rPr>
          <w:rFonts w:hint="eastAsia" w:eastAsia="仿宋_GB2312"/>
          <w:kern w:val="0"/>
          <w:sz w:val="32"/>
          <w:szCs w:val="32"/>
        </w:rPr>
        <w:t>；</w:t>
      </w:r>
      <w:r>
        <w:rPr>
          <w:rFonts w:eastAsia="仿宋_GB2312"/>
          <w:kern w:val="0"/>
          <w:sz w:val="32"/>
          <w:szCs w:val="32"/>
        </w:rPr>
        <w:t>支出总计</w:t>
      </w:r>
      <w:r>
        <w:rPr>
          <w:rFonts w:hint="eastAsia" w:eastAsia="仿宋_GB2312"/>
          <w:kern w:val="0"/>
          <w:sz w:val="32"/>
          <w:szCs w:val="32"/>
        </w:rPr>
        <w:t>5,670,734.81</w:t>
      </w:r>
      <w:r>
        <w:rPr>
          <w:rFonts w:eastAsia="仿宋_GB2312"/>
          <w:kern w:val="0"/>
          <w:sz w:val="32"/>
          <w:szCs w:val="32"/>
        </w:rPr>
        <w:t>元</w:t>
      </w:r>
      <w:r>
        <w:rPr>
          <w:rFonts w:hint="eastAsia" w:eastAsia="仿宋_GB2312"/>
          <w:kern w:val="0"/>
          <w:sz w:val="32"/>
          <w:szCs w:val="32"/>
        </w:rPr>
        <w:t>，同比</w:t>
      </w:r>
      <w:r>
        <w:rPr>
          <w:rFonts w:eastAsia="仿宋_GB2312"/>
          <w:kern w:val="0"/>
          <w:sz w:val="32"/>
          <w:szCs w:val="32"/>
        </w:rPr>
        <w:t>增加</w:t>
      </w:r>
      <w:r>
        <w:rPr>
          <w:rFonts w:hint="eastAsia" w:eastAsia="仿宋_GB2312"/>
          <w:kern w:val="0"/>
          <w:sz w:val="32"/>
          <w:szCs w:val="32"/>
        </w:rPr>
        <w:t>655798.21</w:t>
      </w:r>
      <w:r>
        <w:rPr>
          <w:rFonts w:eastAsia="仿宋_GB2312"/>
          <w:kern w:val="0"/>
          <w:sz w:val="32"/>
          <w:szCs w:val="32"/>
        </w:rPr>
        <w:t>元</w:t>
      </w:r>
      <w:r>
        <w:rPr>
          <w:rFonts w:hint="eastAsia" w:eastAsia="仿宋_GB2312"/>
          <w:kern w:val="0"/>
          <w:sz w:val="32"/>
          <w:szCs w:val="32"/>
        </w:rPr>
        <w:t>，</w:t>
      </w:r>
      <w:r>
        <w:rPr>
          <w:rFonts w:eastAsia="仿宋_GB2312"/>
          <w:kern w:val="0"/>
          <w:sz w:val="32"/>
          <w:szCs w:val="32"/>
        </w:rPr>
        <w:t>增长</w:t>
      </w:r>
      <w:r>
        <w:rPr>
          <w:rFonts w:hint="eastAsia" w:eastAsia="仿宋_GB2312"/>
          <w:kern w:val="0"/>
          <w:sz w:val="32"/>
          <w:szCs w:val="32"/>
          <w:lang w:val="en-US" w:eastAsia="zh-CN"/>
        </w:rPr>
        <w:t>13.08</w:t>
      </w:r>
      <w:r>
        <w:rPr>
          <w:rFonts w:eastAsia="仿宋_GB2312"/>
          <w:kern w:val="0"/>
          <w:sz w:val="32"/>
          <w:szCs w:val="32"/>
        </w:rPr>
        <w:t>%。主要原因</w:t>
      </w:r>
      <w:r>
        <w:rPr>
          <w:rFonts w:hint="eastAsia" w:eastAsia="仿宋_GB2312"/>
          <w:kern w:val="0"/>
          <w:sz w:val="32"/>
          <w:szCs w:val="32"/>
          <w:lang w:val="en-US" w:eastAsia="zh-CN"/>
        </w:rPr>
        <w:t>是疫情防控经费增加，且新加入两名在编人员</w:t>
      </w:r>
      <w:r>
        <w:rPr>
          <w:rFonts w:eastAsia="仿宋_GB2312"/>
          <w:kern w:val="0"/>
          <w:sz w:val="32"/>
          <w:szCs w:val="32"/>
        </w:rPr>
        <w:t>。</w:t>
      </w:r>
    </w:p>
    <w:p>
      <w:pPr>
        <w:keepNext w:val="0"/>
        <w:keepLines w:val="0"/>
        <w:pageBreakBefore w:val="0"/>
        <w:kinsoku/>
        <w:wordWrap/>
        <w:overflowPunct/>
        <w:topLinePunct w:val="0"/>
        <w:bidi w:val="0"/>
        <w:snapToGrid/>
        <w:spacing w:line="560" w:lineRule="exact"/>
        <w:ind w:firstLine="640" w:firstLineChars="200"/>
        <w:textAlignment w:val="auto"/>
        <w:outlineLvl w:val="1"/>
        <w:rPr>
          <w:rFonts w:ascii="黑体" w:hAnsi="黑体" w:eastAsia="黑体"/>
          <w:kern w:val="0"/>
          <w:sz w:val="32"/>
          <w:szCs w:val="32"/>
        </w:rPr>
      </w:pPr>
      <w:r>
        <w:rPr>
          <w:rFonts w:hint="eastAsia" w:ascii="黑体" w:hAnsi="黑体" w:eastAsia="黑体"/>
          <w:kern w:val="0"/>
          <w:sz w:val="32"/>
          <w:szCs w:val="32"/>
        </w:rPr>
        <w:t>五</w:t>
      </w:r>
      <w:r>
        <w:rPr>
          <w:rFonts w:ascii="黑体" w:hAnsi="黑体" w:eastAsia="黑体"/>
          <w:kern w:val="0"/>
          <w:sz w:val="32"/>
          <w:szCs w:val="32"/>
        </w:rPr>
        <w:t>、一般公共预算财政拨款支出决算情况说明</w:t>
      </w:r>
    </w:p>
    <w:p>
      <w:pPr>
        <w:keepNext w:val="0"/>
        <w:keepLines w:val="0"/>
        <w:pageBreakBefore w:val="0"/>
        <w:kinsoku/>
        <w:wordWrap/>
        <w:overflowPunct/>
        <w:topLinePunct w:val="0"/>
        <w:bidi w:val="0"/>
        <w:snapToGrid/>
        <w:spacing w:line="560" w:lineRule="exact"/>
        <w:ind w:firstLine="643" w:firstLineChars="200"/>
        <w:textAlignment w:val="auto"/>
        <w:outlineLvl w:val="1"/>
        <w:rPr>
          <w:rFonts w:ascii="楷体_GB2312" w:eastAsia="楷体_GB2312"/>
          <w:b/>
          <w:kern w:val="0"/>
          <w:sz w:val="32"/>
          <w:szCs w:val="32"/>
        </w:rPr>
      </w:pPr>
      <w:r>
        <w:rPr>
          <w:rFonts w:hint="eastAsia" w:ascii="楷体_GB2312" w:eastAsia="楷体_GB2312"/>
          <w:b/>
          <w:kern w:val="0"/>
          <w:sz w:val="32"/>
          <w:szCs w:val="32"/>
        </w:rPr>
        <w:t>（一）一般公共预算财政拨款支出决算总体情况</w:t>
      </w:r>
    </w:p>
    <w:p>
      <w:pPr>
        <w:keepNext w:val="0"/>
        <w:keepLines w:val="0"/>
        <w:pageBreakBefore w:val="0"/>
        <w:kinsoku/>
        <w:wordWrap/>
        <w:overflowPunct/>
        <w:topLinePunct w:val="0"/>
        <w:bidi w:val="0"/>
        <w:snapToGrid/>
        <w:spacing w:line="560" w:lineRule="exact"/>
        <w:ind w:firstLine="640" w:firstLineChars="200"/>
        <w:textAlignment w:val="auto"/>
        <w:rPr>
          <w:rFonts w:eastAsia="仿宋_GB2312"/>
          <w:kern w:val="0"/>
          <w:sz w:val="32"/>
          <w:szCs w:val="32"/>
        </w:rPr>
      </w:pPr>
      <w:r>
        <w:rPr>
          <w:rFonts w:hint="eastAsia" w:eastAsia="仿宋_GB2312"/>
          <w:kern w:val="0"/>
          <w:sz w:val="32"/>
          <w:szCs w:val="32"/>
        </w:rPr>
        <w:t>2022年</w:t>
      </w:r>
      <w:r>
        <w:rPr>
          <w:rFonts w:eastAsia="仿宋_GB2312"/>
          <w:kern w:val="0"/>
          <w:sz w:val="32"/>
          <w:szCs w:val="32"/>
        </w:rPr>
        <w:t>度一般公共预算财政拨款支出</w:t>
      </w:r>
      <w:r>
        <w:rPr>
          <w:rFonts w:hint="eastAsia" w:eastAsia="仿宋_GB2312"/>
          <w:kern w:val="0"/>
          <w:sz w:val="32"/>
          <w:szCs w:val="32"/>
        </w:rPr>
        <w:t>5,670,734.81</w:t>
      </w:r>
      <w:r>
        <w:rPr>
          <w:rFonts w:eastAsia="仿宋_GB2312"/>
          <w:kern w:val="0"/>
          <w:sz w:val="32"/>
          <w:szCs w:val="32"/>
        </w:rPr>
        <w:t>元，占本年支出合计的</w:t>
      </w:r>
      <w:r>
        <w:rPr>
          <w:rFonts w:hint="eastAsia" w:eastAsia="仿宋_GB2312"/>
          <w:kern w:val="0"/>
          <w:sz w:val="32"/>
          <w:szCs w:val="32"/>
          <w:lang w:val="en-US" w:eastAsia="zh-CN"/>
        </w:rPr>
        <w:t>97.38</w:t>
      </w:r>
      <w:r>
        <w:rPr>
          <w:rFonts w:eastAsia="仿宋_GB2312"/>
          <w:kern w:val="0"/>
          <w:sz w:val="32"/>
          <w:szCs w:val="32"/>
        </w:rPr>
        <w:t>%。与上年相比，一般公共预算财政拨款支出增加</w:t>
      </w:r>
      <w:r>
        <w:rPr>
          <w:rFonts w:hint="eastAsia" w:eastAsia="仿宋_GB2312"/>
          <w:kern w:val="0"/>
          <w:sz w:val="32"/>
          <w:szCs w:val="32"/>
          <w:lang w:val="en-US" w:eastAsia="zh-CN"/>
        </w:rPr>
        <w:t>655798.18</w:t>
      </w:r>
      <w:r>
        <w:rPr>
          <w:rFonts w:eastAsia="仿宋_GB2312"/>
          <w:kern w:val="0"/>
          <w:sz w:val="32"/>
          <w:szCs w:val="32"/>
        </w:rPr>
        <w:t>元，增长</w:t>
      </w:r>
      <w:r>
        <w:rPr>
          <w:rFonts w:hint="eastAsia" w:eastAsia="仿宋_GB2312"/>
          <w:kern w:val="0"/>
          <w:sz w:val="32"/>
          <w:szCs w:val="32"/>
          <w:lang w:val="en-US" w:eastAsia="zh-CN"/>
        </w:rPr>
        <w:t>13.08</w:t>
      </w:r>
      <w:r>
        <w:rPr>
          <w:rFonts w:eastAsia="仿宋_GB2312"/>
          <w:kern w:val="0"/>
          <w:sz w:val="32"/>
          <w:szCs w:val="32"/>
        </w:rPr>
        <w:t>%，主要原因是</w:t>
      </w:r>
      <w:r>
        <w:rPr>
          <w:rFonts w:hint="eastAsia" w:eastAsia="仿宋_GB2312"/>
          <w:kern w:val="0"/>
          <w:sz w:val="32"/>
          <w:szCs w:val="32"/>
        </w:rPr>
        <w:t>疫情防控经费增加</w:t>
      </w:r>
      <w:r>
        <w:rPr>
          <w:rFonts w:hint="eastAsia" w:eastAsia="仿宋_GB2312"/>
          <w:kern w:val="0"/>
          <w:sz w:val="32"/>
          <w:szCs w:val="32"/>
          <w:lang w:eastAsia="zh-CN"/>
        </w:rPr>
        <w:t>，</w:t>
      </w:r>
      <w:r>
        <w:rPr>
          <w:rFonts w:hint="eastAsia" w:eastAsia="仿宋_GB2312"/>
          <w:kern w:val="0"/>
          <w:sz w:val="32"/>
          <w:szCs w:val="32"/>
          <w:lang w:val="en-US" w:eastAsia="zh-CN"/>
        </w:rPr>
        <w:t>且新加入两名在编人员</w:t>
      </w:r>
      <w:r>
        <w:rPr>
          <w:rFonts w:eastAsia="仿宋_GB2312"/>
          <w:kern w:val="0"/>
          <w:sz w:val="32"/>
          <w:szCs w:val="32"/>
        </w:rPr>
        <w:t>。</w:t>
      </w:r>
    </w:p>
    <w:p>
      <w:pPr>
        <w:keepNext w:val="0"/>
        <w:keepLines w:val="0"/>
        <w:pageBreakBefore w:val="0"/>
        <w:kinsoku/>
        <w:wordWrap/>
        <w:overflowPunct/>
        <w:topLinePunct w:val="0"/>
        <w:bidi w:val="0"/>
        <w:snapToGrid/>
        <w:spacing w:line="560" w:lineRule="exact"/>
        <w:ind w:firstLine="643" w:firstLineChars="200"/>
        <w:textAlignment w:val="auto"/>
        <w:outlineLvl w:val="1"/>
        <w:rPr>
          <w:rFonts w:ascii="楷体_GB2312" w:eastAsia="楷体_GB2312"/>
          <w:b/>
          <w:kern w:val="0"/>
          <w:sz w:val="32"/>
          <w:szCs w:val="32"/>
        </w:rPr>
      </w:pPr>
      <w:r>
        <w:rPr>
          <w:rFonts w:hint="eastAsia" w:ascii="楷体_GB2312" w:eastAsia="楷体_GB2312"/>
          <w:b/>
          <w:kern w:val="0"/>
          <w:sz w:val="32"/>
          <w:szCs w:val="32"/>
        </w:rPr>
        <w:t>（二）一般公共预算财政拨款支出决算结构情况</w:t>
      </w:r>
    </w:p>
    <w:p>
      <w:pPr>
        <w:keepNext w:val="0"/>
        <w:keepLines w:val="0"/>
        <w:pageBreakBefore w:val="0"/>
        <w:kinsoku/>
        <w:wordWrap/>
        <w:overflowPunct/>
        <w:topLinePunct w:val="0"/>
        <w:bidi w:val="0"/>
        <w:snapToGrid/>
        <w:spacing w:line="560" w:lineRule="exact"/>
        <w:ind w:firstLine="640" w:firstLineChars="200"/>
        <w:textAlignment w:val="auto"/>
        <w:rPr>
          <w:rFonts w:hint="eastAsia" w:eastAsia="仿宋_GB2312"/>
          <w:b/>
          <w:color w:val="auto"/>
          <w:kern w:val="0"/>
          <w:sz w:val="32"/>
          <w:szCs w:val="32"/>
          <w:lang w:eastAsia="zh-CN"/>
        </w:rPr>
      </w:pPr>
      <w:r>
        <w:rPr>
          <w:rFonts w:hint="eastAsia" w:eastAsia="仿宋_GB2312"/>
          <w:kern w:val="0"/>
          <w:sz w:val="32"/>
          <w:szCs w:val="32"/>
        </w:rPr>
        <w:t>2022年</w:t>
      </w:r>
      <w:r>
        <w:rPr>
          <w:rFonts w:eastAsia="仿宋_GB2312"/>
          <w:kern w:val="0"/>
          <w:sz w:val="32"/>
          <w:szCs w:val="32"/>
        </w:rPr>
        <w:t>度一般公共预算财政拨款支出</w:t>
      </w:r>
      <w:r>
        <w:rPr>
          <w:rFonts w:hint="eastAsia" w:eastAsia="仿宋_GB2312"/>
          <w:kern w:val="0"/>
          <w:sz w:val="32"/>
          <w:szCs w:val="32"/>
        </w:rPr>
        <w:t>5,670,734.81</w:t>
      </w:r>
      <w:r>
        <w:rPr>
          <w:rFonts w:eastAsia="仿宋_GB2312"/>
          <w:kern w:val="0"/>
          <w:sz w:val="32"/>
          <w:szCs w:val="32"/>
        </w:rPr>
        <w:t>元，主要用于以下方面：</w:t>
      </w:r>
      <w:r>
        <w:rPr>
          <w:rFonts w:eastAsia="仿宋_GB2312"/>
          <w:color w:val="auto"/>
          <w:kern w:val="0"/>
          <w:sz w:val="32"/>
          <w:szCs w:val="32"/>
        </w:rPr>
        <w:t>一般公共服务（类）支出</w:t>
      </w:r>
      <w:r>
        <w:rPr>
          <w:rFonts w:hint="eastAsia" w:eastAsia="仿宋_GB2312"/>
          <w:color w:val="auto"/>
          <w:kern w:val="0"/>
          <w:sz w:val="32"/>
          <w:szCs w:val="32"/>
        </w:rPr>
        <w:t>10,328.00</w:t>
      </w:r>
      <w:r>
        <w:rPr>
          <w:rFonts w:eastAsia="仿宋_GB2312"/>
          <w:color w:val="auto"/>
          <w:kern w:val="0"/>
          <w:sz w:val="32"/>
          <w:szCs w:val="32"/>
        </w:rPr>
        <w:t>元，占</w:t>
      </w:r>
      <w:r>
        <w:rPr>
          <w:rFonts w:hint="eastAsia" w:eastAsia="仿宋_GB2312"/>
          <w:color w:val="auto"/>
          <w:kern w:val="0"/>
          <w:sz w:val="32"/>
          <w:szCs w:val="32"/>
          <w:lang w:val="en-US" w:eastAsia="zh-CN"/>
        </w:rPr>
        <w:t>0.18</w:t>
      </w:r>
      <w:r>
        <w:rPr>
          <w:rFonts w:eastAsia="仿宋_GB2312"/>
          <w:color w:val="auto"/>
          <w:kern w:val="0"/>
          <w:sz w:val="32"/>
          <w:szCs w:val="32"/>
        </w:rPr>
        <w:t>%；</w:t>
      </w:r>
      <w:r>
        <w:rPr>
          <w:rFonts w:hint="eastAsia" w:eastAsia="仿宋_GB2312"/>
          <w:color w:val="auto"/>
          <w:kern w:val="0"/>
          <w:sz w:val="32"/>
          <w:szCs w:val="32"/>
        </w:rPr>
        <w:t>社会保障和就业</w:t>
      </w:r>
      <w:r>
        <w:rPr>
          <w:rFonts w:eastAsia="仿宋_GB2312"/>
          <w:color w:val="auto"/>
          <w:kern w:val="0"/>
          <w:sz w:val="32"/>
          <w:szCs w:val="32"/>
        </w:rPr>
        <w:t>支出</w:t>
      </w:r>
      <w:r>
        <w:rPr>
          <w:rFonts w:hint="eastAsia" w:eastAsia="仿宋_GB2312"/>
          <w:color w:val="auto"/>
          <w:kern w:val="0"/>
          <w:sz w:val="32"/>
          <w:szCs w:val="32"/>
        </w:rPr>
        <w:t>283,308.54</w:t>
      </w:r>
      <w:r>
        <w:rPr>
          <w:rFonts w:eastAsia="仿宋_GB2312"/>
          <w:color w:val="auto"/>
          <w:kern w:val="0"/>
          <w:sz w:val="32"/>
          <w:szCs w:val="32"/>
        </w:rPr>
        <w:t>元，占</w:t>
      </w:r>
      <w:r>
        <w:rPr>
          <w:rFonts w:hint="eastAsia" w:eastAsia="仿宋_GB2312"/>
          <w:color w:val="auto"/>
          <w:kern w:val="0"/>
          <w:sz w:val="32"/>
          <w:szCs w:val="32"/>
          <w:lang w:val="en-US" w:eastAsia="zh-CN"/>
        </w:rPr>
        <w:t>4.50</w:t>
      </w:r>
      <w:r>
        <w:rPr>
          <w:rFonts w:eastAsia="仿宋_GB2312"/>
          <w:color w:val="auto"/>
          <w:kern w:val="0"/>
          <w:sz w:val="32"/>
          <w:szCs w:val="32"/>
        </w:rPr>
        <w:t>%；</w:t>
      </w:r>
      <w:r>
        <w:rPr>
          <w:rFonts w:hint="eastAsia" w:eastAsia="仿宋_GB2312"/>
          <w:color w:val="auto"/>
          <w:kern w:val="0"/>
          <w:sz w:val="32"/>
          <w:szCs w:val="32"/>
        </w:rPr>
        <w:t>卫生健康支出2,610,965.20</w:t>
      </w:r>
      <w:r>
        <w:rPr>
          <w:rFonts w:eastAsia="仿宋_GB2312"/>
          <w:color w:val="auto"/>
          <w:kern w:val="0"/>
          <w:sz w:val="32"/>
          <w:szCs w:val="32"/>
        </w:rPr>
        <w:t>元，占</w:t>
      </w:r>
      <w:r>
        <w:rPr>
          <w:rFonts w:hint="eastAsia" w:eastAsia="仿宋_GB2312"/>
          <w:color w:val="auto"/>
          <w:kern w:val="0"/>
          <w:sz w:val="32"/>
          <w:szCs w:val="32"/>
          <w:lang w:val="en-US" w:eastAsia="zh-CN"/>
        </w:rPr>
        <w:t>46.04</w:t>
      </w:r>
      <w:r>
        <w:rPr>
          <w:rFonts w:eastAsia="仿宋_GB2312"/>
          <w:color w:val="auto"/>
          <w:kern w:val="0"/>
          <w:sz w:val="32"/>
          <w:szCs w:val="32"/>
        </w:rPr>
        <w:t>%；</w:t>
      </w:r>
      <w:r>
        <w:rPr>
          <w:rFonts w:hint="eastAsia" w:eastAsia="仿宋_GB2312"/>
          <w:color w:val="auto"/>
          <w:kern w:val="0"/>
          <w:sz w:val="32"/>
          <w:szCs w:val="32"/>
        </w:rPr>
        <w:t>城乡社区支出2,582,674.91</w:t>
      </w:r>
      <w:r>
        <w:rPr>
          <w:rFonts w:eastAsia="仿宋_GB2312"/>
          <w:color w:val="auto"/>
          <w:kern w:val="0"/>
          <w:sz w:val="32"/>
          <w:szCs w:val="32"/>
        </w:rPr>
        <w:t>元，占</w:t>
      </w:r>
      <w:r>
        <w:rPr>
          <w:rFonts w:hint="eastAsia" w:eastAsia="仿宋_GB2312"/>
          <w:color w:val="auto"/>
          <w:kern w:val="0"/>
          <w:sz w:val="32"/>
          <w:szCs w:val="32"/>
          <w:lang w:val="en-US" w:eastAsia="zh-CN"/>
        </w:rPr>
        <w:t>45.54</w:t>
      </w:r>
      <w:r>
        <w:rPr>
          <w:rFonts w:eastAsia="仿宋_GB2312"/>
          <w:color w:val="auto"/>
          <w:kern w:val="0"/>
          <w:sz w:val="32"/>
          <w:szCs w:val="32"/>
        </w:rPr>
        <w:t>%；</w:t>
      </w:r>
      <w:r>
        <w:rPr>
          <w:rFonts w:hint="eastAsia" w:eastAsia="仿宋_GB2312"/>
          <w:color w:val="auto"/>
          <w:kern w:val="0"/>
          <w:sz w:val="32"/>
          <w:szCs w:val="32"/>
        </w:rPr>
        <w:t>住房保障支出183,458.16</w:t>
      </w:r>
      <w:r>
        <w:rPr>
          <w:rFonts w:eastAsia="仿宋_GB2312"/>
          <w:color w:val="auto"/>
          <w:kern w:val="0"/>
          <w:sz w:val="32"/>
          <w:szCs w:val="32"/>
        </w:rPr>
        <w:t>元，占</w:t>
      </w:r>
      <w:r>
        <w:rPr>
          <w:rFonts w:hint="eastAsia" w:eastAsia="仿宋_GB2312"/>
          <w:color w:val="auto"/>
          <w:kern w:val="0"/>
          <w:sz w:val="32"/>
          <w:szCs w:val="32"/>
          <w:lang w:val="en-US" w:eastAsia="zh-CN"/>
        </w:rPr>
        <w:t>3.24</w:t>
      </w:r>
      <w:r>
        <w:rPr>
          <w:rFonts w:eastAsia="仿宋_GB2312"/>
          <w:color w:val="auto"/>
          <w:kern w:val="0"/>
          <w:sz w:val="32"/>
          <w:szCs w:val="32"/>
        </w:rPr>
        <w:t>%</w:t>
      </w:r>
      <w:r>
        <w:rPr>
          <w:rFonts w:hint="eastAsia" w:eastAsia="仿宋_GB2312"/>
          <w:color w:val="auto"/>
          <w:kern w:val="0"/>
          <w:sz w:val="32"/>
          <w:szCs w:val="32"/>
          <w:lang w:eastAsia="zh-CN"/>
        </w:rPr>
        <w:t>。</w:t>
      </w:r>
    </w:p>
    <w:p>
      <w:pPr>
        <w:keepNext w:val="0"/>
        <w:keepLines w:val="0"/>
        <w:pageBreakBefore w:val="0"/>
        <w:kinsoku/>
        <w:wordWrap/>
        <w:overflowPunct/>
        <w:topLinePunct w:val="0"/>
        <w:bidi w:val="0"/>
        <w:snapToGrid/>
        <w:spacing w:line="560" w:lineRule="exact"/>
        <w:ind w:firstLine="643" w:firstLineChars="200"/>
        <w:textAlignment w:val="auto"/>
        <w:outlineLvl w:val="1"/>
        <w:rPr>
          <w:rFonts w:ascii="楷体_GB2312" w:eastAsia="楷体_GB2312"/>
          <w:b/>
          <w:kern w:val="0"/>
          <w:sz w:val="32"/>
          <w:szCs w:val="32"/>
        </w:rPr>
      </w:pPr>
      <w:r>
        <w:rPr>
          <w:rFonts w:hint="eastAsia" w:ascii="楷体_GB2312" w:eastAsia="楷体_GB2312"/>
          <w:b/>
          <w:kern w:val="0"/>
          <w:sz w:val="32"/>
          <w:szCs w:val="32"/>
        </w:rPr>
        <w:t>（三）一般公共预算财政拨款支出决算具体情况。</w:t>
      </w:r>
    </w:p>
    <w:p>
      <w:pPr>
        <w:keepNext w:val="0"/>
        <w:keepLines w:val="0"/>
        <w:pageBreakBefore w:val="0"/>
        <w:kinsoku/>
        <w:wordWrap/>
        <w:overflowPunct/>
        <w:topLinePunct w:val="0"/>
        <w:bidi w:val="0"/>
        <w:snapToGrid/>
        <w:spacing w:line="560" w:lineRule="exact"/>
        <w:ind w:firstLine="640" w:firstLineChars="200"/>
        <w:textAlignment w:val="auto"/>
        <w:rPr>
          <w:rFonts w:eastAsia="仿宋_GB2312"/>
          <w:kern w:val="0"/>
          <w:sz w:val="32"/>
          <w:szCs w:val="32"/>
        </w:rPr>
      </w:pPr>
      <w:r>
        <w:rPr>
          <w:rFonts w:hint="eastAsia" w:eastAsia="仿宋_GB2312"/>
          <w:kern w:val="0"/>
          <w:sz w:val="32"/>
          <w:szCs w:val="32"/>
        </w:rPr>
        <w:t>2022年</w:t>
      </w:r>
      <w:r>
        <w:rPr>
          <w:rFonts w:eastAsia="仿宋_GB2312"/>
          <w:kern w:val="0"/>
          <w:sz w:val="32"/>
          <w:szCs w:val="32"/>
        </w:rPr>
        <w:t>度一般公共预算财政拨款支出年初预算为</w:t>
      </w:r>
      <w:r>
        <w:rPr>
          <w:rFonts w:hint="eastAsia" w:eastAsia="仿宋_GB2312"/>
          <w:kern w:val="0"/>
          <w:sz w:val="32"/>
          <w:szCs w:val="32"/>
        </w:rPr>
        <w:t>5,</w:t>
      </w:r>
      <w:r>
        <w:rPr>
          <w:rFonts w:hint="eastAsia" w:eastAsia="仿宋_GB2312"/>
          <w:kern w:val="0"/>
          <w:sz w:val="32"/>
          <w:szCs w:val="32"/>
          <w:lang w:val="en-US" w:eastAsia="zh-CN"/>
        </w:rPr>
        <w:t>494000</w:t>
      </w:r>
      <w:r>
        <w:rPr>
          <w:rFonts w:eastAsia="仿宋_GB2312"/>
          <w:kern w:val="0"/>
          <w:sz w:val="32"/>
          <w:szCs w:val="32"/>
        </w:rPr>
        <w:t>元，支出决算为</w:t>
      </w:r>
      <w:r>
        <w:rPr>
          <w:rFonts w:hint="eastAsia" w:eastAsia="仿宋_GB2312"/>
          <w:kern w:val="0"/>
          <w:sz w:val="32"/>
          <w:szCs w:val="32"/>
        </w:rPr>
        <w:t>5,670,734.81</w:t>
      </w:r>
      <w:r>
        <w:rPr>
          <w:rFonts w:eastAsia="仿宋_GB2312"/>
          <w:kern w:val="0"/>
          <w:sz w:val="32"/>
          <w:szCs w:val="32"/>
        </w:rPr>
        <w:t>元，完成年初预算的</w:t>
      </w:r>
      <w:r>
        <w:rPr>
          <w:rFonts w:hint="eastAsia" w:eastAsia="仿宋_GB2312"/>
          <w:kern w:val="0"/>
          <w:sz w:val="32"/>
          <w:szCs w:val="32"/>
          <w:lang w:val="en-US" w:eastAsia="zh-CN"/>
        </w:rPr>
        <w:t>103.28</w:t>
      </w:r>
      <w:r>
        <w:rPr>
          <w:rFonts w:eastAsia="仿宋_GB2312"/>
          <w:kern w:val="0"/>
          <w:sz w:val="32"/>
          <w:szCs w:val="32"/>
        </w:rPr>
        <w:t>%，其中：</w:t>
      </w:r>
    </w:p>
    <w:p>
      <w:pPr>
        <w:keepNext w:val="0"/>
        <w:keepLines w:val="0"/>
        <w:pageBreakBefore w:val="0"/>
        <w:kinsoku/>
        <w:wordWrap/>
        <w:overflowPunct/>
        <w:topLinePunct w:val="0"/>
        <w:bidi w:val="0"/>
        <w:snapToGrid/>
        <w:spacing w:line="560" w:lineRule="exact"/>
        <w:ind w:firstLine="643" w:firstLineChars="200"/>
        <w:textAlignment w:val="auto"/>
        <w:rPr>
          <w:rFonts w:eastAsia="仿宋_GB2312"/>
          <w:color w:val="auto"/>
          <w:kern w:val="0"/>
          <w:sz w:val="32"/>
          <w:szCs w:val="32"/>
        </w:rPr>
      </w:pPr>
      <w:r>
        <w:rPr>
          <w:rFonts w:hint="eastAsia" w:eastAsia="仿宋_GB2312"/>
          <w:b/>
          <w:bCs/>
          <w:color w:val="auto"/>
          <w:kern w:val="0"/>
          <w:sz w:val="32"/>
          <w:szCs w:val="32"/>
        </w:rPr>
        <w:t>1.一般公共服务（类）</w:t>
      </w:r>
      <w:r>
        <w:rPr>
          <w:rFonts w:hint="eastAsia" w:eastAsia="仿宋_GB2312"/>
          <w:b/>
          <w:bCs/>
          <w:color w:val="auto"/>
          <w:kern w:val="0"/>
          <w:sz w:val="32"/>
          <w:szCs w:val="32"/>
          <w:lang w:eastAsia="zh-CN"/>
        </w:rPr>
        <w:t>宣传事务（款）其他宣传事务（项）</w:t>
      </w:r>
      <w:r>
        <w:rPr>
          <w:rFonts w:eastAsia="仿宋_GB2312"/>
          <w:b/>
          <w:bCs/>
          <w:color w:val="auto"/>
          <w:kern w:val="0"/>
          <w:sz w:val="32"/>
          <w:szCs w:val="32"/>
        </w:rPr>
        <w:t>。</w:t>
      </w:r>
      <w:r>
        <w:rPr>
          <w:rFonts w:eastAsia="仿宋_GB2312"/>
          <w:color w:val="auto"/>
          <w:kern w:val="0"/>
          <w:sz w:val="32"/>
          <w:szCs w:val="32"/>
        </w:rPr>
        <w:t>年初预算为</w:t>
      </w:r>
      <w:r>
        <w:rPr>
          <w:rFonts w:hint="eastAsia" w:eastAsia="仿宋_GB2312"/>
          <w:color w:val="auto"/>
          <w:kern w:val="0"/>
          <w:sz w:val="32"/>
          <w:szCs w:val="32"/>
          <w:lang w:val="en-US" w:eastAsia="zh-CN"/>
        </w:rPr>
        <w:t>0</w:t>
      </w:r>
      <w:r>
        <w:rPr>
          <w:rFonts w:eastAsia="仿宋_GB2312"/>
          <w:color w:val="auto"/>
          <w:kern w:val="0"/>
          <w:sz w:val="32"/>
          <w:szCs w:val="32"/>
        </w:rPr>
        <w:t>元，支出决算为</w:t>
      </w:r>
      <w:r>
        <w:rPr>
          <w:rFonts w:hint="eastAsia" w:eastAsia="仿宋_GB2312"/>
          <w:color w:val="auto"/>
          <w:kern w:val="0"/>
          <w:sz w:val="32"/>
          <w:szCs w:val="32"/>
          <w:lang w:val="en-US" w:eastAsia="zh-CN"/>
        </w:rPr>
        <w:t>10328</w:t>
      </w:r>
      <w:r>
        <w:rPr>
          <w:rFonts w:eastAsia="仿宋_GB2312"/>
          <w:color w:val="auto"/>
          <w:kern w:val="0"/>
          <w:sz w:val="32"/>
          <w:szCs w:val="32"/>
        </w:rPr>
        <w:t>元，</w:t>
      </w:r>
      <w:r>
        <w:rPr>
          <w:rFonts w:hint="eastAsia" w:eastAsia="仿宋_GB2312"/>
          <w:color w:val="auto"/>
          <w:kern w:val="0"/>
          <w:sz w:val="32"/>
          <w:szCs w:val="32"/>
          <w:lang w:eastAsia="zh-CN"/>
        </w:rPr>
        <w:t>主要原因是创城项目不在</w:t>
      </w:r>
      <w:r>
        <w:rPr>
          <w:rFonts w:hint="eastAsia" w:eastAsia="仿宋_GB2312"/>
          <w:color w:val="auto"/>
          <w:kern w:val="0"/>
          <w:sz w:val="32"/>
          <w:szCs w:val="32"/>
          <w:lang w:val="en-US" w:eastAsia="zh-CN"/>
        </w:rPr>
        <w:t>年初</w:t>
      </w:r>
      <w:r>
        <w:rPr>
          <w:rFonts w:hint="eastAsia" w:eastAsia="仿宋_GB2312"/>
          <w:color w:val="auto"/>
          <w:kern w:val="0"/>
          <w:sz w:val="32"/>
          <w:szCs w:val="32"/>
          <w:lang w:eastAsia="zh-CN"/>
        </w:rPr>
        <w:t>预算中</w:t>
      </w:r>
      <w:r>
        <w:rPr>
          <w:rFonts w:eastAsia="仿宋_GB2312"/>
          <w:color w:val="auto"/>
          <w:kern w:val="0"/>
          <w:sz w:val="32"/>
          <w:szCs w:val="32"/>
        </w:rPr>
        <w:t>。</w:t>
      </w:r>
    </w:p>
    <w:p>
      <w:pPr>
        <w:keepNext w:val="0"/>
        <w:keepLines w:val="0"/>
        <w:pageBreakBefore w:val="0"/>
        <w:kinsoku/>
        <w:wordWrap/>
        <w:overflowPunct/>
        <w:topLinePunct w:val="0"/>
        <w:bidi w:val="0"/>
        <w:snapToGrid/>
        <w:spacing w:line="560" w:lineRule="exact"/>
        <w:ind w:firstLine="643" w:firstLineChars="200"/>
        <w:textAlignment w:val="auto"/>
        <w:rPr>
          <w:rFonts w:hint="eastAsia" w:eastAsia="仿宋_GB2312"/>
          <w:color w:val="auto"/>
          <w:kern w:val="0"/>
          <w:sz w:val="32"/>
          <w:szCs w:val="32"/>
          <w:lang w:val="en-US" w:eastAsia="zh-CN"/>
        </w:rPr>
      </w:pPr>
      <w:r>
        <w:rPr>
          <w:rFonts w:hint="eastAsia" w:eastAsia="仿宋_GB2312"/>
          <w:b/>
          <w:bCs/>
          <w:color w:val="auto"/>
          <w:kern w:val="0"/>
          <w:sz w:val="32"/>
          <w:szCs w:val="32"/>
        </w:rPr>
        <w:t>2.</w:t>
      </w:r>
      <w:r>
        <w:rPr>
          <w:rFonts w:hint="eastAsia" w:eastAsia="仿宋_GB2312"/>
          <w:b/>
          <w:bCs/>
          <w:color w:val="auto"/>
          <w:kern w:val="0"/>
          <w:sz w:val="32"/>
          <w:szCs w:val="32"/>
          <w:lang w:eastAsia="zh-CN"/>
        </w:rPr>
        <w:t>社会保障和就业支出</w:t>
      </w:r>
      <w:r>
        <w:rPr>
          <w:rFonts w:eastAsia="仿宋_GB2312"/>
          <w:b/>
          <w:bCs/>
          <w:color w:val="auto"/>
          <w:kern w:val="0"/>
          <w:sz w:val="32"/>
          <w:szCs w:val="32"/>
        </w:rPr>
        <w:t>（类）</w:t>
      </w:r>
      <w:r>
        <w:rPr>
          <w:rFonts w:hint="eastAsia" w:eastAsia="仿宋_GB2312"/>
          <w:b/>
          <w:bCs/>
          <w:color w:val="auto"/>
          <w:kern w:val="0"/>
          <w:sz w:val="32"/>
          <w:szCs w:val="32"/>
          <w:lang w:eastAsia="zh-CN"/>
        </w:rPr>
        <w:t>行政事业单位养老</w:t>
      </w:r>
      <w:r>
        <w:rPr>
          <w:rFonts w:eastAsia="仿宋_GB2312"/>
          <w:b/>
          <w:bCs/>
          <w:color w:val="auto"/>
          <w:kern w:val="0"/>
          <w:sz w:val="32"/>
          <w:szCs w:val="32"/>
        </w:rPr>
        <w:t>（款）</w:t>
      </w:r>
      <w:r>
        <w:rPr>
          <w:rFonts w:hint="eastAsia" w:eastAsia="仿宋_GB2312"/>
          <w:b/>
          <w:bCs/>
          <w:color w:val="auto"/>
          <w:kern w:val="0"/>
          <w:sz w:val="32"/>
          <w:szCs w:val="32"/>
          <w:lang w:eastAsia="zh-CN"/>
        </w:rPr>
        <w:t>事业单位离退休</w:t>
      </w:r>
      <w:r>
        <w:rPr>
          <w:rFonts w:eastAsia="仿宋_GB2312"/>
          <w:b/>
          <w:bCs/>
          <w:color w:val="auto"/>
          <w:kern w:val="0"/>
          <w:sz w:val="32"/>
          <w:szCs w:val="32"/>
        </w:rPr>
        <w:t>（项）。</w:t>
      </w:r>
      <w:r>
        <w:rPr>
          <w:rFonts w:eastAsia="仿宋_GB2312"/>
          <w:color w:val="auto"/>
          <w:kern w:val="0"/>
          <w:sz w:val="32"/>
          <w:szCs w:val="32"/>
        </w:rPr>
        <w:t>年初预算为</w:t>
      </w:r>
      <w:r>
        <w:rPr>
          <w:rFonts w:hint="eastAsia" w:eastAsia="仿宋_GB2312"/>
          <w:color w:val="auto"/>
          <w:kern w:val="0"/>
          <w:sz w:val="32"/>
          <w:szCs w:val="32"/>
          <w:lang w:val="en-US" w:eastAsia="zh-CN"/>
        </w:rPr>
        <w:t>20000</w:t>
      </w:r>
      <w:r>
        <w:rPr>
          <w:rFonts w:eastAsia="仿宋_GB2312"/>
          <w:color w:val="auto"/>
          <w:kern w:val="0"/>
          <w:sz w:val="32"/>
          <w:szCs w:val="32"/>
        </w:rPr>
        <w:t>元，支出决算为</w:t>
      </w:r>
      <w:r>
        <w:rPr>
          <w:rFonts w:hint="eastAsia" w:eastAsia="仿宋_GB2312"/>
          <w:color w:val="auto"/>
          <w:kern w:val="0"/>
          <w:sz w:val="32"/>
          <w:szCs w:val="32"/>
          <w:lang w:val="en-US" w:eastAsia="zh-CN"/>
        </w:rPr>
        <w:t>22980</w:t>
      </w:r>
      <w:r>
        <w:rPr>
          <w:rFonts w:eastAsia="仿宋_GB2312"/>
          <w:color w:val="auto"/>
          <w:kern w:val="0"/>
          <w:sz w:val="32"/>
          <w:szCs w:val="32"/>
        </w:rPr>
        <w:t>元，完成年初预算的</w:t>
      </w:r>
      <w:r>
        <w:rPr>
          <w:rFonts w:hint="eastAsia" w:eastAsia="仿宋_GB2312"/>
          <w:color w:val="auto"/>
          <w:kern w:val="0"/>
          <w:sz w:val="32"/>
          <w:szCs w:val="32"/>
          <w:lang w:val="en-US" w:eastAsia="zh-CN"/>
        </w:rPr>
        <w:t>114.9</w:t>
      </w:r>
      <w:r>
        <w:rPr>
          <w:rFonts w:eastAsia="仿宋_GB2312"/>
          <w:color w:val="auto"/>
          <w:kern w:val="0"/>
          <w:sz w:val="32"/>
          <w:szCs w:val="32"/>
        </w:rPr>
        <w:t>%</w:t>
      </w:r>
      <w:r>
        <w:rPr>
          <w:rFonts w:hint="eastAsia" w:eastAsia="仿宋_GB2312"/>
          <w:color w:val="auto"/>
          <w:kern w:val="0"/>
          <w:sz w:val="32"/>
          <w:szCs w:val="32"/>
          <w:lang w:eastAsia="zh-CN"/>
        </w:rPr>
        <w:t>，主要原因是退休人员工资调整。</w:t>
      </w:r>
    </w:p>
    <w:p>
      <w:pPr>
        <w:keepNext w:val="0"/>
        <w:keepLines w:val="0"/>
        <w:pageBreakBefore w:val="0"/>
        <w:kinsoku/>
        <w:wordWrap/>
        <w:overflowPunct/>
        <w:topLinePunct w:val="0"/>
        <w:bidi w:val="0"/>
        <w:snapToGrid/>
        <w:spacing w:line="560" w:lineRule="exact"/>
        <w:ind w:firstLine="643" w:firstLineChars="200"/>
        <w:textAlignment w:val="auto"/>
        <w:rPr>
          <w:rFonts w:hint="eastAsia" w:eastAsia="仿宋_GB2312"/>
          <w:color w:val="auto"/>
          <w:kern w:val="0"/>
          <w:sz w:val="32"/>
          <w:szCs w:val="32"/>
          <w:lang w:val="en-US" w:eastAsia="zh-CN"/>
        </w:rPr>
      </w:pPr>
      <w:r>
        <w:rPr>
          <w:rFonts w:hint="eastAsia" w:eastAsia="仿宋_GB2312"/>
          <w:b/>
          <w:bCs/>
          <w:color w:val="auto"/>
          <w:kern w:val="0"/>
          <w:sz w:val="32"/>
          <w:szCs w:val="32"/>
          <w:lang w:val="en-US" w:eastAsia="zh-CN"/>
        </w:rPr>
        <w:t>3.</w:t>
      </w:r>
      <w:r>
        <w:rPr>
          <w:rFonts w:hint="eastAsia" w:eastAsia="仿宋_GB2312"/>
          <w:b/>
          <w:bCs/>
          <w:color w:val="auto"/>
          <w:kern w:val="0"/>
          <w:sz w:val="32"/>
          <w:szCs w:val="32"/>
          <w:lang w:eastAsia="zh-CN"/>
        </w:rPr>
        <w:t>社会保障和就业支出</w:t>
      </w:r>
      <w:r>
        <w:rPr>
          <w:rFonts w:eastAsia="仿宋_GB2312"/>
          <w:b/>
          <w:bCs/>
          <w:color w:val="auto"/>
          <w:kern w:val="0"/>
          <w:sz w:val="32"/>
          <w:szCs w:val="32"/>
        </w:rPr>
        <w:t>（类）</w:t>
      </w:r>
      <w:r>
        <w:rPr>
          <w:rFonts w:hint="eastAsia" w:eastAsia="仿宋_GB2312"/>
          <w:b/>
          <w:bCs/>
          <w:color w:val="auto"/>
          <w:kern w:val="0"/>
          <w:sz w:val="32"/>
          <w:szCs w:val="32"/>
          <w:lang w:eastAsia="zh-CN"/>
        </w:rPr>
        <w:t>行政事业单位养老</w:t>
      </w:r>
      <w:r>
        <w:rPr>
          <w:rFonts w:eastAsia="仿宋_GB2312"/>
          <w:b/>
          <w:bCs/>
          <w:color w:val="auto"/>
          <w:kern w:val="0"/>
          <w:sz w:val="32"/>
          <w:szCs w:val="32"/>
        </w:rPr>
        <w:t>（款）</w:t>
      </w:r>
      <w:r>
        <w:rPr>
          <w:rFonts w:hint="eastAsia" w:eastAsia="仿宋_GB2312"/>
          <w:b/>
          <w:bCs/>
          <w:color w:val="auto"/>
          <w:kern w:val="0"/>
          <w:sz w:val="32"/>
          <w:szCs w:val="32"/>
          <w:lang w:eastAsia="zh-CN"/>
        </w:rPr>
        <w:t>事业机关事业单位基本养老保险缴费</w:t>
      </w:r>
      <w:r>
        <w:rPr>
          <w:rFonts w:eastAsia="仿宋_GB2312"/>
          <w:b/>
          <w:bCs/>
          <w:color w:val="auto"/>
          <w:kern w:val="0"/>
          <w:sz w:val="32"/>
          <w:szCs w:val="32"/>
        </w:rPr>
        <w:t>（项）。</w:t>
      </w:r>
      <w:r>
        <w:rPr>
          <w:rFonts w:eastAsia="仿宋_GB2312"/>
          <w:color w:val="auto"/>
          <w:kern w:val="0"/>
          <w:sz w:val="32"/>
          <w:szCs w:val="32"/>
        </w:rPr>
        <w:t>年初预算为</w:t>
      </w:r>
      <w:r>
        <w:rPr>
          <w:rFonts w:hint="eastAsia" w:eastAsia="仿宋_GB2312"/>
          <w:color w:val="auto"/>
          <w:kern w:val="0"/>
          <w:sz w:val="32"/>
          <w:szCs w:val="32"/>
          <w:lang w:val="en-US" w:eastAsia="zh-CN"/>
        </w:rPr>
        <w:t>100000</w:t>
      </w:r>
      <w:r>
        <w:rPr>
          <w:rFonts w:eastAsia="仿宋_GB2312"/>
          <w:color w:val="auto"/>
          <w:kern w:val="0"/>
          <w:sz w:val="32"/>
          <w:szCs w:val="32"/>
        </w:rPr>
        <w:t>元，支出决算为</w:t>
      </w:r>
      <w:r>
        <w:rPr>
          <w:rFonts w:hint="eastAsia" w:eastAsia="仿宋_GB2312"/>
          <w:color w:val="auto"/>
          <w:kern w:val="0"/>
          <w:sz w:val="32"/>
          <w:szCs w:val="32"/>
          <w:lang w:val="en-US" w:eastAsia="zh-CN"/>
        </w:rPr>
        <w:t>173551.45</w:t>
      </w:r>
      <w:r>
        <w:rPr>
          <w:rFonts w:eastAsia="仿宋_GB2312"/>
          <w:color w:val="auto"/>
          <w:kern w:val="0"/>
          <w:sz w:val="32"/>
          <w:szCs w:val="32"/>
        </w:rPr>
        <w:t>元，完成年初预算的</w:t>
      </w:r>
      <w:r>
        <w:rPr>
          <w:rFonts w:hint="eastAsia" w:eastAsia="仿宋_GB2312"/>
          <w:color w:val="auto"/>
          <w:kern w:val="0"/>
          <w:sz w:val="32"/>
          <w:szCs w:val="32"/>
          <w:lang w:val="en-US" w:eastAsia="zh-CN"/>
        </w:rPr>
        <w:t>173.55</w:t>
      </w:r>
      <w:r>
        <w:rPr>
          <w:rFonts w:eastAsia="仿宋_GB2312"/>
          <w:color w:val="auto"/>
          <w:kern w:val="0"/>
          <w:sz w:val="32"/>
          <w:szCs w:val="32"/>
        </w:rPr>
        <w:t>%</w:t>
      </w:r>
      <w:r>
        <w:rPr>
          <w:rFonts w:hint="eastAsia" w:eastAsia="仿宋_GB2312"/>
          <w:color w:val="auto"/>
          <w:kern w:val="0"/>
          <w:sz w:val="32"/>
          <w:szCs w:val="32"/>
          <w:lang w:eastAsia="zh-CN"/>
        </w:rPr>
        <w:t>，主要原因是新增在编人员。</w:t>
      </w:r>
    </w:p>
    <w:p>
      <w:pPr>
        <w:keepNext w:val="0"/>
        <w:keepLines w:val="0"/>
        <w:pageBreakBefore w:val="0"/>
        <w:kinsoku/>
        <w:wordWrap/>
        <w:overflowPunct/>
        <w:topLinePunct w:val="0"/>
        <w:bidi w:val="0"/>
        <w:snapToGrid/>
        <w:spacing w:line="560" w:lineRule="exact"/>
        <w:ind w:firstLine="643" w:firstLineChars="200"/>
        <w:textAlignment w:val="auto"/>
        <w:rPr>
          <w:rFonts w:hint="eastAsia" w:eastAsia="仿宋_GB2312"/>
          <w:b/>
          <w:bCs/>
          <w:color w:val="auto"/>
          <w:kern w:val="0"/>
          <w:sz w:val="32"/>
          <w:szCs w:val="32"/>
          <w:lang w:eastAsia="zh-CN"/>
        </w:rPr>
      </w:pPr>
      <w:r>
        <w:rPr>
          <w:rFonts w:hint="eastAsia" w:eastAsia="仿宋_GB2312"/>
          <w:b/>
          <w:bCs/>
          <w:color w:val="auto"/>
          <w:kern w:val="0"/>
          <w:sz w:val="32"/>
          <w:szCs w:val="32"/>
          <w:lang w:val="en-US" w:eastAsia="zh-CN"/>
        </w:rPr>
        <w:t>4.</w:t>
      </w:r>
      <w:r>
        <w:rPr>
          <w:rFonts w:hint="eastAsia" w:eastAsia="仿宋_GB2312"/>
          <w:b/>
          <w:bCs/>
          <w:color w:val="auto"/>
          <w:kern w:val="0"/>
          <w:sz w:val="32"/>
          <w:szCs w:val="32"/>
          <w:lang w:eastAsia="zh-CN"/>
        </w:rPr>
        <w:t>社会保障和就业支出</w:t>
      </w:r>
      <w:r>
        <w:rPr>
          <w:rFonts w:eastAsia="仿宋_GB2312"/>
          <w:b/>
          <w:bCs/>
          <w:color w:val="auto"/>
          <w:kern w:val="0"/>
          <w:sz w:val="32"/>
          <w:szCs w:val="32"/>
        </w:rPr>
        <w:t>（类）</w:t>
      </w:r>
      <w:r>
        <w:rPr>
          <w:rFonts w:hint="eastAsia" w:eastAsia="仿宋_GB2312"/>
          <w:b/>
          <w:bCs/>
          <w:color w:val="auto"/>
          <w:kern w:val="0"/>
          <w:sz w:val="32"/>
          <w:szCs w:val="32"/>
          <w:lang w:eastAsia="zh-CN"/>
        </w:rPr>
        <w:t>行政事业单位养老</w:t>
      </w:r>
      <w:r>
        <w:rPr>
          <w:rFonts w:eastAsia="仿宋_GB2312"/>
          <w:b/>
          <w:bCs/>
          <w:color w:val="auto"/>
          <w:kern w:val="0"/>
          <w:sz w:val="32"/>
          <w:szCs w:val="32"/>
        </w:rPr>
        <w:t>（款）</w:t>
      </w:r>
      <w:r>
        <w:rPr>
          <w:rFonts w:hint="eastAsia" w:eastAsia="仿宋_GB2312"/>
          <w:b/>
          <w:bCs/>
          <w:color w:val="auto"/>
          <w:kern w:val="0"/>
          <w:sz w:val="32"/>
          <w:szCs w:val="32"/>
          <w:lang w:eastAsia="zh-CN"/>
        </w:rPr>
        <w:t>机关事业单位职业年金缴费</w:t>
      </w:r>
      <w:r>
        <w:rPr>
          <w:rFonts w:eastAsia="仿宋_GB2312"/>
          <w:b/>
          <w:bCs/>
          <w:color w:val="auto"/>
          <w:kern w:val="0"/>
          <w:sz w:val="32"/>
          <w:szCs w:val="32"/>
        </w:rPr>
        <w:t>（项）。</w:t>
      </w:r>
      <w:r>
        <w:rPr>
          <w:rFonts w:eastAsia="仿宋_GB2312"/>
          <w:color w:val="auto"/>
          <w:kern w:val="0"/>
          <w:sz w:val="32"/>
          <w:szCs w:val="32"/>
        </w:rPr>
        <w:t>年初预算为</w:t>
      </w:r>
      <w:r>
        <w:rPr>
          <w:rFonts w:hint="eastAsia" w:eastAsia="仿宋_GB2312"/>
          <w:color w:val="auto"/>
          <w:kern w:val="0"/>
          <w:sz w:val="32"/>
          <w:szCs w:val="32"/>
          <w:lang w:val="en-US" w:eastAsia="zh-CN"/>
        </w:rPr>
        <w:t>51000</w:t>
      </w:r>
      <w:r>
        <w:rPr>
          <w:rFonts w:eastAsia="仿宋_GB2312"/>
          <w:color w:val="auto"/>
          <w:kern w:val="0"/>
          <w:sz w:val="32"/>
          <w:szCs w:val="32"/>
        </w:rPr>
        <w:t>元，支出决算为</w:t>
      </w:r>
      <w:r>
        <w:rPr>
          <w:rFonts w:hint="eastAsia" w:eastAsia="仿宋_GB2312"/>
          <w:color w:val="auto"/>
          <w:kern w:val="0"/>
          <w:sz w:val="32"/>
          <w:szCs w:val="32"/>
          <w:lang w:val="en-US" w:eastAsia="zh-CN"/>
        </w:rPr>
        <w:t>86776.22</w:t>
      </w:r>
      <w:r>
        <w:rPr>
          <w:rFonts w:eastAsia="仿宋_GB2312"/>
          <w:color w:val="auto"/>
          <w:kern w:val="0"/>
          <w:sz w:val="32"/>
          <w:szCs w:val="32"/>
        </w:rPr>
        <w:t>元，完成年初预算的</w:t>
      </w:r>
      <w:r>
        <w:rPr>
          <w:rFonts w:hint="eastAsia" w:eastAsia="仿宋_GB2312"/>
          <w:color w:val="auto"/>
          <w:kern w:val="0"/>
          <w:sz w:val="32"/>
          <w:szCs w:val="32"/>
          <w:lang w:val="en-US" w:eastAsia="zh-CN"/>
        </w:rPr>
        <w:t>170.15</w:t>
      </w:r>
      <w:r>
        <w:rPr>
          <w:rFonts w:eastAsia="仿宋_GB2312"/>
          <w:color w:val="auto"/>
          <w:kern w:val="0"/>
          <w:sz w:val="32"/>
          <w:szCs w:val="32"/>
        </w:rPr>
        <w:t>%</w:t>
      </w:r>
      <w:r>
        <w:rPr>
          <w:rFonts w:hint="eastAsia" w:eastAsia="仿宋_GB2312"/>
          <w:color w:val="auto"/>
          <w:kern w:val="0"/>
          <w:sz w:val="32"/>
          <w:szCs w:val="32"/>
          <w:lang w:eastAsia="zh-CN"/>
        </w:rPr>
        <w:t>，主要原因是新增在编人员。</w:t>
      </w:r>
    </w:p>
    <w:p>
      <w:pPr>
        <w:keepNext w:val="0"/>
        <w:keepLines w:val="0"/>
        <w:pageBreakBefore w:val="0"/>
        <w:kinsoku/>
        <w:wordWrap/>
        <w:overflowPunct/>
        <w:topLinePunct w:val="0"/>
        <w:bidi w:val="0"/>
        <w:snapToGrid/>
        <w:spacing w:line="560" w:lineRule="exact"/>
        <w:ind w:firstLine="643" w:firstLineChars="200"/>
        <w:textAlignment w:val="auto"/>
        <w:rPr>
          <w:rFonts w:hint="eastAsia" w:eastAsia="仿宋_GB2312"/>
          <w:color w:val="auto"/>
          <w:kern w:val="0"/>
          <w:sz w:val="32"/>
          <w:szCs w:val="32"/>
          <w:lang w:eastAsia="zh-CN"/>
        </w:rPr>
      </w:pPr>
      <w:r>
        <w:rPr>
          <w:rFonts w:hint="eastAsia" w:eastAsia="仿宋_GB2312"/>
          <w:b/>
          <w:bCs/>
          <w:color w:val="auto"/>
          <w:kern w:val="0"/>
          <w:sz w:val="32"/>
          <w:szCs w:val="32"/>
          <w:lang w:val="en-US" w:eastAsia="zh-CN"/>
        </w:rPr>
        <w:t>5</w:t>
      </w:r>
      <w:r>
        <w:rPr>
          <w:rFonts w:hint="eastAsia" w:eastAsia="仿宋_GB2312"/>
          <w:b/>
          <w:bCs/>
          <w:color w:val="auto"/>
          <w:kern w:val="0"/>
          <w:sz w:val="32"/>
          <w:szCs w:val="32"/>
        </w:rPr>
        <w:t>.</w:t>
      </w:r>
      <w:r>
        <w:rPr>
          <w:rFonts w:hint="eastAsia" w:eastAsia="仿宋_GB2312"/>
          <w:b/>
          <w:bCs/>
          <w:color w:val="auto"/>
          <w:kern w:val="0"/>
          <w:sz w:val="32"/>
          <w:szCs w:val="32"/>
          <w:lang w:eastAsia="zh-CN"/>
        </w:rPr>
        <w:t>卫生健康支出</w:t>
      </w:r>
      <w:r>
        <w:rPr>
          <w:rFonts w:eastAsia="仿宋_GB2312"/>
          <w:b/>
          <w:bCs/>
          <w:color w:val="auto"/>
          <w:kern w:val="0"/>
          <w:sz w:val="32"/>
          <w:szCs w:val="32"/>
        </w:rPr>
        <w:t>（类）</w:t>
      </w:r>
      <w:r>
        <w:rPr>
          <w:rFonts w:hint="eastAsia" w:eastAsia="仿宋_GB2312"/>
          <w:b/>
          <w:bCs/>
          <w:color w:val="auto"/>
          <w:kern w:val="0"/>
          <w:sz w:val="32"/>
          <w:szCs w:val="32"/>
          <w:lang w:eastAsia="zh-CN"/>
        </w:rPr>
        <w:t>公共卫生</w:t>
      </w:r>
      <w:r>
        <w:rPr>
          <w:rFonts w:eastAsia="仿宋_GB2312"/>
          <w:b/>
          <w:bCs/>
          <w:color w:val="auto"/>
          <w:kern w:val="0"/>
          <w:sz w:val="32"/>
          <w:szCs w:val="32"/>
        </w:rPr>
        <w:t>（款）</w:t>
      </w:r>
      <w:r>
        <w:rPr>
          <w:rFonts w:hint="eastAsia" w:eastAsia="仿宋_GB2312"/>
          <w:b/>
          <w:bCs/>
          <w:color w:val="auto"/>
          <w:kern w:val="0"/>
          <w:sz w:val="32"/>
          <w:szCs w:val="32"/>
          <w:lang w:eastAsia="zh-CN"/>
        </w:rPr>
        <w:t>突发公共卫生事件应急处理</w:t>
      </w:r>
      <w:r>
        <w:rPr>
          <w:rFonts w:eastAsia="仿宋_GB2312"/>
          <w:b/>
          <w:bCs/>
          <w:color w:val="auto"/>
          <w:kern w:val="0"/>
          <w:sz w:val="32"/>
          <w:szCs w:val="32"/>
        </w:rPr>
        <w:t>（项）。</w:t>
      </w:r>
      <w:r>
        <w:rPr>
          <w:rFonts w:eastAsia="仿宋_GB2312"/>
          <w:color w:val="auto"/>
          <w:kern w:val="0"/>
          <w:sz w:val="32"/>
          <w:szCs w:val="32"/>
        </w:rPr>
        <w:t>年初预算为</w:t>
      </w:r>
      <w:r>
        <w:rPr>
          <w:rFonts w:hint="eastAsia" w:eastAsia="仿宋_GB2312"/>
          <w:color w:val="auto"/>
          <w:kern w:val="0"/>
          <w:sz w:val="32"/>
          <w:szCs w:val="32"/>
          <w:lang w:val="en-US" w:eastAsia="zh-CN"/>
        </w:rPr>
        <w:t>0</w:t>
      </w:r>
      <w:r>
        <w:rPr>
          <w:rFonts w:eastAsia="仿宋_GB2312"/>
          <w:color w:val="auto"/>
          <w:kern w:val="0"/>
          <w:sz w:val="32"/>
          <w:szCs w:val="32"/>
        </w:rPr>
        <w:t>元，支出决算为</w:t>
      </w:r>
      <w:r>
        <w:rPr>
          <w:rFonts w:hint="eastAsia" w:eastAsia="仿宋_GB2312"/>
          <w:color w:val="auto"/>
          <w:kern w:val="0"/>
          <w:sz w:val="32"/>
          <w:szCs w:val="32"/>
          <w:lang w:val="en-US" w:eastAsia="zh-CN"/>
        </w:rPr>
        <w:t>2554618.2</w:t>
      </w:r>
      <w:r>
        <w:rPr>
          <w:rFonts w:eastAsia="仿宋_GB2312"/>
          <w:color w:val="auto"/>
          <w:kern w:val="0"/>
          <w:sz w:val="32"/>
          <w:szCs w:val="32"/>
        </w:rPr>
        <w:t>元，</w:t>
      </w:r>
      <w:r>
        <w:rPr>
          <w:rFonts w:hint="eastAsia" w:eastAsia="仿宋_GB2312"/>
          <w:color w:val="auto"/>
          <w:kern w:val="0"/>
          <w:sz w:val="32"/>
          <w:szCs w:val="32"/>
          <w:lang w:eastAsia="zh-CN"/>
        </w:rPr>
        <w:t>主要原因是疫情防控经费属于突发事件，不在单位日常预算中。</w:t>
      </w:r>
    </w:p>
    <w:p>
      <w:pPr>
        <w:keepNext w:val="0"/>
        <w:keepLines w:val="0"/>
        <w:pageBreakBefore w:val="0"/>
        <w:kinsoku/>
        <w:wordWrap/>
        <w:overflowPunct/>
        <w:topLinePunct w:val="0"/>
        <w:bidi w:val="0"/>
        <w:snapToGrid/>
        <w:spacing w:line="560" w:lineRule="exact"/>
        <w:ind w:firstLine="643" w:firstLineChars="200"/>
        <w:textAlignment w:val="auto"/>
        <w:rPr>
          <w:rFonts w:hint="eastAsia" w:eastAsia="仿宋_GB2312"/>
          <w:color w:val="auto"/>
          <w:kern w:val="0"/>
          <w:sz w:val="32"/>
          <w:szCs w:val="32"/>
          <w:lang w:eastAsia="zh-CN"/>
        </w:rPr>
      </w:pPr>
      <w:r>
        <w:rPr>
          <w:rFonts w:hint="eastAsia" w:eastAsia="仿宋_GB2312"/>
          <w:b/>
          <w:bCs/>
          <w:color w:val="auto"/>
          <w:kern w:val="0"/>
          <w:sz w:val="32"/>
          <w:szCs w:val="32"/>
          <w:lang w:val="en-US" w:eastAsia="zh-CN"/>
        </w:rPr>
        <w:t>6</w:t>
      </w:r>
      <w:r>
        <w:rPr>
          <w:rFonts w:hint="eastAsia" w:eastAsia="仿宋_GB2312"/>
          <w:b/>
          <w:bCs/>
          <w:color w:val="auto"/>
          <w:kern w:val="0"/>
          <w:sz w:val="32"/>
          <w:szCs w:val="32"/>
        </w:rPr>
        <w:t>.</w:t>
      </w:r>
      <w:r>
        <w:rPr>
          <w:rFonts w:hint="eastAsia" w:eastAsia="仿宋_GB2312"/>
          <w:b/>
          <w:bCs/>
          <w:color w:val="auto"/>
          <w:kern w:val="0"/>
          <w:sz w:val="32"/>
          <w:szCs w:val="32"/>
          <w:lang w:eastAsia="zh-CN"/>
        </w:rPr>
        <w:t>卫生健康支出</w:t>
      </w:r>
      <w:r>
        <w:rPr>
          <w:rFonts w:eastAsia="仿宋_GB2312"/>
          <w:b/>
          <w:bCs/>
          <w:color w:val="auto"/>
          <w:kern w:val="0"/>
          <w:sz w:val="32"/>
          <w:szCs w:val="32"/>
        </w:rPr>
        <w:t>（类）</w:t>
      </w:r>
      <w:r>
        <w:rPr>
          <w:rFonts w:hint="eastAsia" w:eastAsia="仿宋_GB2312"/>
          <w:b/>
          <w:bCs/>
          <w:color w:val="auto"/>
          <w:kern w:val="0"/>
          <w:sz w:val="32"/>
          <w:szCs w:val="32"/>
          <w:lang w:eastAsia="zh-CN"/>
        </w:rPr>
        <w:t>行政事业单位医疗</w:t>
      </w:r>
      <w:r>
        <w:rPr>
          <w:rFonts w:eastAsia="仿宋_GB2312"/>
          <w:b/>
          <w:bCs/>
          <w:color w:val="auto"/>
          <w:kern w:val="0"/>
          <w:sz w:val="32"/>
          <w:szCs w:val="32"/>
        </w:rPr>
        <w:t>（款）</w:t>
      </w:r>
      <w:r>
        <w:rPr>
          <w:rFonts w:hint="eastAsia" w:eastAsia="仿宋_GB2312"/>
          <w:b/>
          <w:bCs/>
          <w:color w:val="auto"/>
          <w:kern w:val="0"/>
          <w:sz w:val="32"/>
          <w:szCs w:val="32"/>
          <w:lang w:eastAsia="zh-CN"/>
        </w:rPr>
        <w:t>事业单位医疗</w:t>
      </w:r>
      <w:r>
        <w:rPr>
          <w:rFonts w:eastAsia="仿宋_GB2312"/>
          <w:b/>
          <w:bCs/>
          <w:color w:val="auto"/>
          <w:kern w:val="0"/>
          <w:sz w:val="32"/>
          <w:szCs w:val="32"/>
        </w:rPr>
        <w:t>（项）。</w:t>
      </w:r>
      <w:r>
        <w:rPr>
          <w:rFonts w:eastAsia="仿宋_GB2312"/>
          <w:color w:val="auto"/>
          <w:kern w:val="0"/>
          <w:sz w:val="32"/>
          <w:szCs w:val="32"/>
        </w:rPr>
        <w:t>年初预算为</w:t>
      </w:r>
      <w:r>
        <w:rPr>
          <w:rFonts w:hint="eastAsia" w:eastAsia="仿宋_GB2312"/>
          <w:color w:val="auto"/>
          <w:kern w:val="0"/>
          <w:sz w:val="32"/>
          <w:szCs w:val="32"/>
          <w:lang w:val="en-US" w:eastAsia="zh-CN"/>
        </w:rPr>
        <w:t>56000</w:t>
      </w:r>
      <w:r>
        <w:rPr>
          <w:rFonts w:eastAsia="仿宋_GB2312"/>
          <w:color w:val="auto"/>
          <w:kern w:val="0"/>
          <w:sz w:val="32"/>
          <w:szCs w:val="32"/>
        </w:rPr>
        <w:t>元，支出决算为</w:t>
      </w:r>
      <w:r>
        <w:rPr>
          <w:rFonts w:hint="eastAsia" w:eastAsia="仿宋_GB2312"/>
          <w:color w:val="auto"/>
          <w:kern w:val="0"/>
          <w:sz w:val="32"/>
          <w:szCs w:val="32"/>
          <w:lang w:val="en-US" w:eastAsia="zh-CN"/>
        </w:rPr>
        <w:t>56347</w:t>
      </w:r>
      <w:r>
        <w:rPr>
          <w:rFonts w:eastAsia="仿宋_GB2312"/>
          <w:color w:val="auto"/>
          <w:kern w:val="0"/>
          <w:sz w:val="32"/>
          <w:szCs w:val="32"/>
        </w:rPr>
        <w:t>元，完成年初预算的</w:t>
      </w:r>
      <w:r>
        <w:rPr>
          <w:rFonts w:hint="eastAsia" w:eastAsia="仿宋_GB2312"/>
          <w:color w:val="auto"/>
          <w:kern w:val="0"/>
          <w:sz w:val="32"/>
          <w:szCs w:val="32"/>
          <w:lang w:val="en-US" w:eastAsia="zh-CN"/>
        </w:rPr>
        <w:t>100.62</w:t>
      </w:r>
      <w:r>
        <w:rPr>
          <w:rFonts w:eastAsia="仿宋_GB2312"/>
          <w:color w:val="auto"/>
          <w:kern w:val="0"/>
          <w:sz w:val="32"/>
          <w:szCs w:val="32"/>
        </w:rPr>
        <w:t>%</w:t>
      </w:r>
      <w:r>
        <w:rPr>
          <w:rFonts w:hint="eastAsia" w:eastAsia="仿宋_GB2312"/>
          <w:color w:val="auto"/>
          <w:kern w:val="0"/>
          <w:sz w:val="32"/>
          <w:szCs w:val="32"/>
          <w:lang w:eastAsia="zh-CN"/>
        </w:rPr>
        <w:t>，主要原因是医疗保险调整。</w:t>
      </w:r>
    </w:p>
    <w:p>
      <w:pPr>
        <w:keepNext w:val="0"/>
        <w:keepLines w:val="0"/>
        <w:pageBreakBefore w:val="0"/>
        <w:kinsoku/>
        <w:wordWrap/>
        <w:overflowPunct/>
        <w:topLinePunct w:val="0"/>
        <w:bidi w:val="0"/>
        <w:snapToGrid/>
        <w:spacing w:line="560" w:lineRule="exact"/>
        <w:ind w:firstLine="643" w:firstLineChars="200"/>
        <w:textAlignment w:val="auto"/>
        <w:rPr>
          <w:rFonts w:hint="default" w:eastAsia="仿宋_GB2312"/>
          <w:color w:val="auto"/>
          <w:kern w:val="0"/>
          <w:sz w:val="32"/>
          <w:szCs w:val="32"/>
          <w:lang w:val="en-US" w:eastAsia="zh-CN"/>
        </w:rPr>
      </w:pPr>
      <w:r>
        <w:rPr>
          <w:rFonts w:hint="eastAsia" w:eastAsia="仿宋_GB2312"/>
          <w:b/>
          <w:bCs/>
          <w:color w:val="auto"/>
          <w:kern w:val="0"/>
          <w:sz w:val="32"/>
          <w:szCs w:val="32"/>
          <w:lang w:val="en-US" w:eastAsia="zh-CN"/>
        </w:rPr>
        <w:t>7</w:t>
      </w:r>
      <w:r>
        <w:rPr>
          <w:rFonts w:hint="eastAsia" w:eastAsia="仿宋_GB2312"/>
          <w:b/>
          <w:bCs/>
          <w:color w:val="auto"/>
          <w:kern w:val="0"/>
          <w:sz w:val="32"/>
          <w:szCs w:val="32"/>
        </w:rPr>
        <w:t>.</w:t>
      </w:r>
      <w:r>
        <w:rPr>
          <w:rFonts w:hint="eastAsia" w:eastAsia="仿宋_GB2312"/>
          <w:b/>
          <w:bCs/>
          <w:color w:val="auto"/>
          <w:kern w:val="0"/>
          <w:sz w:val="32"/>
          <w:szCs w:val="32"/>
          <w:lang w:eastAsia="zh-CN"/>
        </w:rPr>
        <w:t>城乡社区</w:t>
      </w:r>
      <w:r>
        <w:rPr>
          <w:rFonts w:eastAsia="仿宋_GB2312"/>
          <w:b/>
          <w:bCs/>
          <w:color w:val="auto"/>
          <w:kern w:val="0"/>
          <w:sz w:val="32"/>
          <w:szCs w:val="32"/>
        </w:rPr>
        <w:t>（类）</w:t>
      </w:r>
      <w:r>
        <w:rPr>
          <w:rFonts w:hint="eastAsia" w:eastAsia="仿宋_GB2312"/>
          <w:b/>
          <w:bCs/>
          <w:color w:val="auto"/>
          <w:kern w:val="0"/>
          <w:sz w:val="32"/>
          <w:szCs w:val="32"/>
          <w:lang w:eastAsia="zh-CN"/>
        </w:rPr>
        <w:t>城乡社区环境卫生</w:t>
      </w:r>
      <w:r>
        <w:rPr>
          <w:rFonts w:eastAsia="仿宋_GB2312"/>
          <w:b/>
          <w:bCs/>
          <w:color w:val="auto"/>
          <w:kern w:val="0"/>
          <w:sz w:val="32"/>
          <w:szCs w:val="32"/>
        </w:rPr>
        <w:t>（款）</w:t>
      </w:r>
      <w:r>
        <w:rPr>
          <w:rFonts w:hint="eastAsia" w:eastAsia="仿宋_GB2312"/>
          <w:b/>
          <w:bCs/>
          <w:color w:val="auto"/>
          <w:kern w:val="0"/>
          <w:sz w:val="32"/>
          <w:szCs w:val="32"/>
          <w:lang w:eastAsia="zh-CN"/>
        </w:rPr>
        <w:t>城乡社区环境卫生</w:t>
      </w:r>
      <w:r>
        <w:rPr>
          <w:rFonts w:eastAsia="仿宋_GB2312"/>
          <w:b/>
          <w:bCs/>
          <w:color w:val="auto"/>
          <w:kern w:val="0"/>
          <w:sz w:val="32"/>
          <w:szCs w:val="32"/>
        </w:rPr>
        <w:t>（项）。</w:t>
      </w:r>
      <w:r>
        <w:rPr>
          <w:rFonts w:eastAsia="仿宋_GB2312"/>
          <w:color w:val="auto"/>
          <w:kern w:val="0"/>
          <w:sz w:val="32"/>
          <w:szCs w:val="32"/>
        </w:rPr>
        <w:t>年初预算为</w:t>
      </w:r>
      <w:r>
        <w:rPr>
          <w:rFonts w:hint="eastAsia" w:eastAsia="仿宋_GB2312"/>
          <w:color w:val="auto"/>
          <w:kern w:val="0"/>
          <w:sz w:val="32"/>
          <w:szCs w:val="32"/>
          <w:lang w:val="en-US" w:eastAsia="zh-CN"/>
        </w:rPr>
        <w:t>4005383</w:t>
      </w:r>
      <w:r>
        <w:rPr>
          <w:rFonts w:eastAsia="仿宋_GB2312"/>
          <w:color w:val="auto"/>
          <w:kern w:val="0"/>
          <w:sz w:val="32"/>
          <w:szCs w:val="32"/>
        </w:rPr>
        <w:t>元，支出决算为</w:t>
      </w:r>
      <w:r>
        <w:rPr>
          <w:rFonts w:hint="eastAsia" w:eastAsia="仿宋_GB2312"/>
          <w:color w:val="auto"/>
          <w:kern w:val="0"/>
          <w:sz w:val="32"/>
          <w:szCs w:val="32"/>
          <w:lang w:val="en-US" w:eastAsia="zh-CN"/>
        </w:rPr>
        <w:t>2582674.91</w:t>
      </w:r>
      <w:r>
        <w:rPr>
          <w:rFonts w:eastAsia="仿宋_GB2312"/>
          <w:color w:val="auto"/>
          <w:kern w:val="0"/>
          <w:sz w:val="32"/>
          <w:szCs w:val="32"/>
        </w:rPr>
        <w:t>元，完成年初预算的</w:t>
      </w:r>
      <w:r>
        <w:rPr>
          <w:rFonts w:hint="eastAsia" w:eastAsia="仿宋_GB2312"/>
          <w:color w:val="auto"/>
          <w:kern w:val="0"/>
          <w:sz w:val="32"/>
          <w:szCs w:val="32"/>
          <w:lang w:val="en-US" w:eastAsia="zh-CN"/>
        </w:rPr>
        <w:t>64</w:t>
      </w:r>
      <w:r>
        <w:rPr>
          <w:rFonts w:eastAsia="仿宋_GB2312"/>
          <w:color w:val="auto"/>
          <w:kern w:val="0"/>
          <w:sz w:val="32"/>
          <w:szCs w:val="32"/>
        </w:rPr>
        <w:t>%</w:t>
      </w:r>
      <w:r>
        <w:rPr>
          <w:rFonts w:hint="eastAsia" w:eastAsia="仿宋_GB2312"/>
          <w:color w:val="auto"/>
          <w:kern w:val="0"/>
          <w:sz w:val="32"/>
          <w:szCs w:val="32"/>
          <w:lang w:eastAsia="zh-CN"/>
        </w:rPr>
        <w:t>，主要原因是</w:t>
      </w:r>
      <w:r>
        <w:rPr>
          <w:rFonts w:hint="eastAsia" w:eastAsia="仿宋_GB2312"/>
          <w:color w:val="auto"/>
          <w:kern w:val="0"/>
          <w:sz w:val="32"/>
          <w:szCs w:val="32"/>
          <w:lang w:val="en-US" w:eastAsia="zh-CN"/>
        </w:rPr>
        <w:t>2022年度工作中疫情防控占比较多，园林绿化养护等工作未按时支付。</w:t>
      </w:r>
    </w:p>
    <w:p>
      <w:pPr>
        <w:keepNext w:val="0"/>
        <w:keepLines w:val="0"/>
        <w:pageBreakBefore w:val="0"/>
        <w:kinsoku/>
        <w:wordWrap/>
        <w:overflowPunct/>
        <w:topLinePunct w:val="0"/>
        <w:bidi w:val="0"/>
        <w:snapToGrid/>
        <w:spacing w:line="560" w:lineRule="exact"/>
        <w:ind w:firstLine="643" w:firstLineChars="200"/>
        <w:textAlignment w:val="auto"/>
        <w:rPr>
          <w:rFonts w:hint="eastAsia" w:eastAsia="仿宋_GB2312"/>
          <w:color w:val="auto"/>
          <w:kern w:val="0"/>
          <w:sz w:val="32"/>
          <w:szCs w:val="32"/>
          <w:lang w:eastAsia="zh-CN"/>
        </w:rPr>
      </w:pPr>
      <w:r>
        <w:rPr>
          <w:rFonts w:hint="eastAsia" w:eastAsia="仿宋_GB2312"/>
          <w:b/>
          <w:bCs/>
          <w:color w:val="auto"/>
          <w:kern w:val="0"/>
          <w:sz w:val="32"/>
          <w:szCs w:val="32"/>
          <w:lang w:val="en-US" w:eastAsia="zh-CN"/>
        </w:rPr>
        <w:t>8</w:t>
      </w:r>
      <w:r>
        <w:rPr>
          <w:rFonts w:hint="eastAsia" w:eastAsia="仿宋_GB2312"/>
          <w:b/>
          <w:bCs/>
          <w:color w:val="auto"/>
          <w:kern w:val="0"/>
          <w:sz w:val="32"/>
          <w:szCs w:val="32"/>
        </w:rPr>
        <w:t>.</w:t>
      </w:r>
      <w:r>
        <w:rPr>
          <w:rFonts w:hint="eastAsia" w:eastAsia="仿宋_GB2312"/>
          <w:b/>
          <w:bCs/>
          <w:color w:val="auto"/>
          <w:kern w:val="0"/>
          <w:sz w:val="32"/>
          <w:szCs w:val="32"/>
          <w:lang w:eastAsia="zh-CN"/>
        </w:rPr>
        <w:t>住房保障支出</w:t>
      </w:r>
      <w:r>
        <w:rPr>
          <w:rFonts w:eastAsia="仿宋_GB2312"/>
          <w:b/>
          <w:bCs/>
          <w:color w:val="auto"/>
          <w:kern w:val="0"/>
          <w:sz w:val="32"/>
          <w:szCs w:val="32"/>
        </w:rPr>
        <w:t>（类）</w:t>
      </w:r>
      <w:r>
        <w:rPr>
          <w:rFonts w:hint="eastAsia" w:eastAsia="仿宋_GB2312"/>
          <w:b/>
          <w:bCs/>
          <w:color w:val="auto"/>
          <w:kern w:val="0"/>
          <w:sz w:val="32"/>
          <w:szCs w:val="32"/>
          <w:lang w:eastAsia="zh-CN"/>
        </w:rPr>
        <w:t>住房改革</w:t>
      </w:r>
      <w:r>
        <w:rPr>
          <w:rFonts w:eastAsia="仿宋_GB2312"/>
          <w:b/>
          <w:bCs/>
          <w:color w:val="auto"/>
          <w:kern w:val="0"/>
          <w:sz w:val="32"/>
          <w:szCs w:val="32"/>
        </w:rPr>
        <w:t>（款）</w:t>
      </w:r>
      <w:r>
        <w:rPr>
          <w:rFonts w:hint="eastAsia" w:eastAsia="仿宋_GB2312"/>
          <w:b/>
          <w:bCs/>
          <w:color w:val="auto"/>
          <w:kern w:val="0"/>
          <w:sz w:val="32"/>
          <w:szCs w:val="32"/>
          <w:lang w:eastAsia="zh-CN"/>
        </w:rPr>
        <w:t>住房公积金</w:t>
      </w:r>
      <w:r>
        <w:rPr>
          <w:rFonts w:eastAsia="仿宋_GB2312"/>
          <w:b/>
          <w:bCs/>
          <w:color w:val="auto"/>
          <w:kern w:val="0"/>
          <w:sz w:val="32"/>
          <w:szCs w:val="32"/>
        </w:rPr>
        <w:t>（项）。</w:t>
      </w:r>
      <w:r>
        <w:rPr>
          <w:rFonts w:eastAsia="仿宋_GB2312"/>
          <w:color w:val="auto"/>
          <w:kern w:val="0"/>
          <w:sz w:val="32"/>
          <w:szCs w:val="32"/>
        </w:rPr>
        <w:t>年初预算为</w:t>
      </w:r>
      <w:r>
        <w:rPr>
          <w:rFonts w:hint="eastAsia" w:eastAsia="仿宋_GB2312"/>
          <w:color w:val="auto"/>
          <w:kern w:val="0"/>
          <w:sz w:val="32"/>
          <w:szCs w:val="32"/>
          <w:lang w:val="en-US" w:eastAsia="zh-CN"/>
        </w:rPr>
        <w:t>83000</w:t>
      </w:r>
      <w:r>
        <w:rPr>
          <w:rFonts w:eastAsia="仿宋_GB2312"/>
          <w:color w:val="auto"/>
          <w:kern w:val="0"/>
          <w:sz w:val="32"/>
          <w:szCs w:val="32"/>
        </w:rPr>
        <w:t>元，支出决算为</w:t>
      </w:r>
      <w:r>
        <w:rPr>
          <w:rFonts w:hint="eastAsia" w:eastAsia="仿宋_GB2312"/>
          <w:color w:val="auto"/>
          <w:kern w:val="0"/>
          <w:sz w:val="32"/>
          <w:szCs w:val="32"/>
          <w:lang w:val="en-US" w:eastAsia="zh-CN"/>
        </w:rPr>
        <w:t>168153</w:t>
      </w:r>
      <w:r>
        <w:rPr>
          <w:rFonts w:eastAsia="仿宋_GB2312"/>
          <w:color w:val="auto"/>
          <w:kern w:val="0"/>
          <w:sz w:val="32"/>
          <w:szCs w:val="32"/>
        </w:rPr>
        <w:t>元，完成年初预算的</w:t>
      </w:r>
      <w:r>
        <w:rPr>
          <w:rFonts w:hint="eastAsia" w:eastAsia="仿宋_GB2312"/>
          <w:color w:val="auto"/>
          <w:kern w:val="0"/>
          <w:sz w:val="32"/>
          <w:szCs w:val="32"/>
          <w:lang w:val="en-US" w:eastAsia="zh-CN"/>
        </w:rPr>
        <w:t>202.59</w:t>
      </w:r>
      <w:r>
        <w:rPr>
          <w:rFonts w:eastAsia="仿宋_GB2312"/>
          <w:color w:val="auto"/>
          <w:kern w:val="0"/>
          <w:sz w:val="32"/>
          <w:szCs w:val="32"/>
        </w:rPr>
        <w:t>%</w:t>
      </w:r>
      <w:r>
        <w:rPr>
          <w:rFonts w:hint="eastAsia" w:eastAsia="仿宋_GB2312"/>
          <w:color w:val="auto"/>
          <w:kern w:val="0"/>
          <w:sz w:val="32"/>
          <w:szCs w:val="32"/>
          <w:lang w:eastAsia="zh-CN"/>
        </w:rPr>
        <w:t>，主要原因是新增在编人员和住房公积金</w:t>
      </w:r>
      <w:r>
        <w:rPr>
          <w:rFonts w:hint="eastAsia" w:eastAsia="仿宋_GB2312"/>
          <w:color w:val="auto"/>
          <w:kern w:val="0"/>
          <w:sz w:val="32"/>
          <w:szCs w:val="32"/>
          <w:lang w:val="en-US" w:eastAsia="zh-CN"/>
        </w:rPr>
        <w:t>调剂补差较多</w:t>
      </w:r>
      <w:r>
        <w:rPr>
          <w:rFonts w:hint="eastAsia" w:eastAsia="仿宋_GB2312"/>
          <w:color w:val="auto"/>
          <w:kern w:val="0"/>
          <w:sz w:val="32"/>
          <w:szCs w:val="32"/>
          <w:lang w:eastAsia="zh-CN"/>
        </w:rPr>
        <w:t>。</w:t>
      </w:r>
    </w:p>
    <w:p>
      <w:pPr>
        <w:keepNext w:val="0"/>
        <w:keepLines w:val="0"/>
        <w:pageBreakBefore w:val="0"/>
        <w:kinsoku/>
        <w:wordWrap/>
        <w:overflowPunct/>
        <w:topLinePunct w:val="0"/>
        <w:bidi w:val="0"/>
        <w:snapToGrid/>
        <w:spacing w:line="560" w:lineRule="exact"/>
        <w:ind w:firstLine="643" w:firstLineChars="200"/>
        <w:textAlignment w:val="auto"/>
        <w:rPr>
          <w:rFonts w:hint="eastAsia" w:eastAsia="仿宋_GB2312"/>
          <w:color w:val="auto"/>
          <w:kern w:val="0"/>
          <w:sz w:val="32"/>
          <w:szCs w:val="32"/>
          <w:lang w:val="en-US" w:eastAsia="zh-CN"/>
        </w:rPr>
      </w:pPr>
      <w:r>
        <w:rPr>
          <w:rFonts w:hint="eastAsia" w:eastAsia="仿宋_GB2312"/>
          <w:b/>
          <w:bCs/>
          <w:color w:val="auto"/>
          <w:kern w:val="0"/>
          <w:sz w:val="32"/>
          <w:szCs w:val="32"/>
          <w:lang w:val="en-US" w:eastAsia="zh-CN"/>
        </w:rPr>
        <w:t>9</w:t>
      </w:r>
      <w:r>
        <w:rPr>
          <w:rFonts w:hint="eastAsia" w:eastAsia="仿宋_GB2312"/>
          <w:b/>
          <w:bCs/>
          <w:color w:val="auto"/>
          <w:kern w:val="0"/>
          <w:sz w:val="32"/>
          <w:szCs w:val="32"/>
        </w:rPr>
        <w:t>.</w:t>
      </w:r>
      <w:r>
        <w:rPr>
          <w:rFonts w:hint="eastAsia" w:eastAsia="仿宋_GB2312"/>
          <w:b/>
          <w:bCs/>
          <w:color w:val="auto"/>
          <w:kern w:val="0"/>
          <w:sz w:val="32"/>
          <w:szCs w:val="32"/>
          <w:lang w:eastAsia="zh-CN"/>
        </w:rPr>
        <w:t>住房保障支出</w:t>
      </w:r>
      <w:r>
        <w:rPr>
          <w:rFonts w:eastAsia="仿宋_GB2312"/>
          <w:b/>
          <w:bCs/>
          <w:color w:val="auto"/>
          <w:kern w:val="0"/>
          <w:sz w:val="32"/>
          <w:szCs w:val="32"/>
        </w:rPr>
        <w:t>（类）</w:t>
      </w:r>
      <w:r>
        <w:rPr>
          <w:rFonts w:hint="eastAsia" w:eastAsia="仿宋_GB2312"/>
          <w:b/>
          <w:bCs/>
          <w:color w:val="auto"/>
          <w:kern w:val="0"/>
          <w:sz w:val="32"/>
          <w:szCs w:val="32"/>
          <w:lang w:eastAsia="zh-CN"/>
        </w:rPr>
        <w:t>住房改革</w:t>
      </w:r>
      <w:r>
        <w:rPr>
          <w:rFonts w:eastAsia="仿宋_GB2312"/>
          <w:b/>
          <w:bCs/>
          <w:color w:val="auto"/>
          <w:kern w:val="0"/>
          <w:sz w:val="32"/>
          <w:szCs w:val="32"/>
        </w:rPr>
        <w:t>（款）</w:t>
      </w:r>
      <w:r>
        <w:rPr>
          <w:rFonts w:hint="eastAsia" w:eastAsia="仿宋_GB2312"/>
          <w:b/>
          <w:bCs/>
          <w:color w:val="auto"/>
          <w:kern w:val="0"/>
          <w:sz w:val="32"/>
          <w:szCs w:val="32"/>
          <w:lang w:eastAsia="zh-CN"/>
        </w:rPr>
        <w:t>购房补贴</w:t>
      </w:r>
      <w:r>
        <w:rPr>
          <w:rFonts w:eastAsia="仿宋_GB2312"/>
          <w:b/>
          <w:bCs/>
          <w:color w:val="auto"/>
          <w:kern w:val="0"/>
          <w:sz w:val="32"/>
          <w:szCs w:val="32"/>
        </w:rPr>
        <w:t>（项）。</w:t>
      </w:r>
      <w:r>
        <w:rPr>
          <w:rFonts w:eastAsia="仿宋_GB2312"/>
          <w:color w:val="auto"/>
          <w:kern w:val="0"/>
          <w:sz w:val="32"/>
          <w:szCs w:val="32"/>
        </w:rPr>
        <w:t>年初预算为</w:t>
      </w:r>
      <w:r>
        <w:rPr>
          <w:rFonts w:hint="eastAsia" w:eastAsia="仿宋_GB2312"/>
          <w:color w:val="auto"/>
          <w:kern w:val="0"/>
          <w:sz w:val="32"/>
          <w:szCs w:val="32"/>
          <w:lang w:val="en-US" w:eastAsia="zh-CN"/>
        </w:rPr>
        <w:t>0</w:t>
      </w:r>
      <w:r>
        <w:rPr>
          <w:rFonts w:eastAsia="仿宋_GB2312"/>
          <w:color w:val="auto"/>
          <w:kern w:val="0"/>
          <w:sz w:val="32"/>
          <w:szCs w:val="32"/>
        </w:rPr>
        <w:t>元，支出决算为</w:t>
      </w:r>
      <w:r>
        <w:rPr>
          <w:rFonts w:hint="eastAsia" w:eastAsia="仿宋_GB2312"/>
          <w:color w:val="auto"/>
          <w:kern w:val="0"/>
          <w:sz w:val="32"/>
          <w:szCs w:val="32"/>
          <w:lang w:val="en-US" w:eastAsia="zh-CN"/>
        </w:rPr>
        <w:t>15305.16</w:t>
      </w:r>
      <w:r>
        <w:rPr>
          <w:rFonts w:eastAsia="仿宋_GB2312"/>
          <w:color w:val="auto"/>
          <w:kern w:val="0"/>
          <w:sz w:val="32"/>
          <w:szCs w:val="32"/>
        </w:rPr>
        <w:t>元</w:t>
      </w:r>
      <w:r>
        <w:rPr>
          <w:rFonts w:hint="eastAsia" w:eastAsia="仿宋_GB2312"/>
          <w:color w:val="auto"/>
          <w:kern w:val="0"/>
          <w:sz w:val="32"/>
          <w:szCs w:val="32"/>
          <w:lang w:val="en-US" w:eastAsia="zh-CN"/>
        </w:rPr>
        <w:t>，主要原因是住房补贴预算需经房改办审核人员资料后由市财政予以拨付。</w:t>
      </w:r>
    </w:p>
    <w:p>
      <w:pPr>
        <w:keepNext w:val="0"/>
        <w:keepLines w:val="0"/>
        <w:pageBreakBefore w:val="0"/>
        <w:kinsoku/>
        <w:wordWrap/>
        <w:overflowPunct/>
        <w:topLinePunct w:val="0"/>
        <w:bidi w:val="0"/>
        <w:snapToGrid/>
        <w:spacing w:line="560" w:lineRule="exact"/>
        <w:ind w:firstLine="640" w:firstLineChars="200"/>
        <w:textAlignment w:val="auto"/>
        <w:rPr>
          <w:rFonts w:ascii="黑体" w:hAnsi="黑体" w:eastAsia="黑体"/>
          <w:kern w:val="0"/>
          <w:sz w:val="32"/>
          <w:szCs w:val="32"/>
        </w:rPr>
      </w:pPr>
      <w:r>
        <w:rPr>
          <w:rFonts w:hint="eastAsia" w:ascii="黑体" w:hAnsi="黑体" w:eastAsia="黑体"/>
          <w:kern w:val="0"/>
          <w:sz w:val="32"/>
          <w:szCs w:val="32"/>
        </w:rPr>
        <w:t>六、一般公共预算财政拨款基本支出决算情况说明</w:t>
      </w:r>
    </w:p>
    <w:p>
      <w:pPr>
        <w:pStyle w:val="17"/>
        <w:keepNext w:val="0"/>
        <w:keepLines w:val="0"/>
        <w:pageBreakBefore w:val="0"/>
        <w:kinsoku/>
        <w:wordWrap/>
        <w:overflowPunct/>
        <w:topLinePunct w:val="0"/>
        <w:bidi w:val="0"/>
        <w:snapToGrid/>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2022年</w:t>
      </w:r>
      <w:r>
        <w:rPr>
          <w:rFonts w:ascii="Times New Roman" w:hAnsi="Times New Roman" w:eastAsia="仿宋_GB2312" w:cs="Times New Roman"/>
          <w:color w:val="auto"/>
          <w:sz w:val="32"/>
          <w:szCs w:val="32"/>
        </w:rPr>
        <w:t>度一般公共预算财政拨款基本支出</w:t>
      </w:r>
      <w:r>
        <w:rPr>
          <w:rFonts w:hint="eastAsia" w:ascii="Times New Roman" w:hAnsi="Times New Roman" w:eastAsia="仿宋_GB2312" w:cs="Times New Roman"/>
          <w:color w:val="auto"/>
          <w:sz w:val="32"/>
          <w:szCs w:val="32"/>
        </w:rPr>
        <w:t>1635222.67</w:t>
      </w:r>
      <w:r>
        <w:rPr>
          <w:rFonts w:ascii="Times New Roman" w:hAnsi="Times New Roman" w:eastAsia="仿宋_GB2312" w:cs="Times New Roman"/>
          <w:color w:val="auto"/>
          <w:sz w:val="32"/>
          <w:szCs w:val="32"/>
        </w:rPr>
        <w:t>元，</w:t>
      </w:r>
      <w:r>
        <w:rPr>
          <w:rFonts w:ascii="Times New Roman" w:hAnsi="Times New Roman" w:eastAsia="仿宋_GB2312" w:cs="Times New Roman"/>
          <w:sz w:val="32"/>
          <w:szCs w:val="32"/>
        </w:rPr>
        <w:t>其中：人员经费</w:t>
      </w:r>
      <w:r>
        <w:rPr>
          <w:rFonts w:hint="eastAsia" w:ascii="Times New Roman" w:hAnsi="Times New Roman" w:eastAsia="仿宋_GB2312" w:cs="Times New Roman"/>
          <w:sz w:val="32"/>
          <w:szCs w:val="32"/>
        </w:rPr>
        <w:t>1,570,121.39</w:t>
      </w:r>
      <w:r>
        <w:rPr>
          <w:rFonts w:ascii="Times New Roman" w:hAnsi="Times New Roman" w:eastAsia="仿宋_GB2312" w:cs="Times New Roman"/>
          <w:sz w:val="32"/>
          <w:szCs w:val="32"/>
        </w:rPr>
        <w:t>元，公用经费</w:t>
      </w:r>
      <w:r>
        <w:rPr>
          <w:rFonts w:hint="eastAsia" w:ascii="Times New Roman" w:hAnsi="Times New Roman" w:eastAsia="仿宋_GB2312" w:cs="Times New Roman"/>
          <w:sz w:val="32"/>
          <w:szCs w:val="32"/>
        </w:rPr>
        <w:t>42120.41</w:t>
      </w:r>
      <w:r>
        <w:rPr>
          <w:rFonts w:ascii="Times New Roman" w:hAnsi="Times New Roman" w:eastAsia="仿宋_GB2312" w:cs="Times New Roman"/>
          <w:sz w:val="32"/>
          <w:szCs w:val="32"/>
        </w:rPr>
        <w:t>元。</w:t>
      </w:r>
      <w:r>
        <w:rPr>
          <w:rFonts w:ascii="Times New Roman" w:hAnsi="Times New Roman" w:eastAsia="仿宋_GB2312" w:cs="Times New Roman"/>
          <w:color w:val="auto"/>
          <w:sz w:val="32"/>
          <w:szCs w:val="32"/>
        </w:rPr>
        <w:t>支出具体情况如下：</w:t>
      </w:r>
    </w:p>
    <w:p>
      <w:pPr>
        <w:pStyle w:val="17"/>
        <w:keepNext w:val="0"/>
        <w:keepLines w:val="0"/>
        <w:pageBreakBefore w:val="0"/>
        <w:kinsoku/>
        <w:wordWrap/>
        <w:overflowPunct/>
        <w:topLinePunct w:val="0"/>
        <w:bidi w:val="0"/>
        <w:snapToGrid/>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工资福利支出</w:t>
      </w:r>
      <w:r>
        <w:rPr>
          <w:rFonts w:hint="eastAsia" w:ascii="Times New Roman" w:hAnsi="Times New Roman" w:eastAsia="仿宋_GB2312" w:cs="Times New Roman"/>
          <w:color w:val="auto"/>
          <w:sz w:val="32"/>
          <w:szCs w:val="32"/>
          <w:lang w:val="en-US" w:eastAsia="zh-CN"/>
        </w:rPr>
        <w:t>1570121.39</w:t>
      </w:r>
      <w:r>
        <w:rPr>
          <w:rFonts w:ascii="Times New Roman" w:hAnsi="Times New Roman" w:eastAsia="仿宋_GB2312" w:cs="Times New Roman"/>
          <w:color w:val="auto"/>
          <w:sz w:val="32"/>
          <w:szCs w:val="32"/>
        </w:rPr>
        <w:t>元，较年初预算数增加</w:t>
      </w:r>
      <w:r>
        <w:rPr>
          <w:rFonts w:hint="eastAsia" w:ascii="Times New Roman" w:hAnsi="Times New Roman" w:eastAsia="仿宋_GB2312" w:cs="Times New Roman"/>
          <w:color w:val="auto"/>
          <w:sz w:val="32"/>
          <w:szCs w:val="32"/>
          <w:lang w:val="en-US" w:eastAsia="zh-CN"/>
        </w:rPr>
        <w:t>101121.39</w:t>
      </w:r>
      <w:r>
        <w:rPr>
          <w:rFonts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6.88</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主要原因是单位新考入两名在编人员</w:t>
      </w:r>
      <w:r>
        <w:rPr>
          <w:rFonts w:ascii="Times New Roman" w:hAnsi="Times New Roman" w:eastAsia="仿宋_GB2312" w:cs="Times New Roman"/>
          <w:color w:val="auto"/>
          <w:sz w:val="32"/>
          <w:szCs w:val="32"/>
        </w:rPr>
        <w:t>；较上年决算数增加</w:t>
      </w:r>
      <w:r>
        <w:rPr>
          <w:rFonts w:hint="eastAsia" w:ascii="Times New Roman" w:hAnsi="Times New Roman" w:eastAsia="仿宋_GB2312" w:cs="Times New Roman"/>
          <w:color w:val="auto"/>
          <w:sz w:val="32"/>
          <w:szCs w:val="32"/>
          <w:lang w:val="en-US" w:eastAsia="zh-CN"/>
        </w:rPr>
        <w:t>189505.24</w:t>
      </w:r>
      <w:r>
        <w:rPr>
          <w:rFonts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13.73</w:t>
      </w:r>
      <w:r>
        <w:rPr>
          <w:rFonts w:ascii="Times New Roman" w:hAnsi="Times New Roman" w:eastAsia="仿宋_GB2312" w:cs="Times New Roman"/>
          <w:color w:val="auto"/>
          <w:sz w:val="32"/>
          <w:szCs w:val="32"/>
        </w:rPr>
        <w:t>%。</w:t>
      </w:r>
    </w:p>
    <w:p>
      <w:pPr>
        <w:pStyle w:val="17"/>
        <w:keepNext w:val="0"/>
        <w:keepLines w:val="0"/>
        <w:pageBreakBefore w:val="0"/>
        <w:kinsoku/>
        <w:wordWrap/>
        <w:overflowPunct/>
        <w:topLinePunct w:val="0"/>
        <w:bidi w:val="0"/>
        <w:snapToGrid/>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商品和服务支出</w:t>
      </w:r>
      <w:r>
        <w:rPr>
          <w:rFonts w:hint="eastAsia" w:ascii="Times New Roman" w:hAnsi="Times New Roman" w:eastAsia="仿宋_GB2312" w:cs="Times New Roman"/>
          <w:sz w:val="32"/>
          <w:szCs w:val="32"/>
        </w:rPr>
        <w:t>42,120.41</w:t>
      </w:r>
      <w:r>
        <w:rPr>
          <w:rFonts w:ascii="Times New Roman" w:hAnsi="Times New Roman" w:eastAsia="仿宋_GB2312" w:cs="Times New Roman"/>
          <w:sz w:val="32"/>
          <w:szCs w:val="32"/>
        </w:rPr>
        <w:t>元，</w:t>
      </w:r>
      <w:r>
        <w:rPr>
          <w:rFonts w:ascii="Times New Roman" w:hAnsi="Times New Roman" w:eastAsia="仿宋_GB2312" w:cs="Times New Roman"/>
          <w:color w:val="auto"/>
          <w:sz w:val="32"/>
          <w:szCs w:val="32"/>
        </w:rPr>
        <w:t>较年初预算数减少</w:t>
      </w:r>
      <w:r>
        <w:rPr>
          <w:rFonts w:hint="eastAsia" w:ascii="Times New Roman" w:hAnsi="Times New Roman" w:eastAsia="仿宋_GB2312" w:cs="Times New Roman"/>
          <w:color w:val="auto"/>
          <w:sz w:val="32"/>
          <w:szCs w:val="32"/>
          <w:lang w:val="en-US" w:eastAsia="zh-CN"/>
        </w:rPr>
        <w:t>3962879.59</w:t>
      </w:r>
      <w:r>
        <w:rPr>
          <w:rFonts w:ascii="Times New Roman" w:hAnsi="Times New Roman" w:eastAsia="仿宋_GB2312" w:cs="Times New Roman"/>
          <w:color w:val="auto"/>
          <w:sz w:val="32"/>
          <w:szCs w:val="32"/>
        </w:rPr>
        <w:t>元，下降</w:t>
      </w:r>
      <w:r>
        <w:rPr>
          <w:rFonts w:hint="eastAsia" w:ascii="Times New Roman" w:hAnsi="Times New Roman" w:eastAsia="仿宋_GB2312" w:cs="Times New Roman"/>
          <w:color w:val="auto"/>
          <w:sz w:val="32"/>
          <w:szCs w:val="32"/>
          <w:lang w:val="en-US" w:eastAsia="zh-CN"/>
        </w:rPr>
        <w:t>98.95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主要原因</w:t>
      </w:r>
      <w:r>
        <w:rPr>
          <w:rFonts w:hint="eastAsia" w:ascii="Times New Roman" w:hAnsi="Times New Roman" w:eastAsia="仿宋_GB2312" w:cs="Times New Roman"/>
          <w:color w:val="auto"/>
          <w:sz w:val="32"/>
          <w:szCs w:val="32"/>
          <w:lang w:eastAsia="zh-CN"/>
        </w:rPr>
        <w:t>是财务人员做预算时将园林绿化养护项目的经费做到了基本支出的商品和服务支出中</w:t>
      </w:r>
      <w:r>
        <w:rPr>
          <w:rFonts w:ascii="Times New Roman" w:hAnsi="Times New Roman" w:eastAsia="仿宋_GB2312" w:cs="Times New Roman"/>
          <w:color w:val="auto"/>
          <w:sz w:val="32"/>
          <w:szCs w:val="32"/>
        </w:rPr>
        <w:t>；较上年决算数减少</w:t>
      </w:r>
      <w:r>
        <w:rPr>
          <w:rFonts w:hint="eastAsia" w:ascii="Times New Roman" w:hAnsi="Times New Roman" w:eastAsia="仿宋_GB2312" w:cs="Times New Roman"/>
          <w:color w:val="auto"/>
          <w:sz w:val="32"/>
          <w:szCs w:val="32"/>
          <w:lang w:val="en-US" w:eastAsia="zh-CN"/>
        </w:rPr>
        <w:t>28204.86</w:t>
      </w:r>
      <w:r>
        <w:rPr>
          <w:rFonts w:ascii="Times New Roman" w:hAnsi="Times New Roman" w:eastAsia="仿宋_GB2312" w:cs="Times New Roman"/>
          <w:color w:val="auto"/>
          <w:sz w:val="32"/>
          <w:szCs w:val="32"/>
        </w:rPr>
        <w:t>元，下降</w:t>
      </w:r>
      <w:r>
        <w:rPr>
          <w:rFonts w:hint="eastAsia" w:ascii="Times New Roman" w:hAnsi="Times New Roman" w:eastAsia="仿宋_GB2312" w:cs="Times New Roman"/>
          <w:color w:val="auto"/>
          <w:sz w:val="32"/>
          <w:szCs w:val="32"/>
          <w:lang w:val="en-US" w:eastAsia="zh-CN"/>
        </w:rPr>
        <w:t>40.11</w:t>
      </w:r>
      <w:r>
        <w:rPr>
          <w:rFonts w:ascii="Times New Roman" w:hAnsi="Times New Roman" w:eastAsia="仿宋_GB2312" w:cs="Times New Roman"/>
          <w:color w:val="auto"/>
          <w:sz w:val="32"/>
          <w:szCs w:val="32"/>
        </w:rPr>
        <w:t>%。</w:t>
      </w:r>
    </w:p>
    <w:p>
      <w:pPr>
        <w:pStyle w:val="17"/>
        <w:keepNext w:val="0"/>
        <w:keepLines w:val="0"/>
        <w:pageBreakBefore w:val="0"/>
        <w:kinsoku/>
        <w:wordWrap/>
        <w:overflowPunct/>
        <w:topLinePunct w:val="0"/>
        <w:bidi w:val="0"/>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3.对个人和家庭的补助</w:t>
      </w:r>
      <w:r>
        <w:rPr>
          <w:rFonts w:hint="eastAsia" w:ascii="Times New Roman" w:hAnsi="Times New Roman" w:eastAsia="仿宋_GB2312" w:cs="Times New Roman"/>
          <w:sz w:val="32"/>
          <w:szCs w:val="32"/>
        </w:rPr>
        <w:t>22,980.87</w:t>
      </w:r>
      <w:r>
        <w:rPr>
          <w:rFonts w:ascii="Times New Roman" w:hAnsi="Times New Roman" w:eastAsia="仿宋_GB2312" w:cs="Times New Roman"/>
          <w:sz w:val="32"/>
          <w:szCs w:val="32"/>
        </w:rPr>
        <w:t>元，</w:t>
      </w:r>
      <w:r>
        <w:rPr>
          <w:rFonts w:ascii="Times New Roman" w:hAnsi="Times New Roman" w:eastAsia="仿宋_GB2312" w:cs="Times New Roman"/>
          <w:color w:val="auto"/>
          <w:sz w:val="32"/>
          <w:szCs w:val="32"/>
        </w:rPr>
        <w:t>较年初预算数增加</w:t>
      </w:r>
      <w:r>
        <w:rPr>
          <w:rFonts w:hint="eastAsia" w:ascii="Times New Roman" w:hAnsi="Times New Roman" w:eastAsia="仿宋_GB2312" w:cs="Times New Roman"/>
          <w:color w:val="auto"/>
          <w:sz w:val="32"/>
          <w:szCs w:val="32"/>
          <w:lang w:val="en-US" w:eastAsia="zh-CN"/>
        </w:rPr>
        <w:t>2980.87</w:t>
      </w:r>
      <w:r>
        <w:rPr>
          <w:rFonts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14.90</w:t>
      </w:r>
      <w:r>
        <w:rPr>
          <w:rFonts w:ascii="Times New Roman" w:hAnsi="Times New Roman" w:eastAsia="仿宋_GB2312" w:cs="Times New Roman"/>
          <w:color w:val="auto"/>
          <w:sz w:val="32"/>
          <w:szCs w:val="32"/>
        </w:rPr>
        <w:t>%，主要原因</w:t>
      </w:r>
      <w:r>
        <w:rPr>
          <w:rFonts w:hint="eastAsia" w:ascii="Times New Roman" w:hAnsi="Times New Roman" w:eastAsia="仿宋_GB2312" w:cs="Times New Roman"/>
          <w:color w:val="auto"/>
          <w:sz w:val="32"/>
          <w:szCs w:val="32"/>
          <w:lang w:eastAsia="zh-CN"/>
        </w:rPr>
        <w:t>是退休人员工资调整</w:t>
      </w:r>
      <w:r>
        <w:rPr>
          <w:rFonts w:ascii="Times New Roman" w:hAnsi="Times New Roman" w:eastAsia="仿宋_GB2312" w:cs="Times New Roman"/>
          <w:color w:val="auto"/>
          <w:sz w:val="32"/>
          <w:szCs w:val="32"/>
        </w:rPr>
        <w:t>；较上年决算数减少</w:t>
      </w:r>
      <w:r>
        <w:rPr>
          <w:rFonts w:hint="eastAsia" w:ascii="Times New Roman" w:hAnsi="Times New Roman" w:eastAsia="仿宋_GB2312" w:cs="Times New Roman"/>
          <w:color w:val="auto"/>
          <w:sz w:val="32"/>
          <w:szCs w:val="32"/>
          <w:lang w:val="en-US" w:eastAsia="zh-CN"/>
        </w:rPr>
        <w:t>1604.93</w:t>
      </w:r>
      <w:r>
        <w:rPr>
          <w:rFonts w:ascii="Times New Roman" w:hAnsi="Times New Roman" w:eastAsia="仿宋_GB2312" w:cs="Times New Roman"/>
          <w:color w:val="auto"/>
          <w:sz w:val="32"/>
          <w:szCs w:val="32"/>
        </w:rPr>
        <w:t>元，下降</w:t>
      </w:r>
      <w:r>
        <w:rPr>
          <w:rFonts w:hint="eastAsia" w:ascii="Times New Roman" w:hAnsi="Times New Roman" w:eastAsia="仿宋_GB2312" w:cs="Times New Roman"/>
          <w:color w:val="auto"/>
          <w:sz w:val="32"/>
          <w:szCs w:val="32"/>
          <w:lang w:val="en-US" w:eastAsia="zh-CN"/>
        </w:rPr>
        <w:t>6.53</w:t>
      </w:r>
      <w:r>
        <w:rPr>
          <w:rFonts w:ascii="Times New Roman" w:hAnsi="Times New Roman" w:eastAsia="仿宋_GB2312" w:cs="Times New Roman"/>
          <w:color w:val="auto"/>
          <w:sz w:val="32"/>
          <w:szCs w:val="32"/>
        </w:rPr>
        <w:t>%。</w:t>
      </w:r>
    </w:p>
    <w:p>
      <w:pPr>
        <w:keepNext w:val="0"/>
        <w:keepLines w:val="0"/>
        <w:pageBreakBefore w:val="0"/>
        <w:kinsoku/>
        <w:wordWrap/>
        <w:overflowPunct/>
        <w:topLinePunct w:val="0"/>
        <w:bidi w:val="0"/>
        <w:snapToGrid/>
        <w:spacing w:line="560" w:lineRule="exact"/>
        <w:ind w:firstLine="640" w:firstLineChars="200"/>
        <w:textAlignment w:val="auto"/>
        <w:outlineLvl w:val="1"/>
        <w:rPr>
          <w:rFonts w:hint="eastAsia" w:ascii="黑体" w:hAnsi="黑体" w:eastAsia="黑体"/>
          <w:kern w:val="0"/>
          <w:sz w:val="32"/>
          <w:szCs w:val="32"/>
        </w:rPr>
      </w:pPr>
      <w:r>
        <w:rPr>
          <w:rFonts w:hint="eastAsia" w:ascii="黑体" w:hAnsi="黑体" w:eastAsia="黑体"/>
          <w:kern w:val="0"/>
          <w:sz w:val="32"/>
          <w:szCs w:val="32"/>
        </w:rPr>
        <w:t>七、一般公共预算财政拨款“三公”经费支出决算情况说明</w:t>
      </w:r>
    </w:p>
    <w:p>
      <w:pPr>
        <w:keepNext w:val="0"/>
        <w:keepLines w:val="0"/>
        <w:pageBreakBefore w:val="0"/>
        <w:kinsoku/>
        <w:wordWrap/>
        <w:overflowPunct/>
        <w:topLinePunct w:val="0"/>
        <w:bidi w:val="0"/>
        <w:snapToGrid/>
        <w:spacing w:line="560" w:lineRule="exact"/>
        <w:ind w:firstLine="640" w:firstLineChars="200"/>
        <w:textAlignment w:val="auto"/>
        <w:outlineLvl w:val="1"/>
        <w:rPr>
          <w:rFonts w:hint="eastAsia" w:ascii="黑体" w:hAnsi="黑体" w:eastAsia="黑体"/>
          <w:kern w:val="0"/>
          <w:sz w:val="32"/>
          <w:szCs w:val="32"/>
        </w:rPr>
      </w:pPr>
      <w:r>
        <w:rPr>
          <w:rFonts w:hint="eastAsia" w:eastAsia="仿宋_GB2312" w:cs="Times New Roman"/>
          <w:color w:val="auto"/>
          <w:sz w:val="32"/>
          <w:szCs w:val="32"/>
          <w:lang w:val="en-US" w:eastAsia="zh-CN"/>
        </w:rPr>
        <w:t>我单位无公车、无公务接待、无因公出国出境费用支出。</w:t>
      </w:r>
    </w:p>
    <w:p>
      <w:pPr>
        <w:keepNext w:val="0"/>
        <w:keepLines w:val="0"/>
        <w:pageBreakBefore w:val="0"/>
        <w:kinsoku/>
        <w:wordWrap/>
        <w:overflowPunct/>
        <w:topLinePunct w:val="0"/>
        <w:bidi w:val="0"/>
        <w:snapToGrid/>
        <w:spacing w:line="560" w:lineRule="exact"/>
        <w:ind w:firstLine="640" w:firstLineChars="200"/>
        <w:textAlignment w:val="auto"/>
        <w:outlineLvl w:val="1"/>
        <w:rPr>
          <w:rFonts w:ascii="黑体" w:hAnsi="黑体" w:eastAsia="黑体"/>
          <w:kern w:val="0"/>
          <w:sz w:val="32"/>
          <w:szCs w:val="32"/>
        </w:rPr>
      </w:pPr>
      <w:r>
        <w:rPr>
          <w:rFonts w:hint="eastAsia" w:ascii="黑体" w:hAnsi="黑体" w:eastAsia="黑体"/>
          <w:kern w:val="0"/>
          <w:sz w:val="32"/>
          <w:szCs w:val="32"/>
        </w:rPr>
        <w:t>八、政府性基金预算财政拨款收入支出决算情况说明</w:t>
      </w:r>
    </w:p>
    <w:p>
      <w:pPr>
        <w:pStyle w:val="17"/>
        <w:keepNext w:val="0"/>
        <w:keepLines w:val="0"/>
        <w:pageBreakBefore w:val="0"/>
        <w:kinsoku/>
        <w:wordWrap/>
        <w:overflowPunct/>
        <w:topLinePunct w:val="0"/>
        <w:bidi w:val="0"/>
        <w:snapToGrid/>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我单位无政府性基金支出。</w:t>
      </w:r>
    </w:p>
    <w:p>
      <w:pPr>
        <w:keepNext w:val="0"/>
        <w:keepLines w:val="0"/>
        <w:pageBreakBefore w:val="0"/>
        <w:kinsoku/>
        <w:wordWrap/>
        <w:overflowPunct/>
        <w:topLinePunct w:val="0"/>
        <w:bidi w:val="0"/>
        <w:snapToGrid/>
        <w:spacing w:line="560" w:lineRule="exact"/>
        <w:ind w:firstLine="640" w:firstLineChars="200"/>
        <w:textAlignment w:val="auto"/>
        <w:outlineLvl w:val="1"/>
        <w:rPr>
          <w:rFonts w:ascii="黑体" w:hAnsi="黑体" w:eastAsia="黑体" w:cs="黑体"/>
          <w:kern w:val="0"/>
          <w:sz w:val="32"/>
          <w:szCs w:val="32"/>
        </w:rPr>
      </w:pPr>
      <w:r>
        <w:rPr>
          <w:rFonts w:hint="eastAsia" w:ascii="黑体" w:hAnsi="黑体" w:eastAsia="黑体" w:cs="黑体"/>
          <w:kern w:val="0"/>
          <w:sz w:val="32"/>
          <w:szCs w:val="32"/>
        </w:rPr>
        <w:t>九、</w:t>
      </w:r>
      <w:r>
        <w:rPr>
          <w:rFonts w:hint="eastAsia" w:ascii="黑体" w:hAnsi="黑体" w:eastAsia="黑体"/>
          <w:kern w:val="0"/>
          <w:sz w:val="32"/>
          <w:szCs w:val="32"/>
        </w:rPr>
        <w:t>国有资本经营预算财政拨款支出情况说明</w:t>
      </w:r>
    </w:p>
    <w:p>
      <w:pPr>
        <w:keepNext w:val="0"/>
        <w:keepLines w:val="0"/>
        <w:pageBreakBefore w:val="0"/>
        <w:kinsoku/>
        <w:wordWrap/>
        <w:overflowPunct/>
        <w:topLinePunct w:val="0"/>
        <w:bidi w:val="0"/>
        <w:snapToGrid/>
        <w:spacing w:line="560" w:lineRule="exact"/>
        <w:ind w:firstLine="640" w:firstLineChars="200"/>
        <w:textAlignment w:val="auto"/>
        <w:outlineLvl w:val="1"/>
        <w:rPr>
          <w:rFonts w:eastAsia="仿宋_GB2312"/>
          <w:kern w:val="0"/>
          <w:sz w:val="32"/>
          <w:szCs w:val="32"/>
        </w:rPr>
      </w:pPr>
      <w:r>
        <w:rPr>
          <w:rFonts w:hint="eastAsia" w:eastAsia="仿宋_GB2312"/>
          <w:kern w:val="0"/>
          <w:sz w:val="32"/>
          <w:szCs w:val="32"/>
        </w:rPr>
        <w:t>2022年，我单位无国有资本经营预算财政拨款支出。</w:t>
      </w:r>
    </w:p>
    <w:p>
      <w:pPr>
        <w:keepNext w:val="0"/>
        <w:keepLines w:val="0"/>
        <w:pageBreakBefore w:val="0"/>
        <w:kinsoku/>
        <w:wordWrap/>
        <w:overflowPunct/>
        <w:topLinePunct w:val="0"/>
        <w:bidi w:val="0"/>
        <w:snapToGrid/>
        <w:spacing w:line="560" w:lineRule="exact"/>
        <w:ind w:firstLine="640" w:firstLineChars="200"/>
        <w:textAlignment w:val="auto"/>
        <w:outlineLvl w:val="1"/>
        <w:rPr>
          <w:rFonts w:ascii="黑体" w:hAnsi="黑体" w:eastAsia="黑体" w:cs="黑体"/>
          <w:kern w:val="0"/>
          <w:sz w:val="32"/>
          <w:szCs w:val="32"/>
        </w:rPr>
      </w:pPr>
      <w:r>
        <w:rPr>
          <w:rFonts w:hint="eastAsia" w:ascii="黑体" w:hAnsi="黑体" w:eastAsia="黑体" w:cs="黑体"/>
          <w:kern w:val="0"/>
          <w:sz w:val="32"/>
          <w:szCs w:val="32"/>
        </w:rPr>
        <w:t>十、其他重要事项的情况说明</w:t>
      </w:r>
    </w:p>
    <w:p>
      <w:pPr>
        <w:keepNext w:val="0"/>
        <w:keepLines w:val="0"/>
        <w:pageBreakBefore w:val="0"/>
        <w:kinsoku/>
        <w:wordWrap/>
        <w:overflowPunct/>
        <w:topLinePunct w:val="0"/>
        <w:bidi w:val="0"/>
        <w:snapToGrid/>
        <w:spacing w:line="560" w:lineRule="exact"/>
        <w:ind w:firstLine="643" w:firstLineChars="200"/>
        <w:textAlignment w:val="auto"/>
        <w:outlineLvl w:val="1"/>
        <w:rPr>
          <w:rFonts w:ascii="楷体_GB2312" w:eastAsia="楷体_GB2312"/>
          <w:b/>
          <w:kern w:val="0"/>
          <w:sz w:val="32"/>
          <w:szCs w:val="32"/>
        </w:rPr>
      </w:pPr>
      <w:r>
        <w:rPr>
          <w:rFonts w:hint="eastAsia" w:ascii="楷体_GB2312" w:eastAsia="楷体_GB2312"/>
          <w:b/>
          <w:kern w:val="0"/>
          <w:sz w:val="32"/>
          <w:szCs w:val="32"/>
        </w:rPr>
        <w:t>（一）</w:t>
      </w:r>
      <w:r>
        <w:rPr>
          <w:rFonts w:hint="eastAsia" w:ascii="楷体_GB2312" w:eastAsia="楷体_GB2312"/>
          <w:b/>
          <w:kern w:val="0"/>
          <w:sz w:val="32"/>
          <w:szCs w:val="32"/>
          <w:lang w:eastAsia="zh-CN"/>
        </w:rPr>
        <w:t>单位</w:t>
      </w:r>
      <w:r>
        <w:rPr>
          <w:rFonts w:hint="eastAsia" w:ascii="楷体_GB2312" w:eastAsia="楷体_GB2312"/>
          <w:b/>
          <w:kern w:val="0"/>
          <w:sz w:val="32"/>
          <w:szCs w:val="32"/>
        </w:rPr>
        <w:t>运行经费支出情况说明</w:t>
      </w:r>
    </w:p>
    <w:p>
      <w:pPr>
        <w:keepNext w:val="0"/>
        <w:keepLines w:val="0"/>
        <w:pageBreakBefore w:val="0"/>
        <w:kinsoku/>
        <w:wordWrap/>
        <w:overflowPunct/>
        <w:topLinePunct w:val="0"/>
        <w:bidi w:val="0"/>
        <w:snapToGrid/>
        <w:spacing w:line="560" w:lineRule="exact"/>
        <w:ind w:firstLine="640" w:firstLineChars="200"/>
        <w:textAlignment w:val="auto"/>
        <w:outlineLvl w:val="1"/>
        <w:rPr>
          <w:rFonts w:eastAsia="仿宋_GB2312"/>
          <w:kern w:val="0"/>
          <w:sz w:val="32"/>
          <w:szCs w:val="32"/>
        </w:rPr>
      </w:pPr>
      <w:r>
        <w:rPr>
          <w:rFonts w:hint="eastAsia" w:eastAsia="仿宋_GB2312"/>
          <w:kern w:val="0"/>
          <w:sz w:val="32"/>
          <w:szCs w:val="32"/>
        </w:rPr>
        <w:t>2022年</w:t>
      </w:r>
      <w:r>
        <w:rPr>
          <w:rFonts w:eastAsia="仿宋_GB2312"/>
          <w:kern w:val="0"/>
          <w:sz w:val="32"/>
          <w:szCs w:val="32"/>
        </w:rPr>
        <w:t>度本部门</w:t>
      </w:r>
      <w:r>
        <w:rPr>
          <w:rFonts w:hint="eastAsia" w:eastAsia="仿宋_GB2312"/>
          <w:kern w:val="0"/>
          <w:sz w:val="32"/>
          <w:szCs w:val="32"/>
          <w:lang w:eastAsia="zh-CN"/>
        </w:rPr>
        <w:t>单位</w:t>
      </w:r>
      <w:r>
        <w:rPr>
          <w:rFonts w:eastAsia="仿宋_GB2312"/>
          <w:kern w:val="0"/>
          <w:sz w:val="32"/>
          <w:szCs w:val="32"/>
        </w:rPr>
        <w:t>运行</w:t>
      </w:r>
      <w:r>
        <w:rPr>
          <w:rFonts w:hint="eastAsia" w:eastAsia="仿宋_GB2312"/>
          <w:kern w:val="0"/>
          <w:sz w:val="32"/>
          <w:szCs w:val="32"/>
          <w:lang w:eastAsia="zh-CN"/>
        </w:rPr>
        <w:t>经费</w:t>
      </w:r>
      <w:r>
        <w:rPr>
          <w:rFonts w:eastAsia="仿宋_GB2312"/>
          <w:kern w:val="0"/>
          <w:sz w:val="32"/>
          <w:szCs w:val="32"/>
        </w:rPr>
        <w:t>年初预算为</w:t>
      </w:r>
      <w:r>
        <w:rPr>
          <w:rFonts w:hint="eastAsia" w:eastAsia="仿宋_GB2312"/>
          <w:kern w:val="0"/>
          <w:sz w:val="32"/>
          <w:szCs w:val="32"/>
          <w:lang w:val="en-US" w:eastAsia="zh-CN"/>
        </w:rPr>
        <w:t>4005000</w:t>
      </w:r>
      <w:r>
        <w:rPr>
          <w:rFonts w:eastAsia="仿宋_GB2312"/>
          <w:kern w:val="0"/>
          <w:sz w:val="32"/>
          <w:szCs w:val="32"/>
        </w:rPr>
        <w:t>元，支出决算</w:t>
      </w:r>
      <w:r>
        <w:rPr>
          <w:rFonts w:hint="eastAsia" w:eastAsia="仿宋_GB2312"/>
          <w:kern w:val="0"/>
          <w:sz w:val="32"/>
          <w:szCs w:val="32"/>
          <w:lang w:eastAsia="zh-CN"/>
        </w:rPr>
        <w:t>为</w:t>
      </w:r>
      <w:r>
        <w:rPr>
          <w:rFonts w:hint="eastAsia" w:eastAsia="仿宋_GB2312"/>
          <w:kern w:val="0"/>
          <w:sz w:val="32"/>
          <w:szCs w:val="32"/>
          <w:lang w:val="en-US" w:eastAsia="zh-CN"/>
        </w:rPr>
        <w:t>42120.41</w:t>
      </w:r>
      <w:r>
        <w:rPr>
          <w:rFonts w:eastAsia="仿宋_GB2312"/>
          <w:kern w:val="0"/>
          <w:sz w:val="32"/>
          <w:szCs w:val="32"/>
        </w:rPr>
        <w:t>元，完成年初预算的</w:t>
      </w:r>
      <w:r>
        <w:rPr>
          <w:rFonts w:hint="eastAsia" w:eastAsia="仿宋_GB2312"/>
          <w:kern w:val="0"/>
          <w:sz w:val="32"/>
          <w:szCs w:val="32"/>
          <w:lang w:val="en-US" w:eastAsia="zh-CN"/>
        </w:rPr>
        <w:t>1.05</w:t>
      </w:r>
      <w:r>
        <w:rPr>
          <w:rFonts w:eastAsia="仿宋_GB2312"/>
          <w:kern w:val="0"/>
          <w:sz w:val="32"/>
          <w:szCs w:val="32"/>
        </w:rPr>
        <w:t>%；比上年减少</w:t>
      </w:r>
      <w:r>
        <w:rPr>
          <w:rFonts w:hint="eastAsia" w:eastAsia="仿宋_GB2312"/>
          <w:kern w:val="0"/>
          <w:sz w:val="32"/>
          <w:szCs w:val="32"/>
          <w:lang w:val="en-US" w:eastAsia="zh-CN"/>
        </w:rPr>
        <w:t>3962879.59</w:t>
      </w:r>
      <w:r>
        <w:rPr>
          <w:rFonts w:eastAsia="仿宋_GB2312"/>
          <w:kern w:val="0"/>
          <w:sz w:val="32"/>
          <w:szCs w:val="32"/>
        </w:rPr>
        <w:t>元，下降</w:t>
      </w:r>
      <w:r>
        <w:rPr>
          <w:rFonts w:hint="eastAsia" w:eastAsia="仿宋_GB2312"/>
          <w:kern w:val="0"/>
          <w:sz w:val="32"/>
          <w:szCs w:val="32"/>
          <w:lang w:val="en-US" w:eastAsia="zh-CN"/>
        </w:rPr>
        <w:t>98.95</w:t>
      </w:r>
      <w:r>
        <w:rPr>
          <w:rFonts w:eastAsia="仿宋_GB2312"/>
          <w:kern w:val="0"/>
          <w:sz w:val="32"/>
          <w:szCs w:val="32"/>
        </w:rPr>
        <w:t>%。决算数小于预算数的主要原因</w:t>
      </w:r>
      <w:r>
        <w:rPr>
          <w:rFonts w:hint="eastAsia" w:eastAsia="仿宋_GB2312"/>
          <w:kern w:val="0"/>
          <w:sz w:val="32"/>
          <w:szCs w:val="32"/>
          <w:lang w:eastAsia="zh-CN"/>
        </w:rPr>
        <w:t>是</w:t>
      </w:r>
      <w:r>
        <w:rPr>
          <w:rFonts w:hint="eastAsia" w:ascii="Times New Roman" w:hAnsi="Times New Roman" w:eastAsia="仿宋_GB2312" w:cs="Times New Roman"/>
          <w:color w:val="auto"/>
          <w:sz w:val="32"/>
          <w:szCs w:val="32"/>
          <w:lang w:eastAsia="zh-CN"/>
        </w:rPr>
        <w:t>财务人员做预算时将园林绿化养护项目经费</w:t>
      </w:r>
      <w:r>
        <w:rPr>
          <w:rFonts w:hint="eastAsia" w:eastAsia="仿宋_GB2312" w:cs="Times New Roman"/>
          <w:color w:val="auto"/>
          <w:sz w:val="32"/>
          <w:szCs w:val="32"/>
          <w:lang w:eastAsia="zh-CN"/>
        </w:rPr>
        <w:t>和疫情防控项目经费</w:t>
      </w:r>
      <w:r>
        <w:rPr>
          <w:rFonts w:hint="eastAsia" w:ascii="Times New Roman" w:hAnsi="Times New Roman" w:eastAsia="仿宋_GB2312" w:cs="Times New Roman"/>
          <w:color w:val="auto"/>
          <w:sz w:val="32"/>
          <w:szCs w:val="32"/>
          <w:lang w:eastAsia="zh-CN"/>
        </w:rPr>
        <w:t>做</w:t>
      </w:r>
      <w:r>
        <w:rPr>
          <w:rFonts w:hint="eastAsia" w:eastAsia="仿宋_GB2312" w:cs="Times New Roman"/>
          <w:color w:val="auto"/>
          <w:sz w:val="32"/>
          <w:szCs w:val="32"/>
          <w:lang w:eastAsia="zh-CN"/>
        </w:rPr>
        <w:t>入</w:t>
      </w:r>
      <w:r>
        <w:rPr>
          <w:rFonts w:hint="eastAsia" w:ascii="Times New Roman" w:hAnsi="Times New Roman" w:eastAsia="仿宋_GB2312" w:cs="Times New Roman"/>
          <w:color w:val="auto"/>
          <w:sz w:val="32"/>
          <w:szCs w:val="32"/>
          <w:lang w:eastAsia="zh-CN"/>
        </w:rPr>
        <w:t>了一般公共预算财政拨款基本支出中</w:t>
      </w:r>
      <w:r>
        <w:rPr>
          <w:rFonts w:hint="eastAsia" w:eastAsia="仿宋_GB2312" w:cs="Times New Roman"/>
          <w:color w:val="auto"/>
          <w:sz w:val="32"/>
          <w:szCs w:val="32"/>
          <w:lang w:eastAsia="zh-CN"/>
        </w:rPr>
        <w:t>，包括火车站广场、公园所用的水费、电费、维修维护费、疫情防控费用等，从而导致与决算数差距较大</w:t>
      </w:r>
      <w:r>
        <w:rPr>
          <w:rFonts w:eastAsia="仿宋_GB2312"/>
          <w:kern w:val="0"/>
          <w:sz w:val="32"/>
          <w:szCs w:val="32"/>
        </w:rPr>
        <w:t>。</w:t>
      </w:r>
    </w:p>
    <w:p>
      <w:pPr>
        <w:keepNext w:val="0"/>
        <w:keepLines w:val="0"/>
        <w:pageBreakBefore w:val="0"/>
        <w:kinsoku/>
        <w:wordWrap/>
        <w:overflowPunct/>
        <w:topLinePunct w:val="0"/>
        <w:bidi w:val="0"/>
        <w:snapToGrid/>
        <w:spacing w:line="560" w:lineRule="exact"/>
        <w:ind w:firstLine="643" w:firstLineChars="200"/>
        <w:textAlignment w:val="auto"/>
        <w:outlineLvl w:val="1"/>
        <w:rPr>
          <w:rFonts w:ascii="楷体_GB2312" w:eastAsia="楷体_GB2312"/>
          <w:b/>
          <w:kern w:val="0"/>
          <w:sz w:val="32"/>
          <w:szCs w:val="32"/>
        </w:rPr>
      </w:pPr>
      <w:r>
        <w:rPr>
          <w:rFonts w:hint="eastAsia" w:ascii="楷体_GB2312" w:eastAsia="楷体_GB2312"/>
          <w:b/>
          <w:kern w:val="0"/>
          <w:sz w:val="32"/>
          <w:szCs w:val="32"/>
        </w:rPr>
        <w:t>（二）政府采购情况说明</w:t>
      </w:r>
    </w:p>
    <w:p>
      <w:pPr>
        <w:keepNext w:val="0"/>
        <w:keepLines w:val="0"/>
        <w:pageBreakBefore w:val="0"/>
        <w:kinsoku/>
        <w:wordWrap/>
        <w:overflowPunct/>
        <w:topLinePunct w:val="0"/>
        <w:bidi w:val="0"/>
        <w:snapToGrid/>
        <w:spacing w:line="560" w:lineRule="exact"/>
        <w:ind w:firstLine="640" w:firstLineChars="200"/>
        <w:textAlignment w:val="auto"/>
        <w:outlineLvl w:val="1"/>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2022年度本部门政府采购预算30000元，支出决算总额604468.9元，完成年初预算的2014%。其中：政府采购货物预算30000元，支出决算总额16468.9元，完成年初预算的54%。政府采购服务预算0元，支出决算总额588000元，完成年初预算的5880%。</w:t>
      </w:r>
      <w:bookmarkStart w:id="0" w:name="_GoBack"/>
      <w:bookmarkEnd w:id="0"/>
    </w:p>
    <w:p>
      <w:pPr>
        <w:keepNext w:val="0"/>
        <w:keepLines w:val="0"/>
        <w:pageBreakBefore w:val="0"/>
        <w:kinsoku/>
        <w:wordWrap/>
        <w:overflowPunct/>
        <w:topLinePunct w:val="0"/>
        <w:bidi w:val="0"/>
        <w:snapToGrid/>
        <w:spacing w:line="560" w:lineRule="exact"/>
        <w:ind w:firstLine="643" w:firstLineChars="200"/>
        <w:textAlignment w:val="auto"/>
        <w:outlineLvl w:val="1"/>
        <w:rPr>
          <w:rFonts w:ascii="楷体_GB2312" w:eastAsia="楷体_GB2312"/>
          <w:b/>
          <w:kern w:val="0"/>
          <w:sz w:val="32"/>
          <w:szCs w:val="32"/>
        </w:rPr>
      </w:pPr>
      <w:r>
        <w:rPr>
          <w:rFonts w:hint="eastAsia" w:ascii="楷体_GB2312" w:eastAsia="楷体_GB2312"/>
          <w:b/>
          <w:kern w:val="0"/>
          <w:sz w:val="32"/>
          <w:szCs w:val="32"/>
        </w:rPr>
        <w:t>（三）国有资产占有使用情况说明</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eastAsia="仿宋_GB2312"/>
          <w:kern w:val="0"/>
          <w:sz w:val="32"/>
          <w:szCs w:val="32"/>
        </w:rPr>
      </w:pPr>
      <w:r>
        <w:rPr>
          <w:rFonts w:eastAsia="仿宋_GB2312"/>
          <w:kern w:val="0"/>
          <w:sz w:val="32"/>
          <w:szCs w:val="32"/>
        </w:rPr>
        <w:t>截至</w:t>
      </w:r>
      <w:r>
        <w:rPr>
          <w:rFonts w:hint="eastAsia" w:eastAsia="仿宋_GB2312"/>
          <w:kern w:val="0"/>
          <w:sz w:val="32"/>
          <w:szCs w:val="32"/>
          <w:lang w:eastAsia="zh-CN"/>
        </w:rPr>
        <w:t>202</w:t>
      </w:r>
      <w:r>
        <w:rPr>
          <w:rFonts w:hint="eastAsia" w:eastAsia="仿宋_GB2312"/>
          <w:kern w:val="0"/>
          <w:sz w:val="32"/>
          <w:szCs w:val="32"/>
          <w:lang w:val="en-US" w:eastAsia="zh-CN"/>
        </w:rPr>
        <w:t>2</w:t>
      </w:r>
      <w:r>
        <w:rPr>
          <w:rFonts w:hint="eastAsia" w:eastAsia="仿宋_GB2312"/>
          <w:kern w:val="0"/>
          <w:sz w:val="32"/>
          <w:szCs w:val="32"/>
          <w:lang w:eastAsia="zh-CN"/>
        </w:rPr>
        <w:t>年</w:t>
      </w:r>
      <w:r>
        <w:rPr>
          <w:rFonts w:eastAsia="仿宋_GB2312"/>
          <w:kern w:val="0"/>
          <w:sz w:val="32"/>
          <w:szCs w:val="32"/>
        </w:rPr>
        <w:t>12月31日，本部门（单位）房屋面积</w:t>
      </w:r>
      <w:r>
        <w:rPr>
          <w:rFonts w:hint="eastAsia" w:eastAsia="仿宋_GB2312"/>
          <w:kern w:val="0"/>
          <w:sz w:val="32"/>
          <w:szCs w:val="32"/>
          <w:lang w:val="en-US" w:eastAsia="zh-CN"/>
        </w:rPr>
        <w:t>960.3</w:t>
      </w:r>
      <w:r>
        <w:rPr>
          <w:rFonts w:eastAsia="仿宋_GB2312"/>
          <w:kern w:val="0"/>
          <w:sz w:val="32"/>
          <w:szCs w:val="32"/>
        </w:rPr>
        <w:t>平方米，共有车辆</w:t>
      </w:r>
      <w:r>
        <w:rPr>
          <w:rFonts w:hint="eastAsia" w:eastAsia="仿宋_GB2312"/>
          <w:kern w:val="0"/>
          <w:sz w:val="32"/>
          <w:szCs w:val="32"/>
          <w:lang w:val="en-US" w:eastAsia="zh-CN"/>
        </w:rPr>
        <w:t>4</w:t>
      </w:r>
      <w:r>
        <w:rPr>
          <w:rFonts w:eastAsia="仿宋_GB2312"/>
          <w:kern w:val="0"/>
          <w:sz w:val="32"/>
          <w:szCs w:val="32"/>
        </w:rPr>
        <w:t>辆，</w:t>
      </w:r>
      <w:r>
        <w:rPr>
          <w:rFonts w:hint="eastAsia" w:eastAsia="仿宋_GB2312"/>
          <w:kern w:val="0"/>
          <w:sz w:val="32"/>
          <w:szCs w:val="32"/>
          <w:lang w:val="en-US" w:eastAsia="zh-CN"/>
        </w:rPr>
        <w:t>分别是面包车、洒水车、客货车、自卸式汽车各1辆</w:t>
      </w:r>
      <w:r>
        <w:rPr>
          <w:rFonts w:eastAsia="仿宋_GB2312"/>
          <w:kern w:val="0"/>
          <w:sz w:val="32"/>
          <w:szCs w:val="32"/>
        </w:rPr>
        <w:t>。</w:t>
      </w:r>
    </w:p>
    <w:p>
      <w:pPr>
        <w:keepNext w:val="0"/>
        <w:keepLines w:val="0"/>
        <w:pageBreakBefore w:val="0"/>
        <w:kinsoku/>
        <w:wordWrap/>
        <w:overflowPunct/>
        <w:topLinePunct w:val="0"/>
        <w:bidi w:val="0"/>
        <w:snapToGrid/>
        <w:spacing w:line="560" w:lineRule="exact"/>
        <w:ind w:firstLine="643" w:firstLineChars="200"/>
        <w:textAlignment w:val="auto"/>
        <w:outlineLvl w:val="1"/>
        <w:rPr>
          <w:rFonts w:ascii="楷体_GB2312" w:eastAsia="楷体_GB2312"/>
          <w:b/>
          <w:kern w:val="0"/>
          <w:sz w:val="32"/>
          <w:szCs w:val="32"/>
        </w:rPr>
      </w:pPr>
      <w:r>
        <w:rPr>
          <w:rFonts w:hint="eastAsia" w:ascii="楷体_GB2312" w:eastAsia="楷体_GB2312"/>
          <w:b/>
          <w:kern w:val="0"/>
          <w:sz w:val="32"/>
          <w:szCs w:val="32"/>
        </w:rPr>
        <w:t>（四）预算绩效管理工作开展情况说明</w:t>
      </w:r>
    </w:p>
    <w:p>
      <w:pPr>
        <w:keepNext w:val="0"/>
        <w:keepLines w:val="0"/>
        <w:pageBreakBefore w:val="0"/>
        <w:kinsoku/>
        <w:wordWrap/>
        <w:overflowPunct/>
        <w:topLinePunct w:val="0"/>
        <w:bidi w:val="0"/>
        <w:snapToGrid/>
        <w:spacing w:line="560" w:lineRule="exact"/>
        <w:ind w:firstLine="643" w:firstLineChars="200"/>
        <w:textAlignment w:val="auto"/>
        <w:outlineLvl w:val="1"/>
        <w:rPr>
          <w:rFonts w:eastAsia="仿宋_GB2312"/>
          <w:kern w:val="0"/>
          <w:sz w:val="32"/>
          <w:szCs w:val="32"/>
        </w:rPr>
      </w:pPr>
      <w:r>
        <w:rPr>
          <w:rFonts w:eastAsia="仿宋_GB2312"/>
          <w:b/>
          <w:kern w:val="0"/>
          <w:sz w:val="32"/>
          <w:szCs w:val="32"/>
        </w:rPr>
        <w:t>1.预算绩效管理工作开展情况。</w:t>
      </w:r>
      <w:r>
        <w:rPr>
          <w:rFonts w:eastAsia="仿宋_GB2312"/>
          <w:kern w:val="0"/>
          <w:sz w:val="32"/>
          <w:szCs w:val="32"/>
        </w:rPr>
        <w:t>根据预算绩效管理要求，本部门组织对</w:t>
      </w:r>
      <w:r>
        <w:rPr>
          <w:rFonts w:hint="eastAsia" w:eastAsia="仿宋_GB2312"/>
          <w:kern w:val="0"/>
          <w:sz w:val="32"/>
          <w:szCs w:val="32"/>
        </w:rPr>
        <w:t>2022年</w:t>
      </w:r>
      <w:r>
        <w:rPr>
          <w:rFonts w:eastAsia="仿宋_GB2312"/>
          <w:kern w:val="0"/>
          <w:sz w:val="32"/>
          <w:szCs w:val="32"/>
        </w:rPr>
        <w:t>度一般公共预算项目支出全面开展绩效自评。涉及项目</w:t>
      </w:r>
      <w:r>
        <w:rPr>
          <w:rFonts w:hint="eastAsia" w:eastAsia="仿宋_GB2312"/>
          <w:kern w:val="0"/>
          <w:sz w:val="32"/>
          <w:szCs w:val="32"/>
          <w:lang w:val="en-US" w:eastAsia="zh-CN"/>
        </w:rPr>
        <w:t>3</w:t>
      </w:r>
      <w:r>
        <w:rPr>
          <w:rFonts w:eastAsia="仿宋_GB2312"/>
          <w:kern w:val="0"/>
          <w:sz w:val="32"/>
          <w:szCs w:val="32"/>
        </w:rPr>
        <w:t>个，</w:t>
      </w:r>
      <w:r>
        <w:rPr>
          <w:rFonts w:eastAsia="仿宋_GB2312"/>
          <w:kern w:val="0"/>
          <w:sz w:val="32"/>
          <w:szCs w:val="32"/>
          <w:highlight w:val="none"/>
        </w:rPr>
        <w:t>涉及资金</w:t>
      </w:r>
      <w:r>
        <w:rPr>
          <w:rFonts w:hint="eastAsia" w:eastAsia="仿宋_GB2312"/>
          <w:kern w:val="0"/>
          <w:sz w:val="32"/>
          <w:szCs w:val="32"/>
          <w:highlight w:val="none"/>
          <w:lang w:val="en-US" w:eastAsia="zh-CN"/>
        </w:rPr>
        <w:t>419万</w:t>
      </w:r>
      <w:r>
        <w:rPr>
          <w:rFonts w:eastAsia="仿宋_GB2312"/>
          <w:kern w:val="0"/>
          <w:sz w:val="32"/>
          <w:szCs w:val="32"/>
          <w:highlight w:val="none"/>
        </w:rPr>
        <w:t>元</w:t>
      </w:r>
      <w:r>
        <w:rPr>
          <w:rFonts w:eastAsia="仿宋_GB2312"/>
          <w:kern w:val="0"/>
          <w:sz w:val="32"/>
          <w:szCs w:val="32"/>
        </w:rPr>
        <w:t>，占一般公共预算项目支出总额的</w:t>
      </w:r>
      <w:r>
        <w:rPr>
          <w:rFonts w:hint="eastAsia" w:eastAsia="仿宋_GB2312"/>
          <w:kern w:val="0"/>
          <w:sz w:val="32"/>
          <w:szCs w:val="32"/>
          <w:lang w:val="en-US" w:eastAsia="zh-CN"/>
        </w:rPr>
        <w:t>85</w:t>
      </w:r>
      <w:r>
        <w:rPr>
          <w:rFonts w:eastAsia="仿宋_GB2312"/>
          <w:kern w:val="0"/>
          <w:sz w:val="32"/>
          <w:szCs w:val="32"/>
        </w:rPr>
        <w:t>%。</w:t>
      </w:r>
    </w:p>
    <w:p>
      <w:pPr>
        <w:keepNext w:val="0"/>
        <w:keepLines w:val="0"/>
        <w:pageBreakBefore w:val="0"/>
        <w:kinsoku/>
        <w:wordWrap/>
        <w:overflowPunct/>
        <w:topLinePunct w:val="0"/>
        <w:bidi w:val="0"/>
        <w:snapToGrid/>
        <w:spacing w:line="560" w:lineRule="exact"/>
        <w:ind w:firstLine="640" w:firstLineChars="200"/>
        <w:textAlignment w:val="auto"/>
        <w:outlineLvl w:val="1"/>
        <w:rPr>
          <w:rFonts w:hint="default" w:eastAsia="仿宋_GB2312"/>
          <w:kern w:val="0"/>
          <w:sz w:val="32"/>
          <w:szCs w:val="32"/>
          <w:lang w:val="en-US" w:eastAsia="zh-CN"/>
        </w:rPr>
      </w:pPr>
      <w:r>
        <w:rPr>
          <w:rFonts w:eastAsia="仿宋_GB2312"/>
          <w:kern w:val="0"/>
          <w:sz w:val="32"/>
          <w:szCs w:val="32"/>
        </w:rPr>
        <w:t>共组织对</w:t>
      </w:r>
      <w:r>
        <w:rPr>
          <w:rFonts w:hint="eastAsia" w:eastAsia="仿宋_GB2312"/>
          <w:kern w:val="0"/>
          <w:sz w:val="32"/>
          <w:szCs w:val="32"/>
          <w:lang w:eastAsia="zh-CN"/>
        </w:rPr>
        <w:t>园林绿化养护</w:t>
      </w:r>
      <w:r>
        <w:rPr>
          <w:rFonts w:eastAsia="仿宋_GB2312"/>
          <w:kern w:val="0"/>
          <w:sz w:val="32"/>
          <w:szCs w:val="32"/>
        </w:rPr>
        <w:t>、</w:t>
      </w:r>
      <w:r>
        <w:rPr>
          <w:rFonts w:hint="eastAsia" w:eastAsia="仿宋_GB2312"/>
          <w:kern w:val="0"/>
          <w:sz w:val="32"/>
          <w:szCs w:val="32"/>
          <w:lang w:eastAsia="zh-CN"/>
        </w:rPr>
        <w:t>疫情防控、创建文明城市</w:t>
      </w:r>
      <w:r>
        <w:rPr>
          <w:rFonts w:hint="eastAsia" w:eastAsia="仿宋_GB2312"/>
          <w:kern w:val="0"/>
          <w:sz w:val="32"/>
          <w:szCs w:val="32"/>
          <w:lang w:val="en-US" w:eastAsia="zh-CN"/>
        </w:rPr>
        <w:t>3</w:t>
      </w:r>
      <w:r>
        <w:rPr>
          <w:rFonts w:eastAsia="仿宋_GB2312"/>
          <w:kern w:val="0"/>
          <w:sz w:val="32"/>
          <w:szCs w:val="32"/>
        </w:rPr>
        <w:t>个项目开展了重点绩效评价，涉及一般公共预算支出</w:t>
      </w:r>
      <w:r>
        <w:rPr>
          <w:rFonts w:hint="eastAsia" w:eastAsia="仿宋_GB2312"/>
          <w:kern w:val="0"/>
          <w:sz w:val="32"/>
          <w:szCs w:val="32"/>
          <w:lang w:val="en-US" w:eastAsia="zh-CN"/>
        </w:rPr>
        <w:t>419万</w:t>
      </w:r>
      <w:r>
        <w:rPr>
          <w:rFonts w:eastAsia="仿宋_GB2312"/>
          <w:kern w:val="0"/>
          <w:sz w:val="32"/>
          <w:szCs w:val="32"/>
        </w:rPr>
        <w:t>元</w:t>
      </w:r>
      <w:r>
        <w:rPr>
          <w:rFonts w:hint="eastAsia" w:eastAsia="仿宋_GB2312"/>
          <w:kern w:val="0"/>
          <w:sz w:val="32"/>
          <w:szCs w:val="32"/>
          <w:lang w:eastAsia="zh-CN"/>
        </w:rPr>
        <w:t>。</w:t>
      </w:r>
      <w:r>
        <w:rPr>
          <w:rFonts w:eastAsia="仿宋_GB2312"/>
          <w:kern w:val="0"/>
          <w:sz w:val="32"/>
          <w:szCs w:val="32"/>
        </w:rPr>
        <w:t>从评价情况来看，</w:t>
      </w:r>
      <w:r>
        <w:rPr>
          <w:rFonts w:hint="eastAsia" w:eastAsia="仿宋_GB2312"/>
          <w:kern w:val="0"/>
          <w:sz w:val="32"/>
          <w:szCs w:val="32"/>
          <w:lang w:val="en-US" w:eastAsia="zh-CN"/>
        </w:rPr>
        <w:t>3个项目绩效执行率达到85%。</w:t>
      </w:r>
    </w:p>
    <w:p>
      <w:pPr>
        <w:keepNext w:val="0"/>
        <w:keepLines w:val="0"/>
        <w:pageBreakBefore w:val="0"/>
        <w:kinsoku/>
        <w:wordWrap/>
        <w:overflowPunct/>
        <w:topLinePunct w:val="0"/>
        <w:bidi w:val="0"/>
        <w:snapToGrid/>
        <w:spacing w:line="560" w:lineRule="exact"/>
        <w:ind w:firstLine="640" w:firstLineChars="200"/>
        <w:textAlignment w:val="auto"/>
        <w:outlineLvl w:val="1"/>
        <w:rPr>
          <w:rFonts w:hint="eastAsia" w:eastAsia="仿宋_GB2312"/>
          <w:kern w:val="0"/>
          <w:sz w:val="32"/>
          <w:szCs w:val="32"/>
          <w:lang w:eastAsia="zh-CN"/>
        </w:rPr>
      </w:pPr>
      <w:r>
        <w:rPr>
          <w:rFonts w:hint="eastAsia" w:eastAsia="仿宋_GB2312"/>
          <w:kern w:val="0"/>
          <w:sz w:val="32"/>
          <w:szCs w:val="32"/>
          <w:lang w:eastAsia="zh-CN"/>
        </w:rPr>
        <w:t>1.绿化养护项目，全面提升火车站广场及公园整体景观绿化效果，银川火车站广场及生态公园位于金凤区，东至通达街，南至北京路，西至火车站围墙，北至贺兰山路，总面积55公顷。其中：广场道路面积277838平方米，绿地面积224246.27平方米。湖面面积81000平方米，喷泉529.2平方米。该项目包含了水费、电费、劳务费等支出，资金投入162.29万元。</w:t>
      </w:r>
    </w:p>
    <w:p>
      <w:pPr>
        <w:keepNext w:val="0"/>
        <w:keepLines w:val="0"/>
        <w:pageBreakBefore w:val="0"/>
        <w:kinsoku/>
        <w:wordWrap/>
        <w:overflowPunct/>
        <w:topLinePunct w:val="0"/>
        <w:bidi w:val="0"/>
        <w:snapToGrid/>
        <w:spacing w:line="560" w:lineRule="exact"/>
        <w:ind w:firstLine="640" w:firstLineChars="200"/>
        <w:textAlignment w:val="auto"/>
        <w:outlineLvl w:val="1"/>
        <w:rPr>
          <w:rFonts w:hint="eastAsia" w:eastAsia="仿宋_GB2312"/>
          <w:kern w:val="0"/>
          <w:sz w:val="32"/>
          <w:szCs w:val="32"/>
          <w:lang w:eastAsia="zh-CN"/>
        </w:rPr>
      </w:pPr>
      <w:r>
        <w:rPr>
          <w:rFonts w:hint="eastAsia" w:eastAsia="仿宋_GB2312"/>
          <w:kern w:val="0"/>
          <w:sz w:val="32"/>
          <w:szCs w:val="32"/>
          <w:lang w:eastAsia="zh-CN"/>
        </w:rPr>
        <w:t>2.疫情防控项目</w:t>
      </w:r>
    </w:p>
    <w:p>
      <w:pPr>
        <w:keepNext w:val="0"/>
        <w:keepLines w:val="0"/>
        <w:pageBreakBefore w:val="0"/>
        <w:kinsoku/>
        <w:wordWrap/>
        <w:overflowPunct/>
        <w:topLinePunct w:val="0"/>
        <w:bidi w:val="0"/>
        <w:snapToGrid/>
        <w:spacing w:line="560" w:lineRule="exact"/>
        <w:ind w:firstLine="640" w:firstLineChars="200"/>
        <w:textAlignment w:val="auto"/>
        <w:outlineLvl w:val="1"/>
        <w:rPr>
          <w:rFonts w:hint="eastAsia" w:eastAsia="仿宋_GB2312"/>
          <w:kern w:val="0"/>
          <w:sz w:val="32"/>
          <w:szCs w:val="32"/>
          <w:lang w:eastAsia="zh-CN"/>
        </w:rPr>
      </w:pPr>
      <w:r>
        <w:rPr>
          <w:rFonts w:hint="eastAsia" w:eastAsia="仿宋_GB2312"/>
          <w:kern w:val="0"/>
          <w:sz w:val="32"/>
          <w:szCs w:val="32"/>
          <w:lang w:eastAsia="zh-CN"/>
        </w:rPr>
        <w:t>坚守卡口防线，强化常态防控。我</w:t>
      </w:r>
      <w:r>
        <w:rPr>
          <w:rFonts w:hint="eastAsia" w:eastAsia="仿宋_GB2312"/>
          <w:kern w:val="0"/>
          <w:sz w:val="32"/>
          <w:szCs w:val="32"/>
          <w:lang w:val="en-US" w:eastAsia="zh-CN"/>
        </w:rPr>
        <w:t>单位</w:t>
      </w:r>
      <w:r>
        <w:rPr>
          <w:rFonts w:hint="eastAsia" w:eastAsia="仿宋_GB2312"/>
          <w:kern w:val="0"/>
          <w:sz w:val="32"/>
          <w:szCs w:val="32"/>
          <w:lang w:eastAsia="zh-CN"/>
        </w:rPr>
        <w:t>严格落实疫情防控工作领导小组的工作要求，常态化开展疫情防控工作。该项目包含疫情防控物资购买、疫情点人员工资、隔离住宿费餐费等支出，资金投入255.46万元。</w:t>
      </w:r>
    </w:p>
    <w:p>
      <w:pPr>
        <w:keepNext w:val="0"/>
        <w:keepLines w:val="0"/>
        <w:pageBreakBefore w:val="0"/>
        <w:kinsoku/>
        <w:wordWrap/>
        <w:overflowPunct/>
        <w:topLinePunct w:val="0"/>
        <w:bidi w:val="0"/>
        <w:snapToGrid/>
        <w:spacing w:line="560" w:lineRule="exact"/>
        <w:ind w:firstLine="640" w:firstLineChars="200"/>
        <w:textAlignment w:val="auto"/>
        <w:outlineLvl w:val="1"/>
        <w:rPr>
          <w:rFonts w:hint="eastAsia" w:eastAsia="仿宋_GB2312"/>
          <w:kern w:val="0"/>
          <w:sz w:val="32"/>
          <w:szCs w:val="32"/>
          <w:lang w:eastAsia="zh-CN"/>
        </w:rPr>
      </w:pPr>
      <w:r>
        <w:rPr>
          <w:rFonts w:hint="eastAsia" w:eastAsia="仿宋_GB2312"/>
          <w:kern w:val="0"/>
          <w:sz w:val="32"/>
          <w:szCs w:val="32"/>
          <w:lang w:eastAsia="zh-CN"/>
        </w:rPr>
        <w:t>3.创建文明城市项目</w:t>
      </w:r>
    </w:p>
    <w:p>
      <w:pPr>
        <w:keepNext w:val="0"/>
        <w:keepLines w:val="0"/>
        <w:pageBreakBefore w:val="0"/>
        <w:kinsoku/>
        <w:wordWrap/>
        <w:overflowPunct/>
        <w:topLinePunct w:val="0"/>
        <w:bidi w:val="0"/>
        <w:snapToGrid/>
        <w:spacing w:line="560" w:lineRule="exact"/>
        <w:ind w:firstLine="640" w:firstLineChars="200"/>
        <w:textAlignment w:val="auto"/>
        <w:outlineLvl w:val="1"/>
        <w:rPr>
          <w:rFonts w:eastAsia="仿宋_GB2312"/>
          <w:kern w:val="0"/>
          <w:sz w:val="32"/>
          <w:szCs w:val="32"/>
        </w:rPr>
      </w:pPr>
      <w:r>
        <w:rPr>
          <w:rFonts w:hint="eastAsia" w:eastAsia="仿宋_GB2312"/>
          <w:kern w:val="0"/>
          <w:sz w:val="32"/>
          <w:szCs w:val="32"/>
          <w:lang w:eastAsia="zh-CN"/>
        </w:rPr>
        <w:t>打造文明广场，深化文明创建。为助力创建文明城市，提升火车站广场服务质量，对广场志愿者服务站进行氛围营造，资金投入1.03万元。</w:t>
      </w:r>
    </w:p>
    <w:p>
      <w:pPr>
        <w:spacing w:line="560" w:lineRule="exact"/>
        <w:jc w:val="center"/>
        <w:outlineLvl w:val="1"/>
        <w:rPr>
          <w:rFonts w:ascii="方正小标宋简体" w:hAnsi="方正小标宋简体" w:eastAsia="方正小标宋简体" w:cs="方正小标宋简体"/>
          <w:kern w:val="0"/>
          <w:sz w:val="44"/>
          <w:szCs w:val="44"/>
        </w:rPr>
      </w:pPr>
      <w:r>
        <w:rPr>
          <w:rFonts w:eastAsia="仿宋_GB2312"/>
          <w:kern w:val="0"/>
          <w:sz w:val="44"/>
          <w:szCs w:val="44"/>
        </w:rPr>
        <w:br w:type="page"/>
      </w:r>
      <w:r>
        <w:rPr>
          <w:rFonts w:hint="eastAsia" w:ascii="方正小标宋简体" w:hAnsi="方正小标宋简体" w:eastAsia="方正小标宋简体" w:cs="方正小标宋简体"/>
          <w:kern w:val="0"/>
          <w:sz w:val="44"/>
          <w:szCs w:val="44"/>
        </w:rPr>
        <w:t>第四部分 名词解释</w:t>
      </w:r>
    </w:p>
    <w:p>
      <w:pPr>
        <w:snapToGrid w:val="0"/>
        <w:spacing w:line="560" w:lineRule="exact"/>
        <w:rPr>
          <w:rFonts w:eastAsia="仿宋_GB2312"/>
          <w:kern w:val="0"/>
          <w:sz w:val="44"/>
          <w:szCs w:val="44"/>
        </w:rPr>
      </w:pPr>
    </w:p>
    <w:p>
      <w:pPr>
        <w:snapToGrid w:val="0"/>
        <w:spacing w:line="560" w:lineRule="exact"/>
        <w:ind w:firstLine="640" w:firstLineChars="200"/>
        <w:rPr>
          <w:rFonts w:eastAsia="仿宋_GB2312"/>
          <w:sz w:val="32"/>
          <w:szCs w:val="32"/>
        </w:rPr>
      </w:pPr>
      <w:r>
        <w:rPr>
          <w:rFonts w:eastAsia="仿宋_GB2312"/>
          <w:sz w:val="32"/>
          <w:szCs w:val="32"/>
        </w:rPr>
        <w:t>一、支出功能分类科目编码、名称：按照《</w:t>
      </w:r>
      <w:r>
        <w:rPr>
          <w:rFonts w:hint="eastAsia" w:eastAsia="仿宋_GB2312"/>
          <w:sz w:val="32"/>
          <w:szCs w:val="32"/>
        </w:rPr>
        <w:t>2022年</w:t>
      </w:r>
      <w:r>
        <w:rPr>
          <w:rFonts w:eastAsia="仿宋_GB2312"/>
          <w:sz w:val="32"/>
          <w:szCs w:val="32"/>
        </w:rPr>
        <w:t>政府收支分类科目》“类”、“款”、“项”的编码和名称填列</w:t>
      </w:r>
    </w:p>
    <w:p>
      <w:pPr>
        <w:snapToGrid w:val="0"/>
        <w:spacing w:line="560" w:lineRule="exact"/>
        <w:ind w:firstLine="640" w:firstLineChars="200"/>
        <w:rPr>
          <w:rFonts w:eastAsia="仿宋_GB2312"/>
          <w:sz w:val="32"/>
          <w:szCs w:val="32"/>
        </w:rPr>
      </w:pPr>
      <w:r>
        <w:rPr>
          <w:rFonts w:eastAsia="仿宋_GB2312"/>
          <w:sz w:val="32"/>
          <w:szCs w:val="32"/>
        </w:rPr>
        <w:t>二、年初结转和结余：是指单位上年结转本年使用的基本支出结转、项目支出结转和结余和经营结余。</w:t>
      </w:r>
    </w:p>
    <w:p>
      <w:pPr>
        <w:snapToGrid w:val="0"/>
        <w:spacing w:line="560" w:lineRule="exact"/>
        <w:ind w:firstLine="640" w:firstLineChars="200"/>
        <w:rPr>
          <w:rFonts w:eastAsia="仿宋_GB2312"/>
          <w:sz w:val="32"/>
          <w:szCs w:val="32"/>
        </w:rPr>
      </w:pPr>
      <w:r>
        <w:rPr>
          <w:rFonts w:eastAsia="仿宋_GB2312"/>
          <w:sz w:val="32"/>
          <w:szCs w:val="32"/>
        </w:rPr>
        <w:t>三、基本支出结转：是指单位基本支出收支相抵后结转本年使用的累计余额，包括事业单位未转入事业基金的基本支出结转。</w:t>
      </w:r>
    </w:p>
    <w:p>
      <w:pPr>
        <w:snapToGrid w:val="0"/>
        <w:spacing w:line="560" w:lineRule="exact"/>
        <w:ind w:firstLine="640" w:firstLineChars="200"/>
        <w:rPr>
          <w:rFonts w:eastAsia="仿宋_GB2312"/>
          <w:sz w:val="32"/>
          <w:szCs w:val="32"/>
        </w:rPr>
      </w:pPr>
      <w:r>
        <w:rPr>
          <w:rFonts w:eastAsia="仿宋_GB2312"/>
          <w:sz w:val="32"/>
          <w:szCs w:val="32"/>
        </w:rPr>
        <w:t>四、项目支出结转和结余：是指单位从财政部门或上级单位等取得，需要结转本年继续使用的项目支出收支累计余额。</w:t>
      </w:r>
    </w:p>
    <w:p>
      <w:pPr>
        <w:snapToGrid w:val="0"/>
        <w:spacing w:line="560" w:lineRule="exact"/>
        <w:ind w:firstLine="640" w:firstLineChars="200"/>
        <w:rPr>
          <w:rFonts w:eastAsia="仿宋_GB2312"/>
          <w:sz w:val="32"/>
          <w:szCs w:val="32"/>
        </w:rPr>
      </w:pPr>
      <w:r>
        <w:rPr>
          <w:rFonts w:eastAsia="仿宋_GB2312"/>
          <w:sz w:val="32"/>
          <w:szCs w:val="32"/>
        </w:rPr>
        <w:t>五、基本建设资金结转和结余：是指单位基本建设类资金中非偿还性资金结转本年使用的累计余额。</w:t>
      </w:r>
    </w:p>
    <w:p>
      <w:pPr>
        <w:snapToGrid w:val="0"/>
        <w:spacing w:line="560" w:lineRule="exact"/>
        <w:ind w:firstLine="640" w:firstLineChars="200"/>
        <w:rPr>
          <w:rFonts w:eastAsia="仿宋_GB2312"/>
          <w:sz w:val="32"/>
          <w:szCs w:val="32"/>
        </w:rPr>
      </w:pPr>
      <w:r>
        <w:rPr>
          <w:rFonts w:eastAsia="仿宋_GB2312"/>
          <w:sz w:val="32"/>
          <w:szCs w:val="32"/>
        </w:rPr>
        <w:t>六、本年收入：是指单位本年度取得的全部收入。</w:t>
      </w:r>
    </w:p>
    <w:p>
      <w:pPr>
        <w:snapToGrid w:val="0"/>
        <w:spacing w:line="560" w:lineRule="exact"/>
        <w:ind w:firstLine="640" w:firstLineChars="200"/>
        <w:rPr>
          <w:rFonts w:eastAsia="仿宋_GB2312"/>
          <w:sz w:val="32"/>
          <w:szCs w:val="32"/>
        </w:rPr>
      </w:pPr>
      <w:r>
        <w:rPr>
          <w:rFonts w:eastAsia="仿宋_GB2312"/>
          <w:sz w:val="32"/>
          <w:szCs w:val="32"/>
        </w:rPr>
        <w:t>七、本年支出：是指单位本年度全部支出。</w:t>
      </w:r>
    </w:p>
    <w:p>
      <w:pPr>
        <w:snapToGrid w:val="0"/>
        <w:spacing w:line="560" w:lineRule="exact"/>
        <w:ind w:firstLine="640" w:firstLineChars="200"/>
        <w:rPr>
          <w:rFonts w:eastAsia="仿宋_GB2312"/>
          <w:sz w:val="32"/>
          <w:szCs w:val="32"/>
        </w:rPr>
      </w:pPr>
      <w:r>
        <w:rPr>
          <w:rFonts w:eastAsia="仿宋_GB2312"/>
          <w:sz w:val="32"/>
          <w:szCs w:val="32"/>
        </w:rPr>
        <w:t>八、结余分配：是指单位当年结余的分配情况。</w:t>
      </w:r>
    </w:p>
    <w:p>
      <w:pPr>
        <w:snapToGrid w:val="0"/>
        <w:spacing w:line="560" w:lineRule="exact"/>
        <w:ind w:firstLine="640" w:firstLineChars="200"/>
        <w:rPr>
          <w:rFonts w:eastAsia="仿宋_GB2312"/>
          <w:sz w:val="32"/>
          <w:szCs w:val="32"/>
        </w:rPr>
      </w:pPr>
      <w:r>
        <w:rPr>
          <w:rFonts w:eastAsia="仿宋_GB2312"/>
          <w:sz w:val="32"/>
          <w:szCs w:val="32"/>
        </w:rPr>
        <w:t>九、年末结转和结余：是指单位结转下年的基本支出结转、项目支出结转和结余和经营结余。</w:t>
      </w:r>
    </w:p>
    <w:p>
      <w:pPr>
        <w:snapToGrid w:val="0"/>
        <w:spacing w:line="560" w:lineRule="exact"/>
        <w:ind w:firstLine="640" w:firstLineChars="200"/>
        <w:rPr>
          <w:rFonts w:eastAsia="仿宋_GB2312"/>
          <w:sz w:val="32"/>
          <w:szCs w:val="32"/>
        </w:rPr>
      </w:pPr>
      <w:r>
        <w:rPr>
          <w:rFonts w:eastAsia="仿宋_GB2312"/>
          <w:sz w:val="32"/>
          <w:szCs w:val="32"/>
        </w:rPr>
        <w:t>十、财政拨款收入：是指单位本年度从本级财政部门取得的财政拨款，包括一般公共预算财政拨款和政府性基金预算财政拨款。</w:t>
      </w:r>
    </w:p>
    <w:p>
      <w:pPr>
        <w:snapToGrid w:val="0"/>
        <w:spacing w:line="560" w:lineRule="exact"/>
        <w:ind w:firstLine="640" w:firstLineChars="200"/>
        <w:rPr>
          <w:rFonts w:eastAsia="仿宋_GB2312"/>
          <w:sz w:val="32"/>
          <w:szCs w:val="32"/>
        </w:rPr>
      </w:pPr>
      <w:r>
        <w:rPr>
          <w:rFonts w:eastAsia="仿宋_GB2312"/>
          <w:sz w:val="32"/>
          <w:szCs w:val="32"/>
        </w:rPr>
        <w:t>十一、事业收入：是指事业单位开展专业业务活动及其辅助活动取得的收入。</w:t>
      </w:r>
    </w:p>
    <w:p>
      <w:pPr>
        <w:snapToGrid w:val="0"/>
        <w:spacing w:line="560" w:lineRule="exact"/>
        <w:ind w:firstLine="640" w:firstLineChars="200"/>
        <w:rPr>
          <w:rFonts w:eastAsia="仿宋_GB2312"/>
          <w:sz w:val="32"/>
          <w:szCs w:val="32"/>
        </w:rPr>
      </w:pPr>
      <w:r>
        <w:rPr>
          <w:rFonts w:eastAsia="仿宋_GB2312"/>
          <w:sz w:val="32"/>
          <w:szCs w:val="32"/>
        </w:rPr>
        <w:t>十二、经营收入：是指事业单位在专业业务活动及其辅助活动之外开展非独立核算经营活动取得的收入。</w:t>
      </w:r>
    </w:p>
    <w:p>
      <w:pPr>
        <w:snapToGrid w:val="0"/>
        <w:spacing w:line="560" w:lineRule="exact"/>
        <w:ind w:firstLine="640" w:firstLineChars="200"/>
        <w:rPr>
          <w:rFonts w:eastAsia="仿宋_GB2312"/>
          <w:sz w:val="32"/>
          <w:szCs w:val="32"/>
        </w:rPr>
      </w:pPr>
      <w:r>
        <w:rPr>
          <w:rFonts w:eastAsia="仿宋_GB2312"/>
          <w:sz w:val="32"/>
          <w:szCs w:val="32"/>
        </w:rPr>
        <w:t>十三、其他收入：是指单位取得的除“财政拨款收入”、“事业收入”、“经营收入”等以外的各项收入。</w:t>
      </w:r>
    </w:p>
    <w:p>
      <w:pPr>
        <w:snapToGrid w:val="0"/>
        <w:spacing w:line="560" w:lineRule="exact"/>
        <w:ind w:firstLine="640" w:firstLineChars="200"/>
        <w:rPr>
          <w:rFonts w:eastAsia="仿宋_GB2312"/>
          <w:sz w:val="32"/>
          <w:szCs w:val="32"/>
        </w:rPr>
      </w:pPr>
      <w:r>
        <w:rPr>
          <w:rFonts w:eastAsia="仿宋_GB2312"/>
          <w:sz w:val="32"/>
          <w:szCs w:val="32"/>
        </w:rPr>
        <w:t>十四、基本支出：是指单位为保障机构正常运转、完成日常工作任务而发生的各项支出。</w:t>
      </w:r>
    </w:p>
    <w:p>
      <w:pPr>
        <w:snapToGrid w:val="0"/>
        <w:spacing w:line="560" w:lineRule="exact"/>
        <w:ind w:firstLine="640" w:firstLineChars="200"/>
        <w:rPr>
          <w:rFonts w:eastAsia="仿宋_GB2312"/>
          <w:sz w:val="32"/>
          <w:szCs w:val="32"/>
        </w:rPr>
      </w:pPr>
      <w:r>
        <w:rPr>
          <w:rFonts w:eastAsia="仿宋_GB2312"/>
          <w:sz w:val="32"/>
          <w:szCs w:val="32"/>
        </w:rPr>
        <w:t>十五、项目支出：是指单位为完成特定的行政工作任务或事业发展目标，在基本支出之外发生的各项支出。</w:t>
      </w:r>
    </w:p>
    <w:p>
      <w:pPr>
        <w:snapToGrid w:val="0"/>
        <w:spacing w:line="560" w:lineRule="exact"/>
        <w:ind w:firstLine="640" w:firstLineChars="200"/>
        <w:rPr>
          <w:rFonts w:eastAsia="仿宋_GB2312"/>
          <w:sz w:val="32"/>
          <w:szCs w:val="32"/>
        </w:rPr>
      </w:pPr>
      <w:r>
        <w:rPr>
          <w:rFonts w:eastAsia="仿宋_GB2312"/>
          <w:sz w:val="32"/>
          <w:szCs w:val="32"/>
        </w:rPr>
        <w:t>十六、经营支出：是指事业单位在专业活动及辅助活动之外开展非独立核算经营活动发生的支出。</w:t>
      </w:r>
    </w:p>
    <w:p>
      <w:pPr>
        <w:snapToGrid w:val="0"/>
        <w:spacing w:line="560" w:lineRule="exact"/>
        <w:ind w:firstLine="640" w:firstLineChars="200"/>
        <w:rPr>
          <w:rFonts w:eastAsia="仿宋_GB2312"/>
          <w:sz w:val="32"/>
          <w:szCs w:val="32"/>
        </w:rPr>
      </w:pPr>
      <w:r>
        <w:rPr>
          <w:rFonts w:eastAsia="仿宋_GB2312"/>
          <w:sz w:val="32"/>
          <w:szCs w:val="32"/>
        </w:rPr>
        <w:t>十七、人员经费：是指单位基本支出中用一般公共预算财政拨款安排的“工资福利支出”和“对个人和家庭的补助”。</w:t>
      </w:r>
    </w:p>
    <w:p>
      <w:pPr>
        <w:snapToGrid w:val="0"/>
        <w:spacing w:line="560" w:lineRule="exact"/>
        <w:ind w:firstLine="640" w:firstLineChars="200"/>
        <w:rPr>
          <w:rFonts w:eastAsia="仿宋_GB2312"/>
          <w:sz w:val="32"/>
          <w:szCs w:val="32"/>
        </w:rPr>
      </w:pPr>
      <w:r>
        <w:rPr>
          <w:rFonts w:eastAsia="仿宋_GB2312"/>
          <w:sz w:val="32"/>
          <w:szCs w:val="32"/>
        </w:rPr>
        <w:t>十八、日常公用经费：是指单位用一般公共预算财政拨款安排的除人员经费以外的基本支出。</w:t>
      </w:r>
    </w:p>
    <w:p>
      <w:pPr>
        <w:snapToGrid w:val="0"/>
        <w:spacing w:line="560" w:lineRule="exact"/>
        <w:ind w:firstLine="640" w:firstLineChars="200"/>
        <w:rPr>
          <w:rFonts w:eastAsia="仿宋_GB2312"/>
          <w:sz w:val="32"/>
          <w:szCs w:val="32"/>
        </w:rPr>
      </w:pPr>
      <w:r>
        <w:rPr>
          <w:rFonts w:eastAsia="仿宋_GB2312"/>
          <w:color w:val="000000"/>
          <w:kern w:val="0"/>
          <w:sz w:val="32"/>
          <w:szCs w:val="32"/>
        </w:rPr>
        <w:t>十九、“三公”经费：纳入中央财政预决算管理的“三公”经费，是指部门用财政拨款安排的因公出国（境）费、公务用车购置及运行费和公务接待费。</w:t>
      </w:r>
    </w:p>
    <w:p>
      <w:pPr>
        <w:snapToGrid w:val="0"/>
        <w:spacing w:line="560" w:lineRule="exact"/>
        <w:ind w:firstLine="640" w:firstLineChars="200"/>
        <w:rPr>
          <w:rFonts w:eastAsia="仿宋_GB2312"/>
          <w:sz w:val="32"/>
          <w:szCs w:val="32"/>
        </w:rPr>
      </w:pPr>
      <w:r>
        <w:rPr>
          <w:rFonts w:eastAsia="仿宋_GB2312"/>
          <w:color w:val="333333"/>
          <w:kern w:val="0"/>
          <w:sz w:val="32"/>
          <w:szCs w:val="32"/>
        </w:rPr>
        <w:t>二十、机关运行经费：</w:t>
      </w:r>
      <w:r>
        <w:rPr>
          <w:rFonts w:eastAsia="仿宋_GB2312"/>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eastAsia="仿宋_GB2312"/>
          <w:color w:val="FF0000"/>
          <w:kern w:val="0"/>
          <w:sz w:val="32"/>
          <w:szCs w:val="32"/>
        </w:rPr>
      </w:pPr>
      <w:r>
        <w:rPr>
          <w:rFonts w:eastAsia="仿宋_GB2312"/>
          <w:color w:val="FF0000"/>
          <w:kern w:val="0"/>
          <w:sz w:val="32"/>
          <w:szCs w:val="32"/>
        </w:rPr>
        <w:br w:type="page"/>
      </w:r>
    </w:p>
    <w:p>
      <w:pPr>
        <w:spacing w:line="560" w:lineRule="exact"/>
        <w:jc w:val="center"/>
        <w:outlineLvl w:val="1"/>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第五部分  附件</w:t>
      </w:r>
    </w:p>
    <w:p>
      <w:pPr>
        <w:snapToGrid w:val="0"/>
        <w:spacing w:line="560" w:lineRule="exact"/>
        <w:ind w:firstLine="640" w:firstLineChars="200"/>
        <w:rPr>
          <w:rFonts w:eastAsia="仿宋_GB2312"/>
          <w:color w:val="000000"/>
          <w:kern w:val="0"/>
          <w:sz w:val="32"/>
          <w:szCs w:val="32"/>
        </w:rPr>
      </w:pPr>
    </w:p>
    <w:p>
      <w:pPr>
        <w:snapToGrid w:val="0"/>
        <w:spacing w:line="560" w:lineRule="exact"/>
        <w:ind w:firstLine="640" w:firstLineChars="200"/>
        <w:rPr>
          <w:rFonts w:eastAsia="仿宋_GB2312"/>
          <w:color w:val="000000"/>
          <w:kern w:val="0"/>
          <w:sz w:val="32"/>
          <w:szCs w:val="32"/>
        </w:rPr>
      </w:pPr>
      <w:r>
        <w:rPr>
          <w:rFonts w:hint="eastAsia" w:eastAsia="仿宋_GB2312"/>
          <w:color w:val="000000"/>
          <w:kern w:val="0"/>
          <w:sz w:val="32"/>
          <w:szCs w:val="32"/>
        </w:rPr>
        <w:t>附件：《2022年度项目支出绩效自评表》</w:t>
      </w:r>
    </w:p>
    <w:p>
      <w:pPr>
        <w:widowControl/>
        <w:spacing w:line="560" w:lineRule="exact"/>
        <w:jc w:val="left"/>
        <w:rPr>
          <w:rFonts w:eastAsia="仿宋_GB2312"/>
          <w:kern w:val="0"/>
          <w:sz w:val="32"/>
          <w:szCs w:val="32"/>
        </w:rPr>
      </w:pPr>
    </w:p>
    <w:p>
      <w:pPr>
        <w:pBdr>
          <w:top w:val="none" w:color="auto" w:sz="0" w:space="1"/>
          <w:left w:val="none" w:color="auto" w:sz="0" w:space="4"/>
          <w:bottom w:val="none" w:color="auto" w:sz="0" w:space="1"/>
          <w:right w:val="none" w:color="auto" w:sz="0" w:space="4"/>
        </w:pBdr>
        <w:spacing w:line="560" w:lineRule="exact"/>
        <w:ind w:firstLine="280" w:firstLineChars="100"/>
        <w:rPr>
          <w:rFonts w:eastAsia="仿宋_GB2312"/>
          <w:color w:val="000000"/>
          <w:sz w:val="28"/>
          <w:szCs w:val="28"/>
        </w:rPr>
      </w:pPr>
    </w:p>
    <w:p>
      <w:pPr>
        <w:pBdr>
          <w:top w:val="none" w:color="auto" w:sz="0" w:space="1"/>
          <w:left w:val="none" w:color="auto" w:sz="0" w:space="4"/>
          <w:bottom w:val="none" w:color="auto" w:sz="0" w:space="1"/>
          <w:right w:val="none" w:color="auto" w:sz="0" w:space="4"/>
        </w:pBdr>
        <w:spacing w:line="560" w:lineRule="exact"/>
        <w:ind w:firstLine="280" w:firstLineChars="100"/>
        <w:rPr>
          <w:rFonts w:eastAsia="仿宋_GB2312"/>
          <w:color w:val="000000"/>
          <w:sz w:val="28"/>
          <w:szCs w:val="28"/>
        </w:rPr>
      </w:pPr>
    </w:p>
    <w:p>
      <w:pPr>
        <w:adjustRightInd w:val="0"/>
        <w:snapToGrid w:val="0"/>
        <w:spacing w:line="560" w:lineRule="exact"/>
        <w:ind w:right="160"/>
        <w:jc w:val="right"/>
        <w:rPr>
          <w:rFonts w:eastAsia="仿宋_GB2312"/>
          <w:sz w:val="32"/>
          <w:szCs w:val="32"/>
        </w:rPr>
      </w:pPr>
    </w:p>
    <w:p>
      <w:pPr>
        <w:adjustRightInd w:val="0"/>
        <w:snapToGrid w:val="0"/>
        <w:spacing w:line="560" w:lineRule="exact"/>
        <w:ind w:right="160"/>
        <w:jc w:val="right"/>
        <w:rPr>
          <w:rFonts w:eastAsia="仿宋_GB2312"/>
          <w:sz w:val="32"/>
          <w:szCs w:val="32"/>
        </w:rPr>
      </w:pPr>
    </w:p>
    <w:p>
      <w:pPr>
        <w:spacing w:line="560" w:lineRule="exact"/>
        <w:rPr>
          <w:rFonts w:eastAsia="仿宋_GB2312"/>
          <w:sz w:val="32"/>
          <w:szCs w:val="32"/>
        </w:rPr>
      </w:pPr>
    </w:p>
    <w:sectPr>
      <w:headerReference r:id="rId4" w:type="default"/>
      <w:footerReference r:id="rId5" w:type="default"/>
      <w:footerReference r:id="rId6" w:type="even"/>
      <w:pgSz w:w="11906" w:h="16838"/>
      <w:pgMar w:top="2098" w:right="1474" w:bottom="1985"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pPr>
                      <w:pStyle w:val="5"/>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rPr>
        <w:rFonts w:ascii="宋体" w:hAnsi="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eastAsia="宋体"/>
                            </w:rP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zXHcGsQBAACQAwAADgAAAAAAAAABACAAAAAeAQAAZHJzL2Uyb0RvYy54bWxQ&#10;SwUGAAAAAAYABgBZAQAAVAUAAAAA&#10;">
              <v:fill on="f" focussize="0,0"/>
              <v:stroke on="f"/>
              <v:imagedata o:title=""/>
              <o:lock v:ext="edit" aspectratio="f"/>
              <v:textbox inset="0mm,0mm,0mm,0mm" style="mso-fit-shape-to-text:t;">
                <w:txbxContent>
                  <w:p>
                    <w:pPr>
                      <w:pStyle w:val="5"/>
                      <w:rPr>
                        <w:rFonts w:eastAsia="宋体"/>
                      </w:rPr>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t>3</w:t>
    </w:r>
    <w:r>
      <w:rPr>
        <w:rFonts w:ascii="宋体" w:hAnsi="宋体"/>
        <w:sz w:val="24"/>
        <w:szCs w:val="24"/>
      </w:rPr>
      <w:fldChar w:fldCharType="end"/>
    </w:r>
    <w:r>
      <w:rPr>
        <w:rFonts w:hint="eastAsia" w:ascii="宋体" w:hAnsi="宋体"/>
        <w:sz w:val="24"/>
        <w:szCs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MDFlYzY0N2RiM2E2ZDYyOWYyMDExNzk5ZGUwNDEifQ=="/>
  </w:docVars>
  <w:rsids>
    <w:rsidRoot w:val="00876CFD"/>
    <w:rsid w:val="00046373"/>
    <w:rsid w:val="00092914"/>
    <w:rsid w:val="000B5ADA"/>
    <w:rsid w:val="000F426C"/>
    <w:rsid w:val="000F6EB0"/>
    <w:rsid w:val="001209CE"/>
    <w:rsid w:val="00127178"/>
    <w:rsid w:val="001853AB"/>
    <w:rsid w:val="00194568"/>
    <w:rsid w:val="001D1BCD"/>
    <w:rsid w:val="001E42FC"/>
    <w:rsid w:val="002208BB"/>
    <w:rsid w:val="00225288"/>
    <w:rsid w:val="00232B64"/>
    <w:rsid w:val="00241D4B"/>
    <w:rsid w:val="00296B02"/>
    <w:rsid w:val="002B4EB7"/>
    <w:rsid w:val="002D03B3"/>
    <w:rsid w:val="002E10E7"/>
    <w:rsid w:val="002E700E"/>
    <w:rsid w:val="00335027"/>
    <w:rsid w:val="00370B01"/>
    <w:rsid w:val="003B7A20"/>
    <w:rsid w:val="003C00A0"/>
    <w:rsid w:val="003C1FEA"/>
    <w:rsid w:val="003C239F"/>
    <w:rsid w:val="003D4714"/>
    <w:rsid w:val="003E5F89"/>
    <w:rsid w:val="003F13BF"/>
    <w:rsid w:val="003F64DD"/>
    <w:rsid w:val="00414309"/>
    <w:rsid w:val="00415F73"/>
    <w:rsid w:val="004177DC"/>
    <w:rsid w:val="00444194"/>
    <w:rsid w:val="004506C3"/>
    <w:rsid w:val="0047699E"/>
    <w:rsid w:val="00493CA0"/>
    <w:rsid w:val="004A3CA6"/>
    <w:rsid w:val="004D0B32"/>
    <w:rsid w:val="004D3089"/>
    <w:rsid w:val="004D51E6"/>
    <w:rsid w:val="004E2D47"/>
    <w:rsid w:val="005436F3"/>
    <w:rsid w:val="005731F5"/>
    <w:rsid w:val="00583891"/>
    <w:rsid w:val="00590496"/>
    <w:rsid w:val="005D193B"/>
    <w:rsid w:val="005D413F"/>
    <w:rsid w:val="005D5E5B"/>
    <w:rsid w:val="005D6DFC"/>
    <w:rsid w:val="005E1A87"/>
    <w:rsid w:val="006335D9"/>
    <w:rsid w:val="00634422"/>
    <w:rsid w:val="00691C27"/>
    <w:rsid w:val="00694971"/>
    <w:rsid w:val="006A3CBF"/>
    <w:rsid w:val="006B2F4E"/>
    <w:rsid w:val="0070617C"/>
    <w:rsid w:val="007108AD"/>
    <w:rsid w:val="00720311"/>
    <w:rsid w:val="00724304"/>
    <w:rsid w:val="0073603A"/>
    <w:rsid w:val="00752ADC"/>
    <w:rsid w:val="00792E90"/>
    <w:rsid w:val="00793831"/>
    <w:rsid w:val="007F4F42"/>
    <w:rsid w:val="007F6FF5"/>
    <w:rsid w:val="00802F83"/>
    <w:rsid w:val="00805F56"/>
    <w:rsid w:val="0081100C"/>
    <w:rsid w:val="00821D3D"/>
    <w:rsid w:val="008266F3"/>
    <w:rsid w:val="00876CFD"/>
    <w:rsid w:val="008C29E6"/>
    <w:rsid w:val="00903CFD"/>
    <w:rsid w:val="0094380D"/>
    <w:rsid w:val="0095339D"/>
    <w:rsid w:val="00982F01"/>
    <w:rsid w:val="009D012D"/>
    <w:rsid w:val="009F70A7"/>
    <w:rsid w:val="00A22ADE"/>
    <w:rsid w:val="00A42763"/>
    <w:rsid w:val="00A46B87"/>
    <w:rsid w:val="00A54418"/>
    <w:rsid w:val="00A5759A"/>
    <w:rsid w:val="00AB7F23"/>
    <w:rsid w:val="00B12D9E"/>
    <w:rsid w:val="00B60694"/>
    <w:rsid w:val="00B62BEA"/>
    <w:rsid w:val="00B92E7B"/>
    <w:rsid w:val="00BD2498"/>
    <w:rsid w:val="00BE2A82"/>
    <w:rsid w:val="00BF7815"/>
    <w:rsid w:val="00C017C7"/>
    <w:rsid w:val="00C326F4"/>
    <w:rsid w:val="00C54864"/>
    <w:rsid w:val="00C72F09"/>
    <w:rsid w:val="00C934D5"/>
    <w:rsid w:val="00CA6B97"/>
    <w:rsid w:val="00CB0224"/>
    <w:rsid w:val="00CB7CD3"/>
    <w:rsid w:val="00CD025A"/>
    <w:rsid w:val="00CF269D"/>
    <w:rsid w:val="00D00525"/>
    <w:rsid w:val="00D202F5"/>
    <w:rsid w:val="00D44291"/>
    <w:rsid w:val="00D56225"/>
    <w:rsid w:val="00D6082B"/>
    <w:rsid w:val="00D60C0C"/>
    <w:rsid w:val="00D770D6"/>
    <w:rsid w:val="00D86226"/>
    <w:rsid w:val="00DA2923"/>
    <w:rsid w:val="00DA49A2"/>
    <w:rsid w:val="00DB4D1E"/>
    <w:rsid w:val="00DE72D3"/>
    <w:rsid w:val="00DF0FC5"/>
    <w:rsid w:val="00DF78A2"/>
    <w:rsid w:val="00E01B5E"/>
    <w:rsid w:val="00E466EB"/>
    <w:rsid w:val="00E84BD0"/>
    <w:rsid w:val="00E93C37"/>
    <w:rsid w:val="00EA1856"/>
    <w:rsid w:val="00EB7057"/>
    <w:rsid w:val="00EE2938"/>
    <w:rsid w:val="00EE2B73"/>
    <w:rsid w:val="00EE5B8B"/>
    <w:rsid w:val="00F10F8A"/>
    <w:rsid w:val="00F14406"/>
    <w:rsid w:val="00F24B2C"/>
    <w:rsid w:val="00F27B83"/>
    <w:rsid w:val="00F40AB5"/>
    <w:rsid w:val="00F54952"/>
    <w:rsid w:val="00F55B30"/>
    <w:rsid w:val="00FA72CF"/>
    <w:rsid w:val="00FC1C8E"/>
    <w:rsid w:val="00FC332A"/>
    <w:rsid w:val="00FD665F"/>
    <w:rsid w:val="00FF10CE"/>
    <w:rsid w:val="01034F1A"/>
    <w:rsid w:val="01470E4C"/>
    <w:rsid w:val="017342AD"/>
    <w:rsid w:val="01D4726B"/>
    <w:rsid w:val="021C1525"/>
    <w:rsid w:val="02301FCF"/>
    <w:rsid w:val="02E80AFB"/>
    <w:rsid w:val="031F4F41"/>
    <w:rsid w:val="03A34A22"/>
    <w:rsid w:val="03E801F8"/>
    <w:rsid w:val="058445F7"/>
    <w:rsid w:val="05D13AC9"/>
    <w:rsid w:val="06C453DB"/>
    <w:rsid w:val="07D205F1"/>
    <w:rsid w:val="08373E68"/>
    <w:rsid w:val="09A80FE4"/>
    <w:rsid w:val="0A5267CD"/>
    <w:rsid w:val="0ACC03F8"/>
    <w:rsid w:val="0AF44688"/>
    <w:rsid w:val="0B5C49A1"/>
    <w:rsid w:val="0BF363E3"/>
    <w:rsid w:val="0BF423F2"/>
    <w:rsid w:val="0CA912FB"/>
    <w:rsid w:val="0DF00B69"/>
    <w:rsid w:val="0E2C2506"/>
    <w:rsid w:val="0F3155D8"/>
    <w:rsid w:val="0F6459AD"/>
    <w:rsid w:val="0F6746B7"/>
    <w:rsid w:val="10141182"/>
    <w:rsid w:val="102B72C3"/>
    <w:rsid w:val="10DA0B6F"/>
    <w:rsid w:val="10DF57CA"/>
    <w:rsid w:val="11567578"/>
    <w:rsid w:val="116A2F36"/>
    <w:rsid w:val="12A324AF"/>
    <w:rsid w:val="133C0AB9"/>
    <w:rsid w:val="13B10A95"/>
    <w:rsid w:val="14215C1B"/>
    <w:rsid w:val="156F2272"/>
    <w:rsid w:val="15DB629E"/>
    <w:rsid w:val="16C62AAA"/>
    <w:rsid w:val="176D4A01"/>
    <w:rsid w:val="17FE2324"/>
    <w:rsid w:val="18381800"/>
    <w:rsid w:val="18B43502"/>
    <w:rsid w:val="19211699"/>
    <w:rsid w:val="1A9A2283"/>
    <w:rsid w:val="1C47468D"/>
    <w:rsid w:val="1C836E02"/>
    <w:rsid w:val="1CED6FE2"/>
    <w:rsid w:val="1DF24184"/>
    <w:rsid w:val="1E124827"/>
    <w:rsid w:val="1E4F5A7B"/>
    <w:rsid w:val="1F3B545E"/>
    <w:rsid w:val="1F48398B"/>
    <w:rsid w:val="20234AC9"/>
    <w:rsid w:val="21F52205"/>
    <w:rsid w:val="220106D9"/>
    <w:rsid w:val="2302130E"/>
    <w:rsid w:val="234D2A40"/>
    <w:rsid w:val="234F5BD5"/>
    <w:rsid w:val="23865C9B"/>
    <w:rsid w:val="23922838"/>
    <w:rsid w:val="23963804"/>
    <w:rsid w:val="24033B57"/>
    <w:rsid w:val="242B03F0"/>
    <w:rsid w:val="24B403E6"/>
    <w:rsid w:val="26275E41"/>
    <w:rsid w:val="2646633D"/>
    <w:rsid w:val="265E57E0"/>
    <w:rsid w:val="27013D59"/>
    <w:rsid w:val="27D06EBF"/>
    <w:rsid w:val="27E261BD"/>
    <w:rsid w:val="283E2877"/>
    <w:rsid w:val="28BA7F95"/>
    <w:rsid w:val="292C69B8"/>
    <w:rsid w:val="2AB2772C"/>
    <w:rsid w:val="2AC71B53"/>
    <w:rsid w:val="2C84517E"/>
    <w:rsid w:val="2DF83A39"/>
    <w:rsid w:val="2EF064BE"/>
    <w:rsid w:val="2FB43990"/>
    <w:rsid w:val="30664910"/>
    <w:rsid w:val="33667A23"/>
    <w:rsid w:val="35067B63"/>
    <w:rsid w:val="35132F06"/>
    <w:rsid w:val="3524554B"/>
    <w:rsid w:val="36F56D67"/>
    <w:rsid w:val="37F8061C"/>
    <w:rsid w:val="3834607F"/>
    <w:rsid w:val="384B3E24"/>
    <w:rsid w:val="38EC5F48"/>
    <w:rsid w:val="390F36EC"/>
    <w:rsid w:val="394A071D"/>
    <w:rsid w:val="3AB42A96"/>
    <w:rsid w:val="3B6E0E96"/>
    <w:rsid w:val="3BA1126C"/>
    <w:rsid w:val="3BE850ED"/>
    <w:rsid w:val="3C4F6F1A"/>
    <w:rsid w:val="3CF615DE"/>
    <w:rsid w:val="3D6407A3"/>
    <w:rsid w:val="3DE91B26"/>
    <w:rsid w:val="3EBE0387"/>
    <w:rsid w:val="3F3C1AE3"/>
    <w:rsid w:val="3F43263A"/>
    <w:rsid w:val="3FCC2877"/>
    <w:rsid w:val="410E46E1"/>
    <w:rsid w:val="41A23892"/>
    <w:rsid w:val="42075BA1"/>
    <w:rsid w:val="42134797"/>
    <w:rsid w:val="42216109"/>
    <w:rsid w:val="43884ABF"/>
    <w:rsid w:val="43C6671A"/>
    <w:rsid w:val="44D3620E"/>
    <w:rsid w:val="450308A1"/>
    <w:rsid w:val="456C0B61"/>
    <w:rsid w:val="45C51FFB"/>
    <w:rsid w:val="45FE14E7"/>
    <w:rsid w:val="46115240"/>
    <w:rsid w:val="468074A8"/>
    <w:rsid w:val="475176C8"/>
    <w:rsid w:val="47B158E8"/>
    <w:rsid w:val="47E319DC"/>
    <w:rsid w:val="49196660"/>
    <w:rsid w:val="498A77E3"/>
    <w:rsid w:val="4A5E7E75"/>
    <w:rsid w:val="4B047121"/>
    <w:rsid w:val="4B2B6E64"/>
    <w:rsid w:val="4B5C51AF"/>
    <w:rsid w:val="4BF22C3D"/>
    <w:rsid w:val="4C02719C"/>
    <w:rsid w:val="4CA0731E"/>
    <w:rsid w:val="4CBE1552"/>
    <w:rsid w:val="4CCD4879"/>
    <w:rsid w:val="4E5403C0"/>
    <w:rsid w:val="4E9C3AC2"/>
    <w:rsid w:val="4EE5630C"/>
    <w:rsid w:val="4F3D0E54"/>
    <w:rsid w:val="4FEB08B0"/>
    <w:rsid w:val="52D733C5"/>
    <w:rsid w:val="54E47D1B"/>
    <w:rsid w:val="550408AC"/>
    <w:rsid w:val="55C13570"/>
    <w:rsid w:val="56437109"/>
    <w:rsid w:val="56A25347"/>
    <w:rsid w:val="56DF6C95"/>
    <w:rsid w:val="56EE4E47"/>
    <w:rsid w:val="572D17AE"/>
    <w:rsid w:val="576764AE"/>
    <w:rsid w:val="57826E28"/>
    <w:rsid w:val="57C2639A"/>
    <w:rsid w:val="58393C7C"/>
    <w:rsid w:val="592244A8"/>
    <w:rsid w:val="59BE0DE3"/>
    <w:rsid w:val="5A184997"/>
    <w:rsid w:val="5A9C1351"/>
    <w:rsid w:val="5B1A1BCA"/>
    <w:rsid w:val="5B3B5E44"/>
    <w:rsid w:val="5B6F4A8B"/>
    <w:rsid w:val="5C845F1F"/>
    <w:rsid w:val="5CAF2C65"/>
    <w:rsid w:val="5CFB76DC"/>
    <w:rsid w:val="5D0054D5"/>
    <w:rsid w:val="5D3F7D21"/>
    <w:rsid w:val="5D404282"/>
    <w:rsid w:val="5EA5453C"/>
    <w:rsid w:val="5EBE335D"/>
    <w:rsid w:val="5EDC0B8B"/>
    <w:rsid w:val="60805044"/>
    <w:rsid w:val="617504E9"/>
    <w:rsid w:val="61A82AA5"/>
    <w:rsid w:val="6267026A"/>
    <w:rsid w:val="6481330C"/>
    <w:rsid w:val="65B25CA0"/>
    <w:rsid w:val="65ED6CD8"/>
    <w:rsid w:val="67314EE1"/>
    <w:rsid w:val="683003E6"/>
    <w:rsid w:val="68A9378B"/>
    <w:rsid w:val="69140A20"/>
    <w:rsid w:val="692C31F7"/>
    <w:rsid w:val="6974326C"/>
    <w:rsid w:val="6A122A93"/>
    <w:rsid w:val="6B404471"/>
    <w:rsid w:val="6B537A96"/>
    <w:rsid w:val="6C416D14"/>
    <w:rsid w:val="6C587983"/>
    <w:rsid w:val="6CF939C2"/>
    <w:rsid w:val="6D034479"/>
    <w:rsid w:val="6D9022E2"/>
    <w:rsid w:val="6E04101A"/>
    <w:rsid w:val="6E3D27C7"/>
    <w:rsid w:val="6ED81CC2"/>
    <w:rsid w:val="6FF3329C"/>
    <w:rsid w:val="6FFD243B"/>
    <w:rsid w:val="73B6491D"/>
    <w:rsid w:val="73D745B3"/>
    <w:rsid w:val="745E5D8C"/>
    <w:rsid w:val="74F33F23"/>
    <w:rsid w:val="74F506D9"/>
    <w:rsid w:val="7534466A"/>
    <w:rsid w:val="75821567"/>
    <w:rsid w:val="76A000DC"/>
    <w:rsid w:val="7773185F"/>
    <w:rsid w:val="778E2EC0"/>
    <w:rsid w:val="77B96132"/>
    <w:rsid w:val="77BE6726"/>
    <w:rsid w:val="78850FF2"/>
    <w:rsid w:val="79251095"/>
    <w:rsid w:val="7B2920C1"/>
    <w:rsid w:val="7CAB2FF1"/>
    <w:rsid w:val="7DA04201"/>
    <w:rsid w:val="7DCC76C3"/>
    <w:rsid w:val="7E130E4E"/>
    <w:rsid w:val="7E9835A2"/>
    <w:rsid w:val="7E9A50CB"/>
    <w:rsid w:val="7FAA7590"/>
    <w:rsid w:val="7FC71E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3"/>
    <w:unhideWhenUsed/>
    <w:qFormat/>
    <w:uiPriority w:val="0"/>
    <w:pPr>
      <w:keepNext/>
      <w:keepLines/>
      <w:spacing w:line="413" w:lineRule="auto"/>
      <w:outlineLvl w:val="1"/>
    </w:pPr>
    <w:rPr>
      <w:rFonts w:ascii="Arial" w:hAnsi="Arial" w:eastAsia="黑体" w:cstheme="minorBidi"/>
      <w:b/>
      <w:sz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9"/>
    <w:qFormat/>
    <w:uiPriority w:val="0"/>
    <w:pPr>
      <w:ind w:left="100" w:leftChars="2500"/>
    </w:pPr>
    <w:rPr>
      <w:rFonts w:ascii="Calibri" w:hAnsi="Calibri"/>
      <w:szCs w:val="22"/>
    </w:rPr>
  </w:style>
  <w:style w:type="paragraph" w:styleId="4">
    <w:name w:val="Balloon Text"/>
    <w:basedOn w:val="1"/>
    <w:link w:val="18"/>
    <w:unhideWhenUsed/>
    <w:qFormat/>
    <w:uiPriority w:val="0"/>
    <w:rPr>
      <w:sz w:val="18"/>
      <w:szCs w:val="18"/>
    </w:rPr>
  </w:style>
  <w:style w:type="paragraph" w:styleId="5">
    <w:name w:val="footer"/>
    <w:basedOn w:val="1"/>
    <w:link w:val="15"/>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仿宋_GB2312" w:cs="宋体"/>
      <w:kern w:val="0"/>
      <w:sz w:val="24"/>
    </w:rPr>
  </w:style>
  <w:style w:type="paragraph" w:styleId="8">
    <w:name w:val="Title"/>
    <w:basedOn w:val="1"/>
    <w:link w:val="16"/>
    <w:qFormat/>
    <w:uiPriority w:val="0"/>
    <w:pPr>
      <w:spacing w:before="240" w:after="60"/>
      <w:jc w:val="center"/>
      <w:outlineLvl w:val="0"/>
    </w:pPr>
    <w:rPr>
      <w:rFonts w:ascii="Arial" w:hAnsi="Arial" w:cs="Arial"/>
      <w:b/>
      <w:bCs/>
      <w:sz w:val="32"/>
      <w:szCs w:val="32"/>
    </w:rPr>
  </w:style>
  <w:style w:type="character" w:styleId="11">
    <w:name w:val="Strong"/>
    <w:basedOn w:val="10"/>
    <w:qFormat/>
    <w:uiPriority w:val="0"/>
    <w:rPr>
      <w:b/>
      <w:bCs/>
    </w:rPr>
  </w:style>
  <w:style w:type="character" w:styleId="12">
    <w:name w:val="page number"/>
    <w:basedOn w:val="10"/>
    <w:qFormat/>
    <w:uiPriority w:val="0"/>
  </w:style>
  <w:style w:type="character" w:styleId="13">
    <w:name w:val="Hyperlink"/>
    <w:basedOn w:val="10"/>
    <w:qFormat/>
    <w:uiPriority w:val="0"/>
    <w:rPr>
      <w:color w:val="0000FF"/>
      <w:u w:val="single"/>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标题 Char"/>
    <w:basedOn w:val="10"/>
    <w:link w:val="8"/>
    <w:qFormat/>
    <w:uiPriority w:val="0"/>
    <w:rPr>
      <w:rFonts w:ascii="Arial" w:hAnsi="Arial" w:eastAsia="宋体" w:cs="Arial"/>
      <w:b/>
      <w:bCs/>
      <w:sz w:val="32"/>
      <w:szCs w:val="32"/>
    </w:r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8">
    <w:name w:val="批注框文本 Char"/>
    <w:basedOn w:val="10"/>
    <w:link w:val="4"/>
    <w:qFormat/>
    <w:uiPriority w:val="0"/>
    <w:rPr>
      <w:rFonts w:ascii="Times New Roman" w:hAnsi="Times New Roman" w:eastAsia="宋体" w:cs="Times New Roman"/>
      <w:sz w:val="18"/>
      <w:szCs w:val="18"/>
    </w:rPr>
  </w:style>
  <w:style w:type="character" w:customStyle="1" w:styleId="19">
    <w:name w:val="日期 Char"/>
    <w:basedOn w:val="10"/>
    <w:link w:val="3"/>
    <w:qFormat/>
    <w:uiPriority w:val="0"/>
    <w:rPr>
      <w:rFonts w:ascii="Calibri" w:hAnsi="Calibri" w:eastAsia="宋体" w:cs="Times New Roman"/>
    </w:rPr>
  </w:style>
  <w:style w:type="character" w:customStyle="1" w:styleId="20">
    <w:name w:val="font31"/>
    <w:qFormat/>
    <w:uiPriority w:val="0"/>
    <w:rPr>
      <w:rFonts w:ascii="仿宋_GB2312" w:eastAsia="仿宋_GB2312" w:cs="仿宋_GB2312"/>
      <w:color w:val="000000"/>
      <w:sz w:val="22"/>
      <w:szCs w:val="22"/>
      <w:u w:val="none"/>
    </w:rPr>
  </w:style>
  <w:style w:type="paragraph" w:customStyle="1" w:styleId="21">
    <w:name w:val="Char Char Char Char Char Char Char"/>
    <w:basedOn w:val="1"/>
    <w:uiPriority w:val="0"/>
    <w:rPr>
      <w:rFonts w:ascii="Calibri" w:hAnsi="Calibri"/>
    </w:rPr>
  </w:style>
  <w:style w:type="paragraph" w:styleId="22">
    <w:name w:val="List Paragraph"/>
    <w:basedOn w:val="1"/>
    <w:qFormat/>
    <w:uiPriority w:val="34"/>
    <w:pPr>
      <w:ind w:firstLine="420" w:firstLineChars="200"/>
    </w:pPr>
  </w:style>
  <w:style w:type="character" w:customStyle="1" w:styleId="23">
    <w:name w:val="标题 2 Char"/>
    <w:basedOn w:val="10"/>
    <w:link w:val="2"/>
    <w:qFormat/>
    <w:uiPriority w:val="0"/>
    <w:rPr>
      <w:rFonts w:ascii="Arial" w:hAnsi="Arial" w:eastAsia="黑体"/>
      <w:b/>
      <w:sz w:val="32"/>
      <w:szCs w:val="24"/>
    </w:rPr>
  </w:style>
  <w:style w:type="character" w:customStyle="1" w:styleId="24">
    <w:name w:val="font21"/>
    <w:basedOn w:val="10"/>
    <w:qFormat/>
    <w:uiPriority w:val="0"/>
    <w:rPr>
      <w:rFonts w:hint="eastAsia" w:ascii="宋体" w:hAnsi="宋体" w:eastAsia="宋体" w:cs="宋体"/>
      <w:color w:val="000000"/>
      <w:sz w:val="18"/>
      <w:szCs w:val="18"/>
      <w:u w:val="none"/>
    </w:rPr>
  </w:style>
  <w:style w:type="character" w:customStyle="1" w:styleId="25">
    <w:name w:val="font41"/>
    <w:basedOn w:val="10"/>
    <w:qFormat/>
    <w:uiPriority w:val="0"/>
    <w:rPr>
      <w:rFonts w:hint="eastAsia" w:ascii="宋体" w:hAnsi="宋体" w:eastAsia="宋体" w:cs="宋体"/>
      <w:color w:val="000000"/>
      <w:sz w:val="24"/>
      <w:szCs w:val="24"/>
      <w:u w:val="none"/>
    </w:rPr>
  </w:style>
  <w:style w:type="character" w:customStyle="1" w:styleId="26">
    <w:name w:val="font51"/>
    <w:basedOn w:val="1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87B2BE-67A5-4643-9173-5EAD1526B50C}">
  <ds:schemaRefs/>
</ds:datastoreItem>
</file>

<file path=docProps/app.xml><?xml version="1.0" encoding="utf-8"?>
<Properties xmlns="http://schemas.openxmlformats.org/officeDocument/2006/extended-properties" xmlns:vt="http://schemas.openxmlformats.org/officeDocument/2006/docPropsVTypes">
  <Template>Normal</Template>
  <Pages>24</Pages>
  <Words>8311</Words>
  <Characters>12833</Characters>
  <Lines>57</Lines>
  <Paragraphs>30</Paragraphs>
  <TotalTime>104</TotalTime>
  <ScaleCrop>false</ScaleCrop>
  <LinksUpToDate>false</LinksUpToDate>
  <CharactersWithSpaces>13170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2019-08-28T10:01:00Z</dcterms:created>
  <dc:creator>lenovo</dc:creator>
  <cp:lastModifiedBy>away～</cp:lastModifiedBy>
  <cp:lastPrinted>2021-11-30T08:18:00Z</cp:lastPrinted>
  <dcterms:modified xsi:type="dcterms:W3CDTF">2023-09-28T04:22:25Z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C1BA782273FB41AA9A846D3BBA4BA75B_13</vt:lpwstr>
  </property>
</Properties>
</file>