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60" w:lineRule="exact"/>
        <w:jc w:val="center"/>
        <w:rPr>
          <w:rFonts w:hint="eastAsia" w:ascii="方正小标宋_GBK" w:hAnsi="方正小标宋_GBK" w:eastAsia="方正小标宋_GBK" w:cs="方正小标宋_GBK"/>
          <w:b w:val="0"/>
          <w:bCs/>
          <w:spacing w:val="-20"/>
          <w:sz w:val="44"/>
          <w:szCs w:val="44"/>
        </w:rPr>
      </w:pPr>
    </w:p>
    <w:p>
      <w:pPr>
        <w:autoSpaceDE w:val="0"/>
        <w:autoSpaceDN w:val="0"/>
        <w:spacing w:line="560" w:lineRule="exact"/>
        <w:jc w:val="center"/>
        <w:rPr>
          <w:rFonts w:hint="eastAsia" w:ascii="方正小标宋_GBK" w:hAnsi="方正小标宋_GBK" w:eastAsia="方正小标宋_GBK" w:cs="方正小标宋_GBK"/>
          <w:b w:val="0"/>
          <w:bCs/>
          <w:spacing w:val="0"/>
          <w:sz w:val="44"/>
          <w:szCs w:val="44"/>
          <w:lang w:val="en-US" w:eastAsia="zh-CN"/>
        </w:rPr>
      </w:pPr>
      <w:bookmarkStart w:id="0" w:name="OLE_LINK1"/>
      <w:r>
        <w:rPr>
          <w:rFonts w:hint="eastAsia" w:ascii="方正小标宋_GBK" w:hAnsi="方正小标宋_GBK" w:eastAsia="方正小标宋_GBK" w:cs="方正小标宋_GBK"/>
          <w:b w:val="0"/>
          <w:bCs/>
          <w:spacing w:val="0"/>
          <w:sz w:val="44"/>
          <w:szCs w:val="44"/>
        </w:rPr>
        <w:t>长城中路街道</w:t>
      </w:r>
      <w:r>
        <w:rPr>
          <w:rFonts w:hint="eastAsia" w:ascii="方正小标宋_GBK" w:hAnsi="方正小标宋_GBK" w:eastAsia="方正小标宋_GBK" w:cs="方正小标宋_GBK"/>
          <w:b w:val="0"/>
          <w:bCs/>
          <w:spacing w:val="0"/>
          <w:sz w:val="44"/>
          <w:szCs w:val="44"/>
          <w:lang w:val="en-US" w:eastAsia="zh-CN"/>
        </w:rPr>
        <w:t>乡村振兴网格员2025年</w:t>
      </w:r>
    </w:p>
    <w:p>
      <w:pPr>
        <w:autoSpaceDE w:val="0"/>
        <w:autoSpaceDN w:val="0"/>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pacing w:val="0"/>
          <w:sz w:val="44"/>
          <w:szCs w:val="44"/>
          <w:lang w:val="en-US" w:eastAsia="zh-CN"/>
        </w:rPr>
        <w:t>10月绩效工资发放</w:t>
      </w:r>
      <w:r>
        <w:rPr>
          <w:rFonts w:hint="eastAsia" w:ascii="方正小标宋_GBK" w:hAnsi="方正小标宋_GBK" w:eastAsia="方正小标宋_GBK" w:cs="方正小标宋_GBK"/>
          <w:b w:val="0"/>
          <w:bCs/>
          <w:sz w:val="44"/>
          <w:szCs w:val="44"/>
        </w:rPr>
        <w:t>公示</w:t>
      </w:r>
      <w:bookmarkEnd w:id="0"/>
    </w:p>
    <w:p>
      <w:pPr>
        <w:pStyle w:val="4"/>
        <w:ind w:firstLine="643"/>
        <w:rPr>
          <w:rFonts w:hint="eastAsia" w:ascii="仿宋_GB2312" w:hAnsi="仿宋_GB2312" w:eastAsia="仿宋_GB2312" w:cs="仿宋_GB2312"/>
          <w:color w:val="000000"/>
          <w:spacing w:val="0"/>
          <w:kern w:val="0"/>
          <w:sz w:val="32"/>
          <w:szCs w:val="32"/>
          <w:shd w:val="clear" w:color="auto" w:fill="FFFFFF"/>
          <w:lang w:val="en-US" w:eastAsia="zh-CN"/>
        </w:rPr>
      </w:pPr>
    </w:p>
    <w:p>
      <w:pPr>
        <w:pStyle w:val="4"/>
        <w:ind w:firstLine="643"/>
        <w:rPr>
          <w:rFonts w:hint="eastAsia" w:ascii="仿宋_GB2312" w:hAnsi="仿宋" w:eastAsia="仿宋_GB2312" w:cs="仿宋_GB2312"/>
          <w:color w:val="000000"/>
          <w:sz w:val="32"/>
          <w:szCs w:val="32"/>
        </w:rPr>
      </w:pPr>
      <w:r>
        <w:rPr>
          <w:rFonts w:hint="eastAsia" w:ascii="仿宋_GB2312" w:hAnsi="仿宋_GB2312" w:eastAsia="仿宋_GB2312" w:cs="仿宋_GB2312"/>
          <w:color w:val="000000"/>
          <w:spacing w:val="0"/>
          <w:kern w:val="0"/>
          <w:sz w:val="32"/>
          <w:szCs w:val="32"/>
          <w:shd w:val="clear" w:color="auto" w:fill="FFFFFF"/>
          <w:lang w:val="en-US" w:eastAsia="zh-CN"/>
        </w:rPr>
        <w:t>为深入贯彻习近平总书记关于巩固拓展脱贫攻坚成果同乡村振兴有效衔接的重要指示批示精神和中央农村工作会议精神，按照《自治区党委 人民政府关于实现巩固拓展</w:t>
      </w:r>
      <w:bookmarkStart w:id="2" w:name="_GoBack"/>
      <w:bookmarkEnd w:id="2"/>
      <w:r>
        <w:rPr>
          <w:rFonts w:hint="eastAsia" w:ascii="仿宋_GB2312" w:hAnsi="仿宋_GB2312" w:eastAsia="仿宋_GB2312" w:cs="仿宋_GB2312"/>
          <w:color w:val="000000"/>
          <w:spacing w:val="0"/>
          <w:kern w:val="0"/>
          <w:sz w:val="32"/>
          <w:szCs w:val="32"/>
          <w:shd w:val="clear" w:color="auto" w:fill="FFFFFF"/>
          <w:lang w:val="en-US" w:eastAsia="zh-CN"/>
        </w:rPr>
        <w:t>脱贫攻坚成果同乡村振兴有效衔接的实施意见》（宁党发〔2021〕15 号）</w:t>
      </w:r>
      <w:r>
        <w:rPr>
          <w:rFonts w:hint="eastAsia" w:ascii="仿宋_GB2312" w:hAnsi="仿宋_GB2312" w:eastAsia="仿宋_GB2312" w:cs="仿宋_GB2312"/>
          <w:sz w:val="32"/>
          <w:u w:val="none"/>
          <w:lang w:val="en-US" w:eastAsia="zh-CN"/>
        </w:rPr>
        <w:t>，对</w:t>
      </w:r>
      <w:bookmarkStart w:id="1" w:name="OLE_LINK2"/>
      <w:r>
        <w:rPr>
          <w:rFonts w:hint="eastAsia" w:ascii="仿宋_GB2312" w:hAnsi="仿宋_GB2312" w:eastAsia="仿宋_GB2312" w:cs="仿宋_GB2312"/>
          <w:sz w:val="32"/>
          <w:u w:val="none"/>
          <w:lang w:val="en-US" w:eastAsia="zh-CN"/>
        </w:rPr>
        <w:t>乡村振兴网格员</w:t>
      </w:r>
      <w:bookmarkEnd w:id="1"/>
      <w:r>
        <w:rPr>
          <w:rFonts w:hint="eastAsia" w:ascii="仿宋_GB2312" w:hAnsi="仿宋_GB2312" w:eastAsia="仿宋_GB2312" w:cs="仿宋_GB2312"/>
          <w:sz w:val="32"/>
          <w:u w:val="none"/>
          <w:lang w:val="en-US" w:eastAsia="zh-CN"/>
        </w:rPr>
        <w:t>按照每月</w:t>
      </w:r>
      <w:r>
        <w:rPr>
          <w:rFonts w:hint="eastAsia" w:ascii="仿宋_GB2312" w:hAnsi="仿宋_GB2312" w:cs="仿宋_GB2312"/>
          <w:sz w:val="32"/>
          <w:u w:val="none"/>
          <w:lang w:val="en-US" w:eastAsia="zh-CN"/>
        </w:rPr>
        <w:t>最高10</w:t>
      </w:r>
      <w:r>
        <w:rPr>
          <w:rFonts w:hint="eastAsia" w:ascii="仿宋_GB2312" w:hAnsi="仿宋_GB2312" w:eastAsia="仿宋_GB2312" w:cs="仿宋_GB2312"/>
          <w:sz w:val="32"/>
          <w:u w:val="none"/>
          <w:lang w:val="en-US" w:eastAsia="zh-CN"/>
        </w:rPr>
        <w:t>00元的</w:t>
      </w:r>
      <w:r>
        <w:rPr>
          <w:rFonts w:hint="eastAsia" w:ascii="仿宋_GB2312" w:hAnsi="仿宋_GB2312" w:cs="仿宋_GB2312"/>
          <w:sz w:val="32"/>
          <w:u w:val="none"/>
          <w:lang w:val="en-US" w:eastAsia="zh-CN"/>
        </w:rPr>
        <w:t>绩效工资</w:t>
      </w:r>
      <w:r>
        <w:rPr>
          <w:rFonts w:hint="eastAsia" w:ascii="仿宋_GB2312" w:hAnsi="仿宋_GB2312" w:eastAsia="仿宋_GB2312" w:cs="仿宋_GB2312"/>
          <w:sz w:val="32"/>
          <w:u w:val="none"/>
          <w:lang w:val="en-US" w:eastAsia="zh-CN"/>
        </w:rPr>
        <w:t>标准，</w:t>
      </w:r>
      <w:r>
        <w:rPr>
          <w:rFonts w:hint="eastAsia" w:ascii="仿宋_GB2312" w:hAnsi="仿宋_GB2312" w:cs="仿宋_GB2312"/>
          <w:sz w:val="32"/>
          <w:u w:val="none"/>
          <w:lang w:val="en-US" w:eastAsia="zh-CN"/>
        </w:rPr>
        <w:t>对乡村振兴网格员2025年10月绩效工资发放情况予以公示，</w:t>
      </w:r>
      <w:r>
        <w:rPr>
          <w:rFonts w:hint="eastAsia" w:ascii="仿宋_GB2312" w:hAnsi="仿宋" w:eastAsia="仿宋_GB2312" w:cs="仿宋_GB2312"/>
          <w:color w:val="000000"/>
          <w:sz w:val="32"/>
          <w:szCs w:val="32"/>
        </w:rPr>
        <w:t>请群众监督。公示期为十天（202</w:t>
      </w:r>
      <w:r>
        <w:rPr>
          <w:rFonts w:hint="eastAsia" w:ascii="仿宋_GB2312" w:hAnsi="仿宋"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cs="仿宋_GB2312"/>
          <w:color w:val="000000"/>
          <w:sz w:val="32"/>
          <w:szCs w:val="32"/>
          <w:lang w:val="en-US" w:eastAsia="zh-CN"/>
        </w:rPr>
        <w:t>11</w:t>
      </w:r>
      <w:r>
        <w:rPr>
          <w:rFonts w:hint="eastAsia" w:ascii="仿宋_GB2312" w:hAnsi="仿宋" w:eastAsia="仿宋_GB2312" w:cs="仿宋_GB2312"/>
          <w:color w:val="000000"/>
          <w:sz w:val="32"/>
          <w:szCs w:val="32"/>
        </w:rPr>
        <w:t>月</w:t>
      </w:r>
      <w:r>
        <w:rPr>
          <w:rFonts w:hint="eastAsia" w:ascii="仿宋_GB2312" w:hAnsi="仿宋" w:cs="仿宋_GB2312"/>
          <w:color w:val="000000"/>
          <w:sz w:val="32"/>
          <w:szCs w:val="32"/>
          <w:lang w:val="en-US" w:eastAsia="zh-CN"/>
        </w:rPr>
        <w:t>24</w:t>
      </w:r>
      <w:r>
        <w:rPr>
          <w:rFonts w:hint="eastAsia" w:ascii="仿宋_GB2312" w:hAnsi="仿宋" w:eastAsia="仿宋_GB2312" w:cs="仿宋_GB2312"/>
          <w:color w:val="000000"/>
          <w:sz w:val="32"/>
          <w:szCs w:val="32"/>
        </w:rPr>
        <w:t>日</w:t>
      </w:r>
      <w:r>
        <w:rPr>
          <w:rFonts w:hint="eastAsia" w:ascii="仿宋_GB2312" w:hAnsi="仿宋" w:cs="仿宋_GB2312"/>
          <w:color w:val="000000"/>
          <w:sz w:val="32"/>
          <w:szCs w:val="32"/>
          <w:lang w:eastAsia="zh-CN"/>
        </w:rPr>
        <w:t>—</w:t>
      </w:r>
      <w:r>
        <w:rPr>
          <w:rFonts w:hint="eastAsia" w:ascii="仿宋_GB2312" w:hAnsi="仿宋" w:cs="仿宋_GB2312"/>
          <w:color w:val="000000"/>
          <w:sz w:val="32"/>
          <w:szCs w:val="32"/>
          <w:lang w:val="en-US" w:eastAsia="zh-CN"/>
        </w:rPr>
        <w:t>12月04日</w:t>
      </w:r>
      <w:r>
        <w:rPr>
          <w:rFonts w:hint="eastAsia" w:ascii="仿宋_GB2312" w:hAnsi="仿宋" w:eastAsia="仿宋_GB2312" w:cs="仿宋_GB2312"/>
          <w:color w:val="000000"/>
          <w:sz w:val="32"/>
          <w:szCs w:val="32"/>
        </w:rPr>
        <w:t>）。</w:t>
      </w:r>
    </w:p>
    <w:p>
      <w:pPr>
        <w:pStyle w:val="4"/>
        <w:ind w:firstLine="643"/>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公示期间如有异议，请向金凤区长城中路街道办事处</w:t>
      </w:r>
      <w:r>
        <w:rPr>
          <w:rFonts w:hint="eastAsia" w:ascii="仿宋_GB2312" w:hAnsi="仿宋" w:cs="仿宋_GB2312"/>
          <w:color w:val="000000"/>
          <w:sz w:val="32"/>
          <w:szCs w:val="32"/>
          <w:lang w:eastAsia="zh-CN"/>
        </w:rPr>
        <w:t>反映</w:t>
      </w:r>
      <w:r>
        <w:rPr>
          <w:rFonts w:hint="eastAsia" w:ascii="仿宋_GB2312" w:hAnsi="仿宋" w:cs="仿宋_GB2312"/>
          <w:color w:val="000000"/>
          <w:sz w:val="32"/>
          <w:szCs w:val="32"/>
          <w:lang w:val="en-US" w:eastAsia="zh-CN"/>
        </w:rPr>
        <w:t xml:space="preserve"> </w:t>
      </w:r>
      <w:r>
        <w:rPr>
          <w:rFonts w:hint="eastAsia" w:ascii="仿宋_GB2312" w:hAnsi="仿宋" w:eastAsia="仿宋_GB2312" w:cs="仿宋_GB2312"/>
          <w:color w:val="000000"/>
          <w:sz w:val="32"/>
          <w:szCs w:val="32"/>
        </w:rPr>
        <w:t>电话：0951-</w:t>
      </w:r>
      <w:r>
        <w:rPr>
          <w:rFonts w:hint="eastAsia" w:ascii="仿宋_GB2312" w:hAnsi="仿宋" w:cs="仿宋_GB2312"/>
          <w:color w:val="000000"/>
          <w:sz w:val="32"/>
          <w:szCs w:val="32"/>
          <w:lang w:val="en-US" w:eastAsia="zh-CN"/>
        </w:rPr>
        <w:t>6823150  12317</w:t>
      </w:r>
    </w:p>
    <w:p>
      <w:pPr>
        <w:ind w:firstLine="640" w:firstLineChars="200"/>
        <w:rPr>
          <w:rFonts w:ascii="仿宋_GB2312" w:hAnsi="仿宋" w:eastAsia="仿宋_GB2312" w:cs="仿宋_GB2312"/>
          <w:color w:val="000000"/>
          <w:sz w:val="32"/>
          <w:szCs w:val="32"/>
        </w:rPr>
      </w:pPr>
    </w:p>
    <w:p>
      <w:pPr>
        <w:ind w:firstLine="640" w:firstLineChars="200"/>
        <w:rPr>
          <w:rFonts w:ascii="仿宋_GB2312" w:hAnsi="仿宋" w:eastAsia="仿宋_GB2312" w:cs="仿宋_GB2312"/>
          <w:color w:val="000000"/>
          <w:sz w:val="32"/>
          <w:szCs w:val="32"/>
        </w:rPr>
      </w:pPr>
    </w:p>
    <w:p>
      <w:pPr>
        <w:jc w:val="righ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银川市金凤区</w:t>
      </w:r>
      <w:r>
        <w:rPr>
          <w:rFonts w:hint="eastAsia" w:ascii="仿宋_GB2312" w:hAnsi="仿宋" w:eastAsia="仿宋_GB2312" w:cs="仿宋_GB2312"/>
          <w:color w:val="000000"/>
          <w:sz w:val="32"/>
          <w:szCs w:val="32"/>
        </w:rPr>
        <w:t>长城中路街道办事处</w:t>
      </w:r>
    </w:p>
    <w:p>
      <w:pPr>
        <w:ind w:right="160"/>
        <w:jc w:val="center"/>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 xml:space="preserve">                      </w:t>
      </w: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rPr>
        <w:t>年</w:t>
      </w:r>
      <w:r>
        <w:rPr>
          <w:rFonts w:hint="eastAsia" w:ascii="仿宋_GB2312" w:hAnsi="仿宋" w:eastAsia="仿宋_GB2312" w:cs="仿宋_GB2312"/>
          <w:color w:val="000000"/>
          <w:sz w:val="32"/>
          <w:szCs w:val="32"/>
          <w:lang w:val="en-US" w:eastAsia="zh-CN"/>
        </w:rPr>
        <w:t>11</w:t>
      </w:r>
      <w:r>
        <w:rPr>
          <w:rFonts w:hint="eastAsia" w:ascii="仿宋_GB2312" w:hAnsi="仿宋" w:eastAsia="仿宋_GB2312" w:cs="仿宋_GB2312"/>
          <w:color w:val="000000"/>
          <w:sz w:val="32"/>
          <w:szCs w:val="32"/>
        </w:rPr>
        <w:t>月</w:t>
      </w:r>
      <w:r>
        <w:rPr>
          <w:rFonts w:hint="eastAsia" w:ascii="仿宋_GB2312" w:hAnsi="仿宋" w:eastAsia="仿宋_GB2312" w:cs="仿宋_GB2312"/>
          <w:color w:val="000000"/>
          <w:sz w:val="32"/>
          <w:szCs w:val="32"/>
          <w:lang w:val="en-US" w:eastAsia="zh-CN"/>
        </w:rPr>
        <w:t>24</w:t>
      </w:r>
      <w:r>
        <w:rPr>
          <w:rFonts w:hint="eastAsia" w:ascii="仿宋_GB2312" w:hAnsi="仿宋" w:eastAsia="仿宋_GB2312" w:cs="仿宋_GB2312"/>
          <w:color w:val="000000"/>
          <w:sz w:val="32"/>
          <w:szCs w:val="32"/>
        </w:rPr>
        <w:t>日</w:t>
      </w:r>
    </w:p>
    <w:p>
      <w:pPr>
        <w:ind w:right="160"/>
        <w:jc w:val="right"/>
        <w:rPr>
          <w:rFonts w:ascii="仿宋_GB2312" w:hAnsi="仿宋" w:eastAsia="仿宋_GB2312" w:cs="仿宋_GB2312"/>
          <w:color w:val="000000"/>
          <w:sz w:val="32"/>
          <w:szCs w:val="32"/>
        </w:rPr>
      </w:pPr>
    </w:p>
    <w:p>
      <w:pPr>
        <w:pStyle w:val="2"/>
        <w:rPr>
          <w:rFonts w:ascii="仿宋_GB2312" w:hAnsi="仿宋" w:eastAsia="仿宋_GB2312" w:cs="仿宋_GB2312"/>
          <w:color w:val="000000"/>
          <w:sz w:val="32"/>
          <w:szCs w:val="32"/>
        </w:rPr>
      </w:pPr>
    </w:p>
    <w:p/>
    <w:p>
      <w:pPr>
        <w:pStyle w:val="2"/>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tabs>
                <w:tab w:val="left" w:pos="3550"/>
              </w:tabs>
              <w:jc w:val="center"/>
              <w:rPr>
                <w:rFonts w:hint="eastAsia"/>
                <w:sz w:val="40"/>
                <w:szCs w:val="44"/>
                <w:vertAlign w:val="baseline"/>
                <w:lang w:eastAsia="zh-CN"/>
              </w:rPr>
            </w:pPr>
            <w:r>
              <w:rPr>
                <w:rFonts w:hint="eastAsia"/>
                <w:sz w:val="40"/>
                <w:szCs w:val="44"/>
                <w:vertAlign w:val="baseline"/>
                <w:lang w:eastAsia="zh-CN"/>
              </w:rPr>
              <w:t>长城中路街道乡村振兴网格员</w:t>
            </w:r>
          </w:p>
          <w:p>
            <w:pPr>
              <w:tabs>
                <w:tab w:val="left" w:pos="3550"/>
              </w:tabs>
              <w:jc w:val="center"/>
              <w:rPr>
                <w:rFonts w:hint="eastAsia" w:eastAsiaTheme="minorEastAsia"/>
                <w:sz w:val="40"/>
                <w:szCs w:val="44"/>
                <w:vertAlign w:val="baseline"/>
                <w:lang w:eastAsia="zh-CN"/>
              </w:rPr>
            </w:pPr>
            <w:r>
              <w:rPr>
                <w:rFonts w:hint="eastAsia"/>
                <w:sz w:val="40"/>
                <w:szCs w:val="44"/>
                <w:vertAlign w:val="baseline"/>
                <w:lang w:eastAsia="zh-CN"/>
              </w:rPr>
              <w:t xml:space="preserve">2025 年 </w:t>
            </w:r>
            <w:r>
              <w:rPr>
                <w:rFonts w:hint="eastAsia"/>
                <w:sz w:val="40"/>
                <w:szCs w:val="44"/>
                <w:vertAlign w:val="baseline"/>
                <w:lang w:val="en-US" w:eastAsia="zh-CN"/>
              </w:rPr>
              <w:t>10</w:t>
            </w:r>
            <w:r>
              <w:rPr>
                <w:rFonts w:hint="eastAsia"/>
                <w:sz w:val="40"/>
                <w:szCs w:val="44"/>
                <w:vertAlign w:val="baseline"/>
                <w:lang w:eastAsia="zh-CN"/>
              </w:rPr>
              <w:t xml:space="preserve"> 月绩效发放表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姓名</w:t>
            </w:r>
          </w:p>
        </w:tc>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绩效工资</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发放月数</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b/>
                <w:i w:val="0"/>
                <w:color w:val="000000"/>
                <w:kern w:val="0"/>
                <w:sz w:val="28"/>
                <w:szCs w:val="28"/>
                <w:u w:val="none"/>
                <w:lang w:val="en-US" w:eastAsia="zh-CN" w:bidi="ar"/>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刘杰</w:t>
            </w:r>
          </w:p>
        </w:tc>
        <w:tc>
          <w:tcPr>
            <w:tcW w:w="2130"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1000</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w:t>
            </w:r>
          </w:p>
        </w:tc>
        <w:tc>
          <w:tcPr>
            <w:tcW w:w="2131" w:type="dxa"/>
            <w:vAlign w:val="center"/>
          </w:tcPr>
          <w:p>
            <w:pPr>
              <w:keepNext w:val="0"/>
              <w:keepLines w:val="0"/>
              <w:widowControl/>
              <w:suppressLineNumbers w:val="0"/>
              <w:jc w:val="center"/>
              <w:textAlignment w:val="center"/>
              <w:rPr>
                <w:vertAlign w:val="baseline"/>
              </w:rPr>
            </w:pPr>
            <w:r>
              <w:rPr>
                <w:rFonts w:hint="eastAsia" w:ascii="宋体" w:hAnsi="宋体" w:eastAsia="宋体" w:cs="宋体"/>
                <w:i w:val="0"/>
                <w:color w:val="000000"/>
                <w:kern w:val="0"/>
                <w:sz w:val="28"/>
                <w:szCs w:val="28"/>
                <w:u w:val="none"/>
                <w:lang w:val="en-US" w:eastAsia="zh-CN" w:bidi="ar"/>
              </w:rPr>
              <w:t>1000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mNiMTg1MDA1OTIxYTEwMzM0YTMwODk3ZjJhNzgifQ=="/>
  </w:docVars>
  <w:rsids>
    <w:rsidRoot w:val="3C15586D"/>
    <w:rsid w:val="05015F66"/>
    <w:rsid w:val="0EC91293"/>
    <w:rsid w:val="3C15586D"/>
    <w:rsid w:val="44380F4A"/>
    <w:rsid w:val="4AD15453"/>
    <w:rsid w:val="4D616785"/>
    <w:rsid w:val="51673DAB"/>
    <w:rsid w:val="5D08548C"/>
    <w:rsid w:val="61277EEE"/>
    <w:rsid w:val="64EE4E84"/>
    <w:rsid w:val="652273C2"/>
    <w:rsid w:val="67670A80"/>
    <w:rsid w:val="679E5073"/>
    <w:rsid w:val="73CD46DD"/>
    <w:rsid w:val="7F8C7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Body Text First Indent 2"/>
    <w:basedOn w:val="3"/>
    <w:qFormat/>
    <w:uiPriority w:val="0"/>
    <w:pPr>
      <w:spacing w:after="0"/>
      <w:ind w:left="0" w:leftChars="0" w:firstLine="420" w:firstLineChars="200"/>
    </w:pPr>
    <w:rPr>
      <w:rFonts w:ascii="Times New Roman"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basedOn w:val="7"/>
    <w:qFormat/>
    <w:uiPriority w:val="0"/>
    <w:rPr>
      <w:rFonts w:hint="eastAsia" w:ascii="宋体" w:hAnsi="宋体" w:eastAsia="宋体" w:cs="宋体"/>
      <w:b/>
      <w:color w:val="000000"/>
      <w:sz w:val="36"/>
      <w:szCs w:val="36"/>
      <w:u w:val="single"/>
    </w:rPr>
  </w:style>
  <w:style w:type="character" w:customStyle="1" w:styleId="9">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353</Words>
  <Characters>387</Characters>
  <Lines>0</Lines>
  <Paragraphs>0</Paragraphs>
  <TotalTime>11</TotalTime>
  <ScaleCrop>false</ScaleCrop>
  <LinksUpToDate>false</LinksUpToDate>
  <CharactersWithSpaces>424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2022-07-14T02:47:00Z</dcterms:created>
  <dc:creator>Administrator</dc:creator>
  <cp:lastModifiedBy>Administrator</cp:lastModifiedBy>
  <cp:lastPrinted>2025-11-27T02:23:17Z</cp:lastPrinted>
  <dcterms:modified xsi:type="dcterms:W3CDTF">2025-11-27T02:34:15Z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29E589D409D646FEAE26A2A91DE8658D_12</vt:lpwstr>
  </property>
</Properties>
</file>