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黑体" w:hAnsi="黑体" w:eastAsia="黑体" w:cs="黑体"/>
          <w:b/>
          <w:bCs w:val="0"/>
          <w:spacing w:val="-20"/>
          <w:sz w:val="44"/>
          <w:szCs w:val="44"/>
        </w:rPr>
      </w:pPr>
    </w:p>
    <w:p>
      <w:pPr>
        <w:autoSpaceDE w:val="0"/>
        <w:autoSpaceDN w:val="0"/>
        <w:spacing w:line="560" w:lineRule="exact"/>
        <w:jc w:val="center"/>
        <w:rPr>
          <w:rFonts w:hint="eastAsia" w:ascii="方正小标宋_GBK" w:hAnsi="方正小标宋_GBK" w:eastAsia="方正小标宋_GBK" w:cs="方正小标宋_GBK"/>
          <w:b w:val="0"/>
          <w:bCs/>
          <w:spacing w:val="0"/>
          <w:sz w:val="44"/>
          <w:szCs w:val="44"/>
          <w:lang w:val="en-US" w:eastAsia="zh-CN"/>
        </w:rPr>
      </w:pPr>
      <w:bookmarkStart w:id="0" w:name="OLE_LINK1"/>
      <w:r>
        <w:rPr>
          <w:rFonts w:hint="eastAsia" w:ascii="方正小标宋_GBK" w:hAnsi="方正小标宋_GBK" w:eastAsia="方正小标宋_GBK" w:cs="方正小标宋_GBK"/>
          <w:b w:val="0"/>
          <w:bCs/>
          <w:spacing w:val="0"/>
          <w:sz w:val="44"/>
          <w:szCs w:val="44"/>
        </w:rPr>
        <w:t>长城中路街道</w:t>
      </w:r>
      <w:r>
        <w:rPr>
          <w:rFonts w:hint="eastAsia" w:ascii="方正小标宋_GBK" w:hAnsi="方正小标宋_GBK" w:eastAsia="方正小标宋_GBK" w:cs="方正小标宋_GBK"/>
          <w:b w:val="0"/>
          <w:bCs/>
          <w:spacing w:val="0"/>
          <w:sz w:val="44"/>
          <w:szCs w:val="44"/>
          <w:lang w:val="en-US" w:eastAsia="zh-CN"/>
        </w:rPr>
        <w:t>乡村振兴网格员2026年</w:t>
      </w:r>
    </w:p>
    <w:p>
      <w:pPr>
        <w:autoSpaceDE w:val="0"/>
        <w:autoSpaceDN w:val="0"/>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pacing w:val="0"/>
          <w:sz w:val="44"/>
          <w:szCs w:val="44"/>
          <w:lang w:val="en-US" w:eastAsia="zh-CN"/>
        </w:rPr>
        <w:t>一季度绩效工资发放</w:t>
      </w:r>
      <w:r>
        <w:rPr>
          <w:rFonts w:hint="eastAsia" w:ascii="方正小标宋_GBK" w:hAnsi="方正小标宋_GBK" w:eastAsia="方正小标宋_GBK" w:cs="方正小标宋_GBK"/>
          <w:b w:val="0"/>
          <w:bCs/>
          <w:sz w:val="44"/>
          <w:szCs w:val="44"/>
        </w:rPr>
        <w:t>公示</w:t>
      </w:r>
      <w:bookmarkEnd w:id="0"/>
    </w:p>
    <w:p>
      <w:pPr>
        <w:pStyle w:val="4"/>
        <w:ind w:firstLine="643"/>
        <w:rPr>
          <w:rFonts w:hint="eastAsia" w:ascii="仿宋_GB2312" w:hAnsi="仿宋_GB2312" w:eastAsia="仿宋_GB2312" w:cs="仿宋_GB2312"/>
          <w:color w:val="000000"/>
          <w:spacing w:val="0"/>
          <w:kern w:val="0"/>
          <w:sz w:val="32"/>
          <w:szCs w:val="32"/>
          <w:shd w:val="clear" w:color="auto" w:fill="FFFFFF"/>
          <w:lang w:val="en-US" w:eastAsia="zh-CN"/>
        </w:rPr>
      </w:pPr>
    </w:p>
    <w:p>
      <w:pPr>
        <w:pStyle w:val="4"/>
        <w:ind w:firstLine="643"/>
        <w:rPr>
          <w:rFonts w:hint="eastAsia" w:ascii="仿宋_GB2312" w:hAnsi="仿宋" w:eastAsia="仿宋_GB2312" w:cs="仿宋_GB2312"/>
          <w:color w:val="000000"/>
          <w:sz w:val="32"/>
          <w:szCs w:val="32"/>
        </w:rPr>
      </w:pPr>
      <w:r>
        <w:rPr>
          <w:rFonts w:hint="default" w:ascii="Times New Roman" w:hAnsi="Times New Roman" w:eastAsia="仿宋_GB2312" w:cs="Times New Roman"/>
          <w:color w:val="auto"/>
          <w:sz w:val="32"/>
          <w:szCs w:val="32"/>
        </w:rPr>
        <w:t>为深入贯彻党的二十届</w:t>
      </w:r>
      <w:r>
        <w:rPr>
          <w:rFonts w:hint="default" w:ascii="Times New Roman" w:hAnsi="Times New Roman" w:eastAsia="仿宋_GB2312" w:cs="Times New Roman"/>
          <w:color w:val="auto"/>
          <w:sz w:val="32"/>
          <w:szCs w:val="32"/>
          <w:lang w:eastAsia="zh-CN"/>
        </w:rPr>
        <w:t>历次</w:t>
      </w:r>
      <w:r>
        <w:rPr>
          <w:rFonts w:hint="default" w:ascii="Times New Roman" w:hAnsi="Times New Roman" w:eastAsia="仿宋_GB2312" w:cs="Times New Roman"/>
          <w:color w:val="auto"/>
          <w:sz w:val="32"/>
          <w:szCs w:val="32"/>
        </w:rPr>
        <w:t>全会精神和习近平总书记考察宁夏重要讲话精神</w:t>
      </w:r>
      <w:r>
        <w:rPr>
          <w:rFonts w:hint="default"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000000"/>
          <w:spacing w:val="0"/>
          <w:kern w:val="0"/>
          <w:sz w:val="32"/>
          <w:szCs w:val="32"/>
          <w:shd w:val="clear" w:color="auto" w:fill="FFFFFF"/>
          <w:lang w:val="en-US" w:eastAsia="zh-CN"/>
        </w:rPr>
        <w:t>按照《自治区党委人民政府关于实现巩固拓展脱贫攻坚成果同乡村振兴有效衔接的实施意见》（宁党发</w:t>
      </w:r>
      <w:bookmarkStart w:id="1" w:name="OLE_LINK3"/>
      <w:r>
        <w:rPr>
          <w:rFonts w:hint="eastAsia" w:ascii="仿宋_GB2312" w:hAnsi="仿宋_GB2312" w:eastAsia="仿宋_GB2312" w:cs="仿宋_GB2312"/>
          <w:color w:val="000000"/>
          <w:spacing w:val="0"/>
          <w:kern w:val="0"/>
          <w:sz w:val="32"/>
          <w:szCs w:val="32"/>
          <w:shd w:val="clear" w:color="auto" w:fill="FFFFFF"/>
          <w:lang w:val="en-US" w:eastAsia="zh-CN"/>
        </w:rPr>
        <w:t>〔</w:t>
      </w:r>
      <w:bookmarkEnd w:id="1"/>
      <w:r>
        <w:rPr>
          <w:rFonts w:hint="eastAsia" w:ascii="仿宋_GB2312" w:hAnsi="仿宋_GB2312" w:eastAsia="仿宋_GB2312" w:cs="仿宋_GB2312"/>
          <w:color w:val="000000"/>
          <w:spacing w:val="0"/>
          <w:kern w:val="0"/>
          <w:sz w:val="32"/>
          <w:szCs w:val="32"/>
          <w:shd w:val="clear" w:color="auto" w:fill="FFFFFF"/>
          <w:lang w:val="en-US" w:eastAsia="zh-CN"/>
        </w:rPr>
        <w:t>2021</w:t>
      </w:r>
      <w:bookmarkStart w:id="2" w:name="OLE_LINK4"/>
      <w:r>
        <w:rPr>
          <w:rFonts w:hint="eastAsia" w:ascii="仿宋_GB2312" w:hAnsi="仿宋_GB2312" w:eastAsia="仿宋_GB2312" w:cs="仿宋_GB2312"/>
          <w:color w:val="000000"/>
          <w:spacing w:val="0"/>
          <w:kern w:val="0"/>
          <w:sz w:val="32"/>
          <w:szCs w:val="32"/>
          <w:shd w:val="clear" w:color="auto" w:fill="FFFFFF"/>
          <w:lang w:val="en-US" w:eastAsia="zh-CN"/>
        </w:rPr>
        <w:t>〕</w:t>
      </w:r>
      <w:bookmarkEnd w:id="2"/>
      <w:r>
        <w:rPr>
          <w:rFonts w:hint="eastAsia" w:ascii="仿宋_GB2312" w:hAnsi="仿宋_GB2312" w:eastAsia="仿宋_GB2312" w:cs="仿宋_GB2312"/>
          <w:color w:val="000000"/>
          <w:spacing w:val="0"/>
          <w:kern w:val="0"/>
          <w:sz w:val="32"/>
          <w:szCs w:val="32"/>
          <w:shd w:val="clear" w:color="auto" w:fill="FFFFFF"/>
          <w:lang w:val="en-US" w:eastAsia="zh-CN"/>
        </w:rPr>
        <w:t>15 号）</w:t>
      </w:r>
      <w:r>
        <w:rPr>
          <w:rFonts w:hint="eastAsia" w:ascii="仿宋_GB2312" w:hAnsi="仿宋_GB2312" w:eastAsia="仿宋_GB2312" w:cs="仿宋_GB2312"/>
          <w:sz w:val="32"/>
          <w:u w:val="none"/>
          <w:lang w:val="en-US" w:eastAsia="zh-CN"/>
        </w:rPr>
        <w:t>，对</w:t>
      </w:r>
      <w:bookmarkStart w:id="3" w:name="OLE_LINK2"/>
      <w:r>
        <w:rPr>
          <w:rFonts w:hint="eastAsia" w:ascii="仿宋_GB2312" w:hAnsi="仿宋_GB2312" w:eastAsia="仿宋_GB2312" w:cs="仿宋_GB2312"/>
          <w:sz w:val="32"/>
          <w:u w:val="none"/>
          <w:lang w:val="en-US" w:eastAsia="zh-CN"/>
        </w:rPr>
        <w:t>乡村振兴网格员</w:t>
      </w:r>
      <w:bookmarkEnd w:id="3"/>
      <w:r>
        <w:rPr>
          <w:rFonts w:hint="eastAsia" w:ascii="仿宋_GB2312" w:hAnsi="仿宋_GB2312" w:eastAsia="仿宋_GB2312" w:cs="仿宋_GB2312"/>
          <w:sz w:val="32"/>
          <w:u w:val="none"/>
          <w:lang w:val="en-US" w:eastAsia="zh-CN"/>
        </w:rPr>
        <w:t>按照每月</w:t>
      </w:r>
      <w:r>
        <w:rPr>
          <w:rFonts w:hint="eastAsia" w:ascii="仿宋_GB2312" w:hAnsi="仿宋_GB2312" w:cs="仿宋_GB2312"/>
          <w:sz w:val="32"/>
          <w:u w:val="none"/>
          <w:lang w:val="en-US" w:eastAsia="zh-CN"/>
        </w:rPr>
        <w:t>最高</w:t>
      </w:r>
      <w:r>
        <w:rPr>
          <w:rFonts w:hint="eastAsia" w:ascii="仿宋_GB2312" w:hAnsi="仿宋_GB2312" w:eastAsia="仿宋_GB2312" w:cs="仿宋_GB2312"/>
          <w:sz w:val="32"/>
          <w:u w:val="none"/>
          <w:lang w:val="en-US" w:eastAsia="zh-CN"/>
        </w:rPr>
        <w:t>1</w:t>
      </w:r>
      <w:r>
        <w:rPr>
          <w:rFonts w:hint="eastAsia" w:ascii="仿宋_GB2312" w:hAnsi="仿宋_GB2312" w:cs="仿宋_GB2312"/>
          <w:sz w:val="32"/>
          <w:u w:val="none"/>
          <w:lang w:val="en-US" w:eastAsia="zh-CN"/>
        </w:rPr>
        <w:t>0</w:t>
      </w:r>
      <w:r>
        <w:rPr>
          <w:rFonts w:hint="eastAsia" w:ascii="仿宋_GB2312" w:hAnsi="仿宋_GB2312" w:eastAsia="仿宋_GB2312" w:cs="仿宋_GB2312"/>
          <w:sz w:val="32"/>
          <w:u w:val="none"/>
          <w:lang w:val="en-US" w:eastAsia="zh-CN"/>
        </w:rPr>
        <w:t>00元的</w:t>
      </w:r>
      <w:r>
        <w:rPr>
          <w:rFonts w:hint="eastAsia" w:ascii="仿宋_GB2312" w:hAnsi="仿宋_GB2312" w:cs="仿宋_GB2312"/>
          <w:sz w:val="32"/>
          <w:u w:val="none"/>
          <w:lang w:val="en-US" w:eastAsia="zh-CN"/>
        </w:rPr>
        <w:t>绩效工资</w:t>
      </w:r>
      <w:r>
        <w:rPr>
          <w:rFonts w:hint="eastAsia" w:ascii="仿宋_GB2312" w:hAnsi="仿宋_GB2312" w:eastAsia="仿宋_GB2312" w:cs="仿宋_GB2312"/>
          <w:sz w:val="32"/>
          <w:u w:val="none"/>
          <w:lang w:val="en-US" w:eastAsia="zh-CN"/>
        </w:rPr>
        <w:t>标准</w:t>
      </w:r>
      <w:r>
        <w:rPr>
          <w:rFonts w:hint="eastAsia" w:ascii="仿宋_GB2312" w:hAnsi="仿宋_GB2312" w:cs="仿宋_GB2312"/>
          <w:sz w:val="32"/>
          <w:u w:val="none"/>
          <w:lang w:val="en-US" w:eastAsia="zh-CN"/>
        </w:rPr>
        <w:t>予以补贴</w:t>
      </w:r>
      <w:r>
        <w:rPr>
          <w:rFonts w:hint="eastAsia" w:ascii="仿宋_GB2312" w:hAnsi="仿宋_GB2312" w:eastAsia="仿宋_GB2312" w:cs="仿宋_GB2312"/>
          <w:sz w:val="32"/>
          <w:u w:val="none"/>
          <w:lang w:val="en-US" w:eastAsia="zh-CN"/>
        </w:rPr>
        <w:t>，</w:t>
      </w:r>
      <w:r>
        <w:rPr>
          <w:rFonts w:hint="eastAsia" w:ascii="仿宋_GB2312" w:hAnsi="仿宋_GB2312" w:cs="仿宋_GB2312"/>
          <w:sz w:val="32"/>
          <w:u w:val="none"/>
          <w:lang w:val="en-US" w:eastAsia="zh-CN"/>
        </w:rPr>
        <w:t>现对乡村振兴网格员2026年一季度绩效工资发放情况予以公示，</w:t>
      </w:r>
      <w:r>
        <w:rPr>
          <w:rFonts w:hint="eastAsia" w:ascii="仿宋_GB2312" w:hAnsi="仿宋" w:eastAsia="仿宋_GB2312" w:cs="仿宋_GB2312"/>
          <w:color w:val="000000"/>
          <w:sz w:val="32"/>
          <w:szCs w:val="32"/>
        </w:rPr>
        <w:t>请群众监督。公示期为十天（202</w:t>
      </w:r>
      <w:r>
        <w:rPr>
          <w:rFonts w:hint="eastAsia" w:ascii="仿宋_GB2312" w:hAnsi="仿宋"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4月30</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5月10</w:t>
      </w:r>
      <w:r>
        <w:rPr>
          <w:rFonts w:hint="eastAsia" w:ascii="仿宋_GB2312" w:hAnsi="仿宋" w:eastAsia="仿宋_GB2312" w:cs="仿宋_GB2312"/>
          <w:color w:val="000000"/>
          <w:sz w:val="32"/>
          <w:szCs w:val="32"/>
        </w:rPr>
        <w:t>日）。</w:t>
      </w:r>
    </w:p>
    <w:p>
      <w:pPr>
        <w:pStyle w:val="4"/>
        <w:ind w:firstLine="643"/>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公示期间如有异议，请向金凤区长城中路街道办事处</w:t>
      </w:r>
      <w:r>
        <w:rPr>
          <w:rFonts w:hint="eastAsia" w:ascii="仿宋_GB2312" w:hAnsi="仿宋" w:cs="仿宋_GB2312"/>
          <w:color w:val="000000"/>
          <w:sz w:val="32"/>
          <w:szCs w:val="32"/>
          <w:lang w:eastAsia="zh-CN"/>
        </w:rPr>
        <w:t>反映</w:t>
      </w:r>
      <w:r>
        <w:rPr>
          <w:rFonts w:hint="eastAsia" w:ascii="仿宋_GB2312" w:hAnsi="仿宋" w:cs="仿宋_GB2312"/>
          <w:color w:val="000000"/>
          <w:sz w:val="32"/>
          <w:szCs w:val="32"/>
          <w:lang w:val="en-US" w:eastAsia="zh-CN"/>
        </w:rPr>
        <w:t xml:space="preserve"> </w:t>
      </w: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p>
    <w:p>
      <w:pPr>
        <w:ind w:firstLine="640" w:firstLineChars="200"/>
        <w:rPr>
          <w:rFonts w:ascii="仿宋_GB2312" w:hAnsi="仿宋" w:eastAsia="仿宋_GB2312" w:cs="仿宋_GB2312"/>
          <w:color w:val="000000"/>
          <w:sz w:val="32"/>
          <w:szCs w:val="32"/>
        </w:rPr>
      </w:pPr>
    </w:p>
    <w:p>
      <w:pPr>
        <w:ind w:firstLine="640" w:firstLineChars="200"/>
        <w:rPr>
          <w:rFonts w:ascii="仿宋_GB2312" w:hAnsi="仿宋" w:eastAsia="仿宋_GB2312" w:cs="仿宋_GB2312"/>
          <w:color w:val="000000"/>
          <w:sz w:val="32"/>
          <w:szCs w:val="32"/>
        </w:rPr>
      </w:pPr>
    </w:p>
    <w:p>
      <w:pPr>
        <w:pStyle w:val="2"/>
      </w:pPr>
      <w:bookmarkStart w:id="4" w:name="_GoBack"/>
      <w:bookmarkEnd w:id="4"/>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4月30</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p>
      <w:pPr>
        <w:pStyle w:val="2"/>
        <w:rPr>
          <w:rFonts w:ascii="仿宋_GB2312" w:hAnsi="仿宋" w:eastAsia="仿宋_GB2312" w:cs="仿宋_GB2312"/>
          <w:color w:val="000000"/>
          <w:sz w:val="32"/>
          <w:szCs w:val="32"/>
        </w:rPr>
      </w:pPr>
    </w:p>
    <w:p/>
    <w:p>
      <w:pPr>
        <w:pStyle w:val="2"/>
      </w:pPr>
    </w:p>
    <w:tbl>
      <w:tblPr>
        <w:tblStyle w:val="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444"/>
        <w:gridCol w:w="1318"/>
        <w:gridCol w:w="1350"/>
        <w:gridCol w:w="2090"/>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6" w:type="dxa"/>
            <w:gridSpan w:val="6"/>
          </w:tcPr>
          <w:p>
            <w:pPr>
              <w:jc w:val="center"/>
              <w:rPr>
                <w:rFonts w:hint="eastAsia" w:ascii="方正小标宋_GBK" w:hAnsi="方正小标宋_GBK" w:eastAsia="方正小标宋_GBK" w:cs="方正小标宋_GBK"/>
                <w:sz w:val="44"/>
                <w:szCs w:val="48"/>
                <w:vertAlign w:val="baseline"/>
              </w:rPr>
            </w:pPr>
            <w:r>
              <w:rPr>
                <w:rFonts w:hint="eastAsia" w:ascii="方正小标宋_GBK" w:hAnsi="方正小标宋_GBK" w:eastAsia="方正小标宋_GBK" w:cs="方正小标宋_GBK"/>
                <w:sz w:val="44"/>
                <w:szCs w:val="48"/>
                <w:vertAlign w:val="baseline"/>
              </w:rPr>
              <w:t>长城中路街道乡村振兴网格员 2026年</w:t>
            </w:r>
            <w:r>
              <w:rPr>
                <w:rFonts w:hint="eastAsia" w:ascii="方正小标宋_GBK" w:hAnsi="方正小标宋_GBK" w:eastAsia="方正小标宋_GBK" w:cs="方正小标宋_GBK"/>
                <w:sz w:val="44"/>
                <w:szCs w:val="48"/>
                <w:vertAlign w:val="baseline"/>
                <w:lang w:eastAsia="zh-CN"/>
              </w:rPr>
              <w:t>一季度</w:t>
            </w:r>
            <w:r>
              <w:rPr>
                <w:rFonts w:hint="eastAsia" w:ascii="方正小标宋_GBK" w:hAnsi="方正小标宋_GBK" w:eastAsia="方正小标宋_GBK" w:cs="方正小标宋_GBK"/>
                <w:sz w:val="44"/>
                <w:szCs w:val="48"/>
                <w:vertAlign w:val="baseline"/>
              </w:rPr>
              <w:t>绩效工资发放表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序号</w:t>
            </w:r>
          </w:p>
        </w:tc>
        <w:tc>
          <w:tcPr>
            <w:tcW w:w="144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姓名</w:t>
            </w:r>
          </w:p>
        </w:tc>
        <w:tc>
          <w:tcPr>
            <w:tcW w:w="1318"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月份</w:t>
            </w:r>
          </w:p>
        </w:tc>
        <w:tc>
          <w:tcPr>
            <w:tcW w:w="135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绩效分数</w:t>
            </w:r>
          </w:p>
        </w:tc>
        <w:tc>
          <w:tcPr>
            <w:tcW w:w="2090" w:type="dxa"/>
            <w:vAlign w:val="center"/>
          </w:tcPr>
          <w:p>
            <w:pPr>
              <w:keepNext w:val="0"/>
              <w:keepLines w:val="0"/>
              <w:widowControl/>
              <w:suppressLineNumbers w:val="0"/>
              <w:tabs>
                <w:tab w:val="center" w:pos="886"/>
                <w:tab w:val="right" w:pos="1653"/>
              </w:tabs>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ab/>
            </w:r>
            <w:r>
              <w:rPr>
                <w:rFonts w:hint="eastAsia" w:ascii="宋体" w:hAnsi="宋体" w:eastAsia="宋体" w:cs="宋体"/>
                <w:i w:val="0"/>
                <w:color w:val="000000"/>
                <w:kern w:val="0"/>
                <w:sz w:val="28"/>
                <w:szCs w:val="28"/>
                <w:u w:val="none"/>
                <w:lang w:val="en-US" w:eastAsia="zh-CN" w:bidi="ar"/>
              </w:rPr>
              <w:t>绩效工资（元）</w:t>
            </w:r>
          </w:p>
        </w:tc>
        <w:tc>
          <w:tcPr>
            <w:tcW w:w="1992"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w:t>
            </w:r>
          </w:p>
        </w:tc>
        <w:tc>
          <w:tcPr>
            <w:tcW w:w="144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官玲甜</w:t>
            </w:r>
          </w:p>
        </w:tc>
        <w:tc>
          <w:tcPr>
            <w:tcW w:w="1318"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1月</w:t>
            </w:r>
          </w:p>
        </w:tc>
        <w:tc>
          <w:tcPr>
            <w:tcW w:w="135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92</w:t>
            </w:r>
          </w:p>
        </w:tc>
        <w:tc>
          <w:tcPr>
            <w:tcW w:w="209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1000</w:t>
            </w:r>
          </w:p>
        </w:tc>
        <w:tc>
          <w:tcPr>
            <w:tcW w:w="19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2</w:t>
            </w:r>
          </w:p>
        </w:tc>
        <w:tc>
          <w:tcPr>
            <w:tcW w:w="144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官玲甜</w:t>
            </w:r>
          </w:p>
        </w:tc>
        <w:tc>
          <w:tcPr>
            <w:tcW w:w="1318"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2月</w:t>
            </w:r>
          </w:p>
        </w:tc>
        <w:tc>
          <w:tcPr>
            <w:tcW w:w="135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88</w:t>
            </w:r>
          </w:p>
        </w:tc>
        <w:tc>
          <w:tcPr>
            <w:tcW w:w="209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900</w:t>
            </w:r>
          </w:p>
        </w:tc>
        <w:tc>
          <w:tcPr>
            <w:tcW w:w="19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2</w:t>
            </w:r>
          </w:p>
        </w:tc>
        <w:tc>
          <w:tcPr>
            <w:tcW w:w="1444"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官玲甜</w:t>
            </w:r>
          </w:p>
        </w:tc>
        <w:tc>
          <w:tcPr>
            <w:tcW w:w="1318"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3月</w:t>
            </w:r>
          </w:p>
        </w:tc>
        <w:tc>
          <w:tcPr>
            <w:tcW w:w="135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92</w:t>
            </w:r>
          </w:p>
        </w:tc>
        <w:tc>
          <w:tcPr>
            <w:tcW w:w="209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1000</w:t>
            </w:r>
          </w:p>
        </w:tc>
        <w:tc>
          <w:tcPr>
            <w:tcW w:w="199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144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131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13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合计</w:t>
            </w:r>
          </w:p>
        </w:tc>
        <w:tc>
          <w:tcPr>
            <w:tcW w:w="209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2900</w:t>
            </w:r>
          </w:p>
        </w:tc>
        <w:tc>
          <w:tcPr>
            <w:tcW w:w="1992" w:type="dxa"/>
            <w:vAlign w:val="center"/>
          </w:tcPr>
          <w:p>
            <w:pPr>
              <w:keepNext w:val="0"/>
              <w:keepLines w:val="0"/>
              <w:widowControl/>
              <w:suppressLineNumbers w:val="0"/>
              <w:jc w:val="left"/>
              <w:textAlignment w:val="center"/>
              <w:rPr>
                <w:vertAlign w:val="baseline"/>
              </w:rPr>
            </w:pPr>
            <w:r>
              <w:rPr>
                <w:rFonts w:hint="eastAsia" w:ascii="宋体" w:hAnsi="宋体" w:eastAsia="宋体" w:cs="宋体"/>
                <w:i w:val="0"/>
                <w:color w:val="000000"/>
                <w:kern w:val="0"/>
                <w:sz w:val="28"/>
                <w:szCs w:val="28"/>
                <w:u w:val="none"/>
                <w:lang w:val="en-US" w:eastAsia="zh-CN" w:bidi="ar"/>
              </w:rPr>
              <w:t>贰仟玖佰元整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46" w:type="dxa"/>
            <w:gridSpan w:val="6"/>
            <w:vAlign w:val="center"/>
          </w:tcPr>
          <w:p>
            <w:pPr>
              <w:keepNext w:val="0"/>
              <w:keepLines w:val="0"/>
              <w:widowControl/>
              <w:suppressLineNumbers w:val="0"/>
              <w:tabs>
                <w:tab w:val="left" w:pos="3367"/>
              </w:tabs>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当月绩效考核90分以上，评定为优，发放绩效工资1000元；当月绩效考核80~89分，评定为良，发放绩效工资900元；当月绩效考核60~79分，评定为合格，发放绩效工资800元；当月绩效考核60分以下，评定为不称职，扣发绩效奖金全额。连续三个月绩效考核60分以下，予以辞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mNiMTg1MDA1OTIxYTEwMzM0YTMwODk3ZjJhNzgifQ=="/>
  </w:docVars>
  <w:rsids>
    <w:rsidRoot w:val="3C15586D"/>
    <w:rsid w:val="00343553"/>
    <w:rsid w:val="04766D3C"/>
    <w:rsid w:val="05015F66"/>
    <w:rsid w:val="0F66206E"/>
    <w:rsid w:val="16EB5842"/>
    <w:rsid w:val="17AF4814"/>
    <w:rsid w:val="22D4514B"/>
    <w:rsid w:val="2A15408D"/>
    <w:rsid w:val="318174F6"/>
    <w:rsid w:val="37F94D2F"/>
    <w:rsid w:val="381B0A52"/>
    <w:rsid w:val="3A92516D"/>
    <w:rsid w:val="3B15633B"/>
    <w:rsid w:val="3BD756F9"/>
    <w:rsid w:val="3C15586D"/>
    <w:rsid w:val="44380F4A"/>
    <w:rsid w:val="454C1F68"/>
    <w:rsid w:val="4A571A51"/>
    <w:rsid w:val="4B8F0FB3"/>
    <w:rsid w:val="4BF84A4A"/>
    <w:rsid w:val="51673DAB"/>
    <w:rsid w:val="54B65929"/>
    <w:rsid w:val="57EA4E9F"/>
    <w:rsid w:val="5A946E67"/>
    <w:rsid w:val="5D08548C"/>
    <w:rsid w:val="5D583D29"/>
    <w:rsid w:val="652273C2"/>
    <w:rsid w:val="65FE7BBB"/>
    <w:rsid w:val="67670A80"/>
    <w:rsid w:val="679E5073"/>
    <w:rsid w:val="711F37AC"/>
    <w:rsid w:val="73CD46DD"/>
    <w:rsid w:val="7CFC4F44"/>
    <w:rsid w:val="7F8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b/>
      <w:color w:val="000000"/>
      <w:sz w:val="36"/>
      <w:szCs w:val="36"/>
      <w:u w:val="single"/>
    </w:rPr>
  </w:style>
  <w:style w:type="character" w:customStyle="1" w:styleId="9">
    <w:name w:val="font51"/>
    <w:basedOn w:val="7"/>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Lines>0</Lines>
  <Paragraphs>0</Paragraphs>
  <TotalTime>3</TotalTime>
  <ScaleCrop>false</ScaleCrop>
  <LinksUpToDate>false</LinksUpToDate>
  <CharactersWithSpaces>424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2026-05-12T01:47:00Z</cp:lastPrinted>
  <dcterms:modified xsi:type="dcterms:W3CDTF">2026-05-19T01:36:42Z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